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94" w:rsidRPr="006A6A94" w:rsidRDefault="006A6A94" w:rsidP="006A6A94">
      <w:pPr>
        <w:spacing w:after="0" w:line="240" w:lineRule="auto"/>
        <w:jc w:val="right"/>
        <w:rPr>
          <w:rFonts w:ascii="Liberation Serif" w:hAnsi="Liberation Serif"/>
          <w:sz w:val="28"/>
          <w:szCs w:val="28"/>
        </w:rPr>
      </w:pPr>
      <w:bookmarkStart w:id="0" w:name="_GoBack"/>
      <w:bookmarkEnd w:id="0"/>
      <w:r w:rsidRPr="006A6A94">
        <w:rPr>
          <w:rFonts w:ascii="Liberation Serif" w:hAnsi="Liberation Serif"/>
          <w:sz w:val="28"/>
          <w:szCs w:val="28"/>
        </w:rPr>
        <w:t>Приложение 1</w:t>
      </w:r>
    </w:p>
    <w:p w:rsidR="006A6A94" w:rsidRDefault="006A6A94" w:rsidP="001A7F7A">
      <w:pPr>
        <w:spacing w:after="0" w:line="240" w:lineRule="auto"/>
        <w:jc w:val="center"/>
        <w:rPr>
          <w:rFonts w:ascii="Liberation Serif" w:hAnsi="Liberation Serif"/>
          <w:b/>
          <w:sz w:val="28"/>
          <w:szCs w:val="28"/>
        </w:rPr>
      </w:pPr>
    </w:p>
    <w:p w:rsidR="006A6A94" w:rsidRDefault="004734F2" w:rsidP="001A7F7A">
      <w:pPr>
        <w:spacing w:after="0" w:line="240" w:lineRule="auto"/>
        <w:jc w:val="center"/>
        <w:rPr>
          <w:rFonts w:ascii="Liberation Serif" w:hAnsi="Liberation Serif"/>
          <w:b/>
          <w:sz w:val="28"/>
          <w:szCs w:val="28"/>
        </w:rPr>
      </w:pPr>
      <w:r>
        <w:rPr>
          <w:rFonts w:ascii="Liberation Serif" w:hAnsi="Liberation Serif"/>
          <w:b/>
          <w:sz w:val="28"/>
          <w:szCs w:val="28"/>
        </w:rPr>
        <w:t>М</w:t>
      </w:r>
      <w:r w:rsidR="008419D6" w:rsidRPr="006A6A94">
        <w:rPr>
          <w:rFonts w:ascii="Liberation Serif" w:hAnsi="Liberation Serif"/>
          <w:b/>
          <w:sz w:val="28"/>
          <w:szCs w:val="28"/>
        </w:rPr>
        <w:t>еры</w:t>
      </w:r>
      <w:r>
        <w:rPr>
          <w:rFonts w:ascii="Liberation Serif" w:hAnsi="Liberation Serif"/>
          <w:b/>
          <w:sz w:val="28"/>
          <w:szCs w:val="28"/>
        </w:rPr>
        <w:t xml:space="preserve"> поддержки малого и среднего предпринимательства</w:t>
      </w:r>
      <w:r w:rsidR="006A6A94">
        <w:rPr>
          <w:rFonts w:ascii="Liberation Serif" w:hAnsi="Liberation Serif"/>
          <w:b/>
          <w:sz w:val="28"/>
          <w:szCs w:val="28"/>
        </w:rPr>
        <w:t>,</w:t>
      </w:r>
    </w:p>
    <w:p w:rsidR="001A7F7A" w:rsidRPr="006A6A94" w:rsidRDefault="008419D6" w:rsidP="001A7F7A">
      <w:pPr>
        <w:spacing w:after="0" w:line="240" w:lineRule="auto"/>
        <w:jc w:val="center"/>
        <w:rPr>
          <w:rFonts w:ascii="Liberation Serif" w:hAnsi="Liberation Serif"/>
          <w:b/>
          <w:sz w:val="28"/>
          <w:szCs w:val="28"/>
        </w:rPr>
      </w:pPr>
      <w:r w:rsidRPr="006A6A94">
        <w:rPr>
          <w:rFonts w:ascii="Liberation Serif" w:hAnsi="Liberation Serif"/>
          <w:b/>
          <w:sz w:val="28"/>
          <w:szCs w:val="28"/>
        </w:rPr>
        <w:t xml:space="preserve"> принятые Правительством Российской Федерации</w:t>
      </w:r>
    </w:p>
    <w:p w:rsidR="001A7F7A" w:rsidRPr="006A6A94" w:rsidRDefault="001A7F7A" w:rsidP="001A7F7A">
      <w:pPr>
        <w:spacing w:after="0" w:line="240" w:lineRule="auto"/>
        <w:jc w:val="both"/>
        <w:rPr>
          <w:rFonts w:ascii="Liberation Serif" w:hAnsi="Liberation Serif"/>
          <w:sz w:val="28"/>
          <w:szCs w:val="28"/>
        </w:rPr>
      </w:pPr>
    </w:p>
    <w:tbl>
      <w:tblPr>
        <w:tblStyle w:val="a3"/>
        <w:tblW w:w="0" w:type="auto"/>
        <w:tblLook w:val="04A0" w:firstRow="1" w:lastRow="0" w:firstColumn="1" w:lastColumn="0" w:noHBand="0" w:noVBand="1"/>
      </w:tblPr>
      <w:tblGrid>
        <w:gridCol w:w="3794"/>
        <w:gridCol w:w="6060"/>
      </w:tblGrid>
      <w:tr w:rsidR="001A7F7A" w:rsidRPr="008778A0" w:rsidTr="009E0108">
        <w:trPr>
          <w:trHeight w:val="591"/>
        </w:trPr>
        <w:tc>
          <w:tcPr>
            <w:tcW w:w="3794" w:type="dxa"/>
          </w:tcPr>
          <w:p w:rsidR="001A7F7A" w:rsidRPr="008778A0" w:rsidRDefault="001A7F7A" w:rsidP="009E0108">
            <w:pPr>
              <w:jc w:val="center"/>
              <w:rPr>
                <w:rFonts w:ascii="Liberation Serif" w:hAnsi="Liberation Serif"/>
                <w:sz w:val="28"/>
                <w:szCs w:val="28"/>
              </w:rPr>
            </w:pPr>
            <w:r w:rsidRPr="008778A0">
              <w:rPr>
                <w:rFonts w:ascii="Liberation Serif" w:hAnsi="Liberation Serif"/>
                <w:sz w:val="28"/>
                <w:szCs w:val="28"/>
              </w:rPr>
              <w:t>Наименование</w:t>
            </w:r>
          </w:p>
        </w:tc>
        <w:tc>
          <w:tcPr>
            <w:tcW w:w="6060" w:type="dxa"/>
          </w:tcPr>
          <w:p w:rsidR="001A7F7A" w:rsidRPr="008778A0" w:rsidRDefault="001A7F7A" w:rsidP="009E0108">
            <w:pPr>
              <w:jc w:val="center"/>
              <w:rPr>
                <w:rFonts w:ascii="Liberation Serif" w:hAnsi="Liberation Serif"/>
                <w:sz w:val="28"/>
                <w:szCs w:val="28"/>
              </w:rPr>
            </w:pPr>
            <w:r w:rsidRPr="008778A0">
              <w:rPr>
                <w:rFonts w:ascii="Liberation Serif" w:hAnsi="Liberation Serif"/>
                <w:sz w:val="28"/>
                <w:szCs w:val="28"/>
              </w:rPr>
              <w:t>Суть</w:t>
            </w:r>
          </w:p>
        </w:tc>
      </w:tr>
      <w:tr w:rsidR="003E096B" w:rsidRPr="008778A0" w:rsidTr="009E0108">
        <w:tc>
          <w:tcPr>
            <w:tcW w:w="3794" w:type="dxa"/>
          </w:tcPr>
          <w:p w:rsidR="003E096B" w:rsidRPr="008778A0" w:rsidRDefault="003E096B" w:rsidP="009E0108">
            <w:pPr>
              <w:jc w:val="both"/>
              <w:rPr>
                <w:rFonts w:ascii="Liberation Serif" w:hAnsi="Liberation Serif"/>
                <w:sz w:val="28"/>
                <w:szCs w:val="28"/>
              </w:rPr>
            </w:pPr>
            <w:r w:rsidRPr="008778A0">
              <w:rPr>
                <w:rFonts w:ascii="Liberation Serif" w:hAnsi="Liberation Serif"/>
                <w:sz w:val="28"/>
                <w:szCs w:val="28"/>
              </w:rPr>
              <w:t>Продление лицензий и разрешений</w:t>
            </w:r>
          </w:p>
        </w:tc>
        <w:tc>
          <w:tcPr>
            <w:tcW w:w="6060" w:type="dxa"/>
          </w:tcPr>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Срок действия лицензий и других видов разрешительных документов  автоматически продлевается на 12 месяцев, а их получение или переоформление будет проходить по упрощённой схеме.</w:t>
            </w:r>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Мера затронет более 120 видов разрешений</w:t>
            </w:r>
            <w:r w:rsidR="00C152AD">
              <w:rPr>
                <w:rFonts w:ascii="Liberation Serif" w:hAnsi="Liberation Serif" w:cs="Arial"/>
                <w:sz w:val="28"/>
                <w:szCs w:val="28"/>
              </w:rPr>
              <w:t>,</w:t>
            </w:r>
            <w:r w:rsidRPr="008778A0">
              <w:rPr>
                <w:rFonts w:ascii="Liberation Serif" w:hAnsi="Liberation Serif" w:cs="Arial"/>
                <w:sz w:val="28"/>
                <w:szCs w:val="28"/>
              </w:rPr>
              <w:t xml:space="preserve"> в том числе в таких важных сферах деятельности, как сельское хозяйство, промышленность, розничная торговля (включая торговлю подакцизными товарами), оказание услуг связи, услуги такси.</w:t>
            </w:r>
          </w:p>
          <w:p w:rsidR="003E096B" w:rsidRPr="008778A0" w:rsidRDefault="00944FFD" w:rsidP="00944FFD">
            <w:pPr>
              <w:jc w:val="both"/>
              <w:rPr>
                <w:rFonts w:ascii="Liberation Serif" w:hAnsi="Liberation Serif"/>
                <w:sz w:val="28"/>
                <w:szCs w:val="28"/>
              </w:rPr>
            </w:pPr>
            <w:r w:rsidRPr="008778A0">
              <w:rPr>
                <w:rFonts w:ascii="Liberation Serif" w:hAnsi="Liberation Serif"/>
                <w:sz w:val="28"/>
                <w:szCs w:val="28"/>
              </w:rPr>
              <w:t>Срок получения</w:t>
            </w:r>
            <w:r w:rsidR="00C152AD">
              <w:rPr>
                <w:rFonts w:ascii="Liberation Serif" w:hAnsi="Liberation Serif"/>
                <w:sz w:val="28"/>
                <w:szCs w:val="28"/>
              </w:rPr>
              <w:t>:</w:t>
            </w:r>
            <w:r w:rsidRPr="008778A0">
              <w:rPr>
                <w:rFonts w:ascii="Liberation Serif" w:hAnsi="Liberation Serif"/>
                <w:sz w:val="28"/>
                <w:szCs w:val="28"/>
              </w:rPr>
              <w:t xml:space="preserve"> 2022 год.</w:t>
            </w:r>
          </w:p>
        </w:tc>
      </w:tr>
      <w:tr w:rsidR="001A7F7A" w:rsidRPr="008778A0" w:rsidTr="009E0108">
        <w:tc>
          <w:tcPr>
            <w:tcW w:w="3794" w:type="dxa"/>
          </w:tcPr>
          <w:p w:rsidR="001A7F7A" w:rsidRPr="008778A0" w:rsidRDefault="001A7F7A" w:rsidP="009E0108">
            <w:pPr>
              <w:jc w:val="both"/>
              <w:rPr>
                <w:rFonts w:ascii="Liberation Serif" w:hAnsi="Liberation Serif"/>
                <w:sz w:val="28"/>
                <w:szCs w:val="28"/>
              </w:rPr>
            </w:pPr>
            <w:r w:rsidRPr="008778A0">
              <w:rPr>
                <w:rFonts w:ascii="Liberation Serif" w:hAnsi="Liberation Serif"/>
                <w:sz w:val="28"/>
                <w:szCs w:val="28"/>
              </w:rPr>
              <w:t xml:space="preserve">Мораторий на плановые проверки бизнеса </w:t>
            </w:r>
          </w:p>
        </w:tc>
        <w:tc>
          <w:tcPr>
            <w:tcW w:w="6060" w:type="dxa"/>
          </w:tcPr>
          <w:p w:rsidR="001A7F7A" w:rsidRPr="008778A0" w:rsidRDefault="001A7F7A" w:rsidP="009E0108">
            <w:pPr>
              <w:jc w:val="both"/>
              <w:rPr>
                <w:rFonts w:ascii="Liberation Serif" w:hAnsi="Liberation Serif"/>
                <w:sz w:val="28"/>
                <w:szCs w:val="28"/>
              </w:rPr>
            </w:pPr>
            <w:r w:rsidRPr="008778A0">
              <w:rPr>
                <w:rFonts w:ascii="Liberation Serif" w:hAnsi="Liberation Serif"/>
                <w:sz w:val="28"/>
                <w:szCs w:val="28"/>
              </w:rPr>
              <w:t>Запрет на плановые проверки ИП, предприятий малого и среднего и бизнеса.</w:t>
            </w:r>
          </w:p>
          <w:p w:rsidR="001A7F7A" w:rsidRPr="008778A0" w:rsidRDefault="001A7F7A" w:rsidP="009E0108">
            <w:pPr>
              <w:jc w:val="both"/>
              <w:rPr>
                <w:rFonts w:ascii="Liberation Serif" w:hAnsi="Liberation Serif"/>
                <w:sz w:val="28"/>
                <w:szCs w:val="28"/>
              </w:rPr>
            </w:pPr>
            <w:r w:rsidRPr="008778A0">
              <w:rPr>
                <w:rFonts w:ascii="Liberation Serif" w:hAnsi="Liberation Serif"/>
                <w:sz w:val="28"/>
                <w:szCs w:val="28"/>
              </w:rPr>
              <w:t>Срок действия: до 31 декабря 2022 года.</w:t>
            </w:r>
          </w:p>
          <w:p w:rsidR="001A7F7A" w:rsidRPr="008778A0" w:rsidRDefault="001A7F7A" w:rsidP="009E0108">
            <w:pPr>
              <w:jc w:val="both"/>
              <w:rPr>
                <w:rFonts w:ascii="Liberation Serif" w:hAnsi="Liberation Serif"/>
                <w:sz w:val="28"/>
                <w:szCs w:val="28"/>
              </w:rPr>
            </w:pPr>
            <w:r w:rsidRPr="008778A0">
              <w:rPr>
                <w:rFonts w:ascii="Liberation Serif" w:hAnsi="Liberation Serif"/>
                <w:sz w:val="28"/>
                <w:szCs w:val="28"/>
              </w:rPr>
              <w:t>Исключительные случаи, когда есть риски для жизни и здоровья граждан.</w:t>
            </w:r>
          </w:p>
        </w:tc>
      </w:tr>
      <w:tr w:rsidR="003E096B" w:rsidRPr="008778A0" w:rsidTr="009E0108">
        <w:tc>
          <w:tcPr>
            <w:tcW w:w="3794" w:type="dxa"/>
          </w:tcPr>
          <w:p w:rsidR="003E096B" w:rsidRPr="008778A0" w:rsidRDefault="003E096B" w:rsidP="00F123FD">
            <w:pPr>
              <w:jc w:val="both"/>
              <w:rPr>
                <w:rFonts w:ascii="Liberation Serif" w:hAnsi="Liberation Serif"/>
                <w:sz w:val="28"/>
                <w:szCs w:val="28"/>
              </w:rPr>
            </w:pPr>
            <w:r w:rsidRPr="008778A0">
              <w:rPr>
                <w:rFonts w:ascii="Liberation Serif" w:hAnsi="Liberation Serif"/>
                <w:sz w:val="28"/>
                <w:szCs w:val="28"/>
              </w:rPr>
              <w:t>Амнистия капитала</w:t>
            </w:r>
          </w:p>
        </w:tc>
        <w:tc>
          <w:tcPr>
            <w:tcW w:w="6060" w:type="dxa"/>
          </w:tcPr>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В рамках четвёртого этапа амнистии капитала физическим лицам предоставляется возможность задекларировать наличные деньги и финансовые активы (наряду с другим имуществом), осуществив при этом их перевод в российскую юрисдикцию.</w:t>
            </w:r>
          </w:p>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В случае такого перевода физическим лицам гарантируется освобождение от налоговой, уголовной и административной ответственности за совершение отдельных правонарушений, связанных с задекларированным имуществом.</w:t>
            </w:r>
          </w:p>
          <w:p w:rsidR="003E096B" w:rsidRPr="008778A0" w:rsidRDefault="00BD53AF" w:rsidP="00BD53AF">
            <w:pPr>
              <w:jc w:val="both"/>
              <w:rPr>
                <w:rFonts w:ascii="Liberation Serif" w:hAnsi="Liberation Serif"/>
                <w:sz w:val="28"/>
                <w:szCs w:val="28"/>
              </w:rPr>
            </w:pPr>
            <w:r w:rsidRPr="008778A0">
              <w:rPr>
                <w:rFonts w:ascii="Liberation Serif" w:hAnsi="Liberation Serif"/>
                <w:sz w:val="28"/>
                <w:szCs w:val="28"/>
              </w:rPr>
              <w:t>Срок получения</w:t>
            </w:r>
            <w:r w:rsidR="00B45540" w:rsidRPr="008778A0">
              <w:rPr>
                <w:rFonts w:ascii="Liberation Serif" w:hAnsi="Liberation Serif"/>
                <w:sz w:val="28"/>
                <w:szCs w:val="28"/>
              </w:rPr>
              <w:t>:</w:t>
            </w:r>
            <w:r w:rsidRPr="008778A0">
              <w:rPr>
                <w:rFonts w:ascii="Liberation Serif" w:hAnsi="Liberation Serif"/>
                <w:sz w:val="28"/>
                <w:szCs w:val="28"/>
              </w:rPr>
              <w:t xml:space="preserve"> </w:t>
            </w:r>
            <w:r w:rsidRPr="008778A0">
              <w:rPr>
                <w:rFonts w:ascii="Liberation Serif" w:hAnsi="Liberation Serif" w:cs="Arial"/>
                <w:sz w:val="28"/>
                <w:szCs w:val="28"/>
                <w:shd w:val="clear" w:color="auto" w:fill="FFFFFF"/>
              </w:rPr>
              <w:t xml:space="preserve">с 14 марта 2022 года по </w:t>
            </w:r>
            <w:r w:rsidR="00C152AD">
              <w:rPr>
                <w:rFonts w:ascii="Liberation Serif" w:hAnsi="Liberation Serif" w:cs="Arial"/>
                <w:sz w:val="28"/>
                <w:szCs w:val="28"/>
                <w:shd w:val="clear" w:color="auto" w:fill="FFFFFF"/>
              </w:rPr>
              <w:t xml:space="preserve">                   </w:t>
            </w:r>
            <w:r w:rsidRPr="008778A0">
              <w:rPr>
                <w:rFonts w:ascii="Liberation Serif" w:hAnsi="Liberation Serif" w:cs="Arial"/>
                <w:sz w:val="28"/>
                <w:szCs w:val="28"/>
                <w:shd w:val="clear" w:color="auto" w:fill="FFFFFF"/>
              </w:rPr>
              <w:t>28 февраля 2023 года.</w:t>
            </w:r>
          </w:p>
        </w:tc>
      </w:tr>
      <w:tr w:rsidR="003E096B" w:rsidRPr="008778A0" w:rsidTr="009E0108">
        <w:tc>
          <w:tcPr>
            <w:tcW w:w="3794" w:type="dxa"/>
          </w:tcPr>
          <w:p w:rsidR="003E096B" w:rsidRPr="008778A0" w:rsidRDefault="003E096B" w:rsidP="00F123FD">
            <w:pPr>
              <w:jc w:val="both"/>
              <w:rPr>
                <w:rFonts w:ascii="Liberation Serif" w:hAnsi="Liberation Serif"/>
                <w:sz w:val="28"/>
                <w:szCs w:val="28"/>
              </w:rPr>
            </w:pPr>
            <w:r w:rsidRPr="008778A0">
              <w:rPr>
                <w:rFonts w:ascii="Liberation Serif" w:hAnsi="Liberation Serif"/>
                <w:sz w:val="28"/>
                <w:szCs w:val="28"/>
              </w:rPr>
              <w:t>Новые возможности в рамках СПИК</w:t>
            </w:r>
          </w:p>
        </w:tc>
        <w:tc>
          <w:tcPr>
            <w:tcW w:w="6060" w:type="dxa"/>
          </w:tcPr>
          <w:p w:rsidR="000324BB" w:rsidRPr="008778A0" w:rsidRDefault="000324BB" w:rsidP="000324B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Правительство расширило возможности инвесторов в рамках применения инструмента специальных инвестиционных контрактов формата 1.0 (СПИК 1.0).</w:t>
            </w:r>
          </w:p>
          <w:p w:rsidR="003E096B" w:rsidRPr="008778A0" w:rsidRDefault="000324BB" w:rsidP="000324BB">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 xml:space="preserve">Внесены изменения в правила заключения специальных инвестиционных контрактов. Они </w:t>
            </w:r>
            <w:r w:rsidRPr="008778A0">
              <w:rPr>
                <w:rFonts w:ascii="Liberation Serif" w:hAnsi="Liberation Serif" w:cs="Arial"/>
                <w:sz w:val="28"/>
                <w:szCs w:val="28"/>
              </w:rPr>
              <w:lastRenderedPageBreak/>
              <w:t>предусматривают возобновление механизма СПИК 1.0, а также возможность пересмотра условий действующих контрактов, включая продление их срока с 10 до 12 лет. Продлить сроки таких контрактов инвесторы смогут в том случае, если ограничительные меры со стороны зарубежных партнёров повлияли на реализацию инвестиционных проектов.</w:t>
            </w:r>
          </w:p>
        </w:tc>
      </w:tr>
      <w:tr w:rsidR="003E096B" w:rsidRPr="008778A0" w:rsidTr="009E0108">
        <w:tc>
          <w:tcPr>
            <w:tcW w:w="3794" w:type="dxa"/>
          </w:tcPr>
          <w:p w:rsidR="003E096B" w:rsidRPr="008778A0" w:rsidRDefault="003E096B" w:rsidP="00F123FD">
            <w:pPr>
              <w:jc w:val="both"/>
              <w:rPr>
                <w:rFonts w:ascii="Liberation Serif" w:hAnsi="Liberation Serif"/>
                <w:sz w:val="28"/>
                <w:szCs w:val="28"/>
              </w:rPr>
            </w:pPr>
            <w:r w:rsidRPr="008778A0">
              <w:rPr>
                <w:rFonts w:ascii="Liberation Serif" w:hAnsi="Liberation Serif"/>
                <w:sz w:val="28"/>
                <w:szCs w:val="28"/>
              </w:rPr>
              <w:lastRenderedPageBreak/>
              <w:t>Защита участников фондового рынка</w:t>
            </w:r>
          </w:p>
        </w:tc>
        <w:tc>
          <w:tcPr>
            <w:tcW w:w="6060" w:type="dxa"/>
          </w:tcPr>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Организации-эмитенты получили право не раскрывать частично или в полном объёме информацию о выпуске ценных бумаг.</w:t>
            </w:r>
          </w:p>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Новый порядок касается информации об операциях в период с 1 января 2019 года по 31 декабря 2022 года.</w:t>
            </w:r>
          </w:p>
          <w:p w:rsidR="003E096B" w:rsidRPr="008778A0" w:rsidRDefault="00BD53AF" w:rsidP="00BD53AF">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Решение принято для защиты участников фондового рынка от возможных санкций со стороны недружественных государств.</w:t>
            </w:r>
          </w:p>
        </w:tc>
      </w:tr>
      <w:tr w:rsidR="003E096B" w:rsidRPr="008778A0" w:rsidTr="009E0108">
        <w:tc>
          <w:tcPr>
            <w:tcW w:w="3794" w:type="dxa"/>
          </w:tcPr>
          <w:p w:rsidR="003E096B" w:rsidRPr="008778A0" w:rsidRDefault="003E096B" w:rsidP="00B614A5">
            <w:pPr>
              <w:jc w:val="both"/>
              <w:rPr>
                <w:rFonts w:ascii="Liberation Serif" w:hAnsi="Liberation Serif"/>
                <w:sz w:val="28"/>
                <w:szCs w:val="28"/>
              </w:rPr>
            </w:pPr>
            <w:r w:rsidRPr="008778A0">
              <w:rPr>
                <w:rFonts w:ascii="Liberation Serif" w:hAnsi="Liberation Serif"/>
                <w:sz w:val="28"/>
                <w:szCs w:val="28"/>
              </w:rPr>
              <w:t xml:space="preserve">Сокращение срока оплаты по договорам с </w:t>
            </w:r>
            <w:r w:rsidR="00B614A5" w:rsidRPr="008778A0">
              <w:rPr>
                <w:rFonts w:ascii="Liberation Serif" w:hAnsi="Liberation Serif"/>
                <w:sz w:val="28"/>
                <w:szCs w:val="28"/>
              </w:rPr>
              <w:t xml:space="preserve">госкомпаниями и </w:t>
            </w:r>
            <w:proofErr w:type="spellStart"/>
            <w:r w:rsidR="00B614A5" w:rsidRPr="008778A0">
              <w:rPr>
                <w:rFonts w:ascii="Liberation Serif" w:hAnsi="Liberation Serif"/>
                <w:sz w:val="28"/>
                <w:szCs w:val="28"/>
              </w:rPr>
              <w:t>госкорпорациями</w:t>
            </w:r>
            <w:proofErr w:type="spellEnd"/>
          </w:p>
        </w:tc>
        <w:tc>
          <w:tcPr>
            <w:tcW w:w="6060" w:type="dxa"/>
          </w:tcPr>
          <w:p w:rsidR="00B614A5" w:rsidRPr="008778A0" w:rsidRDefault="00B614A5" w:rsidP="00B614A5">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Срок оплаты исполненных обязательств по договорам, заключенным по 223-ФЗ с субъектами малого и среднего предпринимательства (МСП), сократился с 15 до 7 рабочих дней.</w:t>
            </w:r>
          </w:p>
          <w:p w:rsidR="00B614A5" w:rsidRPr="008778A0" w:rsidRDefault="00B614A5" w:rsidP="00B614A5">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Сокращённый срок оплаты для субъектов МСП распространяется на договоры, обязательства по которым подлежат оплате после официального опубликования постановления Правительства РФ № 417. Таким образом, получить денежные средства за поставленный товар, выполненную работу или оказанную услугу представители малого и среднего предпринимательства </w:t>
            </w:r>
            <w:proofErr w:type="gramStart"/>
            <w:r w:rsidRPr="008778A0">
              <w:rPr>
                <w:rFonts w:ascii="Liberation Serif" w:hAnsi="Liberation Serif" w:cs="Arial"/>
                <w:sz w:val="28"/>
                <w:szCs w:val="28"/>
              </w:rPr>
              <w:t>могут при исполнении договоров начиная</w:t>
            </w:r>
            <w:proofErr w:type="gramEnd"/>
            <w:r w:rsidRPr="008778A0">
              <w:rPr>
                <w:rFonts w:ascii="Liberation Serif" w:hAnsi="Liberation Serif" w:cs="Arial"/>
                <w:sz w:val="28"/>
                <w:szCs w:val="28"/>
              </w:rPr>
              <w:t xml:space="preserve"> с 23 марта 2022 года.</w:t>
            </w:r>
          </w:p>
          <w:p w:rsidR="00B614A5" w:rsidRPr="008778A0" w:rsidRDefault="00B614A5" w:rsidP="00B45540">
            <w:pPr>
              <w:jc w:val="both"/>
              <w:rPr>
                <w:rFonts w:ascii="Liberation Serif" w:hAnsi="Liberation Serif"/>
                <w:sz w:val="28"/>
                <w:szCs w:val="28"/>
              </w:rPr>
            </w:pPr>
            <w:r w:rsidRPr="008778A0">
              <w:rPr>
                <w:rFonts w:ascii="Liberation Serif" w:hAnsi="Liberation Serif"/>
                <w:sz w:val="28"/>
                <w:szCs w:val="28"/>
              </w:rPr>
              <w:t xml:space="preserve">Срок </w:t>
            </w:r>
            <w:r w:rsidR="00B45540" w:rsidRPr="008778A0">
              <w:rPr>
                <w:rFonts w:ascii="Liberation Serif" w:hAnsi="Liberation Serif"/>
                <w:sz w:val="28"/>
                <w:szCs w:val="28"/>
              </w:rPr>
              <w:t>получения: п</w:t>
            </w:r>
            <w:r w:rsidRPr="008778A0">
              <w:rPr>
                <w:rFonts w:ascii="Liberation Serif" w:hAnsi="Liberation Serif" w:cs="Arial"/>
                <w:sz w:val="28"/>
                <w:szCs w:val="28"/>
                <w:shd w:val="clear" w:color="auto" w:fill="FFFFFF"/>
              </w:rPr>
              <w:t>ри исполнении договоров начиная с 23 марта 2022 года.</w:t>
            </w:r>
          </w:p>
        </w:tc>
      </w:tr>
      <w:tr w:rsidR="003E096B" w:rsidRPr="008778A0" w:rsidTr="009E0108">
        <w:tc>
          <w:tcPr>
            <w:tcW w:w="3794" w:type="dxa"/>
          </w:tcPr>
          <w:p w:rsidR="003E096B" w:rsidRPr="008778A0" w:rsidRDefault="00C152AD" w:rsidP="00F123FD">
            <w:pPr>
              <w:jc w:val="both"/>
              <w:rPr>
                <w:rFonts w:ascii="Liberation Serif" w:hAnsi="Liberation Serif"/>
                <w:sz w:val="28"/>
                <w:szCs w:val="28"/>
              </w:rPr>
            </w:pPr>
            <w:r>
              <w:rPr>
                <w:rFonts w:ascii="Liberation Serif" w:hAnsi="Liberation Serif"/>
                <w:sz w:val="28"/>
                <w:szCs w:val="28"/>
              </w:rPr>
              <w:t>Смягчение</w:t>
            </w:r>
            <w:r w:rsidR="00D8683E" w:rsidRPr="008778A0">
              <w:rPr>
                <w:rFonts w:ascii="Liberation Serif" w:hAnsi="Liberation Serif"/>
                <w:sz w:val="28"/>
                <w:szCs w:val="28"/>
              </w:rPr>
              <w:t xml:space="preserve"> правил для участников закупок</w:t>
            </w:r>
          </w:p>
        </w:tc>
        <w:tc>
          <w:tcPr>
            <w:tcW w:w="6060" w:type="dxa"/>
          </w:tcPr>
          <w:p w:rsidR="003E096B" w:rsidRPr="008778A0" w:rsidRDefault="00944FFD" w:rsidP="00F123FD">
            <w:pPr>
              <w:jc w:val="both"/>
              <w:rPr>
                <w:rFonts w:ascii="Liberation Serif" w:hAnsi="Liberation Serif" w:cs="Arial"/>
                <w:sz w:val="28"/>
                <w:szCs w:val="28"/>
                <w:shd w:val="clear" w:color="auto" w:fill="FFFFFF"/>
              </w:rPr>
            </w:pPr>
            <w:r w:rsidRPr="008778A0">
              <w:rPr>
                <w:rFonts w:ascii="Liberation Serif" w:hAnsi="Liberation Serif" w:cs="Arial"/>
                <w:sz w:val="28"/>
                <w:szCs w:val="28"/>
                <w:shd w:val="clear" w:color="auto" w:fill="FFFFFF"/>
              </w:rPr>
              <w:t>Исполнители по контрактам по 44-ФЗ, не исполнившие свои обязательства в результате введённых санкций, не будут включены в реестр недобросовестных поставщиков (РНП).</w:t>
            </w:r>
          </w:p>
          <w:p w:rsidR="00944FFD" w:rsidRPr="008778A0" w:rsidRDefault="00944FFD" w:rsidP="00B45540">
            <w:pPr>
              <w:jc w:val="both"/>
              <w:rPr>
                <w:rFonts w:ascii="Liberation Serif" w:hAnsi="Liberation Serif"/>
                <w:sz w:val="28"/>
                <w:szCs w:val="28"/>
              </w:rPr>
            </w:pPr>
            <w:r w:rsidRPr="008778A0">
              <w:rPr>
                <w:rFonts w:ascii="Liberation Serif" w:hAnsi="Liberation Serif" w:cs="Arial"/>
                <w:sz w:val="28"/>
                <w:szCs w:val="28"/>
                <w:shd w:val="clear" w:color="auto" w:fill="FFFFFF"/>
              </w:rPr>
              <w:t xml:space="preserve">Срок </w:t>
            </w:r>
            <w:r w:rsidR="00B45540" w:rsidRPr="008778A0">
              <w:rPr>
                <w:rFonts w:ascii="Liberation Serif" w:hAnsi="Liberation Serif" w:cs="Arial"/>
                <w:sz w:val="28"/>
                <w:szCs w:val="28"/>
                <w:shd w:val="clear" w:color="auto" w:fill="FFFFFF"/>
              </w:rPr>
              <w:t>получения: п</w:t>
            </w:r>
            <w:r w:rsidRPr="008778A0">
              <w:rPr>
                <w:rFonts w:ascii="Liberation Serif" w:hAnsi="Liberation Serif" w:cs="Arial"/>
                <w:sz w:val="28"/>
                <w:szCs w:val="28"/>
                <w:shd w:val="clear" w:color="auto" w:fill="FFFFFF"/>
              </w:rPr>
              <w:t>роверка обращения заказчика о неисполнении исполнителем контракта осуществляется ФАС в течение 5 рабочих дней со дня поступления такого обращения.</w:t>
            </w:r>
          </w:p>
        </w:tc>
      </w:tr>
      <w:tr w:rsidR="00D8683E" w:rsidRPr="008778A0" w:rsidTr="009E0108">
        <w:tc>
          <w:tcPr>
            <w:tcW w:w="3794"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t xml:space="preserve">Отмена штрафов по </w:t>
            </w:r>
            <w:proofErr w:type="spellStart"/>
            <w:r w:rsidRPr="008778A0">
              <w:rPr>
                <w:rFonts w:ascii="Liberation Serif" w:hAnsi="Liberation Serif"/>
                <w:sz w:val="28"/>
                <w:szCs w:val="28"/>
              </w:rPr>
              <w:lastRenderedPageBreak/>
              <w:t>госконтрактам</w:t>
            </w:r>
            <w:proofErr w:type="spellEnd"/>
          </w:p>
        </w:tc>
        <w:tc>
          <w:tcPr>
            <w:tcW w:w="6060"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lastRenderedPageBreak/>
              <w:t xml:space="preserve">Правительство РФ делает бессрочным порядок </w:t>
            </w:r>
            <w:r w:rsidRPr="008778A0">
              <w:rPr>
                <w:rFonts w:ascii="Liberation Serif" w:hAnsi="Liberation Serif"/>
                <w:sz w:val="28"/>
                <w:szCs w:val="28"/>
              </w:rPr>
              <w:lastRenderedPageBreak/>
              <w:t>списания штрафов и пеней с подрядчиков, нарушивших обязательства по государственному или муниципальному контракту из-за внешних санкций.</w:t>
            </w:r>
          </w:p>
          <w:p w:rsidR="007E161B" w:rsidRPr="008778A0" w:rsidRDefault="007E161B" w:rsidP="00F123FD">
            <w:pPr>
              <w:jc w:val="both"/>
              <w:rPr>
                <w:rFonts w:ascii="Liberation Serif" w:hAnsi="Liberation Serif"/>
                <w:sz w:val="28"/>
                <w:szCs w:val="28"/>
              </w:rPr>
            </w:pPr>
            <w:r w:rsidRPr="008778A0">
              <w:rPr>
                <w:rFonts w:ascii="Liberation Serif" w:hAnsi="Liberation Serif"/>
                <w:sz w:val="28"/>
                <w:szCs w:val="28"/>
              </w:rPr>
              <w:t>Срок получения</w:t>
            </w:r>
            <w:r w:rsidR="00B45540" w:rsidRPr="008778A0">
              <w:rPr>
                <w:rFonts w:ascii="Liberation Serif" w:hAnsi="Liberation Serif"/>
                <w:sz w:val="28"/>
                <w:szCs w:val="28"/>
              </w:rPr>
              <w:t>:</w:t>
            </w:r>
            <w:r w:rsidRPr="008778A0">
              <w:rPr>
                <w:rFonts w:ascii="Liberation Serif" w:hAnsi="Liberation Serif"/>
                <w:sz w:val="28"/>
                <w:szCs w:val="28"/>
              </w:rPr>
              <w:t xml:space="preserve"> бессрочно.</w:t>
            </w:r>
          </w:p>
        </w:tc>
      </w:tr>
      <w:tr w:rsidR="00D8683E" w:rsidRPr="008778A0" w:rsidTr="009E0108">
        <w:tc>
          <w:tcPr>
            <w:tcW w:w="3794"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lastRenderedPageBreak/>
              <w:t>Ограничение уголовных дел по налоговым преступлениям</w:t>
            </w:r>
          </w:p>
        </w:tc>
        <w:tc>
          <w:tcPr>
            <w:tcW w:w="6060"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t>Ограничение перечня поводов для возбуждения уголовных дел по налоговым преступлениям.</w:t>
            </w:r>
          </w:p>
        </w:tc>
      </w:tr>
      <w:tr w:rsidR="00D8683E" w:rsidRPr="008778A0" w:rsidTr="009E0108">
        <w:tc>
          <w:tcPr>
            <w:tcW w:w="3794"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t>Отсрочка возврата субсидий экспортёрами</w:t>
            </w:r>
          </w:p>
        </w:tc>
        <w:tc>
          <w:tcPr>
            <w:tcW w:w="6060" w:type="dxa"/>
          </w:tcPr>
          <w:p w:rsidR="007E161B" w:rsidRPr="008778A0" w:rsidRDefault="007E161B" w:rsidP="007E161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Правительство упростило требования к российским компаниям-экспортёрам промышленной и агропромышленной продукции, получающим субсидии по нацпроекту «Международная кооперация и экспорт».</w:t>
            </w:r>
          </w:p>
          <w:p w:rsidR="00D8683E" w:rsidRPr="008778A0" w:rsidRDefault="007E161B" w:rsidP="007E161B">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 xml:space="preserve">Обязательства по договорам о предоставлении субсидий, заключённым до 31 марта 2022 года, могут быть пролонгированы на два года. Всё это время с экспортёров не будут требовать возврата </w:t>
            </w:r>
            <w:proofErr w:type="gramStart"/>
            <w:r w:rsidRPr="008778A0">
              <w:rPr>
                <w:rFonts w:ascii="Liberation Serif" w:hAnsi="Liberation Serif" w:cs="Arial"/>
                <w:sz w:val="28"/>
                <w:szCs w:val="28"/>
              </w:rPr>
              <w:t>субсидий</w:t>
            </w:r>
            <w:proofErr w:type="gramEnd"/>
            <w:r w:rsidRPr="008778A0">
              <w:rPr>
                <w:rFonts w:ascii="Liberation Serif" w:hAnsi="Liberation Serif" w:cs="Arial"/>
                <w:sz w:val="28"/>
                <w:szCs w:val="28"/>
              </w:rPr>
              <w:t xml:space="preserve"> и налагать на них штрафные санкции.</w:t>
            </w:r>
            <w:r w:rsidRPr="008778A0">
              <w:rPr>
                <w:rFonts w:ascii="Arial" w:hAnsi="Arial" w:cs="Arial"/>
                <w:sz w:val="27"/>
                <w:szCs w:val="27"/>
              </w:rPr>
              <w:t>   </w:t>
            </w:r>
          </w:p>
        </w:tc>
      </w:tr>
      <w:tr w:rsidR="00D8683E" w:rsidRPr="008778A0" w:rsidTr="009E0108">
        <w:tc>
          <w:tcPr>
            <w:tcW w:w="3794"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t>Отсрочка возврата субсидий для промышленников</w:t>
            </w:r>
          </w:p>
        </w:tc>
        <w:tc>
          <w:tcPr>
            <w:tcW w:w="6060" w:type="dxa"/>
          </w:tcPr>
          <w:p w:rsidR="007E161B" w:rsidRPr="008778A0" w:rsidRDefault="007E161B" w:rsidP="007E161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rsidR="00D8683E" w:rsidRPr="008778A0" w:rsidRDefault="007E161B" w:rsidP="007E161B">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Решение касается соглашений, сроки исполнения обязательств по которым истекают после 23 февраля 2022 года. Теперь срок достижения результатов по таким соглашениям продлевается до 12 месяцев. Возвращать субсидию или платить штраф организациям не придётся.</w:t>
            </w:r>
          </w:p>
        </w:tc>
      </w:tr>
      <w:tr w:rsidR="00D8683E" w:rsidRPr="008778A0" w:rsidTr="009E0108">
        <w:tc>
          <w:tcPr>
            <w:tcW w:w="3794"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t>Отсрочка уплаты утилизированного сбора для автопроизводителей</w:t>
            </w:r>
          </w:p>
        </w:tc>
        <w:tc>
          <w:tcPr>
            <w:tcW w:w="6060"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t>Срок уп</w:t>
            </w:r>
            <w:r w:rsidR="00C152AD">
              <w:rPr>
                <w:rFonts w:ascii="Liberation Serif" w:hAnsi="Liberation Serif"/>
                <w:sz w:val="28"/>
                <w:szCs w:val="28"/>
              </w:rPr>
              <w:t xml:space="preserve">латы утилизированного сбора за </w:t>
            </w:r>
            <w:r w:rsidR="00C152AD">
              <w:rPr>
                <w:rFonts w:ascii="Liberation Serif" w:hAnsi="Liberation Serif"/>
                <w:sz w:val="28"/>
                <w:szCs w:val="28"/>
                <w:lang w:val="en-US"/>
              </w:rPr>
              <w:t>I</w:t>
            </w:r>
            <w:r w:rsidR="00C152AD">
              <w:rPr>
                <w:rFonts w:ascii="Liberation Serif" w:hAnsi="Liberation Serif"/>
                <w:sz w:val="28"/>
                <w:szCs w:val="28"/>
              </w:rPr>
              <w:t>-</w:t>
            </w:r>
            <w:r w:rsidR="00C152AD">
              <w:rPr>
                <w:rFonts w:ascii="Liberation Serif" w:hAnsi="Liberation Serif"/>
                <w:sz w:val="28"/>
                <w:szCs w:val="28"/>
                <w:lang w:val="en-US"/>
              </w:rPr>
              <w:t>III</w:t>
            </w:r>
            <w:r w:rsidRPr="008778A0">
              <w:rPr>
                <w:rFonts w:ascii="Liberation Serif" w:hAnsi="Liberation Serif"/>
                <w:sz w:val="28"/>
                <w:szCs w:val="28"/>
              </w:rPr>
              <w:t xml:space="preserve"> кварталы 2022 года для отечественных автопроизводителей перенесен на декабрь. При этом предприятия отрасли, оказавшиеся под санкц</w:t>
            </w:r>
            <w:r w:rsidR="00C152AD">
              <w:rPr>
                <w:rFonts w:ascii="Liberation Serif" w:hAnsi="Liberation Serif"/>
                <w:sz w:val="28"/>
                <w:szCs w:val="28"/>
              </w:rPr>
              <w:t xml:space="preserve">иями, могут уплатить сбор и за </w:t>
            </w:r>
            <w:r w:rsidR="00C152AD">
              <w:rPr>
                <w:rFonts w:ascii="Liberation Serif" w:hAnsi="Liberation Serif"/>
                <w:sz w:val="28"/>
                <w:szCs w:val="28"/>
                <w:lang w:val="en-US"/>
              </w:rPr>
              <w:t>IV</w:t>
            </w:r>
            <w:r w:rsidRPr="008778A0">
              <w:rPr>
                <w:rFonts w:ascii="Liberation Serif" w:hAnsi="Liberation Serif"/>
                <w:sz w:val="28"/>
                <w:szCs w:val="28"/>
              </w:rPr>
              <w:t xml:space="preserve"> квартал 2022 года также в декабре 2022 года.</w:t>
            </w:r>
          </w:p>
        </w:tc>
      </w:tr>
      <w:tr w:rsidR="007E161B" w:rsidRPr="008778A0" w:rsidTr="009E0108">
        <w:tc>
          <w:tcPr>
            <w:tcW w:w="3794" w:type="dxa"/>
          </w:tcPr>
          <w:p w:rsidR="007E161B" w:rsidRPr="008778A0" w:rsidRDefault="00C152AD" w:rsidP="00F123FD">
            <w:pPr>
              <w:jc w:val="both"/>
              <w:rPr>
                <w:rFonts w:ascii="Liberation Serif" w:hAnsi="Liberation Serif"/>
                <w:sz w:val="28"/>
                <w:szCs w:val="28"/>
              </w:rPr>
            </w:pPr>
            <w:r>
              <w:rPr>
                <w:rFonts w:ascii="Liberation Serif" w:hAnsi="Liberation Serif"/>
                <w:sz w:val="28"/>
                <w:szCs w:val="28"/>
              </w:rPr>
              <w:t>Отсрочка уплаты</w:t>
            </w:r>
            <w:r w:rsidR="007E161B" w:rsidRPr="008778A0">
              <w:rPr>
                <w:rFonts w:ascii="Liberation Serif" w:hAnsi="Liberation Serif"/>
                <w:sz w:val="28"/>
                <w:szCs w:val="28"/>
              </w:rPr>
              <w:t xml:space="preserve"> утилизированного сбора производителям сельхозтехники</w:t>
            </w:r>
          </w:p>
        </w:tc>
        <w:tc>
          <w:tcPr>
            <w:tcW w:w="6060" w:type="dxa"/>
          </w:tcPr>
          <w:p w:rsidR="007E161B" w:rsidRPr="008778A0" w:rsidRDefault="007E161B" w:rsidP="00F123FD">
            <w:pPr>
              <w:jc w:val="both"/>
              <w:rPr>
                <w:rFonts w:ascii="Liberation Serif" w:hAnsi="Liberation Serif" w:cs="Arial"/>
                <w:sz w:val="28"/>
                <w:szCs w:val="28"/>
                <w:shd w:val="clear" w:color="auto" w:fill="FFFFFF"/>
              </w:rPr>
            </w:pPr>
            <w:r w:rsidRPr="008778A0">
              <w:rPr>
                <w:rFonts w:ascii="Liberation Serif" w:hAnsi="Liberation Serif" w:cs="Arial"/>
                <w:sz w:val="28"/>
                <w:szCs w:val="28"/>
                <w:shd w:val="clear" w:color="auto" w:fill="FFFFFF"/>
              </w:rPr>
              <w:t>Срок уплаты утилизационного сбора за I–III кварталы 2022 года для отечественных производителей сельхозтехники, строительно-дорожной и коммунальной техники, а также прицепов к ней перенесён на декабрь.</w:t>
            </w:r>
          </w:p>
          <w:p w:rsidR="007E161B" w:rsidRPr="008778A0" w:rsidRDefault="007E161B" w:rsidP="00F123FD">
            <w:pPr>
              <w:jc w:val="both"/>
              <w:rPr>
                <w:rFonts w:ascii="Liberation Serif" w:hAnsi="Liberation Serif"/>
                <w:sz w:val="28"/>
                <w:szCs w:val="28"/>
              </w:rPr>
            </w:pPr>
            <w:r w:rsidRPr="008778A0">
              <w:rPr>
                <w:rFonts w:ascii="Liberation Serif" w:hAnsi="Liberation Serif" w:cs="Arial"/>
                <w:sz w:val="28"/>
                <w:szCs w:val="28"/>
                <w:shd w:val="clear" w:color="auto" w:fill="FFFFFF"/>
              </w:rPr>
              <w:t>Срок получения</w:t>
            </w:r>
            <w:r w:rsidR="00B45540" w:rsidRPr="008778A0">
              <w:rPr>
                <w:rFonts w:ascii="Liberation Serif" w:hAnsi="Liberation Serif" w:cs="Arial"/>
                <w:sz w:val="28"/>
                <w:szCs w:val="28"/>
                <w:shd w:val="clear" w:color="auto" w:fill="FFFFFF"/>
              </w:rPr>
              <w:t>:</w:t>
            </w:r>
            <w:r w:rsidRPr="008778A0">
              <w:rPr>
                <w:rFonts w:ascii="Liberation Serif" w:hAnsi="Liberation Serif" w:cs="Arial"/>
                <w:sz w:val="28"/>
                <w:szCs w:val="28"/>
                <w:shd w:val="clear" w:color="auto" w:fill="FFFFFF"/>
              </w:rPr>
              <w:t xml:space="preserve"> декабрь 2022 года.</w:t>
            </w:r>
          </w:p>
        </w:tc>
      </w:tr>
      <w:tr w:rsidR="00D8683E" w:rsidRPr="008778A0" w:rsidTr="009E0108">
        <w:tc>
          <w:tcPr>
            <w:tcW w:w="3794" w:type="dxa"/>
          </w:tcPr>
          <w:p w:rsidR="00D8683E" w:rsidRPr="008778A0" w:rsidRDefault="00B614A5" w:rsidP="00F123FD">
            <w:pPr>
              <w:jc w:val="both"/>
              <w:rPr>
                <w:rFonts w:ascii="Liberation Serif" w:hAnsi="Liberation Serif"/>
                <w:sz w:val="28"/>
                <w:szCs w:val="28"/>
              </w:rPr>
            </w:pPr>
            <w:r w:rsidRPr="008778A0">
              <w:rPr>
                <w:rFonts w:ascii="Liberation Serif" w:hAnsi="Liberation Serif"/>
                <w:sz w:val="28"/>
                <w:szCs w:val="28"/>
              </w:rPr>
              <w:lastRenderedPageBreak/>
              <w:t>Смягчение требований к маркировке молока и воды</w:t>
            </w:r>
          </w:p>
        </w:tc>
        <w:tc>
          <w:tcPr>
            <w:tcW w:w="6060" w:type="dxa"/>
          </w:tcPr>
          <w:p w:rsidR="00B614A5" w:rsidRPr="008778A0" w:rsidRDefault="00B614A5" w:rsidP="00B614A5">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Правительство отложило до 1 декабря 2023 года введение обязательной маркировки молочной продукции для фермерских хозяйств и сельскохозяйственных кооперативов.</w:t>
            </w:r>
          </w:p>
          <w:p w:rsidR="00B614A5" w:rsidRPr="008778A0" w:rsidRDefault="00B614A5" w:rsidP="00B614A5">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Таким образом, у предпринимателей появится время для того, чтобы найти замену импортному оборудованию, необходимому для нанесения маркировки. Ранее действовавший порядок предусматривал начало обязательной маркировки фермерами молочной продукции 1 декабря 2022 года.</w:t>
            </w:r>
          </w:p>
          <w:p w:rsidR="00B614A5" w:rsidRPr="008778A0" w:rsidRDefault="00B614A5" w:rsidP="00B614A5">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Кроме того, до 1 декабря 2023 года организации общественного питания, образовательные учреждения, детские сады и больницы, которые закупают молоко или бутилированную воду для собственных нужд, будут освобождены от необходимости отправлять информацию об этом в систему мониторинга маркировки.</w:t>
            </w:r>
          </w:p>
          <w:p w:rsidR="00B614A5" w:rsidRPr="008778A0" w:rsidRDefault="00B614A5" w:rsidP="00B614A5">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Ещё одна мера поддержки коснётся продовольственных магазинов. До 1 сентября 2022 года они не будут передавать информацию в систему мониторинга маркировки о проданной молочной продукции, а до 1 марта 2023 года – бутилированной воде.</w:t>
            </w:r>
          </w:p>
          <w:p w:rsidR="00B614A5" w:rsidRPr="008778A0" w:rsidRDefault="00B614A5" w:rsidP="00B45540">
            <w:pPr>
              <w:jc w:val="both"/>
              <w:rPr>
                <w:rFonts w:ascii="Liberation Serif" w:hAnsi="Liberation Serif" w:cs="Arial"/>
                <w:sz w:val="28"/>
                <w:szCs w:val="28"/>
              </w:rPr>
            </w:pPr>
            <w:r w:rsidRPr="008778A0">
              <w:rPr>
                <w:rFonts w:ascii="Liberation Serif" w:hAnsi="Liberation Serif"/>
                <w:sz w:val="28"/>
                <w:szCs w:val="28"/>
              </w:rPr>
              <w:t xml:space="preserve">Срок </w:t>
            </w:r>
            <w:r w:rsidR="00B45540" w:rsidRPr="008778A0">
              <w:rPr>
                <w:rFonts w:ascii="Liberation Serif" w:hAnsi="Liberation Serif"/>
                <w:sz w:val="28"/>
                <w:szCs w:val="28"/>
              </w:rPr>
              <w:t>получения: д</w:t>
            </w:r>
            <w:r w:rsidRPr="008778A0">
              <w:rPr>
                <w:rFonts w:ascii="Liberation Serif" w:hAnsi="Liberation Serif" w:cs="Arial"/>
                <w:sz w:val="28"/>
                <w:szCs w:val="28"/>
              </w:rPr>
              <w:t>о 1 декабря 2023 года.</w:t>
            </w:r>
          </w:p>
          <w:p w:rsidR="00B614A5" w:rsidRPr="008778A0" w:rsidRDefault="00B614A5" w:rsidP="00B614A5">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В части передачи продовольственными магазинами информации о проданной молочной продукции – до 1 сентября 2022 года.</w:t>
            </w:r>
          </w:p>
        </w:tc>
      </w:tr>
      <w:tr w:rsidR="00D8683E" w:rsidRPr="008778A0" w:rsidTr="009E0108">
        <w:tc>
          <w:tcPr>
            <w:tcW w:w="3794"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t>Обнуление ставки НДС для гостиничного бизнеса</w:t>
            </w:r>
          </w:p>
        </w:tc>
        <w:tc>
          <w:tcPr>
            <w:tcW w:w="6060" w:type="dxa"/>
          </w:tcPr>
          <w:p w:rsidR="007E161B" w:rsidRPr="008778A0" w:rsidRDefault="007E161B" w:rsidP="007E161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В рамках национального проекта «Туризм и индустрия гостеприимства» для инвесторов, которые строят, предоставляют в аренду и управление туристические объекты – гостиницы и иные средства размещения, – вводится нулевая ставка НДС. Она будет действовать пять лет с момента ввода этих объектов в эксплуатацию, в том числе после реконструкции.</w:t>
            </w:r>
          </w:p>
          <w:p w:rsidR="007E161B" w:rsidRPr="008778A0" w:rsidRDefault="007E161B" w:rsidP="007E161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p w:rsidR="00B45540" w:rsidRPr="008778A0" w:rsidRDefault="007E161B" w:rsidP="007E161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Срок получения:</w:t>
            </w:r>
            <w:r w:rsidR="00B45540" w:rsidRPr="008778A0">
              <w:rPr>
                <w:rFonts w:ascii="Liberation Serif" w:hAnsi="Liberation Serif" w:cs="Arial"/>
                <w:sz w:val="28"/>
                <w:szCs w:val="28"/>
              </w:rPr>
              <w:t xml:space="preserve"> </w:t>
            </w:r>
          </w:p>
          <w:p w:rsidR="007E161B" w:rsidRPr="008778A0" w:rsidRDefault="00B45540" w:rsidP="007E161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д</w:t>
            </w:r>
            <w:r w:rsidR="007E161B" w:rsidRPr="008778A0">
              <w:rPr>
                <w:rFonts w:ascii="Liberation Serif" w:hAnsi="Liberation Serif" w:cs="Arial"/>
                <w:sz w:val="28"/>
                <w:szCs w:val="28"/>
              </w:rPr>
              <w:t xml:space="preserve">ля новых объектов – в течение 5 лет с момента </w:t>
            </w:r>
            <w:r w:rsidR="007E161B" w:rsidRPr="008778A0">
              <w:rPr>
                <w:rFonts w:ascii="Liberation Serif" w:hAnsi="Liberation Serif" w:cs="Arial"/>
                <w:sz w:val="28"/>
                <w:szCs w:val="28"/>
              </w:rPr>
              <w:lastRenderedPageBreak/>
              <w:t>ввода в эксплуатацию.</w:t>
            </w:r>
          </w:p>
          <w:p w:rsidR="00D8683E" w:rsidRPr="008778A0" w:rsidRDefault="007E161B" w:rsidP="007E161B">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Для существующих гостиниц – до 30 июня 2027 года.</w:t>
            </w:r>
          </w:p>
        </w:tc>
      </w:tr>
      <w:tr w:rsidR="00D8683E" w:rsidRPr="008778A0" w:rsidTr="009E0108">
        <w:tc>
          <w:tcPr>
            <w:tcW w:w="3794"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lastRenderedPageBreak/>
              <w:t>Продление срока уплаты авансового платежа по налогу на прибыль</w:t>
            </w:r>
          </w:p>
        </w:tc>
        <w:tc>
          <w:tcPr>
            <w:tcW w:w="6060" w:type="dxa"/>
          </w:tcPr>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Срок уплаты авансового платежа по налогу на прибыль продлён с 28 марта до 28 апреля.</w:t>
            </w:r>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Речь идёт об авансовом платеже по налогу на прибыль за I квартал 2022 года. Этот платёж рассчитывается на основе результатов работы компании по итогам девяти месяцев прошлого года.</w:t>
            </w:r>
          </w:p>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t>Срок уплаты продлен до 28 апреля</w:t>
            </w:r>
            <w:r w:rsidR="00944FFD" w:rsidRPr="008778A0">
              <w:rPr>
                <w:rFonts w:ascii="Liberation Serif" w:hAnsi="Liberation Serif"/>
                <w:sz w:val="28"/>
                <w:szCs w:val="28"/>
              </w:rPr>
              <w:t xml:space="preserve"> 2022</w:t>
            </w:r>
            <w:r w:rsidR="00C152AD">
              <w:rPr>
                <w:rFonts w:ascii="Liberation Serif" w:hAnsi="Liberation Serif"/>
                <w:sz w:val="28"/>
                <w:szCs w:val="28"/>
              </w:rPr>
              <w:t xml:space="preserve"> года</w:t>
            </w:r>
            <w:r w:rsidR="00944FFD" w:rsidRPr="008778A0">
              <w:rPr>
                <w:rFonts w:ascii="Liberation Serif" w:hAnsi="Liberation Serif"/>
                <w:sz w:val="28"/>
                <w:szCs w:val="28"/>
              </w:rPr>
              <w:t>.</w:t>
            </w:r>
          </w:p>
        </w:tc>
      </w:tr>
      <w:tr w:rsidR="00D8683E" w:rsidRPr="008778A0" w:rsidTr="009E0108">
        <w:tc>
          <w:tcPr>
            <w:tcW w:w="3794" w:type="dxa"/>
          </w:tcPr>
          <w:p w:rsidR="00D8683E" w:rsidRPr="008778A0" w:rsidRDefault="00D8683E" w:rsidP="00F123FD">
            <w:pPr>
              <w:jc w:val="both"/>
              <w:rPr>
                <w:rFonts w:ascii="Liberation Serif" w:hAnsi="Liberation Serif"/>
                <w:sz w:val="28"/>
                <w:szCs w:val="28"/>
              </w:rPr>
            </w:pPr>
            <w:r w:rsidRPr="008778A0">
              <w:rPr>
                <w:rFonts w:ascii="Liberation Serif" w:hAnsi="Liberation Serif"/>
                <w:sz w:val="28"/>
                <w:szCs w:val="28"/>
              </w:rPr>
              <w:t xml:space="preserve">Поддержка </w:t>
            </w:r>
            <w:proofErr w:type="gramStart"/>
            <w:r w:rsidRPr="008778A0">
              <w:rPr>
                <w:rFonts w:ascii="Liberation Serif" w:hAnsi="Liberation Serif"/>
                <w:sz w:val="28"/>
                <w:szCs w:val="28"/>
                <w:lang w:val="en-US"/>
              </w:rPr>
              <w:t>I</w:t>
            </w:r>
            <w:proofErr w:type="gramEnd"/>
            <w:r w:rsidRPr="008778A0">
              <w:rPr>
                <w:rFonts w:ascii="Liberation Serif" w:hAnsi="Liberation Serif"/>
                <w:sz w:val="28"/>
                <w:szCs w:val="28"/>
              </w:rPr>
              <w:t>Т-отрасли</w:t>
            </w:r>
          </w:p>
        </w:tc>
        <w:tc>
          <w:tcPr>
            <w:tcW w:w="6060" w:type="dxa"/>
          </w:tcPr>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proofErr w:type="gramStart"/>
            <w:r w:rsidRPr="008778A0">
              <w:rPr>
                <w:rFonts w:ascii="Liberation Serif" w:hAnsi="Liberation Serif" w:cs="Arial"/>
                <w:sz w:val="28"/>
                <w:szCs w:val="28"/>
              </w:rPr>
              <w:t>IT-компании, которые ранее платили налог на прибыль по ставке 3%, полностью освободят от уплаты налога на прибыль в 2022</w:t>
            </w:r>
            <w:r w:rsidR="00C152AD" w:rsidRPr="008778A0">
              <w:rPr>
                <w:rFonts w:ascii="Liberation Serif" w:hAnsi="Liberation Serif" w:cs="Arial"/>
                <w:sz w:val="28"/>
                <w:szCs w:val="28"/>
              </w:rPr>
              <w:t>–</w:t>
            </w:r>
            <w:r w:rsidRPr="008778A0">
              <w:rPr>
                <w:rFonts w:ascii="Liberation Serif" w:hAnsi="Liberation Serif" w:cs="Arial"/>
                <w:sz w:val="28"/>
                <w:szCs w:val="28"/>
              </w:rPr>
              <w:t>2024 годах.</w:t>
            </w:r>
            <w:proofErr w:type="gramEnd"/>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Также для IT-компаний, </w:t>
            </w:r>
            <w:proofErr w:type="gramStart"/>
            <w:r w:rsidRPr="008778A0">
              <w:rPr>
                <w:rFonts w:ascii="Liberation Serif" w:hAnsi="Liberation Serif" w:cs="Arial"/>
                <w:sz w:val="28"/>
                <w:szCs w:val="28"/>
              </w:rPr>
              <w:t>которые</w:t>
            </w:r>
            <w:proofErr w:type="gramEnd"/>
            <w:r w:rsidRPr="008778A0">
              <w:rPr>
                <w:rFonts w:ascii="Liberation Serif" w:hAnsi="Liberation Serif" w:cs="Arial"/>
                <w:sz w:val="28"/>
                <w:szCs w:val="28"/>
              </w:rPr>
              <w:t xml:space="preserve"> включены в специальный реестр аккредитованных организаций </w:t>
            </w:r>
            <w:proofErr w:type="spellStart"/>
            <w:r w:rsidRPr="008778A0">
              <w:rPr>
                <w:rFonts w:ascii="Liberation Serif" w:hAnsi="Liberation Serif" w:cs="Arial"/>
                <w:sz w:val="28"/>
                <w:szCs w:val="28"/>
              </w:rPr>
              <w:t>Минцифры</w:t>
            </w:r>
            <w:proofErr w:type="spellEnd"/>
            <w:r w:rsidRPr="008778A0">
              <w:rPr>
                <w:rFonts w:ascii="Liberation Serif" w:hAnsi="Liberation Serif" w:cs="Arial"/>
                <w:sz w:val="28"/>
                <w:szCs w:val="28"/>
              </w:rPr>
              <w:t>, будет действовать трёхлетний мораторий на проведение плановых государственных и муниципальных проверок.</w:t>
            </w:r>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ФНС России приостановила выездные (в том числе повторные) налоговые проверки IT-компаний до 3 марта 2025 года. Исключение составляют только те проверки, которые назначены с согласия руководства вышестоящего налогового органа или ФНС России.</w:t>
            </w:r>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Кроме того, специалисты компан</w:t>
            </w:r>
            <w:r w:rsidR="00C152AD">
              <w:rPr>
                <w:rFonts w:ascii="Liberation Serif" w:hAnsi="Liberation Serif" w:cs="Arial"/>
                <w:sz w:val="28"/>
                <w:szCs w:val="28"/>
              </w:rPr>
              <w:t>ий, работающие</w:t>
            </w:r>
            <w:r w:rsidRPr="008778A0">
              <w:rPr>
                <w:rFonts w:ascii="Liberation Serif" w:hAnsi="Liberation Serif" w:cs="Arial"/>
                <w:sz w:val="28"/>
                <w:szCs w:val="28"/>
              </w:rPr>
              <w:t xml:space="preserve"> в области информационных технологий, смогут получить </w:t>
            </w:r>
            <w:hyperlink r:id="rId6" w:history="1">
              <w:r w:rsidRPr="008778A0">
                <w:rPr>
                  <w:rStyle w:val="a4"/>
                  <w:rFonts w:ascii="Liberation Serif" w:hAnsi="Liberation Serif" w:cs="Arial"/>
                  <w:color w:val="auto"/>
                  <w:sz w:val="28"/>
                  <w:szCs w:val="28"/>
                  <w:u w:val="none"/>
                  <w:bdr w:val="none" w:sz="0" w:space="0" w:color="auto" w:frame="1"/>
                </w:rPr>
                <w:t>отсрочку от армии</w:t>
              </w:r>
            </w:hyperlink>
            <w:r w:rsidRPr="008778A0">
              <w:rPr>
                <w:rFonts w:ascii="Liberation Serif" w:hAnsi="Liberation Serif" w:cs="Arial"/>
                <w:sz w:val="28"/>
                <w:szCs w:val="28"/>
              </w:rPr>
              <w:t>. </w:t>
            </w:r>
          </w:p>
          <w:p w:rsidR="001248B6" w:rsidRPr="008778A0" w:rsidRDefault="00944FFD" w:rsidP="00944FFD">
            <w:pPr>
              <w:jc w:val="both"/>
              <w:rPr>
                <w:rFonts w:ascii="Liberation Serif" w:hAnsi="Liberation Serif"/>
                <w:sz w:val="28"/>
                <w:szCs w:val="28"/>
              </w:rPr>
            </w:pPr>
            <w:r w:rsidRPr="008778A0">
              <w:rPr>
                <w:rFonts w:ascii="Liberation Serif" w:hAnsi="Liberation Serif"/>
                <w:sz w:val="28"/>
                <w:szCs w:val="28"/>
              </w:rPr>
              <w:t xml:space="preserve">Срок </w:t>
            </w:r>
            <w:r w:rsidR="00B45540" w:rsidRPr="008778A0">
              <w:rPr>
                <w:rFonts w:ascii="Liberation Serif" w:hAnsi="Liberation Serif"/>
                <w:sz w:val="28"/>
                <w:szCs w:val="28"/>
              </w:rPr>
              <w:t>получения:</w:t>
            </w:r>
          </w:p>
          <w:p w:rsidR="00944FFD" w:rsidRPr="008778A0" w:rsidRDefault="00B45540"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в</w:t>
            </w:r>
            <w:r w:rsidR="00944FFD" w:rsidRPr="008778A0">
              <w:rPr>
                <w:rFonts w:ascii="Liberation Serif" w:hAnsi="Liberation Serif" w:cs="Arial"/>
                <w:sz w:val="28"/>
                <w:szCs w:val="28"/>
              </w:rPr>
              <w:t xml:space="preserve"> части налогообложения – налоговые (</w:t>
            </w:r>
            <w:r w:rsidR="00C152AD">
              <w:rPr>
                <w:rFonts w:ascii="Liberation Serif" w:hAnsi="Liberation Serif" w:cs="Arial"/>
                <w:sz w:val="28"/>
                <w:szCs w:val="28"/>
              </w:rPr>
              <w:t>отчётные) периоды 2022–2024 годов</w:t>
            </w:r>
            <w:r w:rsidR="00944FFD" w:rsidRPr="008778A0">
              <w:rPr>
                <w:rFonts w:ascii="Liberation Serif" w:hAnsi="Liberation Serif" w:cs="Arial"/>
                <w:sz w:val="28"/>
                <w:szCs w:val="28"/>
              </w:rPr>
              <w:t>.</w:t>
            </w:r>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В части проверок – до 31 декабря 2024 года.</w:t>
            </w:r>
          </w:p>
          <w:p w:rsidR="00944FFD" w:rsidRPr="008778A0" w:rsidRDefault="00944FFD" w:rsidP="00944FFD">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В части проверок ФНС – до 3 марта 2025 года.</w:t>
            </w:r>
          </w:p>
        </w:tc>
      </w:tr>
      <w:tr w:rsidR="00D8683E" w:rsidRPr="008778A0" w:rsidTr="009E0108">
        <w:tc>
          <w:tcPr>
            <w:tcW w:w="3794" w:type="dxa"/>
          </w:tcPr>
          <w:p w:rsidR="00D8683E" w:rsidRPr="008778A0" w:rsidRDefault="00D8683E" w:rsidP="009E0108">
            <w:pPr>
              <w:jc w:val="both"/>
              <w:rPr>
                <w:rFonts w:ascii="Liberation Serif" w:hAnsi="Liberation Serif"/>
                <w:sz w:val="28"/>
                <w:szCs w:val="28"/>
              </w:rPr>
            </w:pPr>
            <w:r w:rsidRPr="008778A0">
              <w:rPr>
                <w:rFonts w:ascii="Liberation Serif" w:hAnsi="Liberation Serif"/>
                <w:sz w:val="28"/>
                <w:szCs w:val="28"/>
              </w:rPr>
              <w:t>Льготные кредиты для МСП</w:t>
            </w:r>
          </w:p>
        </w:tc>
        <w:tc>
          <w:tcPr>
            <w:tcW w:w="6060" w:type="dxa"/>
          </w:tcPr>
          <w:p w:rsidR="00D8683E" w:rsidRPr="008778A0" w:rsidRDefault="00D8683E" w:rsidP="009E0108">
            <w:pPr>
              <w:jc w:val="both"/>
              <w:rPr>
                <w:rFonts w:ascii="Liberation Serif" w:hAnsi="Liberation Serif"/>
                <w:sz w:val="28"/>
                <w:szCs w:val="28"/>
              </w:rPr>
            </w:pPr>
            <w:r w:rsidRPr="008778A0">
              <w:rPr>
                <w:rFonts w:ascii="Liberation Serif" w:hAnsi="Liberation Serif"/>
                <w:sz w:val="28"/>
                <w:szCs w:val="28"/>
              </w:rPr>
              <w:t>Льготные кредиты по ставке до 15% для микро- и</w:t>
            </w:r>
            <w:r w:rsidR="00C152AD">
              <w:rPr>
                <w:rFonts w:ascii="Liberation Serif" w:hAnsi="Liberation Serif"/>
                <w:sz w:val="28"/>
                <w:szCs w:val="28"/>
              </w:rPr>
              <w:t xml:space="preserve"> малого бизнеса, по ставке 13,5</w:t>
            </w:r>
            <w:r w:rsidRPr="008778A0">
              <w:rPr>
                <w:rFonts w:ascii="Liberation Serif" w:hAnsi="Liberation Serif"/>
                <w:sz w:val="28"/>
                <w:szCs w:val="28"/>
              </w:rPr>
              <w:t xml:space="preserve">% </w:t>
            </w:r>
            <w:r w:rsidR="00C152AD" w:rsidRPr="008778A0">
              <w:rPr>
                <w:rFonts w:ascii="Liberation Serif" w:hAnsi="Liberation Serif" w:cs="Arial"/>
                <w:sz w:val="28"/>
                <w:szCs w:val="28"/>
              </w:rPr>
              <w:t>–</w:t>
            </w:r>
            <w:r w:rsidR="00C152AD">
              <w:rPr>
                <w:rFonts w:ascii="Liberation Serif" w:hAnsi="Liberation Serif" w:cs="Arial"/>
                <w:sz w:val="28"/>
                <w:szCs w:val="28"/>
              </w:rPr>
              <w:t xml:space="preserve"> </w:t>
            </w:r>
            <w:r w:rsidRPr="008778A0">
              <w:rPr>
                <w:rFonts w:ascii="Liberation Serif" w:hAnsi="Liberation Serif"/>
                <w:sz w:val="28"/>
                <w:szCs w:val="28"/>
              </w:rPr>
              <w:t>для средних предприятий.</w:t>
            </w:r>
          </w:p>
          <w:p w:rsidR="00A91A09" w:rsidRPr="008778A0" w:rsidRDefault="00A91A09" w:rsidP="009E0108">
            <w:pPr>
              <w:jc w:val="both"/>
              <w:rPr>
                <w:rFonts w:ascii="Liberation Serif" w:hAnsi="Liberation Serif"/>
                <w:sz w:val="28"/>
                <w:szCs w:val="28"/>
              </w:rPr>
            </w:pPr>
            <w:r w:rsidRPr="008778A0">
              <w:rPr>
                <w:rFonts w:ascii="Liberation Serif" w:hAnsi="Liberation Serif"/>
                <w:sz w:val="28"/>
                <w:szCs w:val="28"/>
              </w:rPr>
              <w:t>Срок получения</w:t>
            </w:r>
            <w:r w:rsidR="00B45540" w:rsidRPr="008778A0">
              <w:rPr>
                <w:rFonts w:ascii="Liberation Serif" w:hAnsi="Liberation Serif"/>
                <w:sz w:val="28"/>
                <w:szCs w:val="28"/>
              </w:rPr>
              <w:t>:</w:t>
            </w:r>
            <w:r w:rsidRPr="008778A0">
              <w:rPr>
                <w:rFonts w:ascii="Liberation Serif" w:hAnsi="Liberation Serif"/>
                <w:sz w:val="28"/>
                <w:szCs w:val="28"/>
              </w:rPr>
              <w:t xml:space="preserve"> 2022 год.</w:t>
            </w:r>
          </w:p>
        </w:tc>
      </w:tr>
      <w:tr w:rsidR="00D8683E" w:rsidRPr="008778A0" w:rsidTr="009E0108">
        <w:tc>
          <w:tcPr>
            <w:tcW w:w="3794" w:type="dxa"/>
          </w:tcPr>
          <w:p w:rsidR="00D8683E" w:rsidRPr="008778A0" w:rsidRDefault="00D8683E" w:rsidP="009E0108">
            <w:pPr>
              <w:jc w:val="both"/>
              <w:rPr>
                <w:rFonts w:ascii="Liberation Serif" w:hAnsi="Liberation Serif"/>
                <w:sz w:val="28"/>
                <w:szCs w:val="28"/>
              </w:rPr>
            </w:pPr>
            <w:r w:rsidRPr="008778A0">
              <w:rPr>
                <w:rFonts w:ascii="Liberation Serif" w:hAnsi="Liberation Serif"/>
                <w:sz w:val="28"/>
                <w:szCs w:val="28"/>
              </w:rPr>
              <w:t xml:space="preserve">Льготные кредиты для </w:t>
            </w:r>
            <w:proofErr w:type="gramStart"/>
            <w:r w:rsidRPr="008778A0">
              <w:rPr>
                <w:rFonts w:ascii="Liberation Serif" w:hAnsi="Liberation Serif"/>
                <w:sz w:val="28"/>
                <w:szCs w:val="28"/>
              </w:rPr>
              <w:t>инновационных</w:t>
            </w:r>
            <w:proofErr w:type="gramEnd"/>
            <w:r w:rsidRPr="008778A0">
              <w:rPr>
                <w:rFonts w:ascii="Liberation Serif" w:hAnsi="Liberation Serif"/>
                <w:sz w:val="28"/>
                <w:szCs w:val="28"/>
              </w:rPr>
              <w:t xml:space="preserve"> МСП</w:t>
            </w:r>
          </w:p>
        </w:tc>
        <w:tc>
          <w:tcPr>
            <w:tcW w:w="6060" w:type="dxa"/>
          </w:tcPr>
          <w:p w:rsidR="00A91A09" w:rsidRPr="008778A0" w:rsidRDefault="00A91A09" w:rsidP="00A91A09">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Процентная ставка по льготным кредитам для малых и средних предприятий, выпускающих высокотехнологичную и инновационную продукцию</w:t>
            </w:r>
            <w:r w:rsidR="00C152AD">
              <w:rPr>
                <w:rFonts w:ascii="Liberation Serif" w:hAnsi="Liberation Serif" w:cs="Arial"/>
                <w:sz w:val="28"/>
                <w:szCs w:val="28"/>
              </w:rPr>
              <w:t>,</w:t>
            </w:r>
            <w:r w:rsidRPr="008778A0">
              <w:rPr>
                <w:rFonts w:ascii="Liberation Serif" w:hAnsi="Liberation Serif" w:cs="Arial"/>
                <w:sz w:val="28"/>
                <w:szCs w:val="28"/>
              </w:rPr>
              <w:t xml:space="preserve"> составит 3%. Разницу между </w:t>
            </w:r>
            <w:r w:rsidRPr="008778A0">
              <w:rPr>
                <w:rFonts w:ascii="Liberation Serif" w:hAnsi="Liberation Serif" w:cs="Arial"/>
                <w:sz w:val="28"/>
                <w:szCs w:val="28"/>
              </w:rPr>
              <w:lastRenderedPageBreak/>
              <w:t>рыночной и льготной ставками кредитору возместит государство.</w:t>
            </w:r>
          </w:p>
          <w:p w:rsidR="00A91A09" w:rsidRPr="008778A0" w:rsidRDefault="00A91A09" w:rsidP="00A91A09">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Кредиты будут предоставляться на инвестиционные цели и на пополнение оборотных средств на срок до трёх лет. Максимальный размер кредита – 500 </w:t>
            </w:r>
            <w:proofErr w:type="gramStart"/>
            <w:r w:rsidRPr="008778A0">
              <w:rPr>
                <w:rFonts w:ascii="Liberation Serif" w:hAnsi="Liberation Serif" w:cs="Arial"/>
                <w:sz w:val="28"/>
                <w:szCs w:val="28"/>
              </w:rPr>
              <w:t>млн</w:t>
            </w:r>
            <w:proofErr w:type="gramEnd"/>
            <w:r w:rsidRPr="008778A0">
              <w:rPr>
                <w:rFonts w:ascii="Liberation Serif" w:hAnsi="Liberation Serif" w:cs="Arial"/>
                <w:sz w:val="28"/>
                <w:szCs w:val="28"/>
              </w:rPr>
              <w:t xml:space="preserve"> рублей.</w:t>
            </w:r>
          </w:p>
          <w:p w:rsidR="00D8683E" w:rsidRPr="008778A0" w:rsidRDefault="00A91A09" w:rsidP="00A91A09">
            <w:pPr>
              <w:jc w:val="both"/>
              <w:rPr>
                <w:rFonts w:ascii="Liberation Serif" w:hAnsi="Liberation Serif"/>
                <w:sz w:val="28"/>
                <w:szCs w:val="28"/>
              </w:rPr>
            </w:pPr>
            <w:r w:rsidRPr="008778A0">
              <w:rPr>
                <w:rFonts w:ascii="Liberation Serif" w:hAnsi="Liberation Serif"/>
                <w:sz w:val="28"/>
                <w:szCs w:val="28"/>
              </w:rPr>
              <w:t>Срок получения</w:t>
            </w:r>
            <w:r w:rsidR="00B45540" w:rsidRPr="008778A0">
              <w:rPr>
                <w:rFonts w:ascii="Liberation Serif" w:hAnsi="Liberation Serif"/>
                <w:sz w:val="28"/>
                <w:szCs w:val="28"/>
              </w:rPr>
              <w:t>:</w:t>
            </w:r>
            <w:r w:rsidRPr="008778A0">
              <w:rPr>
                <w:rFonts w:ascii="Liberation Serif" w:hAnsi="Liberation Serif"/>
                <w:sz w:val="28"/>
                <w:szCs w:val="28"/>
              </w:rPr>
              <w:t xml:space="preserve"> </w:t>
            </w:r>
            <w:r w:rsidRPr="008778A0">
              <w:rPr>
                <w:rFonts w:ascii="Liberation Serif" w:hAnsi="Liberation Serif" w:cs="Arial"/>
                <w:sz w:val="28"/>
                <w:szCs w:val="28"/>
                <w:shd w:val="clear" w:color="auto" w:fill="FFFFFF"/>
              </w:rPr>
              <w:t>2022–2024 годы.</w:t>
            </w:r>
          </w:p>
        </w:tc>
      </w:tr>
      <w:tr w:rsidR="000843E7" w:rsidRPr="008778A0" w:rsidTr="009E0108">
        <w:tc>
          <w:tcPr>
            <w:tcW w:w="3794" w:type="dxa"/>
          </w:tcPr>
          <w:p w:rsidR="000843E7" w:rsidRPr="008778A0" w:rsidRDefault="000843E7" w:rsidP="00F123FD">
            <w:pPr>
              <w:jc w:val="both"/>
              <w:rPr>
                <w:rFonts w:ascii="Liberation Serif" w:hAnsi="Liberation Serif"/>
                <w:sz w:val="28"/>
                <w:szCs w:val="28"/>
              </w:rPr>
            </w:pPr>
            <w:r w:rsidRPr="008778A0">
              <w:rPr>
                <w:rFonts w:ascii="Liberation Serif" w:hAnsi="Liberation Serif"/>
                <w:sz w:val="28"/>
                <w:szCs w:val="28"/>
              </w:rPr>
              <w:lastRenderedPageBreak/>
              <w:t>Льготные тарифы на перевозку продукции АПК</w:t>
            </w:r>
          </w:p>
        </w:tc>
        <w:tc>
          <w:tcPr>
            <w:tcW w:w="6060" w:type="dxa"/>
          </w:tcPr>
          <w:p w:rsidR="000843E7" w:rsidRPr="008778A0" w:rsidRDefault="000843E7" w:rsidP="00F123FD">
            <w:pPr>
              <w:jc w:val="both"/>
              <w:rPr>
                <w:rFonts w:ascii="Liberation Serif" w:hAnsi="Liberation Serif"/>
                <w:sz w:val="28"/>
                <w:szCs w:val="28"/>
              </w:rPr>
            </w:pPr>
            <w:r w:rsidRPr="008778A0">
              <w:rPr>
                <w:rFonts w:ascii="Liberation Serif" w:hAnsi="Liberation Serif"/>
                <w:sz w:val="28"/>
                <w:szCs w:val="28"/>
              </w:rPr>
              <w:t>Перевозка сельхозпродукции по льготным железнодорожным тарифам</w:t>
            </w:r>
            <w:r w:rsidR="000324BB" w:rsidRPr="008778A0">
              <w:rPr>
                <w:rFonts w:ascii="Liberation Serif" w:hAnsi="Liberation Serif"/>
                <w:sz w:val="28"/>
                <w:szCs w:val="28"/>
              </w:rPr>
              <w:t>.</w:t>
            </w:r>
          </w:p>
          <w:p w:rsidR="000324BB" w:rsidRPr="008778A0" w:rsidRDefault="000324BB" w:rsidP="00F123FD">
            <w:pPr>
              <w:jc w:val="both"/>
              <w:rPr>
                <w:rFonts w:ascii="Liberation Serif" w:hAnsi="Liberation Serif" w:cs="Arial"/>
                <w:sz w:val="28"/>
                <w:szCs w:val="28"/>
                <w:shd w:val="clear" w:color="auto" w:fill="FFFFFF"/>
              </w:rPr>
            </w:pPr>
            <w:r w:rsidRPr="008778A0">
              <w:rPr>
                <w:rFonts w:ascii="Liberation Serif" w:hAnsi="Liberation Serif" w:cs="Arial"/>
                <w:sz w:val="28"/>
                <w:szCs w:val="28"/>
                <w:shd w:val="clear" w:color="auto" w:fill="FFFFFF"/>
              </w:rPr>
              <w:t>Субсидии железнодорожным перевозчикам на возмещение потерь, возникающих при установлении льготных тарифов на транспортировку такой продукции. Перевозка по льготному тарифу предусматривает все виды отправки грузов: как в вагонах, так и в контейнерах. </w:t>
            </w:r>
          </w:p>
          <w:p w:rsidR="000324BB" w:rsidRPr="008778A0" w:rsidRDefault="000324BB" w:rsidP="00F123FD">
            <w:pPr>
              <w:jc w:val="both"/>
              <w:rPr>
                <w:rFonts w:ascii="Liberation Serif" w:hAnsi="Liberation Serif"/>
                <w:sz w:val="28"/>
                <w:szCs w:val="28"/>
              </w:rPr>
            </w:pPr>
            <w:r w:rsidRPr="008778A0">
              <w:rPr>
                <w:rFonts w:ascii="Liberation Serif" w:hAnsi="Liberation Serif" w:cs="Arial"/>
                <w:sz w:val="28"/>
                <w:szCs w:val="28"/>
                <w:shd w:val="clear" w:color="auto" w:fill="FFFFFF"/>
              </w:rPr>
              <w:t>Срок получения</w:t>
            </w:r>
            <w:r w:rsidR="00B45540" w:rsidRPr="008778A0">
              <w:rPr>
                <w:rFonts w:ascii="Liberation Serif" w:hAnsi="Liberation Serif" w:cs="Arial"/>
                <w:sz w:val="28"/>
                <w:szCs w:val="28"/>
                <w:shd w:val="clear" w:color="auto" w:fill="FFFFFF"/>
              </w:rPr>
              <w:t>:</w:t>
            </w:r>
            <w:r w:rsidRPr="008778A0">
              <w:rPr>
                <w:rFonts w:ascii="Liberation Serif" w:hAnsi="Liberation Serif" w:cs="Arial"/>
                <w:sz w:val="28"/>
                <w:szCs w:val="28"/>
                <w:shd w:val="clear" w:color="auto" w:fill="FFFFFF"/>
              </w:rPr>
              <w:t xml:space="preserve"> 2022 год.</w:t>
            </w:r>
          </w:p>
        </w:tc>
      </w:tr>
      <w:tr w:rsidR="000843E7" w:rsidRPr="008778A0" w:rsidTr="009E0108">
        <w:tc>
          <w:tcPr>
            <w:tcW w:w="3794" w:type="dxa"/>
          </w:tcPr>
          <w:p w:rsidR="000843E7" w:rsidRPr="008778A0" w:rsidRDefault="000843E7" w:rsidP="009E0108">
            <w:pPr>
              <w:jc w:val="both"/>
              <w:rPr>
                <w:rFonts w:ascii="Liberation Serif" w:hAnsi="Liberation Serif"/>
                <w:sz w:val="28"/>
                <w:szCs w:val="28"/>
              </w:rPr>
            </w:pPr>
            <w:r w:rsidRPr="008778A0">
              <w:rPr>
                <w:rFonts w:ascii="Liberation Serif" w:hAnsi="Liberation Serif"/>
                <w:sz w:val="28"/>
                <w:szCs w:val="28"/>
              </w:rPr>
              <w:t>Поддержка системообразующих компаний</w:t>
            </w:r>
          </w:p>
        </w:tc>
        <w:tc>
          <w:tcPr>
            <w:tcW w:w="6060" w:type="dxa"/>
          </w:tcPr>
          <w:p w:rsidR="00A91A09" w:rsidRPr="008778A0" w:rsidRDefault="00A91A09" w:rsidP="00A91A09">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Специальные кредитные программы поддержки системообразующих организаций, оказавшихся в сложной ситуации из-за санкций. Они смогут получить займы по льготной ставке на поддержание текущей деятельности. Первыми такими кредитами смогут воспользоваться представители отечественного агропромышленного сектора, а также промышленности и торговли.</w:t>
            </w:r>
          </w:p>
          <w:p w:rsidR="00A91A09" w:rsidRPr="008778A0" w:rsidRDefault="00A91A09" w:rsidP="00A91A09">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В части АПК речь идёт о кредитах до 5 </w:t>
            </w:r>
            <w:proofErr w:type="gramStart"/>
            <w:r w:rsidRPr="008778A0">
              <w:rPr>
                <w:rFonts w:ascii="Liberation Serif" w:hAnsi="Liberation Serif" w:cs="Arial"/>
                <w:sz w:val="28"/>
                <w:szCs w:val="28"/>
              </w:rPr>
              <w:t>млрд</w:t>
            </w:r>
            <w:proofErr w:type="gramEnd"/>
            <w:r w:rsidRPr="008778A0">
              <w:rPr>
                <w:rFonts w:ascii="Liberation Serif" w:hAnsi="Liberation Serif" w:cs="Arial"/>
                <w:sz w:val="28"/>
                <w:szCs w:val="28"/>
              </w:rPr>
              <w:t xml:space="preserve"> рублей по льготной ставке 10% годовых на срок не более 12 месяцев. На реализацию этой меры поддержки аграриев из резервного фонда Правительства планируется направить более 26 </w:t>
            </w:r>
            <w:proofErr w:type="gramStart"/>
            <w:r w:rsidRPr="008778A0">
              <w:rPr>
                <w:rFonts w:ascii="Liberation Serif" w:hAnsi="Liberation Serif" w:cs="Arial"/>
                <w:sz w:val="28"/>
                <w:szCs w:val="28"/>
              </w:rPr>
              <w:t>млрд</w:t>
            </w:r>
            <w:proofErr w:type="gramEnd"/>
            <w:r w:rsidRPr="008778A0">
              <w:rPr>
                <w:rFonts w:ascii="Liberation Serif" w:hAnsi="Liberation Serif" w:cs="Arial"/>
                <w:sz w:val="28"/>
                <w:szCs w:val="28"/>
              </w:rPr>
              <w:t xml:space="preserve"> рублей.</w:t>
            </w:r>
          </w:p>
          <w:p w:rsidR="000843E7" w:rsidRPr="008778A0" w:rsidRDefault="00A91A09" w:rsidP="00A91A09">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 xml:space="preserve">Для организаций промышленности и торговли будут доступны кредиты по ставке 11% годовых. Одно предприятие сможет получить до 10 </w:t>
            </w:r>
            <w:proofErr w:type="gramStart"/>
            <w:r w:rsidRPr="008778A0">
              <w:rPr>
                <w:rFonts w:ascii="Liberation Serif" w:hAnsi="Liberation Serif" w:cs="Arial"/>
                <w:sz w:val="28"/>
                <w:szCs w:val="28"/>
              </w:rPr>
              <w:t>млрд</w:t>
            </w:r>
            <w:proofErr w:type="gramEnd"/>
            <w:r w:rsidRPr="008778A0">
              <w:rPr>
                <w:rFonts w:ascii="Liberation Serif" w:hAnsi="Liberation Serif" w:cs="Arial"/>
                <w:sz w:val="28"/>
                <w:szCs w:val="28"/>
              </w:rPr>
              <w:t xml:space="preserve"> рублей на один год, группа компаний – до 30 млрд рублей.</w:t>
            </w:r>
          </w:p>
        </w:tc>
      </w:tr>
      <w:tr w:rsidR="000843E7" w:rsidRPr="008778A0" w:rsidTr="009E0108">
        <w:tc>
          <w:tcPr>
            <w:tcW w:w="3794" w:type="dxa"/>
          </w:tcPr>
          <w:p w:rsidR="000843E7" w:rsidRPr="008778A0" w:rsidRDefault="000843E7" w:rsidP="00F123FD">
            <w:pPr>
              <w:jc w:val="both"/>
              <w:rPr>
                <w:rFonts w:ascii="Liberation Serif" w:hAnsi="Liberation Serif"/>
                <w:sz w:val="28"/>
                <w:szCs w:val="28"/>
              </w:rPr>
            </w:pPr>
            <w:r w:rsidRPr="008778A0">
              <w:rPr>
                <w:rFonts w:ascii="Liberation Serif" w:hAnsi="Liberation Serif"/>
                <w:sz w:val="28"/>
                <w:szCs w:val="28"/>
              </w:rPr>
              <w:t xml:space="preserve">Изменение цены </w:t>
            </w:r>
            <w:proofErr w:type="spellStart"/>
            <w:r w:rsidRPr="008778A0">
              <w:rPr>
                <w:rFonts w:ascii="Liberation Serif" w:hAnsi="Liberation Serif"/>
                <w:sz w:val="28"/>
                <w:szCs w:val="28"/>
              </w:rPr>
              <w:t>госконтракта</w:t>
            </w:r>
            <w:proofErr w:type="spellEnd"/>
          </w:p>
        </w:tc>
        <w:tc>
          <w:tcPr>
            <w:tcW w:w="6060" w:type="dxa"/>
          </w:tcPr>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Механизм поддержки строительной отрасли, который помогает компенсировать дополнительные расходы застройщиков, продлевается до конца 2022 года. Это позволит без сбоев продолжить строительство важных </w:t>
            </w:r>
            <w:r w:rsidRPr="008778A0">
              <w:rPr>
                <w:rFonts w:ascii="Liberation Serif" w:hAnsi="Liberation Serif" w:cs="Arial"/>
                <w:sz w:val="28"/>
                <w:szCs w:val="28"/>
              </w:rPr>
              <w:lastRenderedPageBreak/>
              <w:t>социальных и инфраструктурных объектов.</w:t>
            </w:r>
          </w:p>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Речь идёт о механизме, который по согласованию заказчика и подрядчика позволяет увеличивать цену </w:t>
            </w:r>
            <w:proofErr w:type="spellStart"/>
            <w:r w:rsidRPr="008778A0">
              <w:rPr>
                <w:rFonts w:ascii="Liberation Serif" w:hAnsi="Liberation Serif" w:cs="Arial"/>
                <w:sz w:val="28"/>
                <w:szCs w:val="28"/>
              </w:rPr>
              <w:t>госконтракта</w:t>
            </w:r>
            <w:proofErr w:type="spellEnd"/>
            <w:r w:rsidRPr="008778A0">
              <w:rPr>
                <w:rFonts w:ascii="Liberation Serif" w:hAnsi="Liberation Serif" w:cs="Arial"/>
                <w:sz w:val="28"/>
                <w:szCs w:val="28"/>
              </w:rPr>
              <w:t xml:space="preserve"> на строительство, реконструкцию и капремонт, а также на проведение работ по сохранению объектов культурного наследия. При этом изменение стоимости не должно превышать 30%. Для согласования новых условий заказчик и подрядчик должны заключить дополнительное соглашение.</w:t>
            </w:r>
          </w:p>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Такая мера поддержки отрасли была запущена прошлым летом из-за удорожания строительных материалов и действовала до конца 2021 года.</w:t>
            </w:r>
          </w:p>
          <w:p w:rsidR="000843E7" w:rsidRPr="008778A0" w:rsidRDefault="00BD53AF" w:rsidP="00F123FD">
            <w:pPr>
              <w:jc w:val="both"/>
              <w:rPr>
                <w:rFonts w:ascii="Liberation Serif" w:hAnsi="Liberation Serif"/>
                <w:sz w:val="28"/>
                <w:szCs w:val="28"/>
              </w:rPr>
            </w:pPr>
            <w:r w:rsidRPr="008778A0">
              <w:rPr>
                <w:rFonts w:ascii="Liberation Serif" w:hAnsi="Liberation Serif"/>
                <w:sz w:val="28"/>
                <w:szCs w:val="28"/>
              </w:rPr>
              <w:t>Срок получения</w:t>
            </w:r>
            <w:r w:rsidR="00B45540" w:rsidRPr="008778A0">
              <w:rPr>
                <w:rFonts w:ascii="Liberation Serif" w:hAnsi="Liberation Serif"/>
                <w:sz w:val="28"/>
                <w:szCs w:val="28"/>
              </w:rPr>
              <w:t>:</w:t>
            </w:r>
            <w:r w:rsidRPr="008778A0">
              <w:rPr>
                <w:rFonts w:ascii="Liberation Serif" w:hAnsi="Liberation Serif"/>
                <w:sz w:val="28"/>
                <w:szCs w:val="28"/>
              </w:rPr>
              <w:t xml:space="preserve"> 2022 год.</w:t>
            </w:r>
          </w:p>
        </w:tc>
      </w:tr>
      <w:tr w:rsidR="000843E7" w:rsidRPr="008778A0" w:rsidTr="009E0108">
        <w:tc>
          <w:tcPr>
            <w:tcW w:w="3794" w:type="dxa"/>
          </w:tcPr>
          <w:p w:rsidR="000843E7" w:rsidRPr="008778A0" w:rsidRDefault="000843E7" w:rsidP="004128E5">
            <w:pPr>
              <w:jc w:val="both"/>
              <w:rPr>
                <w:rFonts w:ascii="Liberation Serif" w:hAnsi="Liberation Serif"/>
                <w:sz w:val="28"/>
                <w:szCs w:val="28"/>
              </w:rPr>
            </w:pPr>
            <w:r w:rsidRPr="008778A0">
              <w:rPr>
                <w:rFonts w:ascii="Liberation Serif" w:hAnsi="Liberation Serif"/>
                <w:sz w:val="28"/>
                <w:szCs w:val="28"/>
              </w:rPr>
              <w:lastRenderedPageBreak/>
              <w:t xml:space="preserve">Компенсации </w:t>
            </w:r>
            <w:r w:rsidR="00C152AD">
              <w:rPr>
                <w:rFonts w:ascii="Liberation Serif" w:hAnsi="Liberation Serif"/>
                <w:sz w:val="28"/>
                <w:szCs w:val="28"/>
              </w:rPr>
              <w:t>МСП расходов по системе</w:t>
            </w:r>
            <w:r w:rsidRPr="008778A0">
              <w:rPr>
                <w:rFonts w:ascii="Liberation Serif" w:hAnsi="Liberation Serif"/>
                <w:sz w:val="28"/>
                <w:szCs w:val="28"/>
              </w:rPr>
              <w:t xml:space="preserve"> быстрых платежей (СБП)</w:t>
            </w:r>
          </w:p>
        </w:tc>
        <w:tc>
          <w:tcPr>
            <w:tcW w:w="6060" w:type="dxa"/>
          </w:tcPr>
          <w:p w:rsidR="000843E7" w:rsidRPr="008778A0" w:rsidRDefault="000843E7" w:rsidP="004128E5">
            <w:pPr>
              <w:jc w:val="both"/>
              <w:rPr>
                <w:rFonts w:ascii="Liberation Serif" w:hAnsi="Liberation Serif"/>
                <w:sz w:val="28"/>
                <w:szCs w:val="28"/>
              </w:rPr>
            </w:pPr>
            <w:r w:rsidRPr="008778A0">
              <w:rPr>
                <w:rFonts w:ascii="Liberation Serif" w:hAnsi="Liberation Serif"/>
                <w:sz w:val="28"/>
                <w:szCs w:val="28"/>
              </w:rPr>
              <w:t>Предприятиям в полном объеме возместят банковские комиссии за все покупки товаров и услуг, которые граждане совершат с января по июнь 2022 года через платежный сервис СБП. Это надежная и</w:t>
            </w:r>
            <w:r w:rsidR="00C152AD">
              <w:rPr>
                <w:rFonts w:ascii="Liberation Serif" w:hAnsi="Liberation Serif"/>
                <w:sz w:val="28"/>
                <w:szCs w:val="28"/>
              </w:rPr>
              <w:t xml:space="preserve"> удобная альтернатива расчетам с</w:t>
            </w:r>
            <w:r w:rsidRPr="008778A0">
              <w:rPr>
                <w:rFonts w:ascii="Liberation Serif" w:hAnsi="Liberation Serif"/>
                <w:sz w:val="28"/>
                <w:szCs w:val="28"/>
              </w:rPr>
              <w:t xml:space="preserve"> использованием банковских карт.</w:t>
            </w:r>
          </w:p>
        </w:tc>
      </w:tr>
      <w:tr w:rsidR="000843E7" w:rsidRPr="008778A0" w:rsidTr="009E0108">
        <w:tc>
          <w:tcPr>
            <w:tcW w:w="3794" w:type="dxa"/>
          </w:tcPr>
          <w:p w:rsidR="000843E7" w:rsidRPr="008778A0" w:rsidRDefault="000843E7" w:rsidP="00F123FD">
            <w:pPr>
              <w:jc w:val="both"/>
              <w:rPr>
                <w:rFonts w:ascii="Liberation Serif" w:hAnsi="Liberation Serif"/>
                <w:sz w:val="28"/>
                <w:szCs w:val="28"/>
              </w:rPr>
            </w:pPr>
            <w:r w:rsidRPr="008778A0">
              <w:rPr>
                <w:rFonts w:ascii="Liberation Serif" w:hAnsi="Liberation Serif"/>
                <w:sz w:val="28"/>
                <w:szCs w:val="28"/>
              </w:rPr>
              <w:t>Кредитные каникулы для аграриев</w:t>
            </w:r>
          </w:p>
        </w:tc>
        <w:tc>
          <w:tcPr>
            <w:tcW w:w="6060" w:type="dxa"/>
          </w:tcPr>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Сельхозпроизводители получили право полугодичной отсрочки платежей по льготным инвестиционным кредитам, срок договоров по которым истекает в 2022 году.</w:t>
            </w:r>
          </w:p>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Речь идёт о платежах, которые приходятся на период с 1 марта по 31 мая 2022 года. При положительном решении банка о предоставлении кредитных каникул отсрочка по таким платежам может достигать шести месяцев.</w:t>
            </w:r>
          </w:p>
          <w:p w:rsidR="000843E7"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Для краткосрочных льготных займов, срок договоров по которым также истекает в 2022 году, предусмотрена возможность пролонгации срока кредита ещё на один год. Таким образом, сельхозпроизводители смогут уменьшить размер ежемесячных платежей и снизить кредитную нагрузку.</w:t>
            </w:r>
          </w:p>
        </w:tc>
      </w:tr>
      <w:tr w:rsidR="000843E7" w:rsidRPr="008778A0" w:rsidTr="009E0108">
        <w:tc>
          <w:tcPr>
            <w:tcW w:w="3794" w:type="dxa"/>
          </w:tcPr>
          <w:p w:rsidR="000843E7" w:rsidRPr="008778A0" w:rsidRDefault="000843E7" w:rsidP="00180FEA">
            <w:pPr>
              <w:jc w:val="both"/>
              <w:rPr>
                <w:rFonts w:ascii="Liberation Serif" w:hAnsi="Liberation Serif"/>
                <w:sz w:val="28"/>
                <w:szCs w:val="28"/>
              </w:rPr>
            </w:pPr>
            <w:r w:rsidRPr="008778A0">
              <w:rPr>
                <w:rFonts w:ascii="Liberation Serif" w:hAnsi="Liberation Serif"/>
                <w:sz w:val="28"/>
                <w:szCs w:val="28"/>
              </w:rPr>
              <w:t>Кредитные каникулы для МСП</w:t>
            </w:r>
          </w:p>
        </w:tc>
        <w:tc>
          <w:tcPr>
            <w:tcW w:w="6060" w:type="dxa"/>
          </w:tcPr>
          <w:p w:rsidR="000843E7" w:rsidRPr="008778A0" w:rsidRDefault="00BD53AF" w:rsidP="00BD53AF">
            <w:pPr>
              <w:jc w:val="both"/>
              <w:rPr>
                <w:rFonts w:ascii="Liberation Serif" w:hAnsi="Liberation Serif" w:cs="Arial"/>
                <w:sz w:val="28"/>
                <w:szCs w:val="28"/>
                <w:shd w:val="clear" w:color="auto" w:fill="FFFFFF"/>
              </w:rPr>
            </w:pPr>
            <w:r w:rsidRPr="008778A0">
              <w:rPr>
                <w:rFonts w:ascii="Liberation Serif" w:hAnsi="Liberation Serif" w:cs="Arial"/>
                <w:sz w:val="28"/>
                <w:szCs w:val="28"/>
                <w:shd w:val="clear" w:color="auto" w:fill="FFFFFF"/>
              </w:rPr>
              <w:t>Представители малого и среднего бизнеса в 2022 году смогут воспользоваться кредитными каникулами – взять отсрочку по возврату кредита или уменьшить размер платежей в течение льготного периода. </w:t>
            </w:r>
          </w:p>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shd w:val="clear" w:color="auto" w:fill="FFFFFF"/>
              </w:rPr>
            </w:pPr>
            <w:r w:rsidRPr="008778A0">
              <w:rPr>
                <w:rFonts w:ascii="Liberation Serif" w:hAnsi="Liberation Serif" w:cs="Arial"/>
                <w:sz w:val="28"/>
                <w:szCs w:val="28"/>
                <w:shd w:val="clear" w:color="auto" w:fill="FFFFFF"/>
              </w:rPr>
              <w:lastRenderedPageBreak/>
              <w:t>Срок получения</w:t>
            </w:r>
            <w:r w:rsidR="00B45540" w:rsidRPr="008778A0">
              <w:rPr>
                <w:rFonts w:ascii="Liberation Serif" w:hAnsi="Liberation Serif" w:cs="Arial"/>
                <w:sz w:val="28"/>
                <w:szCs w:val="28"/>
                <w:shd w:val="clear" w:color="auto" w:fill="FFFFFF"/>
              </w:rPr>
              <w:t>:</w:t>
            </w:r>
          </w:p>
          <w:p w:rsidR="00BD53AF" w:rsidRPr="008778A0" w:rsidRDefault="00B45540"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о</w:t>
            </w:r>
            <w:r w:rsidR="00BD53AF" w:rsidRPr="008778A0">
              <w:rPr>
                <w:rFonts w:ascii="Liberation Serif" w:hAnsi="Liberation Serif" w:cs="Arial"/>
                <w:sz w:val="28"/>
                <w:szCs w:val="28"/>
              </w:rPr>
              <w:t>братиться за получением отсрочки или уменьшением размера платежей можно до 30 сентября 2022 года.</w:t>
            </w:r>
          </w:p>
          <w:p w:rsidR="00BD53AF" w:rsidRPr="008778A0" w:rsidRDefault="00BD53AF" w:rsidP="00BD53AF">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Максимальный срок кредитных каникул – 6 месяцев.</w:t>
            </w:r>
          </w:p>
        </w:tc>
      </w:tr>
      <w:tr w:rsidR="002A4245" w:rsidRPr="008778A0" w:rsidTr="009E0108">
        <w:tc>
          <w:tcPr>
            <w:tcW w:w="3794" w:type="dxa"/>
          </w:tcPr>
          <w:p w:rsidR="002A4245" w:rsidRPr="008778A0" w:rsidRDefault="002A4245" w:rsidP="00180FEA">
            <w:pPr>
              <w:jc w:val="both"/>
              <w:rPr>
                <w:rFonts w:ascii="Liberation Serif" w:hAnsi="Liberation Serif"/>
                <w:sz w:val="28"/>
                <w:szCs w:val="28"/>
              </w:rPr>
            </w:pPr>
            <w:r w:rsidRPr="008778A0">
              <w:rPr>
                <w:rFonts w:ascii="Liberation Serif" w:hAnsi="Liberation Serif"/>
                <w:sz w:val="28"/>
                <w:szCs w:val="28"/>
              </w:rPr>
              <w:lastRenderedPageBreak/>
              <w:t>Льготные кредиты для аграриев</w:t>
            </w:r>
          </w:p>
        </w:tc>
        <w:tc>
          <w:tcPr>
            <w:tcW w:w="6060" w:type="dxa"/>
          </w:tcPr>
          <w:p w:rsidR="002A4245" w:rsidRPr="008778A0" w:rsidRDefault="0014610A" w:rsidP="0014610A">
            <w:pPr>
              <w:jc w:val="both"/>
              <w:rPr>
                <w:rFonts w:ascii="Liberation Serif" w:hAnsi="Liberation Serif" w:cs="Arial"/>
                <w:sz w:val="28"/>
                <w:szCs w:val="28"/>
                <w:shd w:val="clear" w:color="auto" w:fill="FFFFFF"/>
              </w:rPr>
            </w:pPr>
            <w:r w:rsidRPr="008778A0">
              <w:rPr>
                <w:rFonts w:ascii="Liberation Serif" w:hAnsi="Liberation Serif" w:cs="Arial"/>
                <w:sz w:val="28"/>
                <w:szCs w:val="28"/>
                <w:shd w:val="clear" w:color="auto" w:fill="FFFFFF"/>
              </w:rPr>
              <w:t xml:space="preserve">Льготная кредитная программа для аграриев была запущена в 2017 году. В её рамках сельхозпроизводители могут взять краткосрочный или инвестиционный кредит по ставке до 5% на развитие растениеводства и животноводства, а также на строительство, реконструкцию или модернизацию предприятий по переработке </w:t>
            </w:r>
            <w:proofErr w:type="spellStart"/>
            <w:r w:rsidRPr="008778A0">
              <w:rPr>
                <w:rFonts w:ascii="Liberation Serif" w:hAnsi="Liberation Serif" w:cs="Arial"/>
                <w:sz w:val="28"/>
                <w:szCs w:val="28"/>
                <w:shd w:val="clear" w:color="auto" w:fill="FFFFFF"/>
              </w:rPr>
              <w:t>сельхозсырья</w:t>
            </w:r>
            <w:proofErr w:type="spellEnd"/>
            <w:r w:rsidRPr="008778A0">
              <w:rPr>
                <w:rFonts w:ascii="Liberation Serif" w:hAnsi="Liberation Serif" w:cs="Arial"/>
                <w:sz w:val="28"/>
                <w:szCs w:val="28"/>
                <w:shd w:val="clear" w:color="auto" w:fill="FFFFFF"/>
              </w:rPr>
              <w:t>. Льготный краткосрочный кредит выдаётся на срок до 1 года, инвестиционный – от 2 до 15 лет.</w:t>
            </w:r>
          </w:p>
          <w:p w:rsidR="0014610A" w:rsidRPr="008778A0" w:rsidRDefault="0014610A" w:rsidP="0014610A">
            <w:pPr>
              <w:jc w:val="both"/>
              <w:rPr>
                <w:rFonts w:ascii="Liberation Serif" w:hAnsi="Liberation Serif" w:cs="Arial"/>
                <w:sz w:val="28"/>
                <w:szCs w:val="28"/>
                <w:shd w:val="clear" w:color="auto" w:fill="FFFFFF"/>
              </w:rPr>
            </w:pPr>
            <w:r w:rsidRPr="008778A0">
              <w:rPr>
                <w:rFonts w:ascii="Liberation Serif" w:hAnsi="Liberation Serif" w:cs="Arial"/>
                <w:sz w:val="28"/>
                <w:szCs w:val="28"/>
                <w:shd w:val="clear" w:color="auto" w:fill="FFFFFF"/>
              </w:rPr>
              <w:t xml:space="preserve">Срок </w:t>
            </w:r>
            <w:r w:rsidR="00B45540" w:rsidRPr="008778A0">
              <w:rPr>
                <w:rFonts w:ascii="Liberation Serif" w:hAnsi="Liberation Serif" w:cs="Arial"/>
                <w:sz w:val="28"/>
                <w:szCs w:val="28"/>
                <w:shd w:val="clear" w:color="auto" w:fill="FFFFFF"/>
              </w:rPr>
              <w:t>получения:</w:t>
            </w:r>
          </w:p>
          <w:p w:rsidR="0014610A" w:rsidRPr="008778A0" w:rsidRDefault="00B45540" w:rsidP="0014610A">
            <w:pPr>
              <w:jc w:val="both"/>
              <w:rPr>
                <w:rFonts w:ascii="Liberation Serif" w:hAnsi="Liberation Serif" w:cs="Arial"/>
                <w:sz w:val="28"/>
                <w:szCs w:val="28"/>
                <w:shd w:val="clear" w:color="auto" w:fill="FFFFFF"/>
              </w:rPr>
            </w:pPr>
            <w:r w:rsidRPr="008778A0">
              <w:rPr>
                <w:rFonts w:ascii="Liberation Serif" w:hAnsi="Liberation Serif" w:cs="Arial"/>
                <w:sz w:val="28"/>
                <w:szCs w:val="28"/>
                <w:shd w:val="clear" w:color="auto" w:fill="FFFFFF"/>
              </w:rPr>
              <w:t>л</w:t>
            </w:r>
            <w:r w:rsidR="0014610A" w:rsidRPr="008778A0">
              <w:rPr>
                <w:rFonts w:ascii="Liberation Serif" w:hAnsi="Liberation Serif" w:cs="Arial"/>
                <w:sz w:val="28"/>
                <w:szCs w:val="28"/>
                <w:shd w:val="clear" w:color="auto" w:fill="FFFFFF"/>
              </w:rPr>
              <w:t>ьготный краткосрочный кредит выдаётся на срок до 1 года, инвестиционный – от 2 до 15 лет.</w:t>
            </w:r>
          </w:p>
        </w:tc>
      </w:tr>
      <w:tr w:rsidR="000843E7" w:rsidRPr="008778A0" w:rsidTr="009E0108">
        <w:tc>
          <w:tcPr>
            <w:tcW w:w="3794" w:type="dxa"/>
          </w:tcPr>
          <w:p w:rsidR="000843E7" w:rsidRPr="008778A0" w:rsidRDefault="00C152AD" w:rsidP="002A18C9">
            <w:pPr>
              <w:jc w:val="both"/>
              <w:rPr>
                <w:rFonts w:ascii="Liberation Serif" w:hAnsi="Liberation Serif"/>
                <w:sz w:val="28"/>
                <w:szCs w:val="28"/>
              </w:rPr>
            </w:pPr>
            <w:r>
              <w:rPr>
                <w:rFonts w:ascii="Liberation Serif" w:hAnsi="Liberation Serif"/>
                <w:sz w:val="28"/>
                <w:szCs w:val="28"/>
              </w:rPr>
              <w:t>С</w:t>
            </w:r>
            <w:r w:rsidR="000843E7" w:rsidRPr="008778A0">
              <w:rPr>
                <w:rFonts w:ascii="Liberation Serif" w:hAnsi="Liberation Serif"/>
                <w:sz w:val="28"/>
                <w:szCs w:val="28"/>
              </w:rPr>
              <w:t xml:space="preserve">убсидии </w:t>
            </w:r>
            <w:r w:rsidR="00B614A5" w:rsidRPr="008778A0">
              <w:rPr>
                <w:rFonts w:ascii="Liberation Serif" w:hAnsi="Liberation Serif"/>
                <w:sz w:val="28"/>
                <w:szCs w:val="28"/>
              </w:rPr>
              <w:t>бизнесу</w:t>
            </w:r>
            <w:r w:rsidR="000843E7" w:rsidRPr="008778A0">
              <w:rPr>
                <w:rFonts w:ascii="Liberation Serif" w:hAnsi="Liberation Serif"/>
                <w:sz w:val="28"/>
                <w:szCs w:val="28"/>
              </w:rPr>
              <w:t xml:space="preserve"> </w:t>
            </w:r>
            <w:r w:rsidR="00B614A5" w:rsidRPr="008778A0">
              <w:rPr>
                <w:rFonts w:ascii="Liberation Serif" w:hAnsi="Liberation Serif"/>
                <w:sz w:val="28"/>
                <w:szCs w:val="28"/>
              </w:rPr>
              <w:t>на трудоустройство молодё</w:t>
            </w:r>
            <w:r w:rsidR="000843E7" w:rsidRPr="008778A0">
              <w:rPr>
                <w:rFonts w:ascii="Liberation Serif" w:hAnsi="Liberation Serif"/>
                <w:sz w:val="28"/>
                <w:szCs w:val="28"/>
              </w:rPr>
              <w:t xml:space="preserve">жи </w:t>
            </w:r>
          </w:p>
        </w:tc>
        <w:tc>
          <w:tcPr>
            <w:tcW w:w="6060" w:type="dxa"/>
          </w:tcPr>
          <w:p w:rsidR="00B614A5" w:rsidRPr="008778A0" w:rsidRDefault="00B614A5" w:rsidP="00B614A5">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Работодатель может получить господдержку в рамках программы субсидирования найма при трудоустройстве молодых людей, испытывающих сложности при трудоустройстве.</w:t>
            </w:r>
          </w:p>
          <w:p w:rsidR="00B614A5" w:rsidRPr="008778A0" w:rsidRDefault="00B614A5" w:rsidP="00B614A5">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Речь идёт о молодёжи до 30 лет без профессионального образования, соискателях в возрасте до 30 лет с несовершеннолетними детьми, гражданах с инвалидн</w:t>
            </w:r>
            <w:r w:rsidR="00C152AD">
              <w:rPr>
                <w:rFonts w:ascii="Liberation Serif" w:hAnsi="Liberation Serif" w:cs="Arial"/>
                <w:sz w:val="28"/>
                <w:szCs w:val="28"/>
              </w:rPr>
              <w:t>остью до 30 лет, детях-сиротах и</w:t>
            </w:r>
            <w:r w:rsidRPr="008778A0">
              <w:rPr>
                <w:rFonts w:ascii="Liberation Serif" w:hAnsi="Liberation Serif" w:cs="Arial"/>
                <w:sz w:val="28"/>
                <w:szCs w:val="28"/>
              </w:rPr>
              <w:t xml:space="preserve"> тех, кто состоит или состоял на учёте в комиссии по делам несовершеннолетних.</w:t>
            </w:r>
          </w:p>
          <w:p w:rsidR="00B614A5" w:rsidRPr="008778A0" w:rsidRDefault="00B614A5" w:rsidP="00B614A5">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Субсидия будет равна трём минимальным </w:t>
            </w:r>
            <w:proofErr w:type="gramStart"/>
            <w:r w:rsidRPr="008778A0">
              <w:rPr>
                <w:rFonts w:ascii="Liberation Serif" w:hAnsi="Liberation Serif" w:cs="Arial"/>
                <w:sz w:val="28"/>
                <w:szCs w:val="28"/>
              </w:rPr>
              <w:t>размерам оплаты труда</w:t>
            </w:r>
            <w:proofErr w:type="gramEnd"/>
            <w:r w:rsidRPr="008778A0">
              <w:rPr>
                <w:rFonts w:ascii="Liberation Serif" w:hAnsi="Liberation Serif" w:cs="Arial"/>
                <w:sz w:val="28"/>
                <w:szCs w:val="28"/>
              </w:rPr>
              <w:t>, увеличенным на районный коэффициент, сумму страховых взносов и количество трудоустроенных.</w:t>
            </w:r>
          </w:p>
          <w:p w:rsidR="000843E7" w:rsidRPr="008778A0" w:rsidRDefault="00B614A5" w:rsidP="00B614A5">
            <w:pPr>
              <w:jc w:val="both"/>
              <w:rPr>
                <w:rFonts w:ascii="Liberation Serif" w:hAnsi="Liberation Serif"/>
                <w:sz w:val="28"/>
                <w:szCs w:val="28"/>
              </w:rPr>
            </w:pPr>
            <w:r w:rsidRPr="008778A0">
              <w:rPr>
                <w:rFonts w:ascii="Liberation Serif" w:hAnsi="Liberation Serif"/>
                <w:sz w:val="28"/>
                <w:szCs w:val="28"/>
              </w:rPr>
              <w:t>Срок получения</w:t>
            </w:r>
            <w:r w:rsidR="00B45540" w:rsidRPr="008778A0">
              <w:rPr>
                <w:rFonts w:ascii="Liberation Serif" w:hAnsi="Liberation Serif"/>
                <w:sz w:val="28"/>
                <w:szCs w:val="28"/>
              </w:rPr>
              <w:t>:</w:t>
            </w:r>
            <w:r w:rsidRPr="008778A0">
              <w:rPr>
                <w:rFonts w:ascii="Liberation Serif" w:hAnsi="Liberation Serif"/>
                <w:sz w:val="28"/>
                <w:szCs w:val="28"/>
              </w:rPr>
              <w:t xml:space="preserve"> 2022 год.</w:t>
            </w:r>
          </w:p>
          <w:p w:rsidR="00B614A5" w:rsidRPr="008778A0" w:rsidRDefault="00B614A5" w:rsidP="00B614A5">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Первый платёж работодатель получит через месяц после трудоустройства соискателя, второй – через три месяца, третий – через шесть месяцев.</w:t>
            </w:r>
          </w:p>
        </w:tc>
      </w:tr>
      <w:tr w:rsidR="000843E7" w:rsidRPr="008778A0" w:rsidTr="009E0108">
        <w:tc>
          <w:tcPr>
            <w:tcW w:w="3794" w:type="dxa"/>
          </w:tcPr>
          <w:p w:rsidR="000843E7" w:rsidRPr="008778A0" w:rsidRDefault="000843E7" w:rsidP="000C0E54">
            <w:pPr>
              <w:jc w:val="both"/>
              <w:rPr>
                <w:rFonts w:ascii="Liberation Serif" w:hAnsi="Liberation Serif"/>
                <w:sz w:val="28"/>
                <w:szCs w:val="28"/>
              </w:rPr>
            </w:pPr>
            <w:r w:rsidRPr="008778A0">
              <w:rPr>
                <w:rFonts w:ascii="Liberation Serif" w:hAnsi="Liberation Serif"/>
                <w:sz w:val="28"/>
                <w:szCs w:val="28"/>
              </w:rPr>
              <w:t>Поддержка хлебопеков</w:t>
            </w:r>
          </w:p>
        </w:tc>
        <w:tc>
          <w:tcPr>
            <w:tcW w:w="6060" w:type="dxa"/>
          </w:tcPr>
          <w:p w:rsidR="000843E7" w:rsidRPr="008778A0" w:rsidRDefault="000843E7" w:rsidP="000C0E54">
            <w:pPr>
              <w:jc w:val="both"/>
              <w:rPr>
                <w:rFonts w:ascii="Liberation Serif" w:hAnsi="Liberation Serif"/>
                <w:sz w:val="28"/>
                <w:szCs w:val="28"/>
              </w:rPr>
            </w:pPr>
            <w:r w:rsidRPr="008778A0">
              <w:rPr>
                <w:rFonts w:ascii="Liberation Serif" w:hAnsi="Liberation Serif"/>
                <w:sz w:val="28"/>
                <w:szCs w:val="28"/>
              </w:rPr>
              <w:t>Средства пойдут на компенсацию предприяти</w:t>
            </w:r>
            <w:r w:rsidR="00C152AD">
              <w:rPr>
                <w:rFonts w:ascii="Liberation Serif" w:hAnsi="Liberation Serif"/>
                <w:sz w:val="28"/>
                <w:szCs w:val="28"/>
              </w:rPr>
              <w:t>ю</w:t>
            </w:r>
            <w:r w:rsidRPr="008778A0">
              <w:rPr>
                <w:rFonts w:ascii="Liberation Serif" w:hAnsi="Liberation Serif"/>
                <w:sz w:val="28"/>
                <w:szCs w:val="28"/>
              </w:rPr>
              <w:t xml:space="preserve"> части затрат на производство и реализацию </w:t>
            </w:r>
            <w:r w:rsidRPr="008778A0">
              <w:rPr>
                <w:rFonts w:ascii="Liberation Serif" w:hAnsi="Liberation Serif"/>
                <w:sz w:val="28"/>
                <w:szCs w:val="28"/>
              </w:rPr>
              <w:lastRenderedPageBreak/>
              <w:t>продукции.</w:t>
            </w:r>
          </w:p>
          <w:p w:rsidR="000843E7" w:rsidRPr="008778A0" w:rsidRDefault="000843E7" w:rsidP="000C0E54">
            <w:pPr>
              <w:jc w:val="both"/>
              <w:rPr>
                <w:rFonts w:ascii="Liberation Serif" w:hAnsi="Liberation Serif"/>
                <w:sz w:val="28"/>
                <w:szCs w:val="28"/>
              </w:rPr>
            </w:pPr>
            <w:r w:rsidRPr="008778A0">
              <w:rPr>
                <w:rFonts w:ascii="Liberation Serif" w:hAnsi="Liberation Serif"/>
                <w:sz w:val="28"/>
                <w:szCs w:val="28"/>
              </w:rPr>
              <w:t>Предполагается, что размер возмещения увеличится с нынешних 2 тыс. до 2,5 тыс. рублей за тонну хлеба и хлебобулочных изделий с коротким сроком хранения (до 5 суток).</w:t>
            </w:r>
          </w:p>
          <w:p w:rsidR="00944FFD" w:rsidRPr="008778A0" w:rsidRDefault="00944FFD" w:rsidP="000C0E54">
            <w:pPr>
              <w:jc w:val="both"/>
              <w:rPr>
                <w:rFonts w:ascii="Liberation Serif" w:hAnsi="Liberation Serif"/>
                <w:sz w:val="28"/>
                <w:szCs w:val="28"/>
              </w:rPr>
            </w:pPr>
            <w:r w:rsidRPr="008778A0">
              <w:rPr>
                <w:rFonts w:ascii="Liberation Serif" w:hAnsi="Liberation Serif"/>
                <w:sz w:val="28"/>
                <w:szCs w:val="28"/>
              </w:rPr>
              <w:t>Срок получения:</w:t>
            </w:r>
          </w:p>
          <w:p w:rsidR="00944FFD" w:rsidRPr="008778A0" w:rsidRDefault="00944FFD" w:rsidP="000C0E54">
            <w:pPr>
              <w:jc w:val="both"/>
              <w:rPr>
                <w:rFonts w:ascii="Liberation Serif" w:hAnsi="Liberation Serif"/>
                <w:sz w:val="28"/>
                <w:szCs w:val="28"/>
              </w:rPr>
            </w:pPr>
            <w:r w:rsidRPr="008778A0">
              <w:rPr>
                <w:rFonts w:ascii="Liberation Serif" w:hAnsi="Liberation Serif" w:cs="Arial"/>
                <w:sz w:val="28"/>
                <w:szCs w:val="28"/>
                <w:shd w:val="clear" w:color="auto" w:fill="FFFFFF"/>
              </w:rPr>
              <w:t>Минсельхоз планирует довести средства до субъектов Российской Федерации в апреле 2022 года.</w:t>
            </w:r>
          </w:p>
        </w:tc>
      </w:tr>
      <w:tr w:rsidR="000843E7" w:rsidRPr="008778A0" w:rsidTr="009E0108">
        <w:tc>
          <w:tcPr>
            <w:tcW w:w="3794" w:type="dxa"/>
          </w:tcPr>
          <w:p w:rsidR="000843E7" w:rsidRPr="008778A0" w:rsidRDefault="000843E7" w:rsidP="00F123FD">
            <w:pPr>
              <w:jc w:val="both"/>
              <w:rPr>
                <w:rFonts w:ascii="Liberation Serif" w:hAnsi="Liberation Serif"/>
                <w:sz w:val="28"/>
                <w:szCs w:val="28"/>
              </w:rPr>
            </w:pPr>
            <w:r w:rsidRPr="008778A0">
              <w:rPr>
                <w:rFonts w:ascii="Liberation Serif" w:hAnsi="Liberation Serif"/>
                <w:sz w:val="28"/>
                <w:szCs w:val="28"/>
              </w:rPr>
              <w:lastRenderedPageBreak/>
              <w:t xml:space="preserve">Отсрочка обязательств по субсидиям для промышленников </w:t>
            </w:r>
          </w:p>
        </w:tc>
        <w:tc>
          <w:tcPr>
            <w:tcW w:w="6060" w:type="dxa"/>
          </w:tcPr>
          <w:p w:rsidR="00240A3C" w:rsidRPr="008778A0" w:rsidRDefault="00240A3C" w:rsidP="00240A3C">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Промышленные компании и индивидуальные предприниматели, пострадавшие от введения санкций, смогут получить отсрочку исполнения ряда обязательств по просубсидированным проектам.</w:t>
            </w:r>
          </w:p>
          <w:p w:rsidR="000843E7" w:rsidRPr="008778A0" w:rsidRDefault="00240A3C" w:rsidP="00240A3C">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Решение касается соглашений, сроки исполнения обязательств по которым истекают после 23 февраля 2022 года. Теперь срок достижения результатов по таким соглашениям продлевается до 12 месяцев. Возвращать субсидию или платить штраф организациям не придётся.</w:t>
            </w:r>
          </w:p>
        </w:tc>
      </w:tr>
      <w:tr w:rsidR="001248B6" w:rsidRPr="008778A0" w:rsidTr="009E0108">
        <w:tc>
          <w:tcPr>
            <w:tcW w:w="3794" w:type="dxa"/>
          </w:tcPr>
          <w:p w:rsidR="001248B6" w:rsidRPr="008778A0" w:rsidRDefault="001248B6" w:rsidP="00594012">
            <w:pPr>
              <w:jc w:val="both"/>
              <w:rPr>
                <w:rFonts w:ascii="Liberation Serif" w:hAnsi="Liberation Serif"/>
                <w:sz w:val="28"/>
                <w:szCs w:val="28"/>
              </w:rPr>
            </w:pPr>
            <w:r w:rsidRPr="008778A0">
              <w:rPr>
                <w:rFonts w:ascii="Liberation Serif" w:hAnsi="Liberation Serif"/>
                <w:sz w:val="28"/>
                <w:szCs w:val="28"/>
              </w:rPr>
              <w:t>Поддержка молодых предпринимателей</w:t>
            </w:r>
          </w:p>
        </w:tc>
        <w:tc>
          <w:tcPr>
            <w:tcW w:w="6060" w:type="dxa"/>
          </w:tcPr>
          <w:p w:rsidR="00BD53AF" w:rsidRPr="008778A0" w:rsidRDefault="00BD53AF" w:rsidP="00BD53AF">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Гранты на создание или развитие своих проектов могут получить ИП и юридические лица, основанные предпринимателями в возрасте от 14 до 25 лет (включительно). До 18 лет – с разрешения родителей. При этом</w:t>
            </w:r>
            <w:proofErr w:type="gramStart"/>
            <w:r w:rsidRPr="008778A0">
              <w:rPr>
                <w:rFonts w:ascii="Liberation Serif" w:hAnsi="Liberation Serif" w:cs="Arial"/>
                <w:sz w:val="28"/>
                <w:szCs w:val="28"/>
              </w:rPr>
              <w:t>,</w:t>
            </w:r>
            <w:proofErr w:type="gramEnd"/>
            <w:r w:rsidRPr="008778A0">
              <w:rPr>
                <w:rFonts w:ascii="Liberation Serif" w:hAnsi="Liberation Serif" w:cs="Arial"/>
                <w:sz w:val="28"/>
                <w:szCs w:val="28"/>
              </w:rPr>
              <w:t xml:space="preserve"> если речь о </w:t>
            </w:r>
            <w:proofErr w:type="spellStart"/>
            <w:r w:rsidRPr="008778A0">
              <w:rPr>
                <w:rFonts w:ascii="Liberation Serif" w:hAnsi="Liberation Serif" w:cs="Arial"/>
                <w:sz w:val="28"/>
                <w:szCs w:val="28"/>
              </w:rPr>
              <w:t>юрлице</w:t>
            </w:r>
            <w:proofErr w:type="spellEnd"/>
            <w:r w:rsidRPr="008778A0">
              <w:rPr>
                <w:rFonts w:ascii="Liberation Serif" w:hAnsi="Liberation Serif" w:cs="Arial"/>
                <w:sz w:val="28"/>
                <w:szCs w:val="28"/>
              </w:rPr>
              <w:t>, то молодой человек должен владеть долей в компании не менее 50%.</w:t>
            </w:r>
          </w:p>
          <w:p w:rsidR="001248B6" w:rsidRPr="008778A0" w:rsidRDefault="00BD53AF" w:rsidP="00BD53AF">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 xml:space="preserve">Размеры грантов составят от 100 до 500 тыс. рублей и до 1 </w:t>
            </w:r>
            <w:proofErr w:type="gramStart"/>
            <w:r w:rsidRPr="008778A0">
              <w:rPr>
                <w:rFonts w:ascii="Liberation Serif" w:hAnsi="Liberation Serif" w:cs="Arial"/>
                <w:sz w:val="28"/>
                <w:szCs w:val="28"/>
              </w:rPr>
              <w:t>млн</w:t>
            </w:r>
            <w:proofErr w:type="gramEnd"/>
            <w:r w:rsidRPr="008778A0">
              <w:rPr>
                <w:rFonts w:ascii="Liberation Serif" w:hAnsi="Liberation Serif" w:cs="Arial"/>
                <w:sz w:val="28"/>
                <w:szCs w:val="28"/>
              </w:rPr>
              <w:t xml:space="preserve"> рублей, если молодой предприниматель ведёт деятельность в Арктической зоне.</w:t>
            </w:r>
          </w:p>
        </w:tc>
      </w:tr>
      <w:tr w:rsidR="001248B6" w:rsidRPr="008778A0" w:rsidTr="009E0108">
        <w:tc>
          <w:tcPr>
            <w:tcW w:w="3794" w:type="dxa"/>
          </w:tcPr>
          <w:p w:rsidR="001248B6" w:rsidRPr="008778A0" w:rsidRDefault="001248B6" w:rsidP="008B0D5A">
            <w:pPr>
              <w:jc w:val="both"/>
              <w:rPr>
                <w:rFonts w:ascii="Liberation Serif" w:hAnsi="Liberation Serif"/>
                <w:sz w:val="28"/>
                <w:szCs w:val="28"/>
              </w:rPr>
            </w:pPr>
            <w:r w:rsidRPr="008778A0">
              <w:rPr>
                <w:rFonts w:ascii="Liberation Serif" w:hAnsi="Liberation Serif"/>
                <w:sz w:val="28"/>
                <w:szCs w:val="28"/>
              </w:rPr>
              <w:t>Льготные  кредиты «ФОТ 3.0»</w:t>
            </w:r>
          </w:p>
        </w:tc>
        <w:tc>
          <w:tcPr>
            <w:tcW w:w="6060" w:type="dxa"/>
          </w:tcPr>
          <w:p w:rsidR="001248B6" w:rsidRPr="008778A0" w:rsidRDefault="001248B6" w:rsidP="008B0D5A">
            <w:pPr>
              <w:jc w:val="both"/>
              <w:rPr>
                <w:rFonts w:ascii="Liberation Serif" w:hAnsi="Liberation Serif"/>
                <w:sz w:val="28"/>
                <w:szCs w:val="28"/>
              </w:rPr>
            </w:pPr>
            <w:r w:rsidRPr="008778A0">
              <w:rPr>
                <w:rFonts w:ascii="Liberation Serif" w:hAnsi="Liberation Serif"/>
                <w:sz w:val="28"/>
                <w:szCs w:val="28"/>
              </w:rPr>
              <w:t xml:space="preserve">Сумма кредита определяется числом работников. Заемные деньги можно потратить на выплату заработной платы работникам, рассчитаться с поставщиками, оплатить аренду и другие расходы, связанные с ведением деятельности. </w:t>
            </w:r>
          </w:p>
          <w:p w:rsidR="001248B6" w:rsidRPr="008778A0" w:rsidRDefault="001248B6" w:rsidP="008B0D5A">
            <w:pPr>
              <w:jc w:val="both"/>
              <w:rPr>
                <w:rFonts w:ascii="Liberation Serif" w:hAnsi="Liberation Serif"/>
                <w:sz w:val="28"/>
                <w:szCs w:val="28"/>
              </w:rPr>
            </w:pPr>
            <w:r w:rsidRPr="008778A0">
              <w:rPr>
                <w:rFonts w:ascii="Liberation Serif" w:hAnsi="Liberation Serif" w:cs="Arial"/>
                <w:sz w:val="28"/>
                <w:szCs w:val="28"/>
                <w:shd w:val="clear" w:color="auto" w:fill="FFFFFF"/>
              </w:rPr>
              <w:t xml:space="preserve">Речь идёт о молодёжи до 30 лет без профессионального образования, соискателях в возрасте до 30 лет с несовершеннолетними детьми, гражданах с инвалидностью до 30 лет, </w:t>
            </w:r>
            <w:r w:rsidR="00C152AD">
              <w:rPr>
                <w:rFonts w:ascii="Liberation Serif" w:hAnsi="Liberation Serif" w:cs="Arial"/>
                <w:sz w:val="28"/>
                <w:szCs w:val="28"/>
                <w:shd w:val="clear" w:color="auto" w:fill="FFFFFF"/>
              </w:rPr>
              <w:lastRenderedPageBreak/>
              <w:t>детях-сиротах</w:t>
            </w:r>
            <w:r w:rsidRPr="008778A0">
              <w:rPr>
                <w:rFonts w:ascii="Liberation Serif" w:hAnsi="Liberation Serif" w:cs="Arial"/>
                <w:sz w:val="28"/>
                <w:szCs w:val="28"/>
                <w:shd w:val="clear" w:color="auto" w:fill="FFFFFF"/>
              </w:rPr>
              <w:t xml:space="preserve"> и тех, кто состоит или состоял на учёте в комиссии по делам несовершеннолетних.</w:t>
            </w:r>
          </w:p>
        </w:tc>
      </w:tr>
      <w:tr w:rsidR="00322028" w:rsidRPr="008778A0" w:rsidTr="009E0108">
        <w:tc>
          <w:tcPr>
            <w:tcW w:w="3794" w:type="dxa"/>
          </w:tcPr>
          <w:p w:rsidR="00322028" w:rsidRPr="008778A0" w:rsidRDefault="00C152AD" w:rsidP="008B0D5A">
            <w:pPr>
              <w:jc w:val="both"/>
              <w:rPr>
                <w:rFonts w:ascii="Liberation Serif" w:hAnsi="Liberation Serif"/>
                <w:sz w:val="28"/>
                <w:szCs w:val="28"/>
              </w:rPr>
            </w:pPr>
            <w:r>
              <w:rPr>
                <w:rFonts w:ascii="Liberation Serif" w:hAnsi="Liberation Serif"/>
                <w:sz w:val="28"/>
                <w:szCs w:val="28"/>
              </w:rPr>
              <w:lastRenderedPageBreak/>
              <w:t xml:space="preserve">Гранты на создание </w:t>
            </w:r>
            <w:proofErr w:type="gramStart"/>
            <w:r>
              <w:rPr>
                <w:rFonts w:ascii="Liberation Serif" w:hAnsi="Liberation Serif"/>
                <w:sz w:val="28"/>
                <w:szCs w:val="28"/>
              </w:rPr>
              <w:t>комплектующих</w:t>
            </w:r>
            <w:proofErr w:type="gramEnd"/>
          </w:p>
        </w:tc>
        <w:tc>
          <w:tcPr>
            <w:tcW w:w="6060" w:type="dxa"/>
          </w:tcPr>
          <w:p w:rsidR="00322028" w:rsidRPr="008778A0" w:rsidRDefault="00322028" w:rsidP="00322028">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Увеличена доля государственного финансирования в грантах на создание отечественных комплектующих для различных отраслей промышленности.</w:t>
            </w:r>
          </w:p>
          <w:p w:rsidR="00322028" w:rsidRPr="008778A0" w:rsidRDefault="00322028" w:rsidP="00322028">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Если раньше для получения гранта от АНО «Агентство по технологическому развитию» разработчик должен был привлечь не менее 20% собственных средств под реализацию конкретного проекта, то теперь это условие снимается. Государство в лице агентства готово выделить до 100% финансирования на создание российских аналогов комплектующих.</w:t>
            </w:r>
            <w:r w:rsidRPr="008778A0">
              <w:rPr>
                <w:rFonts w:ascii="Arial" w:hAnsi="Arial" w:cs="Arial"/>
                <w:sz w:val="27"/>
                <w:szCs w:val="27"/>
              </w:rPr>
              <w:t> </w:t>
            </w:r>
          </w:p>
          <w:p w:rsidR="00322028" w:rsidRPr="008778A0" w:rsidRDefault="00C152AD" w:rsidP="00322028">
            <w:pPr>
              <w:pStyle w:val="a5"/>
              <w:shd w:val="clear" w:color="auto" w:fill="FFFFFF"/>
              <w:spacing w:before="0" w:beforeAutospacing="0" w:after="0" w:afterAutospacing="0"/>
              <w:rPr>
                <w:rFonts w:ascii="Liberation Serif" w:hAnsi="Liberation Serif" w:cs="Arial"/>
                <w:sz w:val="28"/>
                <w:szCs w:val="28"/>
              </w:rPr>
            </w:pPr>
            <w:r>
              <w:rPr>
                <w:rFonts w:ascii="Liberation Serif" w:hAnsi="Liberation Serif" w:cs="Arial"/>
                <w:sz w:val="28"/>
                <w:szCs w:val="28"/>
              </w:rPr>
              <w:t xml:space="preserve">Срок: </w:t>
            </w:r>
            <w:r w:rsidR="00322028" w:rsidRPr="008778A0">
              <w:rPr>
                <w:rFonts w:ascii="Liberation Serif" w:hAnsi="Liberation Serif" w:cs="Arial"/>
                <w:sz w:val="28"/>
                <w:szCs w:val="28"/>
              </w:rPr>
              <w:t xml:space="preserve"> 2022 год.</w:t>
            </w:r>
          </w:p>
        </w:tc>
      </w:tr>
      <w:tr w:rsidR="00322028" w:rsidRPr="008778A0" w:rsidTr="009E0108">
        <w:tc>
          <w:tcPr>
            <w:tcW w:w="3794" w:type="dxa"/>
          </w:tcPr>
          <w:p w:rsidR="00322028" w:rsidRPr="008778A0" w:rsidRDefault="00322028" w:rsidP="008B0D5A">
            <w:pPr>
              <w:jc w:val="both"/>
              <w:rPr>
                <w:rFonts w:ascii="Liberation Serif" w:hAnsi="Liberation Serif"/>
                <w:sz w:val="28"/>
                <w:szCs w:val="28"/>
              </w:rPr>
            </w:pPr>
            <w:r w:rsidRPr="008778A0">
              <w:rPr>
                <w:rFonts w:ascii="Liberation Serif" w:hAnsi="Liberation Serif"/>
                <w:sz w:val="28"/>
                <w:szCs w:val="28"/>
              </w:rPr>
              <w:t xml:space="preserve">Отсрочка оснащения автобусов </w:t>
            </w:r>
            <w:proofErr w:type="spellStart"/>
            <w:r w:rsidRPr="008778A0">
              <w:rPr>
                <w:rFonts w:ascii="Liberation Serif" w:hAnsi="Liberation Serif"/>
                <w:sz w:val="28"/>
                <w:szCs w:val="28"/>
              </w:rPr>
              <w:t>тахографами</w:t>
            </w:r>
            <w:proofErr w:type="spellEnd"/>
          </w:p>
        </w:tc>
        <w:tc>
          <w:tcPr>
            <w:tcW w:w="6060" w:type="dxa"/>
          </w:tcPr>
          <w:p w:rsidR="00322028" w:rsidRPr="008778A0" w:rsidRDefault="00322028" w:rsidP="00322028">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Действие обязательного требования об оснащении </w:t>
            </w:r>
            <w:proofErr w:type="spellStart"/>
            <w:r w:rsidRPr="008778A0">
              <w:rPr>
                <w:rFonts w:ascii="Liberation Serif" w:hAnsi="Liberation Serif" w:cs="Arial"/>
                <w:sz w:val="28"/>
                <w:szCs w:val="28"/>
              </w:rPr>
              <w:t>тахографами</w:t>
            </w:r>
            <w:proofErr w:type="spellEnd"/>
            <w:r w:rsidRPr="008778A0">
              <w:rPr>
                <w:rFonts w:ascii="Liberation Serif" w:hAnsi="Liberation Serif" w:cs="Arial"/>
                <w:sz w:val="28"/>
                <w:szCs w:val="28"/>
              </w:rPr>
              <w:t xml:space="preserve"> городских автобусов приостановлено до 1 марта 2024 года.</w:t>
            </w:r>
          </w:p>
          <w:p w:rsidR="00322028" w:rsidRPr="008778A0" w:rsidRDefault="00322028" w:rsidP="00322028">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Мера коснётся маршрутных такси и автобусов (категории М</w:t>
            </w:r>
            <w:proofErr w:type="gramStart"/>
            <w:r w:rsidRPr="008778A0">
              <w:rPr>
                <w:rFonts w:ascii="Liberation Serif" w:hAnsi="Liberation Serif" w:cs="Arial"/>
                <w:sz w:val="28"/>
                <w:szCs w:val="28"/>
              </w:rPr>
              <w:t>2</w:t>
            </w:r>
            <w:proofErr w:type="gramEnd"/>
            <w:r w:rsidRPr="008778A0">
              <w:rPr>
                <w:rFonts w:ascii="Liberation Serif" w:hAnsi="Liberation Serif" w:cs="Arial"/>
                <w:sz w:val="28"/>
                <w:szCs w:val="28"/>
              </w:rPr>
              <w:t xml:space="preserve"> и М3 соответственно). По всей России их около 95 тыс.</w:t>
            </w:r>
          </w:p>
          <w:p w:rsidR="00322028" w:rsidRPr="008778A0" w:rsidRDefault="00322028" w:rsidP="00322028">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 xml:space="preserve">Таким образом, перевозчики смогут перераспределить деньги, зарезервированные для покупки </w:t>
            </w:r>
            <w:proofErr w:type="spellStart"/>
            <w:r w:rsidRPr="008778A0">
              <w:rPr>
                <w:rFonts w:ascii="Liberation Serif" w:hAnsi="Liberation Serif" w:cs="Arial"/>
                <w:sz w:val="28"/>
                <w:szCs w:val="28"/>
              </w:rPr>
              <w:t>тахографов</w:t>
            </w:r>
            <w:proofErr w:type="spellEnd"/>
            <w:r w:rsidRPr="008778A0">
              <w:rPr>
                <w:rFonts w:ascii="Liberation Serif" w:hAnsi="Liberation Serif" w:cs="Arial"/>
                <w:sz w:val="28"/>
                <w:szCs w:val="28"/>
              </w:rPr>
              <w:t>, на ремонт и содержание транспорта.</w:t>
            </w:r>
          </w:p>
        </w:tc>
      </w:tr>
      <w:tr w:rsidR="00322028" w:rsidRPr="008778A0" w:rsidTr="009E0108">
        <w:tc>
          <w:tcPr>
            <w:tcW w:w="3794" w:type="dxa"/>
          </w:tcPr>
          <w:p w:rsidR="00322028" w:rsidRPr="008778A0" w:rsidRDefault="00322028" w:rsidP="008B0D5A">
            <w:pPr>
              <w:jc w:val="both"/>
              <w:rPr>
                <w:rFonts w:ascii="Liberation Serif" w:hAnsi="Liberation Serif"/>
                <w:sz w:val="28"/>
                <w:szCs w:val="28"/>
              </w:rPr>
            </w:pPr>
            <w:r w:rsidRPr="008778A0">
              <w:rPr>
                <w:rFonts w:ascii="Liberation Serif" w:hAnsi="Liberation Serif"/>
                <w:sz w:val="28"/>
                <w:szCs w:val="28"/>
              </w:rPr>
              <w:t>Поддержка промпредприятий</w:t>
            </w:r>
          </w:p>
        </w:tc>
        <w:tc>
          <w:tcPr>
            <w:tcW w:w="6060" w:type="dxa"/>
          </w:tcPr>
          <w:p w:rsidR="00322028" w:rsidRPr="008778A0" w:rsidRDefault="00322028" w:rsidP="00322028">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На предоставление льготных займов промышленным предприятиям, которые занимаются разработкой перспективных технологий и производством продукции, способной заменить зарубежные аналоги, будет дополнительно направлено 20 </w:t>
            </w:r>
            <w:proofErr w:type="gramStart"/>
            <w:r w:rsidRPr="008778A0">
              <w:rPr>
                <w:rFonts w:ascii="Liberation Serif" w:hAnsi="Liberation Serif" w:cs="Arial"/>
                <w:sz w:val="28"/>
                <w:szCs w:val="28"/>
              </w:rPr>
              <w:t>млрд</w:t>
            </w:r>
            <w:proofErr w:type="gramEnd"/>
            <w:r w:rsidRPr="008778A0">
              <w:rPr>
                <w:rFonts w:ascii="Liberation Serif" w:hAnsi="Liberation Serif" w:cs="Arial"/>
                <w:sz w:val="28"/>
                <w:szCs w:val="28"/>
              </w:rPr>
              <w:t xml:space="preserve"> рублей.</w:t>
            </w:r>
          </w:p>
          <w:p w:rsidR="00322028" w:rsidRPr="008778A0" w:rsidRDefault="00322028" w:rsidP="00322028">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Такая мера поможет реализовать не менее 50 проектов в этой сфере по широкому спектру отраслей.</w:t>
            </w:r>
          </w:p>
          <w:p w:rsidR="00322028" w:rsidRPr="008778A0" w:rsidRDefault="00322028" w:rsidP="00322028">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Средства, выделенные из резервного фонда Правительства, будут направлены Фонду развития промышленности, который затем предоставит предприятиям льготные займы.</w:t>
            </w:r>
          </w:p>
          <w:p w:rsidR="00322028" w:rsidRPr="008778A0" w:rsidRDefault="00322028" w:rsidP="00322028">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Срок</w:t>
            </w:r>
            <w:r w:rsidR="00C152AD">
              <w:rPr>
                <w:rFonts w:ascii="Liberation Serif" w:hAnsi="Liberation Serif" w:cs="Arial"/>
                <w:sz w:val="28"/>
                <w:szCs w:val="28"/>
              </w:rPr>
              <w:t>:</w:t>
            </w:r>
            <w:r w:rsidRPr="008778A0">
              <w:rPr>
                <w:rFonts w:ascii="Liberation Serif" w:hAnsi="Liberation Serif" w:cs="Arial"/>
                <w:sz w:val="28"/>
                <w:szCs w:val="28"/>
              </w:rPr>
              <w:t xml:space="preserve"> 2022 год</w:t>
            </w:r>
          </w:p>
        </w:tc>
      </w:tr>
      <w:tr w:rsidR="00A91A09" w:rsidRPr="008778A0" w:rsidTr="009E0108">
        <w:tc>
          <w:tcPr>
            <w:tcW w:w="3794" w:type="dxa"/>
          </w:tcPr>
          <w:p w:rsidR="00A91A09" w:rsidRPr="008778A0" w:rsidRDefault="00A91A09" w:rsidP="008B0D5A">
            <w:pPr>
              <w:jc w:val="both"/>
              <w:rPr>
                <w:rFonts w:ascii="Liberation Serif" w:hAnsi="Liberation Serif"/>
                <w:sz w:val="28"/>
                <w:szCs w:val="28"/>
              </w:rPr>
            </w:pPr>
            <w:r w:rsidRPr="008778A0">
              <w:rPr>
                <w:rFonts w:ascii="Liberation Serif" w:hAnsi="Liberation Serif"/>
                <w:sz w:val="28"/>
                <w:szCs w:val="28"/>
              </w:rPr>
              <w:t>Льготные кредиты застройщикам</w:t>
            </w:r>
          </w:p>
        </w:tc>
        <w:tc>
          <w:tcPr>
            <w:tcW w:w="6060" w:type="dxa"/>
          </w:tcPr>
          <w:p w:rsidR="00A91A09" w:rsidRPr="008778A0" w:rsidRDefault="00A91A09" w:rsidP="00A91A09">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Компании, занимающиеся жилищным строительством, смогут рассчитывать на субсидирование процентной ставки по </w:t>
            </w:r>
            <w:r w:rsidRPr="008778A0">
              <w:rPr>
                <w:rFonts w:ascii="Liberation Serif" w:hAnsi="Liberation Serif" w:cs="Arial"/>
                <w:sz w:val="28"/>
                <w:szCs w:val="28"/>
              </w:rPr>
              <w:lastRenderedPageBreak/>
              <w:t>кредитам.</w:t>
            </w:r>
          </w:p>
          <w:p w:rsidR="00A91A09" w:rsidRPr="008778A0" w:rsidRDefault="00A91A09" w:rsidP="00A91A09">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Механизм господдержки подразумевает готовность банков предоставлять застройщикам кредиты по ставке не выше 15% годовых. В этом случае на возмещение недополученных доходов банку будет выделяться субсидия, покрывающая 7,5% ставки. </w:t>
            </w:r>
          </w:p>
          <w:p w:rsidR="00B45540" w:rsidRPr="008778A0" w:rsidRDefault="00A91A09" w:rsidP="00A91A09">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Сроки получения</w:t>
            </w:r>
            <w:r w:rsidR="00B45540" w:rsidRPr="008778A0">
              <w:rPr>
                <w:rFonts w:ascii="Liberation Serif" w:hAnsi="Liberation Serif" w:cs="Arial"/>
                <w:sz w:val="28"/>
                <w:szCs w:val="28"/>
              </w:rPr>
              <w:t>:</w:t>
            </w:r>
          </w:p>
          <w:p w:rsidR="00A91A09" w:rsidRPr="008778A0" w:rsidRDefault="00B45540" w:rsidP="00A91A09">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shd w:val="clear" w:color="auto" w:fill="FFFFFF"/>
              </w:rPr>
              <w:t>п</w:t>
            </w:r>
            <w:r w:rsidR="00A91A09" w:rsidRPr="008778A0">
              <w:rPr>
                <w:rFonts w:ascii="Liberation Serif" w:hAnsi="Liberation Serif" w:cs="Arial"/>
                <w:sz w:val="28"/>
                <w:szCs w:val="28"/>
                <w:shd w:val="clear" w:color="auto" w:fill="FFFFFF"/>
              </w:rPr>
              <w:t>равила будут распространяться на кредиты, оформленные до 31 декабря 2023 года.</w:t>
            </w:r>
          </w:p>
        </w:tc>
      </w:tr>
      <w:tr w:rsidR="000324BB" w:rsidRPr="008778A0" w:rsidTr="009E0108">
        <w:tc>
          <w:tcPr>
            <w:tcW w:w="3794" w:type="dxa"/>
          </w:tcPr>
          <w:p w:rsidR="000324BB" w:rsidRPr="008778A0" w:rsidRDefault="000324BB" w:rsidP="008B0D5A">
            <w:pPr>
              <w:jc w:val="both"/>
              <w:rPr>
                <w:rFonts w:ascii="Liberation Serif" w:hAnsi="Liberation Serif"/>
                <w:sz w:val="28"/>
                <w:szCs w:val="28"/>
              </w:rPr>
            </w:pPr>
            <w:r w:rsidRPr="008778A0">
              <w:rPr>
                <w:rFonts w:ascii="Liberation Serif" w:hAnsi="Liberation Serif"/>
                <w:sz w:val="28"/>
                <w:szCs w:val="28"/>
              </w:rPr>
              <w:lastRenderedPageBreak/>
              <w:t>Мораторий на банкротство</w:t>
            </w:r>
          </w:p>
        </w:tc>
        <w:tc>
          <w:tcPr>
            <w:tcW w:w="6060" w:type="dxa"/>
          </w:tcPr>
          <w:p w:rsidR="000324BB" w:rsidRPr="008778A0" w:rsidRDefault="000324BB" w:rsidP="000324B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В России введён мораторий на возбуждение дел о банкротстве по заявлениям кредиторов. Он будет действовать в ближайшие шесть месяцев – до 1 октября 2022 года.</w:t>
            </w:r>
          </w:p>
          <w:p w:rsidR="000324BB" w:rsidRPr="008778A0" w:rsidRDefault="000324BB" w:rsidP="000324B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Решение распространяется на граждан, индивидуальных предпринимателей, а также на все организации, за исключением должников-застройщиков (если многоквартирные дома и другая недвижимость уже внесены в единый реестр проблемных объектов).</w:t>
            </w:r>
          </w:p>
          <w:p w:rsidR="000324BB" w:rsidRPr="008778A0" w:rsidRDefault="000324BB" w:rsidP="00A91A09">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Срок получения</w:t>
            </w:r>
            <w:r w:rsidR="00B45540" w:rsidRPr="008778A0">
              <w:rPr>
                <w:rFonts w:ascii="Liberation Serif" w:hAnsi="Liberation Serif" w:cs="Arial"/>
                <w:sz w:val="28"/>
                <w:szCs w:val="28"/>
              </w:rPr>
              <w:t>:</w:t>
            </w:r>
            <w:r w:rsidRPr="008778A0">
              <w:rPr>
                <w:rFonts w:ascii="Liberation Serif" w:hAnsi="Liberation Serif" w:cs="Arial"/>
                <w:sz w:val="28"/>
                <w:szCs w:val="28"/>
              </w:rPr>
              <w:t xml:space="preserve"> до 1 октября 2022 года.</w:t>
            </w:r>
          </w:p>
        </w:tc>
      </w:tr>
      <w:tr w:rsidR="007E161B" w:rsidRPr="008778A0" w:rsidTr="009E0108">
        <w:tc>
          <w:tcPr>
            <w:tcW w:w="3794" w:type="dxa"/>
          </w:tcPr>
          <w:p w:rsidR="007E161B" w:rsidRPr="008778A0" w:rsidRDefault="007E161B" w:rsidP="008B0D5A">
            <w:pPr>
              <w:jc w:val="both"/>
              <w:rPr>
                <w:rFonts w:ascii="Liberation Serif" w:hAnsi="Liberation Serif"/>
                <w:sz w:val="28"/>
                <w:szCs w:val="28"/>
              </w:rPr>
            </w:pPr>
            <w:r w:rsidRPr="008778A0">
              <w:rPr>
                <w:rFonts w:ascii="Liberation Serif" w:hAnsi="Liberation Serif"/>
                <w:sz w:val="28"/>
                <w:szCs w:val="28"/>
              </w:rPr>
              <w:t xml:space="preserve">Повышенные авансы по </w:t>
            </w:r>
            <w:proofErr w:type="spellStart"/>
            <w:r w:rsidRPr="008778A0">
              <w:rPr>
                <w:rFonts w:ascii="Liberation Serif" w:hAnsi="Liberation Serif"/>
                <w:sz w:val="28"/>
                <w:szCs w:val="28"/>
              </w:rPr>
              <w:t>госконтрактам</w:t>
            </w:r>
            <w:proofErr w:type="spellEnd"/>
          </w:p>
        </w:tc>
        <w:tc>
          <w:tcPr>
            <w:tcW w:w="6060" w:type="dxa"/>
          </w:tcPr>
          <w:p w:rsidR="007E161B" w:rsidRPr="008778A0" w:rsidRDefault="007E161B" w:rsidP="007E161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Компании, участвующие в </w:t>
            </w:r>
            <w:proofErr w:type="spellStart"/>
            <w:r w:rsidRPr="008778A0">
              <w:rPr>
                <w:rFonts w:ascii="Liberation Serif" w:hAnsi="Liberation Serif" w:cs="Arial"/>
                <w:sz w:val="28"/>
                <w:szCs w:val="28"/>
              </w:rPr>
              <w:t>госзакупках</w:t>
            </w:r>
            <w:proofErr w:type="spellEnd"/>
            <w:r w:rsidRPr="008778A0">
              <w:rPr>
                <w:rFonts w:ascii="Liberation Serif" w:hAnsi="Liberation Serif" w:cs="Arial"/>
                <w:sz w:val="28"/>
                <w:szCs w:val="28"/>
              </w:rPr>
              <w:t>, смогут получать в 2022 году в качестве аванса до 90% от цены контракта.</w:t>
            </w:r>
          </w:p>
          <w:p w:rsidR="007E161B" w:rsidRPr="008778A0" w:rsidRDefault="007E161B" w:rsidP="007E161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Правило распространяется на </w:t>
            </w:r>
            <w:proofErr w:type="spellStart"/>
            <w:r w:rsidRPr="008778A0">
              <w:rPr>
                <w:rFonts w:ascii="Liberation Serif" w:hAnsi="Liberation Serif" w:cs="Arial"/>
                <w:sz w:val="28"/>
                <w:szCs w:val="28"/>
              </w:rPr>
              <w:t>госконтракты</w:t>
            </w:r>
            <w:proofErr w:type="spellEnd"/>
            <w:r w:rsidRPr="008778A0">
              <w:rPr>
                <w:rFonts w:ascii="Liberation Serif" w:hAnsi="Liberation Serif" w:cs="Arial"/>
                <w:sz w:val="28"/>
                <w:szCs w:val="28"/>
              </w:rPr>
              <w:t xml:space="preserve">, </w:t>
            </w:r>
            <w:proofErr w:type="gramStart"/>
            <w:r w:rsidRPr="008778A0">
              <w:rPr>
                <w:rFonts w:ascii="Liberation Serif" w:hAnsi="Liberation Serif" w:cs="Arial"/>
                <w:sz w:val="28"/>
                <w:szCs w:val="28"/>
              </w:rPr>
              <w:t>финансируемые</w:t>
            </w:r>
            <w:proofErr w:type="gramEnd"/>
            <w:r w:rsidRPr="008778A0">
              <w:rPr>
                <w:rFonts w:ascii="Liberation Serif" w:hAnsi="Liberation Serif" w:cs="Arial"/>
                <w:sz w:val="28"/>
                <w:szCs w:val="28"/>
              </w:rPr>
              <w:t xml:space="preserve"> из федерального бюджета. Регионам рекомендовано применять аналогичные положения для контрактов, финансируемых из их бюджетов.</w:t>
            </w:r>
          </w:p>
          <w:p w:rsidR="007E161B" w:rsidRPr="008778A0" w:rsidRDefault="007E161B" w:rsidP="007E161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Ранее размер аванса по </w:t>
            </w:r>
            <w:proofErr w:type="spellStart"/>
            <w:r w:rsidRPr="008778A0">
              <w:rPr>
                <w:rFonts w:ascii="Liberation Serif" w:hAnsi="Liberation Serif" w:cs="Arial"/>
                <w:sz w:val="28"/>
                <w:szCs w:val="28"/>
              </w:rPr>
              <w:t>госконтрактам</w:t>
            </w:r>
            <w:proofErr w:type="spellEnd"/>
            <w:r w:rsidRPr="008778A0">
              <w:rPr>
                <w:rFonts w:ascii="Liberation Serif" w:hAnsi="Liberation Serif" w:cs="Arial"/>
                <w:sz w:val="28"/>
                <w:szCs w:val="28"/>
              </w:rPr>
              <w:t xml:space="preserve"> в основном ограничивался планкой в 30% от цены, зафиксированной в договоре. Повышение размера авансирования даст предпринимателям доступ к дополнительным ресурсам, поможет им быстрее преодолеть экономические сложности.</w:t>
            </w:r>
          </w:p>
          <w:p w:rsidR="007E161B" w:rsidRPr="008778A0" w:rsidRDefault="007E161B" w:rsidP="000324BB">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Срок получения</w:t>
            </w:r>
            <w:r w:rsidR="00B45540" w:rsidRPr="008778A0">
              <w:rPr>
                <w:rFonts w:ascii="Liberation Serif" w:hAnsi="Liberation Serif" w:cs="Arial"/>
                <w:sz w:val="28"/>
                <w:szCs w:val="28"/>
              </w:rPr>
              <w:t>:</w:t>
            </w:r>
            <w:r w:rsidRPr="008778A0">
              <w:rPr>
                <w:rFonts w:ascii="Liberation Serif" w:hAnsi="Liberation Serif" w:cs="Arial"/>
                <w:sz w:val="28"/>
                <w:szCs w:val="28"/>
              </w:rPr>
              <w:t xml:space="preserve"> 2022 год.</w:t>
            </w:r>
          </w:p>
        </w:tc>
      </w:tr>
      <w:tr w:rsidR="00944FFD" w:rsidRPr="008778A0" w:rsidTr="009E0108">
        <w:tc>
          <w:tcPr>
            <w:tcW w:w="3794" w:type="dxa"/>
          </w:tcPr>
          <w:p w:rsidR="00944FFD" w:rsidRPr="008778A0" w:rsidRDefault="00944FFD" w:rsidP="008B0D5A">
            <w:pPr>
              <w:jc w:val="both"/>
              <w:rPr>
                <w:rFonts w:ascii="Liberation Serif" w:hAnsi="Liberation Serif"/>
                <w:sz w:val="28"/>
                <w:szCs w:val="28"/>
              </w:rPr>
            </w:pPr>
            <w:r w:rsidRPr="008778A0">
              <w:rPr>
                <w:rFonts w:ascii="Liberation Serif" w:hAnsi="Liberation Serif"/>
                <w:sz w:val="28"/>
                <w:szCs w:val="28"/>
              </w:rPr>
              <w:t>Продление срока уплаты налога по УСН</w:t>
            </w:r>
          </w:p>
        </w:tc>
        <w:tc>
          <w:tcPr>
            <w:tcW w:w="6060" w:type="dxa"/>
          </w:tcPr>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Срок уплаты налога по упрощённой системе за 2021 год и I квартал 2022 года для индивидуальных предпринимателей и организаций из отдельных отраслей экономики продлевается на шесть месяцев с последующей рассрочкой в течение полугода. </w:t>
            </w:r>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lastRenderedPageBreak/>
              <w:t>В новые сроки необходимо уплатить не всю сумму налога или авансового платежа, а одну шестую часть, начиная со следующего месяца после перенесенного срока уплаты соответствующих налогов (авансовых платежей). Далее налогоплательщики уплачивают ежемесячно по одной шестой части суммы до полной уплаты налога или авансового платежа.</w:t>
            </w:r>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 xml:space="preserve">Срок </w:t>
            </w:r>
            <w:r w:rsidR="00B45540" w:rsidRPr="008778A0">
              <w:rPr>
                <w:rFonts w:ascii="Liberation Serif" w:hAnsi="Liberation Serif" w:cs="Arial"/>
                <w:sz w:val="28"/>
                <w:szCs w:val="28"/>
              </w:rPr>
              <w:t>получения:</w:t>
            </w:r>
          </w:p>
          <w:p w:rsidR="00944FFD" w:rsidRPr="008778A0" w:rsidRDefault="00B45540"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w:t>
            </w:r>
            <w:r w:rsidR="00944FFD" w:rsidRPr="008778A0">
              <w:rPr>
                <w:rFonts w:ascii="Liberation Serif" w:hAnsi="Liberation Serif" w:cs="Arial"/>
                <w:sz w:val="28"/>
                <w:szCs w:val="28"/>
              </w:rPr>
              <w:t>роки уплаты налога по УСН за 2021 год переносятся:</w:t>
            </w:r>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для организаций с 31 марта 2022 года на 31 октября 2022 года;</w:t>
            </w:r>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для ИП с 30 апреля 2022 года на 30 ноября 2022 года.</w:t>
            </w:r>
          </w:p>
          <w:p w:rsidR="00944FFD" w:rsidRPr="008778A0" w:rsidRDefault="00944FFD" w:rsidP="00944FFD">
            <w:pPr>
              <w:pStyle w:val="a5"/>
              <w:shd w:val="clear" w:color="auto" w:fill="FFFFFF"/>
              <w:spacing w:before="0" w:beforeAutospacing="0" w:after="0" w:afterAutospacing="0"/>
              <w:rPr>
                <w:rFonts w:ascii="Arial" w:hAnsi="Arial" w:cs="Arial"/>
                <w:sz w:val="27"/>
                <w:szCs w:val="27"/>
              </w:rPr>
            </w:pPr>
            <w:r w:rsidRPr="008778A0">
              <w:rPr>
                <w:rFonts w:ascii="Liberation Serif" w:hAnsi="Liberation Serif" w:cs="Arial"/>
                <w:sz w:val="28"/>
                <w:szCs w:val="28"/>
              </w:rPr>
              <w:t>Срок уплаты авансового платежа по УСН за первый квартал 2022 года переносится для организаций и ИП с 25 апреля 2022 года на 30 ноября 2022 года.</w:t>
            </w:r>
          </w:p>
        </w:tc>
      </w:tr>
      <w:tr w:rsidR="00944FFD" w:rsidRPr="006A6A94" w:rsidTr="009E0108">
        <w:tc>
          <w:tcPr>
            <w:tcW w:w="3794" w:type="dxa"/>
          </w:tcPr>
          <w:p w:rsidR="00944FFD" w:rsidRPr="008778A0" w:rsidRDefault="00944FFD" w:rsidP="008B0D5A">
            <w:pPr>
              <w:jc w:val="both"/>
              <w:rPr>
                <w:rFonts w:ascii="Liberation Serif" w:hAnsi="Liberation Serif"/>
                <w:sz w:val="28"/>
                <w:szCs w:val="28"/>
              </w:rPr>
            </w:pPr>
            <w:r w:rsidRPr="008778A0">
              <w:rPr>
                <w:rFonts w:ascii="Liberation Serif" w:hAnsi="Liberation Serif"/>
                <w:sz w:val="28"/>
                <w:szCs w:val="28"/>
              </w:rPr>
              <w:lastRenderedPageBreak/>
              <w:t xml:space="preserve">Продление сроков реализации </w:t>
            </w:r>
            <w:proofErr w:type="spellStart"/>
            <w:r w:rsidRPr="008778A0">
              <w:rPr>
                <w:rFonts w:ascii="Liberation Serif" w:hAnsi="Liberation Serif"/>
                <w:sz w:val="28"/>
                <w:szCs w:val="28"/>
              </w:rPr>
              <w:t>инвестпроектов</w:t>
            </w:r>
            <w:proofErr w:type="spellEnd"/>
            <w:r w:rsidRPr="008778A0">
              <w:rPr>
                <w:rFonts w:ascii="Liberation Serif" w:hAnsi="Liberation Serif"/>
                <w:sz w:val="28"/>
                <w:szCs w:val="28"/>
              </w:rPr>
              <w:t xml:space="preserve"> в </w:t>
            </w:r>
            <w:proofErr w:type="spellStart"/>
            <w:r w:rsidRPr="008778A0">
              <w:rPr>
                <w:rFonts w:ascii="Liberation Serif" w:hAnsi="Liberation Serif"/>
                <w:sz w:val="28"/>
                <w:szCs w:val="28"/>
              </w:rPr>
              <w:t>леспроме</w:t>
            </w:r>
            <w:proofErr w:type="spellEnd"/>
          </w:p>
        </w:tc>
        <w:tc>
          <w:tcPr>
            <w:tcW w:w="6060" w:type="dxa"/>
          </w:tcPr>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Предприятия лесопромышленного комплекса, реализующие приоритетные инвестиционные проекты в области освоения лесов, в качестве мер государственной поддержки получат отсрочку выполнения обязательств инвестора.</w:t>
            </w:r>
          </w:p>
          <w:p w:rsidR="00944FFD" w:rsidRPr="008778A0" w:rsidRDefault="00944FFD" w:rsidP="00944FFD">
            <w:pPr>
              <w:pStyle w:val="a5"/>
              <w:shd w:val="clear" w:color="auto" w:fill="FFFFFF"/>
              <w:spacing w:before="0" w:beforeAutospacing="0" w:after="0" w:afterAutospacing="0"/>
              <w:rPr>
                <w:rFonts w:ascii="Liberation Serif" w:hAnsi="Liberation Serif" w:cs="Arial"/>
                <w:sz w:val="28"/>
                <w:szCs w:val="28"/>
              </w:rPr>
            </w:pPr>
            <w:r w:rsidRPr="008778A0">
              <w:rPr>
                <w:rFonts w:ascii="Liberation Serif" w:hAnsi="Liberation Serif" w:cs="Arial"/>
                <w:sz w:val="28"/>
                <w:szCs w:val="28"/>
              </w:rPr>
              <w:t>Согласно действующим правилам, нарушение инвестором исполнения поквартального графика реализации приоритетного проекта становится основанием для исключения приоритетного проекта из перечня и досрочного расторжения договора аренды лесного участка.</w:t>
            </w:r>
          </w:p>
          <w:p w:rsidR="00944FFD" w:rsidRPr="00944FFD" w:rsidRDefault="00944FFD" w:rsidP="00944FFD">
            <w:pPr>
              <w:pStyle w:val="a5"/>
              <w:shd w:val="clear" w:color="auto" w:fill="FFFFFF"/>
              <w:spacing w:before="0" w:beforeAutospacing="0" w:after="0" w:afterAutospacing="0"/>
              <w:rPr>
                <w:rFonts w:ascii="Arial" w:hAnsi="Arial" w:cs="Arial"/>
                <w:sz w:val="27"/>
                <w:szCs w:val="27"/>
              </w:rPr>
            </w:pPr>
            <w:proofErr w:type="gramStart"/>
            <w:r w:rsidRPr="008778A0">
              <w:rPr>
                <w:rFonts w:ascii="Liberation Serif" w:hAnsi="Liberation Serif" w:cs="Arial"/>
                <w:sz w:val="28"/>
                <w:szCs w:val="28"/>
              </w:rPr>
              <w:t>Для нивелирования рисков нарушения сроков реализации проектов и потери сырьевой базы Правительство продлит срок выполнения обязательств инвестора по созданию объектов лесной и лесоперерабатывающей инфраструктуры или по модернизации объектов, предусмотренных в период с 1 марта по 1 сентября 2023 года поквартальным графиком реализации приоритетного проекта или предписанием о необходимости устранения нарушений, на 12 месяцев со дня наступления такого срока.</w:t>
            </w:r>
            <w:proofErr w:type="gramEnd"/>
          </w:p>
        </w:tc>
      </w:tr>
      <w:tr w:rsidR="00E249F7" w:rsidRPr="006A6A94" w:rsidTr="009E0108">
        <w:tc>
          <w:tcPr>
            <w:tcW w:w="3794" w:type="dxa"/>
          </w:tcPr>
          <w:p w:rsidR="00E249F7" w:rsidRPr="008778A0" w:rsidRDefault="00E249F7" w:rsidP="008B0D5A">
            <w:pPr>
              <w:jc w:val="both"/>
              <w:rPr>
                <w:rFonts w:ascii="Liberation Serif" w:hAnsi="Liberation Serif"/>
                <w:sz w:val="28"/>
                <w:szCs w:val="28"/>
              </w:rPr>
            </w:pPr>
            <w:r>
              <w:rPr>
                <w:rFonts w:ascii="Liberation Serif" w:hAnsi="Liberation Serif"/>
                <w:sz w:val="28"/>
                <w:szCs w:val="28"/>
              </w:rPr>
              <w:lastRenderedPageBreak/>
              <w:t>Льготные кредиты предприятиям ТЭК</w:t>
            </w:r>
          </w:p>
        </w:tc>
        <w:tc>
          <w:tcPr>
            <w:tcW w:w="6060" w:type="dxa"/>
          </w:tcPr>
          <w:p w:rsidR="00E249F7" w:rsidRPr="00E249F7" w:rsidRDefault="00E249F7" w:rsidP="00E249F7">
            <w:pPr>
              <w:shd w:val="clear" w:color="auto" w:fill="FFFFFF"/>
              <w:rPr>
                <w:rFonts w:ascii="Liberation Serif" w:eastAsia="Times New Roman" w:hAnsi="Liberation Serif" w:cs="Arial"/>
                <w:sz w:val="28"/>
                <w:szCs w:val="28"/>
                <w:lang w:eastAsia="ru-RU"/>
              </w:rPr>
            </w:pPr>
            <w:r w:rsidRPr="00E249F7">
              <w:rPr>
                <w:rFonts w:ascii="Liberation Serif" w:eastAsia="Times New Roman" w:hAnsi="Liberation Serif" w:cs="Arial"/>
                <w:sz w:val="28"/>
                <w:szCs w:val="28"/>
                <w:lang w:eastAsia="ru-RU"/>
              </w:rPr>
              <w:t>Правительство запускает специальную кредитную программу поддержки системообразующих организаций топливно-энергетического комплекса (ТЭК). Они смогут получить займы по льготной ставке на поддержание текущей деятельности.</w:t>
            </w:r>
          </w:p>
          <w:p w:rsidR="00E249F7" w:rsidRPr="00E249F7" w:rsidRDefault="00E249F7" w:rsidP="00E249F7">
            <w:pPr>
              <w:shd w:val="clear" w:color="auto" w:fill="FFFFFF"/>
              <w:rPr>
                <w:rFonts w:ascii="Arial" w:eastAsia="Times New Roman" w:hAnsi="Arial" w:cs="Arial"/>
                <w:sz w:val="27"/>
                <w:szCs w:val="27"/>
                <w:lang w:eastAsia="ru-RU"/>
              </w:rPr>
            </w:pPr>
            <w:r w:rsidRPr="00E249F7">
              <w:rPr>
                <w:rFonts w:ascii="Liberation Serif" w:eastAsia="Times New Roman" w:hAnsi="Liberation Serif" w:cs="Arial"/>
                <w:sz w:val="28"/>
                <w:szCs w:val="28"/>
                <w:lang w:eastAsia="ru-RU"/>
              </w:rPr>
              <w:t xml:space="preserve">Для таких организаций будут доступны кредиты по ставке не более 11% годовых на срок до 12 месяцев. Одно предприятие сможет получить до 10 </w:t>
            </w:r>
            <w:proofErr w:type="gramStart"/>
            <w:r w:rsidRPr="00E249F7">
              <w:rPr>
                <w:rFonts w:ascii="Liberation Serif" w:eastAsia="Times New Roman" w:hAnsi="Liberation Serif" w:cs="Arial"/>
                <w:sz w:val="28"/>
                <w:szCs w:val="28"/>
                <w:lang w:eastAsia="ru-RU"/>
              </w:rPr>
              <w:t>млрд</w:t>
            </w:r>
            <w:proofErr w:type="gramEnd"/>
            <w:r w:rsidRPr="00E249F7">
              <w:rPr>
                <w:rFonts w:ascii="Liberation Serif" w:eastAsia="Times New Roman" w:hAnsi="Liberation Serif" w:cs="Arial"/>
                <w:sz w:val="28"/>
                <w:szCs w:val="28"/>
                <w:lang w:eastAsia="ru-RU"/>
              </w:rPr>
              <w:t xml:space="preserve"> рублей, группа компаний – до 30 млрд рублей.</w:t>
            </w:r>
          </w:p>
        </w:tc>
      </w:tr>
      <w:tr w:rsidR="00E249F7" w:rsidRPr="006A6A94" w:rsidTr="009E0108">
        <w:tc>
          <w:tcPr>
            <w:tcW w:w="3794" w:type="dxa"/>
          </w:tcPr>
          <w:p w:rsidR="00E249F7" w:rsidRPr="008778A0" w:rsidRDefault="00E249F7" w:rsidP="008B0D5A">
            <w:pPr>
              <w:jc w:val="both"/>
              <w:rPr>
                <w:rFonts w:ascii="Liberation Serif" w:hAnsi="Liberation Serif"/>
                <w:sz w:val="28"/>
                <w:szCs w:val="28"/>
              </w:rPr>
            </w:pPr>
            <w:r>
              <w:rPr>
                <w:rFonts w:ascii="Liberation Serif" w:hAnsi="Liberation Serif"/>
                <w:sz w:val="28"/>
                <w:szCs w:val="28"/>
              </w:rPr>
              <w:t>Снижение административной нагрузки на застройщиков</w:t>
            </w:r>
          </w:p>
        </w:tc>
        <w:tc>
          <w:tcPr>
            <w:tcW w:w="6060" w:type="dxa"/>
          </w:tcPr>
          <w:p w:rsidR="00E249F7" w:rsidRPr="00E249F7" w:rsidRDefault="00E249F7" w:rsidP="00E249F7">
            <w:pPr>
              <w:shd w:val="clear" w:color="auto" w:fill="FFFFFF"/>
              <w:rPr>
                <w:rFonts w:ascii="Liberation Serif" w:eastAsia="Times New Roman" w:hAnsi="Liberation Serif" w:cs="Arial"/>
                <w:sz w:val="28"/>
                <w:szCs w:val="28"/>
                <w:lang w:eastAsia="ru-RU"/>
              </w:rPr>
            </w:pPr>
            <w:r w:rsidRPr="00E249F7">
              <w:rPr>
                <w:rFonts w:ascii="Liberation Serif" w:eastAsia="Times New Roman" w:hAnsi="Liberation Serif" w:cs="Arial"/>
                <w:sz w:val="28"/>
                <w:szCs w:val="28"/>
                <w:lang w:eastAsia="ru-RU"/>
              </w:rPr>
              <w:t>Сроки действующих разрешений на строительство, истекающих до 1 августа 2022 года, будут автоматически продлены на один год.</w:t>
            </w:r>
          </w:p>
          <w:p w:rsidR="00E249F7" w:rsidRPr="00E249F7" w:rsidRDefault="00E249F7" w:rsidP="00E249F7">
            <w:pPr>
              <w:shd w:val="clear" w:color="auto" w:fill="FFFFFF"/>
              <w:rPr>
                <w:rFonts w:ascii="Liberation Serif" w:eastAsia="Times New Roman" w:hAnsi="Liberation Serif" w:cs="Arial"/>
                <w:sz w:val="28"/>
                <w:szCs w:val="28"/>
                <w:lang w:eastAsia="ru-RU"/>
              </w:rPr>
            </w:pPr>
            <w:r w:rsidRPr="00E249F7">
              <w:rPr>
                <w:rFonts w:ascii="Liberation Serif" w:eastAsia="Times New Roman" w:hAnsi="Liberation Serif" w:cs="Arial"/>
                <w:sz w:val="28"/>
                <w:szCs w:val="28"/>
                <w:lang w:eastAsia="ru-RU"/>
              </w:rPr>
              <w:t>Также на год будет продлён срок действия всех градостроительных планов земельных участков (ГПЗУ). Это основной документ, который необходим для начала проектирования и строительства любого здания.</w:t>
            </w:r>
          </w:p>
          <w:p w:rsidR="00E249F7" w:rsidRPr="00E249F7" w:rsidRDefault="00E249F7" w:rsidP="00E249F7">
            <w:pPr>
              <w:shd w:val="clear" w:color="auto" w:fill="FFFFFF"/>
              <w:rPr>
                <w:rFonts w:ascii="Liberation Serif" w:eastAsia="Times New Roman" w:hAnsi="Liberation Serif" w:cs="Arial"/>
                <w:sz w:val="28"/>
                <w:szCs w:val="28"/>
                <w:lang w:eastAsia="ru-RU"/>
              </w:rPr>
            </w:pPr>
            <w:r w:rsidRPr="00E249F7">
              <w:rPr>
                <w:rFonts w:ascii="Liberation Serif" w:eastAsia="Times New Roman" w:hAnsi="Liberation Serif" w:cs="Arial"/>
                <w:sz w:val="28"/>
                <w:szCs w:val="28"/>
                <w:lang w:eastAsia="ru-RU"/>
              </w:rPr>
              <w:t>Кроме того, отменяется необходимость оформления решения органа власти о подготовке проекта планировки территории и сокращается срок согласования такого проекта с 15 до 10 рабочих дней.</w:t>
            </w:r>
          </w:p>
          <w:p w:rsidR="00E249F7" w:rsidRPr="00E249F7" w:rsidRDefault="00E249F7" w:rsidP="00E249F7">
            <w:pPr>
              <w:shd w:val="clear" w:color="auto" w:fill="FFFFFF"/>
              <w:rPr>
                <w:rFonts w:ascii="Arial" w:eastAsia="Times New Roman" w:hAnsi="Arial" w:cs="Arial"/>
                <w:sz w:val="27"/>
                <w:szCs w:val="27"/>
                <w:lang w:eastAsia="ru-RU"/>
              </w:rPr>
            </w:pPr>
            <w:r w:rsidRPr="00E249F7">
              <w:rPr>
                <w:rFonts w:ascii="Liberation Serif" w:eastAsia="Times New Roman" w:hAnsi="Liberation Serif" w:cs="Arial"/>
                <w:sz w:val="28"/>
                <w:szCs w:val="28"/>
                <w:lang w:eastAsia="ru-RU"/>
              </w:rPr>
              <w:t>Изменения коснутся и процедур выдачи разрешения на строительство и разрешения на ввод в эксплуатацию построенных объектов. Для их получения застройщику больше не надо предоставлять органам строительного надзора ГПЗУ и ряд других документов.</w:t>
            </w:r>
          </w:p>
        </w:tc>
      </w:tr>
      <w:tr w:rsidR="00E249F7" w:rsidRPr="006A6A94" w:rsidTr="009E0108">
        <w:tc>
          <w:tcPr>
            <w:tcW w:w="3794" w:type="dxa"/>
          </w:tcPr>
          <w:p w:rsidR="00E249F7" w:rsidRPr="008778A0" w:rsidRDefault="00E249F7" w:rsidP="008B0D5A">
            <w:pPr>
              <w:jc w:val="both"/>
              <w:rPr>
                <w:rFonts w:ascii="Liberation Serif" w:hAnsi="Liberation Serif"/>
                <w:sz w:val="28"/>
                <w:szCs w:val="28"/>
              </w:rPr>
            </w:pPr>
            <w:r>
              <w:rPr>
                <w:rFonts w:ascii="Liberation Serif" w:hAnsi="Liberation Serif"/>
                <w:sz w:val="28"/>
                <w:szCs w:val="28"/>
              </w:rPr>
              <w:t xml:space="preserve">Упрощение </w:t>
            </w:r>
            <w:proofErr w:type="spellStart"/>
            <w:r>
              <w:rPr>
                <w:rFonts w:ascii="Liberation Serif" w:hAnsi="Liberation Serif"/>
                <w:sz w:val="28"/>
                <w:szCs w:val="28"/>
              </w:rPr>
              <w:t>госэкспертизы</w:t>
            </w:r>
            <w:proofErr w:type="spellEnd"/>
            <w:r>
              <w:rPr>
                <w:rFonts w:ascii="Liberation Serif" w:hAnsi="Liberation Serif"/>
                <w:sz w:val="28"/>
                <w:szCs w:val="28"/>
              </w:rPr>
              <w:t xml:space="preserve"> в строительстве</w:t>
            </w:r>
          </w:p>
        </w:tc>
        <w:tc>
          <w:tcPr>
            <w:tcW w:w="6060" w:type="dxa"/>
          </w:tcPr>
          <w:p w:rsidR="00E249F7" w:rsidRPr="00E249F7" w:rsidRDefault="00E249F7" w:rsidP="00E249F7">
            <w:pPr>
              <w:shd w:val="clear" w:color="auto" w:fill="FFFFFF"/>
              <w:rPr>
                <w:rFonts w:ascii="Liberation Serif" w:eastAsia="Times New Roman" w:hAnsi="Liberation Serif" w:cs="Arial"/>
                <w:sz w:val="28"/>
                <w:szCs w:val="28"/>
                <w:lang w:eastAsia="ru-RU"/>
              </w:rPr>
            </w:pPr>
            <w:r w:rsidRPr="00E249F7">
              <w:rPr>
                <w:rFonts w:ascii="Liberation Serif" w:eastAsia="Times New Roman" w:hAnsi="Liberation Serif" w:cs="Arial"/>
                <w:sz w:val="28"/>
                <w:szCs w:val="28"/>
                <w:lang w:eastAsia="ru-RU"/>
              </w:rPr>
              <w:t xml:space="preserve">В России упрощается порядок проведения государственной экспертизы проектной документации. Он </w:t>
            </w:r>
            <w:proofErr w:type="gramStart"/>
            <w:r w:rsidRPr="00E249F7">
              <w:rPr>
                <w:rFonts w:ascii="Liberation Serif" w:eastAsia="Times New Roman" w:hAnsi="Liberation Serif" w:cs="Arial"/>
                <w:sz w:val="28"/>
                <w:szCs w:val="28"/>
                <w:lang w:eastAsia="ru-RU"/>
              </w:rPr>
              <w:t>позволит</w:t>
            </w:r>
            <w:proofErr w:type="gramEnd"/>
            <w:r w:rsidRPr="00E249F7">
              <w:rPr>
                <w:rFonts w:ascii="Liberation Serif" w:eastAsia="Times New Roman" w:hAnsi="Liberation Serif" w:cs="Arial"/>
                <w:sz w:val="28"/>
                <w:szCs w:val="28"/>
                <w:lang w:eastAsia="ru-RU"/>
              </w:rPr>
              <w:t xml:space="preserve"> как минимум на три месяца сократить сроки реализации проектов.</w:t>
            </w:r>
          </w:p>
          <w:p w:rsidR="00E249F7" w:rsidRPr="00E249F7" w:rsidRDefault="00E249F7" w:rsidP="00E249F7">
            <w:pPr>
              <w:shd w:val="clear" w:color="auto" w:fill="FFFFFF"/>
              <w:rPr>
                <w:rFonts w:ascii="Liberation Serif" w:eastAsia="Times New Roman" w:hAnsi="Liberation Serif" w:cs="Arial"/>
                <w:sz w:val="28"/>
                <w:szCs w:val="28"/>
                <w:lang w:eastAsia="ru-RU"/>
              </w:rPr>
            </w:pPr>
            <w:r w:rsidRPr="00E249F7">
              <w:rPr>
                <w:rFonts w:ascii="Liberation Serif" w:eastAsia="Times New Roman" w:hAnsi="Liberation Serif" w:cs="Arial"/>
                <w:sz w:val="28"/>
                <w:szCs w:val="28"/>
                <w:lang w:eastAsia="ru-RU"/>
              </w:rPr>
              <w:t>Так, в случае если застройщик заменил указанные в проекте стройматериалы на не уступающие по качеству аналоги, повторная экспертиза будет проведена бесплатно, а сроки её проведения практически во всех случаях уменьшатся вдвое и составят 14 рабочих дней.</w:t>
            </w:r>
          </w:p>
          <w:p w:rsidR="00E249F7" w:rsidRDefault="00E249F7" w:rsidP="00E249F7">
            <w:pPr>
              <w:shd w:val="clear" w:color="auto" w:fill="FFFFFF"/>
              <w:rPr>
                <w:rFonts w:ascii="Liberation Serif" w:eastAsia="Times New Roman" w:hAnsi="Liberation Serif" w:cs="Arial"/>
                <w:sz w:val="28"/>
                <w:szCs w:val="28"/>
                <w:lang w:eastAsia="ru-RU"/>
              </w:rPr>
            </w:pPr>
            <w:r w:rsidRPr="00E249F7">
              <w:rPr>
                <w:rFonts w:ascii="Liberation Serif" w:eastAsia="Times New Roman" w:hAnsi="Liberation Serif" w:cs="Arial"/>
                <w:sz w:val="28"/>
                <w:szCs w:val="28"/>
                <w:lang w:eastAsia="ru-RU"/>
              </w:rPr>
              <w:t xml:space="preserve">Если же замена стройматериалов на аналоги не привела к увеличению стоимости строительства </w:t>
            </w:r>
            <w:r w:rsidRPr="00E249F7">
              <w:rPr>
                <w:rFonts w:ascii="Liberation Serif" w:eastAsia="Times New Roman" w:hAnsi="Liberation Serif" w:cs="Arial"/>
                <w:sz w:val="28"/>
                <w:szCs w:val="28"/>
                <w:lang w:eastAsia="ru-RU"/>
              </w:rPr>
              <w:lastRenderedPageBreak/>
              <w:t>более чем на 30%, повторная экспертиза проекта проводиться не будет.</w:t>
            </w:r>
          </w:p>
          <w:p w:rsidR="00E249F7" w:rsidRPr="00E249F7" w:rsidRDefault="00E249F7" w:rsidP="00E249F7">
            <w:pPr>
              <w:shd w:val="clear" w:color="auto" w:fill="FFFFFF"/>
              <w:rPr>
                <w:rFonts w:ascii="Arial" w:eastAsia="Times New Roman" w:hAnsi="Arial" w:cs="Arial"/>
                <w:sz w:val="27"/>
                <w:szCs w:val="27"/>
                <w:lang w:eastAsia="ru-RU"/>
              </w:rPr>
            </w:pPr>
            <w:r>
              <w:rPr>
                <w:rFonts w:ascii="Liberation Serif" w:eastAsia="Times New Roman" w:hAnsi="Liberation Serif" w:cs="Arial"/>
                <w:sz w:val="28"/>
                <w:szCs w:val="28"/>
                <w:lang w:eastAsia="ru-RU"/>
              </w:rPr>
              <w:t>Срок получения: 2022 год.</w:t>
            </w:r>
          </w:p>
        </w:tc>
      </w:tr>
    </w:tbl>
    <w:p w:rsidR="00D07B59" w:rsidRPr="006A6A94" w:rsidRDefault="00D07B59" w:rsidP="00772AC2">
      <w:pPr>
        <w:spacing w:after="0" w:line="240" w:lineRule="auto"/>
        <w:jc w:val="both"/>
        <w:rPr>
          <w:rFonts w:ascii="Liberation Serif" w:hAnsi="Liberation Serif"/>
          <w:sz w:val="28"/>
          <w:szCs w:val="28"/>
        </w:rPr>
      </w:pPr>
    </w:p>
    <w:p w:rsidR="00E35D71" w:rsidRPr="006A6A94" w:rsidRDefault="00DD6E5B" w:rsidP="00772AC2">
      <w:pPr>
        <w:spacing w:after="0" w:line="240" w:lineRule="auto"/>
        <w:jc w:val="both"/>
        <w:rPr>
          <w:rFonts w:ascii="Liberation Serif" w:hAnsi="Liberation Serif"/>
          <w:sz w:val="28"/>
          <w:szCs w:val="28"/>
        </w:rPr>
      </w:pPr>
      <w:r>
        <w:rPr>
          <w:rFonts w:ascii="Liberation Serif" w:hAnsi="Liberation Serif"/>
          <w:sz w:val="28"/>
          <w:szCs w:val="28"/>
        </w:rPr>
        <w:t>Меры готовятся к запуску</w:t>
      </w:r>
    </w:p>
    <w:p w:rsidR="00E35D71" w:rsidRPr="006A6A94" w:rsidRDefault="00E35D71" w:rsidP="00772AC2">
      <w:pPr>
        <w:spacing w:after="0" w:line="240" w:lineRule="auto"/>
        <w:jc w:val="both"/>
        <w:rPr>
          <w:rFonts w:ascii="Liberation Serif" w:hAnsi="Liberation Serif"/>
          <w:sz w:val="28"/>
          <w:szCs w:val="28"/>
        </w:rPr>
      </w:pPr>
    </w:p>
    <w:tbl>
      <w:tblPr>
        <w:tblStyle w:val="a3"/>
        <w:tblW w:w="0" w:type="auto"/>
        <w:tblLook w:val="04A0" w:firstRow="1" w:lastRow="0" w:firstColumn="1" w:lastColumn="0" w:noHBand="0" w:noVBand="1"/>
      </w:tblPr>
      <w:tblGrid>
        <w:gridCol w:w="3794"/>
        <w:gridCol w:w="6060"/>
      </w:tblGrid>
      <w:tr w:rsidR="00E35D71" w:rsidRPr="006A6A94" w:rsidTr="006C6750">
        <w:trPr>
          <w:trHeight w:val="539"/>
        </w:trPr>
        <w:tc>
          <w:tcPr>
            <w:tcW w:w="3794" w:type="dxa"/>
            <w:vAlign w:val="center"/>
          </w:tcPr>
          <w:p w:rsidR="00E35D71" w:rsidRPr="006A6A94" w:rsidRDefault="00E35D71" w:rsidP="006C6750">
            <w:pPr>
              <w:jc w:val="center"/>
              <w:rPr>
                <w:rFonts w:ascii="Liberation Serif" w:hAnsi="Liberation Serif"/>
                <w:sz w:val="28"/>
                <w:szCs w:val="28"/>
              </w:rPr>
            </w:pPr>
            <w:r w:rsidRPr="006A6A94">
              <w:rPr>
                <w:rFonts w:ascii="Liberation Serif" w:hAnsi="Liberation Serif"/>
                <w:sz w:val="28"/>
                <w:szCs w:val="28"/>
              </w:rPr>
              <w:t>Наименование</w:t>
            </w:r>
          </w:p>
        </w:tc>
        <w:tc>
          <w:tcPr>
            <w:tcW w:w="6060" w:type="dxa"/>
            <w:vAlign w:val="center"/>
          </w:tcPr>
          <w:p w:rsidR="00E35D71" w:rsidRPr="006A6A94" w:rsidRDefault="00E35D71" w:rsidP="006C6750">
            <w:pPr>
              <w:jc w:val="center"/>
              <w:rPr>
                <w:rFonts w:ascii="Liberation Serif" w:hAnsi="Liberation Serif"/>
                <w:sz w:val="28"/>
                <w:szCs w:val="28"/>
              </w:rPr>
            </w:pPr>
            <w:r w:rsidRPr="006A6A94">
              <w:rPr>
                <w:rFonts w:ascii="Liberation Serif" w:hAnsi="Liberation Serif"/>
                <w:sz w:val="28"/>
                <w:szCs w:val="28"/>
              </w:rPr>
              <w:t>Суть</w:t>
            </w:r>
          </w:p>
        </w:tc>
      </w:tr>
      <w:tr w:rsidR="00E35D71" w:rsidRPr="006A6A94" w:rsidTr="00E35D71">
        <w:tc>
          <w:tcPr>
            <w:tcW w:w="3794" w:type="dxa"/>
          </w:tcPr>
          <w:p w:rsidR="00E35D71" w:rsidRPr="006A6A94" w:rsidRDefault="001248B6" w:rsidP="00772AC2">
            <w:pPr>
              <w:jc w:val="both"/>
              <w:rPr>
                <w:rFonts w:ascii="Liberation Serif" w:hAnsi="Liberation Serif"/>
                <w:sz w:val="28"/>
                <w:szCs w:val="28"/>
              </w:rPr>
            </w:pPr>
            <w:r>
              <w:rPr>
                <w:rFonts w:ascii="Liberation Serif" w:hAnsi="Liberation Serif"/>
                <w:sz w:val="28"/>
                <w:szCs w:val="28"/>
              </w:rPr>
              <w:t>Увеличение максимальной суммы</w:t>
            </w:r>
            <w:r w:rsidR="00E35D71" w:rsidRPr="006A6A94">
              <w:rPr>
                <w:rFonts w:ascii="Liberation Serif" w:hAnsi="Liberation Serif"/>
                <w:sz w:val="28"/>
                <w:szCs w:val="28"/>
              </w:rPr>
              <w:t xml:space="preserve"> займа</w:t>
            </w:r>
          </w:p>
        </w:tc>
        <w:tc>
          <w:tcPr>
            <w:tcW w:w="6060" w:type="dxa"/>
          </w:tcPr>
          <w:p w:rsidR="00E35D71" w:rsidRPr="006A6A94" w:rsidRDefault="00E35D71" w:rsidP="00772AC2">
            <w:pPr>
              <w:jc w:val="both"/>
              <w:rPr>
                <w:rFonts w:ascii="Liberation Serif" w:hAnsi="Liberation Serif"/>
                <w:sz w:val="28"/>
                <w:szCs w:val="28"/>
              </w:rPr>
            </w:pPr>
            <w:r w:rsidRPr="006A6A94">
              <w:rPr>
                <w:rFonts w:ascii="Liberation Serif" w:hAnsi="Liberation Serif"/>
                <w:sz w:val="28"/>
                <w:szCs w:val="28"/>
              </w:rPr>
              <w:t xml:space="preserve">Максимальная сумма </w:t>
            </w:r>
            <w:proofErr w:type="spellStart"/>
            <w:r w:rsidRPr="006A6A94">
              <w:rPr>
                <w:rFonts w:ascii="Liberation Serif" w:hAnsi="Liberation Serif"/>
                <w:sz w:val="28"/>
                <w:szCs w:val="28"/>
              </w:rPr>
              <w:t>микрозаймов</w:t>
            </w:r>
            <w:proofErr w:type="spellEnd"/>
            <w:r w:rsidRPr="006A6A94">
              <w:rPr>
                <w:rFonts w:ascii="Liberation Serif" w:hAnsi="Liberation Serif"/>
                <w:sz w:val="28"/>
                <w:szCs w:val="28"/>
              </w:rPr>
              <w:t xml:space="preserve">, </w:t>
            </w:r>
            <w:proofErr w:type="gramStart"/>
            <w:r w:rsidRPr="006A6A94">
              <w:rPr>
                <w:rFonts w:ascii="Liberation Serif" w:hAnsi="Liberation Serif"/>
                <w:sz w:val="28"/>
                <w:szCs w:val="28"/>
              </w:rPr>
              <w:t>которые</w:t>
            </w:r>
            <w:proofErr w:type="gramEnd"/>
            <w:r w:rsidRPr="006A6A94">
              <w:rPr>
                <w:rFonts w:ascii="Liberation Serif" w:hAnsi="Liberation Serif"/>
                <w:sz w:val="28"/>
                <w:szCs w:val="28"/>
              </w:rPr>
              <w:t xml:space="preserve"> выдаются региональным</w:t>
            </w:r>
            <w:r w:rsidR="00C152AD">
              <w:rPr>
                <w:rFonts w:ascii="Liberation Serif" w:hAnsi="Liberation Serif"/>
                <w:sz w:val="28"/>
                <w:szCs w:val="28"/>
              </w:rPr>
              <w:t xml:space="preserve">и </w:t>
            </w:r>
            <w:r w:rsidRPr="006A6A94">
              <w:rPr>
                <w:rFonts w:ascii="Liberation Serif" w:hAnsi="Liberation Serif"/>
                <w:sz w:val="28"/>
                <w:szCs w:val="28"/>
              </w:rPr>
              <w:t xml:space="preserve"> </w:t>
            </w:r>
            <w:proofErr w:type="spellStart"/>
            <w:r w:rsidRPr="006A6A94">
              <w:rPr>
                <w:rFonts w:ascii="Liberation Serif" w:hAnsi="Liberation Serif"/>
                <w:sz w:val="28"/>
                <w:szCs w:val="28"/>
              </w:rPr>
              <w:t>микрофинансовым</w:t>
            </w:r>
            <w:r w:rsidR="00C152AD">
              <w:rPr>
                <w:rFonts w:ascii="Liberation Serif" w:hAnsi="Liberation Serif"/>
                <w:sz w:val="28"/>
                <w:szCs w:val="28"/>
              </w:rPr>
              <w:t>и</w:t>
            </w:r>
            <w:proofErr w:type="spellEnd"/>
            <w:r w:rsidRPr="006A6A94">
              <w:rPr>
                <w:rFonts w:ascii="Liberation Serif" w:hAnsi="Liberation Serif"/>
                <w:sz w:val="28"/>
                <w:szCs w:val="28"/>
              </w:rPr>
              <w:t xml:space="preserve"> организациями, увеличивается до 7 миллионов рублей.</w:t>
            </w:r>
          </w:p>
        </w:tc>
      </w:tr>
    </w:tbl>
    <w:p w:rsidR="00E35D71" w:rsidRPr="006A6A94" w:rsidRDefault="00E35D71" w:rsidP="00772AC2">
      <w:pPr>
        <w:spacing w:after="0" w:line="240" w:lineRule="auto"/>
        <w:jc w:val="both"/>
        <w:rPr>
          <w:rFonts w:ascii="Liberation Serif" w:hAnsi="Liberation Serif"/>
          <w:sz w:val="28"/>
          <w:szCs w:val="28"/>
        </w:rPr>
      </w:pPr>
    </w:p>
    <w:sectPr w:rsidR="00E35D71" w:rsidRPr="006A6A94" w:rsidSect="00DD6E5B">
      <w:pgSz w:w="11906" w:h="16838"/>
      <w:pgMar w:top="1135" w:right="567"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F8"/>
    <w:rsid w:val="000324BB"/>
    <w:rsid w:val="000843E7"/>
    <w:rsid w:val="000E52BE"/>
    <w:rsid w:val="001248B6"/>
    <w:rsid w:val="0014610A"/>
    <w:rsid w:val="001A7F7A"/>
    <w:rsid w:val="001B59BB"/>
    <w:rsid w:val="001D2F1E"/>
    <w:rsid w:val="00240A3C"/>
    <w:rsid w:val="002A18C9"/>
    <w:rsid w:val="002A4245"/>
    <w:rsid w:val="00322028"/>
    <w:rsid w:val="003C110B"/>
    <w:rsid w:val="003E096B"/>
    <w:rsid w:val="004734F2"/>
    <w:rsid w:val="005E5CC8"/>
    <w:rsid w:val="00632210"/>
    <w:rsid w:val="00660805"/>
    <w:rsid w:val="00666D92"/>
    <w:rsid w:val="006A6A94"/>
    <w:rsid w:val="006C6750"/>
    <w:rsid w:val="007558F4"/>
    <w:rsid w:val="00772AC2"/>
    <w:rsid w:val="007E161B"/>
    <w:rsid w:val="007F344A"/>
    <w:rsid w:val="008419D6"/>
    <w:rsid w:val="008778A0"/>
    <w:rsid w:val="00944FFD"/>
    <w:rsid w:val="009A5F7D"/>
    <w:rsid w:val="00A1220A"/>
    <w:rsid w:val="00A91A09"/>
    <w:rsid w:val="00B45540"/>
    <w:rsid w:val="00B614A5"/>
    <w:rsid w:val="00BB1B9D"/>
    <w:rsid w:val="00BD53AF"/>
    <w:rsid w:val="00BF7848"/>
    <w:rsid w:val="00C152AD"/>
    <w:rsid w:val="00C3539B"/>
    <w:rsid w:val="00C74AE1"/>
    <w:rsid w:val="00CC71B8"/>
    <w:rsid w:val="00D07B59"/>
    <w:rsid w:val="00D57EEE"/>
    <w:rsid w:val="00D823DB"/>
    <w:rsid w:val="00D8683E"/>
    <w:rsid w:val="00DD6E5B"/>
    <w:rsid w:val="00E249F7"/>
    <w:rsid w:val="00E35D71"/>
    <w:rsid w:val="00E674F8"/>
    <w:rsid w:val="00F2313F"/>
    <w:rsid w:val="00FA1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248B6"/>
    <w:rPr>
      <w:color w:val="0000FF"/>
      <w:u w:val="single"/>
    </w:rPr>
  </w:style>
  <w:style w:type="paragraph" w:styleId="a5">
    <w:name w:val="Normal (Web)"/>
    <w:basedOn w:val="a"/>
    <w:uiPriority w:val="99"/>
    <w:unhideWhenUsed/>
    <w:rsid w:val="00322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F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248B6"/>
    <w:rPr>
      <w:color w:val="0000FF"/>
      <w:u w:val="single"/>
    </w:rPr>
  </w:style>
  <w:style w:type="paragraph" w:styleId="a5">
    <w:name w:val="Normal (Web)"/>
    <w:basedOn w:val="a"/>
    <w:uiPriority w:val="99"/>
    <w:unhideWhenUsed/>
    <w:rsid w:val="003220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126">
      <w:bodyDiv w:val="1"/>
      <w:marLeft w:val="0"/>
      <w:marRight w:val="0"/>
      <w:marTop w:val="0"/>
      <w:marBottom w:val="0"/>
      <w:divBdr>
        <w:top w:val="none" w:sz="0" w:space="0" w:color="auto"/>
        <w:left w:val="none" w:sz="0" w:space="0" w:color="auto"/>
        <w:bottom w:val="none" w:sz="0" w:space="0" w:color="auto"/>
        <w:right w:val="none" w:sz="0" w:space="0" w:color="auto"/>
      </w:divBdr>
    </w:div>
    <w:div w:id="129442686">
      <w:bodyDiv w:val="1"/>
      <w:marLeft w:val="0"/>
      <w:marRight w:val="0"/>
      <w:marTop w:val="0"/>
      <w:marBottom w:val="0"/>
      <w:divBdr>
        <w:top w:val="none" w:sz="0" w:space="0" w:color="auto"/>
        <w:left w:val="none" w:sz="0" w:space="0" w:color="auto"/>
        <w:bottom w:val="none" w:sz="0" w:space="0" w:color="auto"/>
        <w:right w:val="none" w:sz="0" w:space="0" w:color="auto"/>
      </w:divBdr>
    </w:div>
    <w:div w:id="158809585">
      <w:bodyDiv w:val="1"/>
      <w:marLeft w:val="0"/>
      <w:marRight w:val="0"/>
      <w:marTop w:val="0"/>
      <w:marBottom w:val="0"/>
      <w:divBdr>
        <w:top w:val="none" w:sz="0" w:space="0" w:color="auto"/>
        <w:left w:val="none" w:sz="0" w:space="0" w:color="auto"/>
        <w:bottom w:val="none" w:sz="0" w:space="0" w:color="auto"/>
        <w:right w:val="none" w:sz="0" w:space="0" w:color="auto"/>
      </w:divBdr>
    </w:div>
    <w:div w:id="191067117">
      <w:bodyDiv w:val="1"/>
      <w:marLeft w:val="0"/>
      <w:marRight w:val="0"/>
      <w:marTop w:val="0"/>
      <w:marBottom w:val="0"/>
      <w:divBdr>
        <w:top w:val="none" w:sz="0" w:space="0" w:color="auto"/>
        <w:left w:val="none" w:sz="0" w:space="0" w:color="auto"/>
        <w:bottom w:val="none" w:sz="0" w:space="0" w:color="auto"/>
        <w:right w:val="none" w:sz="0" w:space="0" w:color="auto"/>
      </w:divBdr>
    </w:div>
    <w:div w:id="249312555">
      <w:bodyDiv w:val="1"/>
      <w:marLeft w:val="0"/>
      <w:marRight w:val="0"/>
      <w:marTop w:val="0"/>
      <w:marBottom w:val="0"/>
      <w:divBdr>
        <w:top w:val="none" w:sz="0" w:space="0" w:color="auto"/>
        <w:left w:val="none" w:sz="0" w:space="0" w:color="auto"/>
        <w:bottom w:val="none" w:sz="0" w:space="0" w:color="auto"/>
        <w:right w:val="none" w:sz="0" w:space="0" w:color="auto"/>
      </w:divBdr>
    </w:div>
    <w:div w:id="252710007">
      <w:bodyDiv w:val="1"/>
      <w:marLeft w:val="0"/>
      <w:marRight w:val="0"/>
      <w:marTop w:val="0"/>
      <w:marBottom w:val="0"/>
      <w:divBdr>
        <w:top w:val="none" w:sz="0" w:space="0" w:color="auto"/>
        <w:left w:val="none" w:sz="0" w:space="0" w:color="auto"/>
        <w:bottom w:val="none" w:sz="0" w:space="0" w:color="auto"/>
        <w:right w:val="none" w:sz="0" w:space="0" w:color="auto"/>
      </w:divBdr>
    </w:div>
    <w:div w:id="336738005">
      <w:bodyDiv w:val="1"/>
      <w:marLeft w:val="0"/>
      <w:marRight w:val="0"/>
      <w:marTop w:val="0"/>
      <w:marBottom w:val="0"/>
      <w:divBdr>
        <w:top w:val="none" w:sz="0" w:space="0" w:color="auto"/>
        <w:left w:val="none" w:sz="0" w:space="0" w:color="auto"/>
        <w:bottom w:val="none" w:sz="0" w:space="0" w:color="auto"/>
        <w:right w:val="none" w:sz="0" w:space="0" w:color="auto"/>
      </w:divBdr>
    </w:div>
    <w:div w:id="343748592">
      <w:bodyDiv w:val="1"/>
      <w:marLeft w:val="0"/>
      <w:marRight w:val="0"/>
      <w:marTop w:val="0"/>
      <w:marBottom w:val="0"/>
      <w:divBdr>
        <w:top w:val="none" w:sz="0" w:space="0" w:color="auto"/>
        <w:left w:val="none" w:sz="0" w:space="0" w:color="auto"/>
        <w:bottom w:val="none" w:sz="0" w:space="0" w:color="auto"/>
        <w:right w:val="none" w:sz="0" w:space="0" w:color="auto"/>
      </w:divBdr>
    </w:div>
    <w:div w:id="366679237">
      <w:bodyDiv w:val="1"/>
      <w:marLeft w:val="0"/>
      <w:marRight w:val="0"/>
      <w:marTop w:val="0"/>
      <w:marBottom w:val="0"/>
      <w:divBdr>
        <w:top w:val="none" w:sz="0" w:space="0" w:color="auto"/>
        <w:left w:val="none" w:sz="0" w:space="0" w:color="auto"/>
        <w:bottom w:val="none" w:sz="0" w:space="0" w:color="auto"/>
        <w:right w:val="none" w:sz="0" w:space="0" w:color="auto"/>
      </w:divBdr>
    </w:div>
    <w:div w:id="408507798">
      <w:bodyDiv w:val="1"/>
      <w:marLeft w:val="0"/>
      <w:marRight w:val="0"/>
      <w:marTop w:val="0"/>
      <w:marBottom w:val="0"/>
      <w:divBdr>
        <w:top w:val="none" w:sz="0" w:space="0" w:color="auto"/>
        <w:left w:val="none" w:sz="0" w:space="0" w:color="auto"/>
        <w:bottom w:val="none" w:sz="0" w:space="0" w:color="auto"/>
        <w:right w:val="none" w:sz="0" w:space="0" w:color="auto"/>
      </w:divBdr>
    </w:div>
    <w:div w:id="489904158">
      <w:bodyDiv w:val="1"/>
      <w:marLeft w:val="0"/>
      <w:marRight w:val="0"/>
      <w:marTop w:val="0"/>
      <w:marBottom w:val="0"/>
      <w:divBdr>
        <w:top w:val="none" w:sz="0" w:space="0" w:color="auto"/>
        <w:left w:val="none" w:sz="0" w:space="0" w:color="auto"/>
        <w:bottom w:val="none" w:sz="0" w:space="0" w:color="auto"/>
        <w:right w:val="none" w:sz="0" w:space="0" w:color="auto"/>
      </w:divBdr>
    </w:div>
    <w:div w:id="633557697">
      <w:bodyDiv w:val="1"/>
      <w:marLeft w:val="0"/>
      <w:marRight w:val="0"/>
      <w:marTop w:val="0"/>
      <w:marBottom w:val="0"/>
      <w:divBdr>
        <w:top w:val="none" w:sz="0" w:space="0" w:color="auto"/>
        <w:left w:val="none" w:sz="0" w:space="0" w:color="auto"/>
        <w:bottom w:val="none" w:sz="0" w:space="0" w:color="auto"/>
        <w:right w:val="none" w:sz="0" w:space="0" w:color="auto"/>
      </w:divBdr>
    </w:div>
    <w:div w:id="657995938">
      <w:bodyDiv w:val="1"/>
      <w:marLeft w:val="0"/>
      <w:marRight w:val="0"/>
      <w:marTop w:val="0"/>
      <w:marBottom w:val="0"/>
      <w:divBdr>
        <w:top w:val="none" w:sz="0" w:space="0" w:color="auto"/>
        <w:left w:val="none" w:sz="0" w:space="0" w:color="auto"/>
        <w:bottom w:val="none" w:sz="0" w:space="0" w:color="auto"/>
        <w:right w:val="none" w:sz="0" w:space="0" w:color="auto"/>
      </w:divBdr>
    </w:div>
    <w:div w:id="713046252">
      <w:bodyDiv w:val="1"/>
      <w:marLeft w:val="0"/>
      <w:marRight w:val="0"/>
      <w:marTop w:val="0"/>
      <w:marBottom w:val="0"/>
      <w:divBdr>
        <w:top w:val="none" w:sz="0" w:space="0" w:color="auto"/>
        <w:left w:val="none" w:sz="0" w:space="0" w:color="auto"/>
        <w:bottom w:val="none" w:sz="0" w:space="0" w:color="auto"/>
        <w:right w:val="none" w:sz="0" w:space="0" w:color="auto"/>
      </w:divBdr>
    </w:div>
    <w:div w:id="755711826">
      <w:bodyDiv w:val="1"/>
      <w:marLeft w:val="0"/>
      <w:marRight w:val="0"/>
      <w:marTop w:val="0"/>
      <w:marBottom w:val="0"/>
      <w:divBdr>
        <w:top w:val="none" w:sz="0" w:space="0" w:color="auto"/>
        <w:left w:val="none" w:sz="0" w:space="0" w:color="auto"/>
        <w:bottom w:val="none" w:sz="0" w:space="0" w:color="auto"/>
        <w:right w:val="none" w:sz="0" w:space="0" w:color="auto"/>
      </w:divBdr>
    </w:div>
    <w:div w:id="769155340">
      <w:bodyDiv w:val="1"/>
      <w:marLeft w:val="0"/>
      <w:marRight w:val="0"/>
      <w:marTop w:val="0"/>
      <w:marBottom w:val="0"/>
      <w:divBdr>
        <w:top w:val="none" w:sz="0" w:space="0" w:color="auto"/>
        <w:left w:val="none" w:sz="0" w:space="0" w:color="auto"/>
        <w:bottom w:val="none" w:sz="0" w:space="0" w:color="auto"/>
        <w:right w:val="none" w:sz="0" w:space="0" w:color="auto"/>
      </w:divBdr>
    </w:div>
    <w:div w:id="777681556">
      <w:bodyDiv w:val="1"/>
      <w:marLeft w:val="0"/>
      <w:marRight w:val="0"/>
      <w:marTop w:val="0"/>
      <w:marBottom w:val="0"/>
      <w:divBdr>
        <w:top w:val="none" w:sz="0" w:space="0" w:color="auto"/>
        <w:left w:val="none" w:sz="0" w:space="0" w:color="auto"/>
        <w:bottom w:val="none" w:sz="0" w:space="0" w:color="auto"/>
        <w:right w:val="none" w:sz="0" w:space="0" w:color="auto"/>
      </w:divBdr>
    </w:div>
    <w:div w:id="798491585">
      <w:bodyDiv w:val="1"/>
      <w:marLeft w:val="0"/>
      <w:marRight w:val="0"/>
      <w:marTop w:val="0"/>
      <w:marBottom w:val="0"/>
      <w:divBdr>
        <w:top w:val="none" w:sz="0" w:space="0" w:color="auto"/>
        <w:left w:val="none" w:sz="0" w:space="0" w:color="auto"/>
        <w:bottom w:val="none" w:sz="0" w:space="0" w:color="auto"/>
        <w:right w:val="none" w:sz="0" w:space="0" w:color="auto"/>
      </w:divBdr>
    </w:div>
    <w:div w:id="875386917">
      <w:bodyDiv w:val="1"/>
      <w:marLeft w:val="0"/>
      <w:marRight w:val="0"/>
      <w:marTop w:val="0"/>
      <w:marBottom w:val="0"/>
      <w:divBdr>
        <w:top w:val="none" w:sz="0" w:space="0" w:color="auto"/>
        <w:left w:val="none" w:sz="0" w:space="0" w:color="auto"/>
        <w:bottom w:val="none" w:sz="0" w:space="0" w:color="auto"/>
        <w:right w:val="none" w:sz="0" w:space="0" w:color="auto"/>
      </w:divBdr>
    </w:div>
    <w:div w:id="946935923">
      <w:bodyDiv w:val="1"/>
      <w:marLeft w:val="0"/>
      <w:marRight w:val="0"/>
      <w:marTop w:val="0"/>
      <w:marBottom w:val="0"/>
      <w:divBdr>
        <w:top w:val="none" w:sz="0" w:space="0" w:color="auto"/>
        <w:left w:val="none" w:sz="0" w:space="0" w:color="auto"/>
        <w:bottom w:val="none" w:sz="0" w:space="0" w:color="auto"/>
        <w:right w:val="none" w:sz="0" w:space="0" w:color="auto"/>
      </w:divBdr>
    </w:div>
    <w:div w:id="1033572984">
      <w:bodyDiv w:val="1"/>
      <w:marLeft w:val="0"/>
      <w:marRight w:val="0"/>
      <w:marTop w:val="0"/>
      <w:marBottom w:val="0"/>
      <w:divBdr>
        <w:top w:val="none" w:sz="0" w:space="0" w:color="auto"/>
        <w:left w:val="none" w:sz="0" w:space="0" w:color="auto"/>
        <w:bottom w:val="none" w:sz="0" w:space="0" w:color="auto"/>
        <w:right w:val="none" w:sz="0" w:space="0" w:color="auto"/>
      </w:divBdr>
    </w:div>
    <w:div w:id="1048991533">
      <w:bodyDiv w:val="1"/>
      <w:marLeft w:val="0"/>
      <w:marRight w:val="0"/>
      <w:marTop w:val="0"/>
      <w:marBottom w:val="0"/>
      <w:divBdr>
        <w:top w:val="none" w:sz="0" w:space="0" w:color="auto"/>
        <w:left w:val="none" w:sz="0" w:space="0" w:color="auto"/>
        <w:bottom w:val="none" w:sz="0" w:space="0" w:color="auto"/>
        <w:right w:val="none" w:sz="0" w:space="0" w:color="auto"/>
      </w:divBdr>
    </w:div>
    <w:div w:id="1107238489">
      <w:bodyDiv w:val="1"/>
      <w:marLeft w:val="0"/>
      <w:marRight w:val="0"/>
      <w:marTop w:val="0"/>
      <w:marBottom w:val="0"/>
      <w:divBdr>
        <w:top w:val="none" w:sz="0" w:space="0" w:color="auto"/>
        <w:left w:val="none" w:sz="0" w:space="0" w:color="auto"/>
        <w:bottom w:val="none" w:sz="0" w:space="0" w:color="auto"/>
        <w:right w:val="none" w:sz="0" w:space="0" w:color="auto"/>
      </w:divBdr>
    </w:div>
    <w:div w:id="1205285984">
      <w:bodyDiv w:val="1"/>
      <w:marLeft w:val="0"/>
      <w:marRight w:val="0"/>
      <w:marTop w:val="0"/>
      <w:marBottom w:val="0"/>
      <w:divBdr>
        <w:top w:val="none" w:sz="0" w:space="0" w:color="auto"/>
        <w:left w:val="none" w:sz="0" w:space="0" w:color="auto"/>
        <w:bottom w:val="none" w:sz="0" w:space="0" w:color="auto"/>
        <w:right w:val="none" w:sz="0" w:space="0" w:color="auto"/>
      </w:divBdr>
    </w:div>
    <w:div w:id="1356082014">
      <w:bodyDiv w:val="1"/>
      <w:marLeft w:val="0"/>
      <w:marRight w:val="0"/>
      <w:marTop w:val="0"/>
      <w:marBottom w:val="0"/>
      <w:divBdr>
        <w:top w:val="none" w:sz="0" w:space="0" w:color="auto"/>
        <w:left w:val="none" w:sz="0" w:space="0" w:color="auto"/>
        <w:bottom w:val="none" w:sz="0" w:space="0" w:color="auto"/>
        <w:right w:val="none" w:sz="0" w:space="0" w:color="auto"/>
      </w:divBdr>
    </w:div>
    <w:div w:id="1405446564">
      <w:bodyDiv w:val="1"/>
      <w:marLeft w:val="0"/>
      <w:marRight w:val="0"/>
      <w:marTop w:val="0"/>
      <w:marBottom w:val="0"/>
      <w:divBdr>
        <w:top w:val="none" w:sz="0" w:space="0" w:color="auto"/>
        <w:left w:val="none" w:sz="0" w:space="0" w:color="auto"/>
        <w:bottom w:val="none" w:sz="0" w:space="0" w:color="auto"/>
        <w:right w:val="none" w:sz="0" w:space="0" w:color="auto"/>
      </w:divBdr>
    </w:div>
    <w:div w:id="1477646317">
      <w:bodyDiv w:val="1"/>
      <w:marLeft w:val="0"/>
      <w:marRight w:val="0"/>
      <w:marTop w:val="0"/>
      <w:marBottom w:val="0"/>
      <w:divBdr>
        <w:top w:val="none" w:sz="0" w:space="0" w:color="auto"/>
        <w:left w:val="none" w:sz="0" w:space="0" w:color="auto"/>
        <w:bottom w:val="none" w:sz="0" w:space="0" w:color="auto"/>
        <w:right w:val="none" w:sz="0" w:space="0" w:color="auto"/>
      </w:divBdr>
    </w:div>
    <w:div w:id="1584996960">
      <w:bodyDiv w:val="1"/>
      <w:marLeft w:val="0"/>
      <w:marRight w:val="0"/>
      <w:marTop w:val="0"/>
      <w:marBottom w:val="0"/>
      <w:divBdr>
        <w:top w:val="none" w:sz="0" w:space="0" w:color="auto"/>
        <w:left w:val="none" w:sz="0" w:space="0" w:color="auto"/>
        <w:bottom w:val="none" w:sz="0" w:space="0" w:color="auto"/>
        <w:right w:val="none" w:sz="0" w:space="0" w:color="auto"/>
      </w:divBdr>
    </w:div>
    <w:div w:id="1592737947">
      <w:bodyDiv w:val="1"/>
      <w:marLeft w:val="0"/>
      <w:marRight w:val="0"/>
      <w:marTop w:val="0"/>
      <w:marBottom w:val="0"/>
      <w:divBdr>
        <w:top w:val="none" w:sz="0" w:space="0" w:color="auto"/>
        <w:left w:val="none" w:sz="0" w:space="0" w:color="auto"/>
        <w:bottom w:val="none" w:sz="0" w:space="0" w:color="auto"/>
        <w:right w:val="none" w:sz="0" w:space="0" w:color="auto"/>
      </w:divBdr>
    </w:div>
    <w:div w:id="1689067187">
      <w:bodyDiv w:val="1"/>
      <w:marLeft w:val="0"/>
      <w:marRight w:val="0"/>
      <w:marTop w:val="0"/>
      <w:marBottom w:val="0"/>
      <w:divBdr>
        <w:top w:val="none" w:sz="0" w:space="0" w:color="auto"/>
        <w:left w:val="none" w:sz="0" w:space="0" w:color="auto"/>
        <w:bottom w:val="none" w:sz="0" w:space="0" w:color="auto"/>
        <w:right w:val="none" w:sz="0" w:space="0" w:color="auto"/>
      </w:divBdr>
    </w:div>
    <w:div w:id="1757555521">
      <w:bodyDiv w:val="1"/>
      <w:marLeft w:val="0"/>
      <w:marRight w:val="0"/>
      <w:marTop w:val="0"/>
      <w:marBottom w:val="0"/>
      <w:divBdr>
        <w:top w:val="none" w:sz="0" w:space="0" w:color="auto"/>
        <w:left w:val="none" w:sz="0" w:space="0" w:color="auto"/>
        <w:bottom w:val="none" w:sz="0" w:space="0" w:color="auto"/>
        <w:right w:val="none" w:sz="0" w:space="0" w:color="auto"/>
      </w:divBdr>
    </w:div>
    <w:div w:id="1781146102">
      <w:bodyDiv w:val="1"/>
      <w:marLeft w:val="0"/>
      <w:marRight w:val="0"/>
      <w:marTop w:val="0"/>
      <w:marBottom w:val="0"/>
      <w:divBdr>
        <w:top w:val="none" w:sz="0" w:space="0" w:color="auto"/>
        <w:left w:val="none" w:sz="0" w:space="0" w:color="auto"/>
        <w:bottom w:val="none" w:sz="0" w:space="0" w:color="auto"/>
        <w:right w:val="none" w:sz="0" w:space="0" w:color="auto"/>
      </w:divBdr>
    </w:div>
    <w:div w:id="1868371084">
      <w:bodyDiv w:val="1"/>
      <w:marLeft w:val="0"/>
      <w:marRight w:val="0"/>
      <w:marTop w:val="0"/>
      <w:marBottom w:val="0"/>
      <w:divBdr>
        <w:top w:val="none" w:sz="0" w:space="0" w:color="auto"/>
        <w:left w:val="none" w:sz="0" w:space="0" w:color="auto"/>
        <w:bottom w:val="none" w:sz="0" w:space="0" w:color="auto"/>
        <w:right w:val="none" w:sz="0" w:space="0" w:color="auto"/>
      </w:divBdr>
    </w:div>
    <w:div w:id="1878618205">
      <w:bodyDiv w:val="1"/>
      <w:marLeft w:val="0"/>
      <w:marRight w:val="0"/>
      <w:marTop w:val="0"/>
      <w:marBottom w:val="0"/>
      <w:divBdr>
        <w:top w:val="none" w:sz="0" w:space="0" w:color="auto"/>
        <w:left w:val="none" w:sz="0" w:space="0" w:color="auto"/>
        <w:bottom w:val="none" w:sz="0" w:space="0" w:color="auto"/>
        <w:right w:val="none" w:sz="0" w:space="0" w:color="auto"/>
      </w:divBdr>
    </w:div>
    <w:div w:id="2008825337">
      <w:bodyDiv w:val="1"/>
      <w:marLeft w:val="0"/>
      <w:marRight w:val="0"/>
      <w:marTop w:val="0"/>
      <w:marBottom w:val="0"/>
      <w:divBdr>
        <w:top w:val="none" w:sz="0" w:space="0" w:color="auto"/>
        <w:left w:val="none" w:sz="0" w:space="0" w:color="auto"/>
        <w:bottom w:val="none" w:sz="0" w:space="0" w:color="auto"/>
        <w:right w:val="none" w:sz="0" w:space="0" w:color="auto"/>
      </w:divBdr>
    </w:div>
    <w:div w:id="2068187217">
      <w:bodyDiv w:val="1"/>
      <w:marLeft w:val="0"/>
      <w:marRight w:val="0"/>
      <w:marTop w:val="0"/>
      <w:marBottom w:val="0"/>
      <w:divBdr>
        <w:top w:val="none" w:sz="0" w:space="0" w:color="auto"/>
        <w:left w:val="none" w:sz="0" w:space="0" w:color="auto"/>
        <w:bottom w:val="none" w:sz="0" w:space="0" w:color="auto"/>
        <w:right w:val="none" w:sz="0" w:space="0" w:color="auto"/>
      </w:divBdr>
      <w:divsChild>
        <w:div w:id="453911842">
          <w:marLeft w:val="0"/>
          <w:marRight w:val="1740"/>
          <w:marTop w:val="0"/>
          <w:marBottom w:val="0"/>
          <w:divBdr>
            <w:top w:val="none" w:sz="0" w:space="0" w:color="auto"/>
            <w:left w:val="none" w:sz="0" w:space="0" w:color="auto"/>
            <w:bottom w:val="none" w:sz="0" w:space="0" w:color="auto"/>
            <w:right w:val="none" w:sz="0" w:space="0" w:color="auto"/>
          </w:divBdr>
        </w:div>
        <w:div w:id="398333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vernment.ru/sanctions_measures/measure/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7C89-D0CF-49BC-8011-E9B850AF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3372</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ЯНАО</Company>
  <LinksUpToDate>false</LinksUpToDate>
  <CharactersWithSpaces>22554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Туманова</dc:creator>
  <cp:lastModifiedBy>Салиндер Ганна Анатольевна</cp:lastModifiedBy>
  <cp:revision>2</cp:revision>
  <dcterms:created xsi:type="dcterms:W3CDTF">2022-04-19T06:43:00Z</dcterms:created>
  <dcterms:modified xsi:type="dcterms:W3CDTF">2022-04-19T06:43:00Z</dcterms:modified>
</cp:coreProperties>
</file>