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3" w:rsidRDefault="00B97363" w:rsidP="00B973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08.05.2013 № 6</w:t>
      </w:r>
    </w:p>
    <w:p w:rsidR="00B97363" w:rsidRDefault="00B97363" w:rsidP="00B9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Аппарата Районной Думы, при назначении на которые граждане и при замещении которых муниципальные служащие Аппарата Районной Думы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должностей муниципальной службы Аппарата Районной Думы, 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которых муниципальные служащие Аппарата Районной Думы обязаны представлять сведения о своих расходах, а также о расходах своих супруги (супруга) и несовершеннолетних детей</w:t>
      </w:r>
    </w:p>
    <w:p w:rsidR="00B97363" w:rsidRDefault="00B97363" w:rsidP="00B97363">
      <w:pPr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25 декабря 2008 года № </w:t>
      </w:r>
      <w:r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Федеральным законом от 03 декабря 2012 года N 230-ФЗ "О контроле за соответствием расходов лиц, замещающих государственные должности, и иных лиц их доходам", пунктом 3 Указа Президента Российской Федерации от 18 мая 2009</w:t>
      </w:r>
      <w:r>
        <w:rPr>
          <w:rFonts w:ascii="Times New Roman" w:hAnsi="Times New Roman"/>
          <w:sz w:val="28"/>
          <w:szCs w:val="28"/>
        </w:rPr>
        <w:t xml:space="preserve"> года № 557 «Об утверждении перечня должностей федеральной государственной службы, при назначении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несовершеннолетних детей», статьями 2,11 Закона Ямало-Ненецкого автономного округа от 22 июня 2007 года № 67-ЗАО «О муниципальной службе в Ямало-Ненецком автономном округе», руководствуясь статьей 28 Устава муниципального образования</w:t>
      </w:r>
      <w:proofErr w:type="gramEnd"/>
    </w:p>
    <w:p w:rsidR="00B97363" w:rsidRDefault="00B97363" w:rsidP="00B97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B97363" w:rsidRDefault="00B97363" w:rsidP="00B973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363" w:rsidRDefault="00B97363" w:rsidP="00B97363">
      <w:pPr>
        <w:pStyle w:val="a6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 Аппарата Районной Думы,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</w:t>
      </w:r>
      <w:r>
        <w:rPr>
          <w:rFonts w:ascii="Times New Roman" w:hAnsi="Times New Roman"/>
          <w:sz w:val="28"/>
          <w:szCs w:val="28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 и должностей муниципальной службы Аппарата Районной Думы, при замещении которых муниципальные служащие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Аппарата Районной Думы обязаны представлять сведения о своих расходах, а также о расходах своих супруги (супруга) и несовершеннолетних детей (приложение).</w:t>
      </w:r>
    </w:p>
    <w:p w:rsidR="00B97363" w:rsidRDefault="00B97363" w:rsidP="00B97363">
      <w:pPr>
        <w:pStyle w:val="a6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Председателя Районной Думы:</w:t>
      </w:r>
    </w:p>
    <w:p w:rsidR="00B97363" w:rsidRDefault="00B97363" w:rsidP="00B9736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 от 27.12.2010 года № 14 «Об утверждении перечня должностей муниципальной службы Аппарата Районной Думы,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97363" w:rsidRDefault="00B97363" w:rsidP="00B9736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 от 26.12.2011 № 16 «О внесении изменений в постановление Председателя Районной Думы от 27 декабря 2010 года № 14 «Об утверждении перечня должностей муниципальной службы Аппарата Районной Думы,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 своих супруги (супруга) и несовершеннолетних детей».</w:t>
      </w:r>
    </w:p>
    <w:p w:rsidR="00B97363" w:rsidRDefault="00B97363" w:rsidP="00B97363">
      <w:pPr>
        <w:pStyle w:val="a6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97363" w:rsidRDefault="00B97363" w:rsidP="00B97363">
      <w:pPr>
        <w:pStyle w:val="a6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pStyle w:val="a6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pStyle w:val="a6"/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pStyle w:val="a6"/>
        <w:tabs>
          <w:tab w:val="left" w:pos="0"/>
          <w:tab w:val="left" w:pos="1276"/>
          <w:tab w:val="left" w:pos="73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Районной Думы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М.А. Сытник</w:t>
      </w: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Районной Думы</w:t>
      </w:r>
    </w:p>
    <w:p w:rsidR="00B97363" w:rsidRDefault="00B97363" w:rsidP="00B97363">
      <w:pPr>
        <w:pStyle w:val="a6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08.05.2013 № 6</w:t>
      </w:r>
    </w:p>
    <w:p w:rsidR="00B97363" w:rsidRDefault="00B97363" w:rsidP="00B97363">
      <w:pPr>
        <w:pStyle w:val="a6"/>
        <w:tabs>
          <w:tab w:val="left" w:pos="0"/>
          <w:tab w:val="left" w:pos="1276"/>
          <w:tab w:val="left" w:pos="73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7363" w:rsidRDefault="00B97363" w:rsidP="00B97363">
      <w:pPr>
        <w:tabs>
          <w:tab w:val="left" w:pos="2910"/>
        </w:tabs>
        <w:spacing w:after="0" w:line="240" w:lineRule="auto"/>
      </w:pPr>
      <w:r>
        <w:tab/>
      </w:r>
    </w:p>
    <w:p w:rsidR="00B97363" w:rsidRDefault="00B97363" w:rsidP="00B9736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Ч Е Н Ь</w:t>
      </w:r>
    </w:p>
    <w:p w:rsidR="00B97363" w:rsidRDefault="00B97363" w:rsidP="00B97363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должностей муниципальной службы Аппарата Районной Думы, при назначении на которые граждане и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должностей муниципальной службы Аппарата Районной Думы, при замещении которых муниципальные служащие Аппарата Районной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Думы обязаны представлять сведения о своих расходах, а также о расходах своих супруги (супруга) и несовершеннолетних детей</w:t>
      </w:r>
    </w:p>
    <w:p w:rsidR="00B97363" w:rsidRDefault="00B97363" w:rsidP="00B97363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363" w:rsidRDefault="00B97363" w:rsidP="00B97363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363" w:rsidRDefault="00B97363" w:rsidP="00B9736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службы, исполнение должностных обязанностей по которым связано с коррупционными рисками, в отделе по обеспечению деятельности Районной Думы:</w:t>
      </w:r>
    </w:p>
    <w:p w:rsidR="00B97363" w:rsidRDefault="00B97363" w:rsidP="00B9736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7363" w:rsidRDefault="00B97363" w:rsidP="00B9736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 Должности муниципальной службы категории «специалисты»</w:t>
      </w:r>
    </w:p>
    <w:p w:rsidR="00B97363" w:rsidRDefault="00B97363" w:rsidP="00B97363">
      <w:pPr>
        <w:pStyle w:val="a6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p w:rsidR="00B97363" w:rsidRDefault="00B97363" w:rsidP="00B97363">
      <w:pPr>
        <w:pStyle w:val="a6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Ведущие должности муниципальной службы</w:t>
      </w:r>
    </w:p>
    <w:p w:rsidR="00B97363" w:rsidRDefault="00B97363" w:rsidP="00B97363">
      <w:pPr>
        <w:pStyle w:val="a6"/>
        <w:spacing w:after="0" w:line="240" w:lineRule="auto"/>
        <w:ind w:left="0" w:firstLine="567"/>
        <w:rPr>
          <w:rFonts w:ascii="Times New Roman" w:hAnsi="Times New Roman"/>
          <w:iCs/>
          <w:sz w:val="28"/>
          <w:szCs w:val="28"/>
        </w:rPr>
      </w:pPr>
    </w:p>
    <w:p w:rsidR="00B97363" w:rsidRDefault="00B97363" w:rsidP="00B973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>1.  Начальник отдела.</w:t>
      </w:r>
    </w:p>
    <w:p w:rsidR="00E97883" w:rsidRDefault="00B97363"/>
    <w:sectPr w:rsidR="00E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D61"/>
    <w:multiLevelType w:val="hybridMultilevel"/>
    <w:tmpl w:val="C6BA8A38"/>
    <w:lvl w:ilvl="0" w:tplc="039604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9"/>
    <w:rsid w:val="005D432D"/>
    <w:rsid w:val="0074049B"/>
    <w:rsid w:val="00A41949"/>
    <w:rsid w:val="00B32096"/>
    <w:rsid w:val="00B97363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B97363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B97363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Company>Krokoz™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2019-01-16T09:11:00Z</dcterms:created>
  <dcterms:modified xsi:type="dcterms:W3CDTF">2019-01-16T09:12:00Z</dcterms:modified>
</cp:coreProperties>
</file>