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8" w:type="dxa"/>
        <w:tblInd w:w="-106" w:type="dxa"/>
        <w:tblLayout w:type="fixed"/>
        <w:tblLook w:val="0000" w:firstRow="0" w:lastRow="0" w:firstColumn="0" w:lastColumn="0" w:noHBand="0" w:noVBand="0"/>
      </w:tblPr>
      <w:tblGrid>
        <w:gridCol w:w="10008"/>
      </w:tblGrid>
      <w:tr w:rsidR="004F5EBA" w:rsidRPr="00973607">
        <w:tc>
          <w:tcPr>
            <w:tcW w:w="10008" w:type="dxa"/>
          </w:tcPr>
          <w:tbl>
            <w:tblPr>
              <w:tblW w:w="10008" w:type="dxa"/>
              <w:tblLayout w:type="fixed"/>
              <w:tblLook w:val="0000" w:firstRow="0" w:lastRow="0" w:firstColumn="0" w:lastColumn="0" w:noHBand="0" w:noVBand="0"/>
            </w:tblPr>
            <w:tblGrid>
              <w:gridCol w:w="10008"/>
            </w:tblGrid>
            <w:tr w:rsidR="004F5EBA" w:rsidRPr="00973607" w:rsidTr="00973607">
              <w:tc>
                <w:tcPr>
                  <w:tcW w:w="10008" w:type="dxa"/>
                </w:tcPr>
                <w:p w:rsidR="004F5EBA" w:rsidRPr="00973607" w:rsidRDefault="004F5EBA" w:rsidP="00973607">
                  <w:pPr>
                    <w:pStyle w:val="1"/>
                    <w:rPr>
                      <w:rFonts w:ascii="PT Astra Serif" w:hAnsi="PT Astra Serif"/>
                    </w:rPr>
                  </w:pPr>
                  <w:r w:rsidRPr="00973607">
                    <w:rPr>
                      <w:rFonts w:ascii="PT Astra Serif" w:hAnsi="PT Astra Serif"/>
                    </w:rPr>
                    <w:t>АДМИНИСТРАЦИЯ  ТАЗОВСКОГО  РАЙОНА</w:t>
                  </w:r>
                </w:p>
              </w:tc>
            </w:tr>
            <w:tr w:rsidR="004F5EBA" w:rsidRPr="00973607" w:rsidTr="00973607">
              <w:trPr>
                <w:trHeight w:val="299"/>
              </w:trPr>
              <w:tc>
                <w:tcPr>
                  <w:tcW w:w="10008" w:type="dxa"/>
                  <w:vAlign w:val="bottom"/>
                </w:tcPr>
                <w:p w:rsidR="004F5EBA" w:rsidRPr="00973607" w:rsidRDefault="004F5EBA" w:rsidP="00973607">
                  <w:pPr>
                    <w:jc w:val="center"/>
                    <w:rPr>
                      <w:rFonts w:ascii="PT Astra Serif" w:hAnsi="PT Astra Serif"/>
                      <w:b/>
                      <w:bCs/>
                      <w:sz w:val="36"/>
                      <w:szCs w:val="36"/>
                    </w:rPr>
                  </w:pPr>
                  <w:r w:rsidRPr="00973607">
                    <w:rPr>
                      <w:rFonts w:ascii="PT Astra Serif" w:hAnsi="PT Astra Serif"/>
                      <w:b/>
                      <w:bCs/>
                      <w:sz w:val="36"/>
                      <w:szCs w:val="36"/>
                    </w:rPr>
                    <w:t>ДЕПАРТАМЕНТ ФИНАНСОВ</w:t>
                  </w:r>
                </w:p>
              </w:tc>
            </w:tr>
            <w:tr w:rsidR="004F5EBA" w:rsidRPr="00973607" w:rsidTr="00973607">
              <w:trPr>
                <w:trHeight w:val="299"/>
              </w:trPr>
              <w:tc>
                <w:tcPr>
                  <w:tcW w:w="10008" w:type="dxa"/>
                  <w:vAlign w:val="bottom"/>
                </w:tcPr>
                <w:p w:rsidR="004F5EBA" w:rsidRPr="00973607" w:rsidRDefault="004F5EBA" w:rsidP="00973607">
                  <w:pPr>
                    <w:jc w:val="center"/>
                    <w:rPr>
                      <w:rFonts w:ascii="PT Astra Serif" w:hAnsi="PT Astra Serif"/>
                      <w:b/>
                      <w:bCs/>
                      <w:sz w:val="36"/>
                      <w:szCs w:val="36"/>
                    </w:rPr>
                  </w:pPr>
                </w:p>
              </w:tc>
            </w:tr>
          </w:tbl>
          <w:p w:rsidR="004F5EBA" w:rsidRPr="00973607" w:rsidRDefault="004F5EBA" w:rsidP="00973607">
            <w:pPr>
              <w:jc w:val="both"/>
              <w:rPr>
                <w:rFonts w:ascii="PT Astra Serif" w:hAnsi="PT Astra Serif"/>
                <w:sz w:val="28"/>
                <w:szCs w:val="28"/>
              </w:rPr>
            </w:pPr>
          </w:p>
        </w:tc>
      </w:tr>
      <w:tr w:rsidR="004F5EBA" w:rsidRPr="00973607" w:rsidTr="00973607">
        <w:trPr>
          <w:trHeight w:val="299"/>
        </w:trPr>
        <w:tc>
          <w:tcPr>
            <w:tcW w:w="10008" w:type="dxa"/>
          </w:tcPr>
          <w:p w:rsidR="004F5EBA" w:rsidRPr="00973607" w:rsidRDefault="004F5EBA" w:rsidP="00973607">
            <w:pPr>
              <w:jc w:val="center"/>
              <w:rPr>
                <w:rFonts w:ascii="PT Astra Serif" w:hAnsi="PT Astra Serif"/>
                <w:b/>
                <w:bCs/>
                <w:sz w:val="28"/>
                <w:szCs w:val="28"/>
              </w:rPr>
            </w:pPr>
            <w:r w:rsidRPr="00973607">
              <w:rPr>
                <w:rFonts w:ascii="PT Astra Serif" w:hAnsi="PT Astra Serif"/>
                <w:b/>
                <w:bCs/>
                <w:sz w:val="28"/>
                <w:szCs w:val="28"/>
              </w:rPr>
              <w:t>ПРИКАЗ</w:t>
            </w:r>
          </w:p>
        </w:tc>
      </w:tr>
    </w:tbl>
    <w:p w:rsidR="004F5EBA" w:rsidRPr="00973607" w:rsidRDefault="004F5EBA" w:rsidP="00024431">
      <w:pPr>
        <w:jc w:val="center"/>
        <w:rPr>
          <w:rFonts w:ascii="PT Astra Serif" w:hAnsi="PT Astra Serif"/>
          <w:b/>
          <w:bCs/>
          <w:sz w:val="28"/>
          <w:szCs w:val="28"/>
        </w:rPr>
      </w:pPr>
    </w:p>
    <w:p w:rsidR="004F5EBA" w:rsidRPr="00973607" w:rsidRDefault="000B523D" w:rsidP="00024431">
      <w:pPr>
        <w:jc w:val="both"/>
        <w:rPr>
          <w:rFonts w:ascii="PT Astra Serif" w:hAnsi="PT Astra Serif"/>
          <w:sz w:val="28"/>
          <w:szCs w:val="28"/>
        </w:rPr>
      </w:pPr>
      <w:r>
        <w:rPr>
          <w:rFonts w:ascii="PT Astra Serif" w:hAnsi="PT Astra Serif"/>
          <w:sz w:val="28"/>
          <w:szCs w:val="28"/>
        </w:rPr>
        <w:t>16 марта2020</w:t>
      </w:r>
      <w:r w:rsidR="009F06D4" w:rsidRPr="00973607">
        <w:rPr>
          <w:rFonts w:ascii="PT Astra Serif" w:hAnsi="PT Astra Serif"/>
          <w:sz w:val="28"/>
          <w:szCs w:val="28"/>
        </w:rPr>
        <w:t xml:space="preserve"> года                                                                                 </w:t>
      </w:r>
      <w:r w:rsidR="00512DEF">
        <w:rPr>
          <w:rFonts w:ascii="PT Astra Serif" w:hAnsi="PT Astra Serif"/>
          <w:sz w:val="28"/>
          <w:szCs w:val="28"/>
        </w:rPr>
        <w:t xml:space="preserve">         </w:t>
      </w:r>
      <w:r w:rsidR="009F06D4" w:rsidRPr="00973607">
        <w:rPr>
          <w:rFonts w:ascii="PT Astra Serif" w:hAnsi="PT Astra Serif"/>
          <w:sz w:val="28"/>
          <w:szCs w:val="28"/>
        </w:rPr>
        <w:t xml:space="preserve"> </w:t>
      </w:r>
      <w:r w:rsidR="00512DEF">
        <w:rPr>
          <w:rFonts w:ascii="PT Astra Serif" w:hAnsi="PT Astra Serif"/>
          <w:sz w:val="28"/>
          <w:szCs w:val="28"/>
        </w:rPr>
        <w:t xml:space="preserve">    </w:t>
      </w:r>
      <w:r w:rsidR="009F06D4" w:rsidRPr="00973607">
        <w:rPr>
          <w:rFonts w:ascii="PT Astra Serif" w:hAnsi="PT Astra Serif"/>
          <w:sz w:val="28"/>
          <w:szCs w:val="28"/>
        </w:rPr>
        <w:t xml:space="preserve"> </w:t>
      </w:r>
      <w:r w:rsidR="00754E4F" w:rsidRPr="00973607">
        <w:rPr>
          <w:rFonts w:ascii="PT Astra Serif" w:hAnsi="PT Astra Serif"/>
          <w:sz w:val="28"/>
          <w:szCs w:val="28"/>
        </w:rPr>
        <w:t>№</w:t>
      </w:r>
      <w:r w:rsidR="009F06D4" w:rsidRPr="00973607">
        <w:rPr>
          <w:rFonts w:ascii="PT Astra Serif" w:hAnsi="PT Astra Serif"/>
          <w:sz w:val="28"/>
          <w:szCs w:val="28"/>
        </w:rPr>
        <w:t xml:space="preserve"> </w:t>
      </w:r>
      <w:r>
        <w:rPr>
          <w:rFonts w:ascii="PT Astra Serif" w:hAnsi="PT Astra Serif"/>
          <w:sz w:val="28"/>
          <w:szCs w:val="28"/>
        </w:rPr>
        <w:t>33</w:t>
      </w:r>
    </w:p>
    <w:p w:rsidR="009F06D4" w:rsidRPr="00973607" w:rsidRDefault="009F06D4" w:rsidP="00024431">
      <w:pPr>
        <w:jc w:val="both"/>
        <w:rPr>
          <w:rFonts w:ascii="PT Astra Serif" w:hAnsi="PT Astra Serif"/>
          <w:sz w:val="28"/>
          <w:szCs w:val="28"/>
        </w:rPr>
      </w:pPr>
      <w:r w:rsidRPr="00973607">
        <w:rPr>
          <w:rFonts w:ascii="PT Astra Serif" w:hAnsi="PT Astra Serif"/>
          <w:sz w:val="28"/>
          <w:szCs w:val="28"/>
        </w:rPr>
        <w:t xml:space="preserve">                                                                                                                            </w:t>
      </w:r>
    </w:p>
    <w:p w:rsidR="009F06D4" w:rsidRPr="00973607" w:rsidRDefault="009F06D4" w:rsidP="00024431">
      <w:pPr>
        <w:jc w:val="center"/>
        <w:rPr>
          <w:rFonts w:ascii="PT Astra Serif" w:hAnsi="PT Astra Serif"/>
        </w:rPr>
      </w:pPr>
      <w:r w:rsidRPr="00973607">
        <w:rPr>
          <w:rFonts w:ascii="PT Astra Serif" w:hAnsi="PT Astra Serif"/>
        </w:rPr>
        <w:t>п. Тазовский</w:t>
      </w:r>
    </w:p>
    <w:p w:rsidR="009F06D4" w:rsidRPr="00973607" w:rsidRDefault="009F06D4" w:rsidP="00024431">
      <w:pPr>
        <w:jc w:val="both"/>
        <w:rPr>
          <w:rFonts w:ascii="PT Astra Serif" w:hAnsi="PT Astra Serif"/>
          <w:sz w:val="16"/>
          <w:szCs w:val="16"/>
        </w:rPr>
      </w:pPr>
    </w:p>
    <w:p w:rsidR="009F06D4" w:rsidRPr="00973607" w:rsidRDefault="009F06D4" w:rsidP="001375DE">
      <w:pPr>
        <w:jc w:val="center"/>
        <w:rPr>
          <w:rFonts w:ascii="PT Astra Serif" w:hAnsi="PT Astra Serif"/>
          <w:b/>
          <w:bCs/>
          <w:sz w:val="28"/>
          <w:szCs w:val="28"/>
        </w:rPr>
      </w:pPr>
      <w:bookmarkStart w:id="0" w:name="_Hlk31830787"/>
      <w:bookmarkStart w:id="1" w:name="_Hlk31830925"/>
      <w:r w:rsidRPr="00973607">
        <w:rPr>
          <w:rFonts w:ascii="PT Astra Serif" w:hAnsi="PT Astra Serif"/>
          <w:b/>
          <w:bCs/>
          <w:sz w:val="28"/>
          <w:szCs w:val="28"/>
        </w:rPr>
        <w:t>О</w:t>
      </w:r>
      <w:r w:rsidR="009909D8">
        <w:rPr>
          <w:rFonts w:ascii="PT Astra Serif" w:hAnsi="PT Astra Serif"/>
          <w:b/>
          <w:bCs/>
          <w:sz w:val="28"/>
          <w:szCs w:val="28"/>
        </w:rPr>
        <w:t xml:space="preserve">б утверждении </w:t>
      </w:r>
      <w:bookmarkStart w:id="2" w:name="_Hlk31918385"/>
      <w:bookmarkStart w:id="3" w:name="_Hlk31833276"/>
      <w:bookmarkStart w:id="4" w:name="_Hlk31830610"/>
      <w:r w:rsidR="00194430">
        <w:rPr>
          <w:rFonts w:ascii="PT Astra Serif" w:hAnsi="PT Astra Serif"/>
          <w:b/>
          <w:bCs/>
          <w:sz w:val="28"/>
          <w:szCs w:val="28"/>
        </w:rPr>
        <w:t xml:space="preserve">Правил (оснований, условий и порядка) списания и восстановления в учете задолженности по денежным обязательствам перед </w:t>
      </w:r>
      <w:r w:rsidRPr="00973607">
        <w:rPr>
          <w:rFonts w:ascii="PT Astra Serif" w:hAnsi="PT Astra Serif"/>
          <w:b/>
          <w:bCs/>
          <w:sz w:val="28"/>
          <w:szCs w:val="28"/>
        </w:rPr>
        <w:t>муниципальн</w:t>
      </w:r>
      <w:r w:rsidR="00194430">
        <w:rPr>
          <w:rFonts w:ascii="PT Astra Serif" w:hAnsi="PT Astra Serif"/>
          <w:b/>
          <w:bCs/>
          <w:sz w:val="28"/>
          <w:szCs w:val="28"/>
        </w:rPr>
        <w:t>ым</w:t>
      </w:r>
      <w:r w:rsidRPr="00973607">
        <w:rPr>
          <w:rFonts w:ascii="PT Astra Serif" w:hAnsi="PT Astra Serif"/>
          <w:b/>
          <w:bCs/>
          <w:sz w:val="28"/>
          <w:szCs w:val="28"/>
        </w:rPr>
        <w:t xml:space="preserve"> образовани</w:t>
      </w:r>
      <w:r w:rsidR="00194430">
        <w:rPr>
          <w:rFonts w:ascii="PT Astra Serif" w:hAnsi="PT Astra Serif"/>
          <w:b/>
          <w:bCs/>
          <w:sz w:val="28"/>
          <w:szCs w:val="28"/>
        </w:rPr>
        <w:t>ем</w:t>
      </w:r>
      <w:r w:rsidR="00ED0379">
        <w:rPr>
          <w:rFonts w:ascii="PT Astra Serif" w:hAnsi="PT Astra Serif"/>
          <w:b/>
          <w:bCs/>
          <w:sz w:val="28"/>
          <w:szCs w:val="28"/>
        </w:rPr>
        <w:t xml:space="preserve"> </w:t>
      </w:r>
      <w:r w:rsidRPr="00973607">
        <w:rPr>
          <w:rFonts w:ascii="PT Astra Serif" w:hAnsi="PT Astra Serif"/>
          <w:b/>
          <w:bCs/>
          <w:sz w:val="28"/>
          <w:szCs w:val="28"/>
        </w:rPr>
        <w:t xml:space="preserve">Тазовский район </w:t>
      </w:r>
      <w:bookmarkEnd w:id="0"/>
      <w:bookmarkEnd w:id="2"/>
      <w:bookmarkEnd w:id="3"/>
    </w:p>
    <w:bookmarkEnd w:id="4"/>
    <w:p w:rsidR="009F06D4" w:rsidRPr="00973607" w:rsidRDefault="009F06D4" w:rsidP="001375DE">
      <w:pPr>
        <w:jc w:val="center"/>
        <w:rPr>
          <w:rFonts w:ascii="PT Astra Serif" w:hAnsi="PT Astra Serif"/>
          <w:sz w:val="28"/>
          <w:szCs w:val="28"/>
        </w:rPr>
      </w:pPr>
    </w:p>
    <w:bookmarkEnd w:id="1"/>
    <w:p w:rsidR="009F06D4" w:rsidRPr="00973607" w:rsidRDefault="009F06D4" w:rsidP="00024431">
      <w:pPr>
        <w:ind w:firstLine="708"/>
        <w:jc w:val="both"/>
        <w:rPr>
          <w:rFonts w:ascii="PT Astra Serif" w:hAnsi="PT Astra Serif"/>
          <w:sz w:val="28"/>
          <w:szCs w:val="28"/>
        </w:rPr>
      </w:pPr>
      <w:r w:rsidRPr="00973607">
        <w:rPr>
          <w:rFonts w:ascii="PT Astra Serif" w:hAnsi="PT Astra Serif"/>
          <w:sz w:val="28"/>
          <w:szCs w:val="28"/>
        </w:rPr>
        <w:t>В</w:t>
      </w:r>
      <w:r w:rsidR="00BB4B5D">
        <w:rPr>
          <w:rFonts w:ascii="PT Astra Serif" w:hAnsi="PT Astra Serif"/>
          <w:sz w:val="28"/>
          <w:szCs w:val="28"/>
        </w:rPr>
        <w:t xml:space="preserve"> соответствии с</w:t>
      </w:r>
      <w:r w:rsidR="009909D8">
        <w:rPr>
          <w:rFonts w:ascii="PT Astra Serif" w:hAnsi="PT Astra Serif"/>
          <w:sz w:val="28"/>
          <w:szCs w:val="28"/>
        </w:rPr>
        <w:t xml:space="preserve"> пункт</w:t>
      </w:r>
      <w:r w:rsidR="00BB4B5D">
        <w:rPr>
          <w:rFonts w:ascii="PT Astra Serif" w:hAnsi="PT Astra Serif"/>
          <w:sz w:val="28"/>
          <w:szCs w:val="28"/>
        </w:rPr>
        <w:t>ом</w:t>
      </w:r>
      <w:r w:rsidR="009909D8">
        <w:rPr>
          <w:rFonts w:ascii="PT Astra Serif" w:hAnsi="PT Astra Serif"/>
          <w:sz w:val="28"/>
          <w:szCs w:val="28"/>
        </w:rPr>
        <w:t xml:space="preserve"> </w:t>
      </w:r>
      <w:r w:rsidR="00194430">
        <w:rPr>
          <w:rFonts w:ascii="PT Astra Serif" w:hAnsi="PT Astra Serif"/>
          <w:sz w:val="28"/>
          <w:szCs w:val="28"/>
        </w:rPr>
        <w:t>3</w:t>
      </w:r>
      <w:r w:rsidR="009909D8">
        <w:rPr>
          <w:rFonts w:ascii="PT Astra Serif" w:hAnsi="PT Astra Serif"/>
          <w:sz w:val="28"/>
          <w:szCs w:val="28"/>
        </w:rPr>
        <w:t xml:space="preserve"> с</w:t>
      </w:r>
      <w:r w:rsidRPr="00973607">
        <w:rPr>
          <w:rFonts w:ascii="PT Astra Serif" w:hAnsi="PT Astra Serif"/>
          <w:sz w:val="28"/>
          <w:szCs w:val="28"/>
        </w:rPr>
        <w:t>тать</w:t>
      </w:r>
      <w:r w:rsidR="009909D8">
        <w:rPr>
          <w:rFonts w:ascii="PT Astra Serif" w:hAnsi="PT Astra Serif"/>
          <w:sz w:val="28"/>
          <w:szCs w:val="28"/>
        </w:rPr>
        <w:t>и</w:t>
      </w:r>
      <w:r w:rsidRPr="00973607">
        <w:rPr>
          <w:rFonts w:ascii="PT Astra Serif" w:hAnsi="PT Astra Serif"/>
          <w:sz w:val="28"/>
          <w:szCs w:val="28"/>
        </w:rPr>
        <w:t xml:space="preserve"> </w:t>
      </w:r>
      <w:r w:rsidR="009909D8">
        <w:rPr>
          <w:rFonts w:ascii="PT Astra Serif" w:hAnsi="PT Astra Serif"/>
          <w:sz w:val="28"/>
          <w:szCs w:val="28"/>
        </w:rPr>
        <w:t>93.</w:t>
      </w:r>
      <w:r w:rsidR="00194430">
        <w:rPr>
          <w:rFonts w:ascii="PT Astra Serif" w:hAnsi="PT Astra Serif"/>
          <w:sz w:val="28"/>
          <w:szCs w:val="28"/>
        </w:rPr>
        <w:t>7</w:t>
      </w:r>
      <w:r w:rsidRPr="00973607">
        <w:rPr>
          <w:rFonts w:ascii="PT Astra Serif" w:hAnsi="PT Astra Serif"/>
          <w:sz w:val="28"/>
          <w:szCs w:val="28"/>
        </w:rPr>
        <w:t xml:space="preserve"> Бюджетног</w:t>
      </w:r>
      <w:r w:rsidR="00194430">
        <w:rPr>
          <w:rFonts w:ascii="PT Astra Serif" w:hAnsi="PT Astra Serif"/>
          <w:sz w:val="28"/>
          <w:szCs w:val="28"/>
        </w:rPr>
        <w:t>о кодекса Российской Федерации</w:t>
      </w:r>
    </w:p>
    <w:p w:rsidR="009F06D4" w:rsidRPr="00973607" w:rsidRDefault="009F06D4" w:rsidP="00024431">
      <w:pPr>
        <w:jc w:val="both"/>
        <w:rPr>
          <w:rFonts w:ascii="PT Astra Serif" w:hAnsi="PT Astra Serif"/>
          <w:sz w:val="28"/>
          <w:szCs w:val="28"/>
        </w:rPr>
      </w:pPr>
    </w:p>
    <w:p w:rsidR="009F06D4" w:rsidRPr="0012525B" w:rsidRDefault="0012525B" w:rsidP="0012525B">
      <w:pPr>
        <w:jc w:val="center"/>
        <w:rPr>
          <w:rFonts w:ascii="PT Astra Serif" w:hAnsi="PT Astra Serif"/>
          <w:bCs/>
          <w:spacing w:val="20"/>
          <w:sz w:val="28"/>
          <w:szCs w:val="28"/>
        </w:rPr>
      </w:pPr>
      <w:r w:rsidRPr="0012525B">
        <w:rPr>
          <w:rFonts w:ascii="PT Astra Serif" w:hAnsi="PT Astra Serif"/>
          <w:bCs/>
          <w:spacing w:val="20"/>
          <w:sz w:val="28"/>
          <w:szCs w:val="28"/>
        </w:rPr>
        <w:t>ПРИКАЗЫВАЮ:</w:t>
      </w:r>
    </w:p>
    <w:p w:rsidR="009F06D4" w:rsidRPr="00973607" w:rsidRDefault="009F06D4" w:rsidP="00024431">
      <w:pPr>
        <w:jc w:val="both"/>
        <w:rPr>
          <w:rFonts w:ascii="PT Astra Serif" w:hAnsi="PT Astra Serif"/>
          <w:b/>
          <w:bCs/>
          <w:spacing w:val="20"/>
          <w:sz w:val="28"/>
          <w:szCs w:val="28"/>
        </w:rPr>
      </w:pPr>
    </w:p>
    <w:p w:rsidR="009F06D4" w:rsidRDefault="009F06D4" w:rsidP="00BB4B5D">
      <w:pPr>
        <w:jc w:val="both"/>
        <w:rPr>
          <w:rFonts w:ascii="PT Astra Serif" w:hAnsi="PT Astra Serif"/>
          <w:sz w:val="28"/>
          <w:szCs w:val="28"/>
        </w:rPr>
      </w:pPr>
      <w:r w:rsidRPr="00973607">
        <w:rPr>
          <w:rFonts w:ascii="PT Astra Serif" w:hAnsi="PT Astra Serif"/>
          <w:b/>
          <w:bCs/>
          <w:spacing w:val="20"/>
          <w:sz w:val="28"/>
          <w:szCs w:val="28"/>
        </w:rPr>
        <w:tab/>
      </w:r>
      <w:r w:rsidRPr="0012525B">
        <w:rPr>
          <w:rFonts w:ascii="PT Astra Serif" w:hAnsi="PT Astra Serif"/>
          <w:spacing w:val="20"/>
          <w:sz w:val="28"/>
          <w:szCs w:val="28"/>
        </w:rPr>
        <w:t xml:space="preserve">1. </w:t>
      </w:r>
      <w:r w:rsidRPr="0012525B">
        <w:rPr>
          <w:rFonts w:ascii="PT Astra Serif" w:hAnsi="PT Astra Serif"/>
          <w:sz w:val="28"/>
          <w:szCs w:val="28"/>
        </w:rPr>
        <w:t xml:space="preserve">Утвердить </w:t>
      </w:r>
      <w:r w:rsidR="00194430">
        <w:rPr>
          <w:rFonts w:ascii="PT Astra Serif" w:hAnsi="PT Astra Serif"/>
          <w:sz w:val="28"/>
          <w:szCs w:val="28"/>
        </w:rPr>
        <w:t xml:space="preserve">прилагаемые </w:t>
      </w:r>
      <w:r w:rsidR="00194430" w:rsidRPr="00194430">
        <w:rPr>
          <w:rFonts w:ascii="PT Astra Serif" w:hAnsi="PT Astra Serif"/>
          <w:sz w:val="28"/>
          <w:szCs w:val="28"/>
        </w:rPr>
        <w:t>Правил</w:t>
      </w:r>
      <w:r w:rsidR="00194430">
        <w:rPr>
          <w:rFonts w:ascii="PT Astra Serif" w:hAnsi="PT Astra Serif"/>
          <w:sz w:val="28"/>
          <w:szCs w:val="28"/>
        </w:rPr>
        <w:t>а</w:t>
      </w:r>
      <w:r w:rsidR="00194430" w:rsidRPr="00194430">
        <w:rPr>
          <w:rFonts w:ascii="PT Astra Serif" w:hAnsi="PT Astra Serif"/>
          <w:sz w:val="28"/>
          <w:szCs w:val="28"/>
        </w:rPr>
        <w:t xml:space="preserve"> (основани</w:t>
      </w:r>
      <w:r w:rsidR="00194430">
        <w:rPr>
          <w:rFonts w:ascii="PT Astra Serif" w:hAnsi="PT Astra Serif"/>
          <w:sz w:val="28"/>
          <w:szCs w:val="28"/>
        </w:rPr>
        <w:t>я</w:t>
      </w:r>
      <w:r w:rsidR="00194430" w:rsidRPr="00194430">
        <w:rPr>
          <w:rFonts w:ascii="PT Astra Serif" w:hAnsi="PT Astra Serif"/>
          <w:sz w:val="28"/>
          <w:szCs w:val="28"/>
        </w:rPr>
        <w:t>, услови</w:t>
      </w:r>
      <w:r w:rsidR="00194430">
        <w:rPr>
          <w:rFonts w:ascii="PT Astra Serif" w:hAnsi="PT Astra Serif"/>
          <w:sz w:val="28"/>
          <w:szCs w:val="28"/>
        </w:rPr>
        <w:t>я</w:t>
      </w:r>
      <w:r w:rsidR="00194430" w:rsidRPr="00194430">
        <w:rPr>
          <w:rFonts w:ascii="PT Astra Serif" w:hAnsi="PT Astra Serif"/>
          <w:sz w:val="28"/>
          <w:szCs w:val="28"/>
        </w:rPr>
        <w:t xml:space="preserve"> и поряд</w:t>
      </w:r>
      <w:r w:rsidR="00194430">
        <w:rPr>
          <w:rFonts w:ascii="PT Astra Serif" w:hAnsi="PT Astra Serif"/>
          <w:sz w:val="28"/>
          <w:szCs w:val="28"/>
        </w:rPr>
        <w:t>о</w:t>
      </w:r>
      <w:r w:rsidR="00194430" w:rsidRPr="00194430">
        <w:rPr>
          <w:rFonts w:ascii="PT Astra Serif" w:hAnsi="PT Astra Serif"/>
          <w:sz w:val="28"/>
          <w:szCs w:val="28"/>
        </w:rPr>
        <w:t>к) списания и восстановления в учете задолженности по денежным обязательствам перед муниципальным образованием Тазовский район</w:t>
      </w:r>
      <w:r w:rsidRPr="0012525B">
        <w:rPr>
          <w:rFonts w:ascii="PT Astra Serif" w:hAnsi="PT Astra Serif"/>
          <w:sz w:val="28"/>
          <w:szCs w:val="28"/>
        </w:rPr>
        <w:t>.</w:t>
      </w:r>
    </w:p>
    <w:p w:rsidR="009F06D4" w:rsidRPr="0012525B" w:rsidRDefault="00493F7D" w:rsidP="00493F7D">
      <w:pPr>
        <w:jc w:val="both"/>
        <w:rPr>
          <w:rFonts w:ascii="PT Astra Serif" w:hAnsi="PT Astra Serif"/>
          <w:sz w:val="28"/>
          <w:szCs w:val="28"/>
        </w:rPr>
      </w:pPr>
      <w:r>
        <w:rPr>
          <w:rFonts w:ascii="PT Astra Serif" w:hAnsi="PT Astra Serif"/>
          <w:sz w:val="28"/>
          <w:szCs w:val="28"/>
        </w:rPr>
        <w:tab/>
        <w:t xml:space="preserve">2. </w:t>
      </w:r>
      <w:r w:rsidR="001D610C">
        <w:rPr>
          <w:rFonts w:ascii="PT Astra Serif" w:hAnsi="PT Astra Serif"/>
          <w:sz w:val="28"/>
          <w:szCs w:val="28"/>
        </w:rPr>
        <w:t>О</w:t>
      </w:r>
      <w:r w:rsidR="001D610C" w:rsidRPr="001D610C">
        <w:rPr>
          <w:rFonts w:ascii="PT Astra Serif" w:hAnsi="PT Astra Serif"/>
          <w:sz w:val="28"/>
          <w:szCs w:val="28"/>
        </w:rPr>
        <w:t>рган</w:t>
      </w:r>
      <w:r w:rsidR="001D610C">
        <w:rPr>
          <w:rFonts w:ascii="PT Astra Serif" w:hAnsi="PT Astra Serif"/>
          <w:sz w:val="28"/>
          <w:szCs w:val="28"/>
        </w:rPr>
        <w:t>а</w:t>
      </w:r>
      <w:r w:rsidR="001D610C" w:rsidRPr="001D610C">
        <w:rPr>
          <w:rFonts w:ascii="PT Astra Serif" w:hAnsi="PT Astra Serif"/>
          <w:sz w:val="28"/>
          <w:szCs w:val="28"/>
        </w:rPr>
        <w:t>м местного самоуправления Тазовского района, отраслевым (функциональным)  орган</w:t>
      </w:r>
      <w:r w:rsidR="001D610C">
        <w:rPr>
          <w:rFonts w:ascii="PT Astra Serif" w:hAnsi="PT Astra Serif"/>
          <w:sz w:val="28"/>
          <w:szCs w:val="28"/>
        </w:rPr>
        <w:t>а</w:t>
      </w:r>
      <w:r w:rsidR="001D610C" w:rsidRPr="001D610C">
        <w:rPr>
          <w:rFonts w:ascii="PT Astra Serif" w:hAnsi="PT Astra Serif"/>
          <w:sz w:val="28"/>
          <w:szCs w:val="28"/>
        </w:rPr>
        <w:t>м Администрации Тазовского района</w:t>
      </w:r>
      <w:r w:rsidR="001D610C">
        <w:rPr>
          <w:rFonts w:ascii="PT Astra Serif" w:hAnsi="PT Astra Serif"/>
          <w:sz w:val="28"/>
          <w:szCs w:val="28"/>
        </w:rPr>
        <w:t xml:space="preserve"> обеспечить исполнение настоящего приказа.</w:t>
      </w:r>
      <w:r w:rsidR="00EE08F8">
        <w:rPr>
          <w:rFonts w:ascii="PT Astra Serif" w:hAnsi="PT Astra Serif"/>
          <w:sz w:val="28"/>
          <w:szCs w:val="28"/>
        </w:rPr>
        <w:tab/>
      </w:r>
    </w:p>
    <w:p w:rsidR="009F06D4" w:rsidRPr="0012525B" w:rsidRDefault="009F06D4" w:rsidP="00A00F1C">
      <w:pPr>
        <w:ind w:firstLine="708"/>
        <w:jc w:val="both"/>
        <w:rPr>
          <w:rFonts w:ascii="PT Astra Serif" w:hAnsi="PT Astra Serif"/>
          <w:spacing w:val="20"/>
          <w:sz w:val="28"/>
          <w:szCs w:val="28"/>
        </w:rPr>
      </w:pPr>
    </w:p>
    <w:p w:rsidR="009F06D4" w:rsidRPr="0012525B" w:rsidRDefault="009F06D4" w:rsidP="00A00F1C">
      <w:pPr>
        <w:ind w:firstLine="708"/>
        <w:jc w:val="both"/>
        <w:rPr>
          <w:rFonts w:ascii="PT Astra Serif" w:hAnsi="PT Astra Serif"/>
          <w:spacing w:val="20"/>
          <w:sz w:val="28"/>
          <w:szCs w:val="28"/>
        </w:rPr>
      </w:pPr>
    </w:p>
    <w:p w:rsidR="00973607" w:rsidRPr="0012525B" w:rsidRDefault="00973607" w:rsidP="00973607">
      <w:pPr>
        <w:autoSpaceDE w:val="0"/>
        <w:autoSpaceDN w:val="0"/>
        <w:adjustRightInd w:val="0"/>
        <w:jc w:val="both"/>
        <w:rPr>
          <w:rFonts w:ascii="PT Astra Serif" w:hAnsi="PT Astra Serif"/>
          <w:sz w:val="28"/>
          <w:szCs w:val="28"/>
        </w:rPr>
      </w:pPr>
      <w:r w:rsidRPr="0012525B">
        <w:rPr>
          <w:rFonts w:ascii="PT Astra Serif" w:hAnsi="PT Astra Serif"/>
          <w:sz w:val="28"/>
          <w:szCs w:val="28"/>
        </w:rPr>
        <w:t xml:space="preserve">Начальник Департамента финансов                                </w:t>
      </w:r>
      <w:r w:rsidR="00AE0A9C" w:rsidRPr="0012525B">
        <w:rPr>
          <w:rFonts w:ascii="PT Astra Serif" w:hAnsi="PT Astra Serif"/>
          <w:sz w:val="28"/>
          <w:szCs w:val="28"/>
        </w:rPr>
        <w:t xml:space="preserve">           </w:t>
      </w:r>
      <w:r w:rsidRPr="0012525B">
        <w:rPr>
          <w:rFonts w:ascii="PT Astra Serif" w:hAnsi="PT Astra Serif"/>
          <w:sz w:val="28"/>
          <w:szCs w:val="28"/>
        </w:rPr>
        <w:t xml:space="preserve">   </w:t>
      </w:r>
      <w:r w:rsidR="00BB4B5D">
        <w:rPr>
          <w:rFonts w:ascii="PT Astra Serif" w:hAnsi="PT Astra Serif"/>
          <w:sz w:val="28"/>
          <w:szCs w:val="28"/>
        </w:rPr>
        <w:t xml:space="preserve">   </w:t>
      </w:r>
      <w:r w:rsidRPr="0012525B">
        <w:rPr>
          <w:rFonts w:ascii="PT Astra Serif" w:hAnsi="PT Astra Serif"/>
          <w:sz w:val="28"/>
          <w:szCs w:val="28"/>
        </w:rPr>
        <w:t xml:space="preserve">       Е.А. </w:t>
      </w:r>
      <w:proofErr w:type="spellStart"/>
      <w:r w:rsidRPr="0012525B">
        <w:rPr>
          <w:rFonts w:ascii="PT Astra Serif" w:hAnsi="PT Astra Serif"/>
          <w:sz w:val="28"/>
          <w:szCs w:val="28"/>
        </w:rPr>
        <w:t>Гордейко</w:t>
      </w:r>
      <w:proofErr w:type="spellEnd"/>
    </w:p>
    <w:p w:rsidR="00325565" w:rsidRPr="0012525B" w:rsidRDefault="009F06D4" w:rsidP="00736504">
      <w:pPr>
        <w:ind w:left="5670"/>
        <w:jc w:val="both"/>
        <w:rPr>
          <w:rFonts w:ascii="PT Astra Serif" w:hAnsi="PT Astra Serif"/>
          <w:sz w:val="28"/>
          <w:szCs w:val="28"/>
        </w:rPr>
      </w:pPr>
      <w:r w:rsidRPr="0012525B">
        <w:rPr>
          <w:rFonts w:ascii="PT Astra Serif" w:hAnsi="PT Astra Serif"/>
          <w:sz w:val="28"/>
          <w:szCs w:val="28"/>
        </w:rPr>
        <w:br w:type="page"/>
      </w:r>
      <w:r w:rsidR="00194430">
        <w:rPr>
          <w:rFonts w:ascii="PT Astra Serif" w:hAnsi="PT Astra Serif"/>
          <w:sz w:val="28"/>
          <w:szCs w:val="28"/>
        </w:rPr>
        <w:lastRenderedPageBreak/>
        <w:t>УТВЕРЖДЕНЫ</w:t>
      </w:r>
      <w:r w:rsidR="00325565" w:rsidRPr="0012525B">
        <w:rPr>
          <w:rFonts w:ascii="PT Astra Serif" w:hAnsi="PT Astra Serif"/>
          <w:sz w:val="28"/>
          <w:szCs w:val="28"/>
        </w:rPr>
        <w:t xml:space="preserve"> </w:t>
      </w:r>
    </w:p>
    <w:p w:rsidR="009F06D4" w:rsidRPr="00ED143E" w:rsidRDefault="00325565" w:rsidP="00736504">
      <w:pPr>
        <w:ind w:left="5670"/>
        <w:jc w:val="both"/>
        <w:rPr>
          <w:rFonts w:ascii="PT Astra Serif" w:hAnsi="PT Astra Serif"/>
          <w:sz w:val="28"/>
          <w:szCs w:val="28"/>
        </w:rPr>
      </w:pPr>
      <w:r w:rsidRPr="0012525B">
        <w:rPr>
          <w:rFonts w:ascii="PT Astra Serif" w:hAnsi="PT Astra Serif"/>
          <w:sz w:val="28"/>
          <w:szCs w:val="28"/>
        </w:rPr>
        <w:t>приказ</w:t>
      </w:r>
      <w:r w:rsidR="00194430">
        <w:rPr>
          <w:rFonts w:ascii="PT Astra Serif" w:hAnsi="PT Astra Serif"/>
          <w:sz w:val="28"/>
          <w:szCs w:val="28"/>
        </w:rPr>
        <w:t>ом</w:t>
      </w:r>
      <w:r w:rsidRPr="0012525B">
        <w:rPr>
          <w:rFonts w:ascii="PT Astra Serif" w:hAnsi="PT Astra Serif"/>
          <w:sz w:val="28"/>
          <w:szCs w:val="28"/>
        </w:rPr>
        <w:t xml:space="preserve"> Департамента финансов</w:t>
      </w:r>
      <w:r w:rsidRPr="00ED143E">
        <w:rPr>
          <w:rFonts w:ascii="PT Astra Serif" w:hAnsi="PT Astra Serif"/>
          <w:sz w:val="28"/>
          <w:szCs w:val="28"/>
        </w:rPr>
        <w:t xml:space="preserve"> </w:t>
      </w:r>
    </w:p>
    <w:p w:rsidR="009F06D4" w:rsidRPr="00ED143E" w:rsidRDefault="009F06D4" w:rsidP="00736504">
      <w:pPr>
        <w:ind w:left="5670"/>
        <w:jc w:val="both"/>
        <w:rPr>
          <w:rFonts w:ascii="PT Astra Serif" w:hAnsi="PT Astra Serif"/>
          <w:sz w:val="28"/>
          <w:szCs w:val="28"/>
        </w:rPr>
      </w:pPr>
      <w:r w:rsidRPr="00ED143E">
        <w:rPr>
          <w:rFonts w:ascii="PT Astra Serif" w:hAnsi="PT Astra Serif"/>
          <w:sz w:val="28"/>
          <w:szCs w:val="28"/>
        </w:rPr>
        <w:t xml:space="preserve">Администрации Тазовского района </w:t>
      </w:r>
    </w:p>
    <w:p w:rsidR="009F06D4" w:rsidRPr="00ED143E" w:rsidRDefault="008F2C91" w:rsidP="00736504">
      <w:pPr>
        <w:ind w:left="5670"/>
        <w:jc w:val="both"/>
        <w:rPr>
          <w:rFonts w:ascii="PT Astra Serif" w:hAnsi="PT Astra Serif"/>
          <w:sz w:val="28"/>
          <w:szCs w:val="28"/>
        </w:rPr>
      </w:pPr>
      <w:r w:rsidRPr="00ED143E">
        <w:rPr>
          <w:rFonts w:ascii="PT Astra Serif" w:hAnsi="PT Astra Serif"/>
          <w:sz w:val="28"/>
          <w:szCs w:val="28"/>
        </w:rPr>
        <w:t xml:space="preserve">от </w:t>
      </w:r>
      <w:r w:rsidR="000B523D">
        <w:rPr>
          <w:rFonts w:ascii="PT Astra Serif" w:hAnsi="PT Astra Serif"/>
          <w:sz w:val="28"/>
          <w:szCs w:val="28"/>
        </w:rPr>
        <w:t>16.03.</w:t>
      </w:r>
      <w:r w:rsidR="009F06D4" w:rsidRPr="00ED143E">
        <w:rPr>
          <w:rFonts w:ascii="PT Astra Serif" w:hAnsi="PT Astra Serif"/>
          <w:sz w:val="28"/>
          <w:szCs w:val="28"/>
        </w:rPr>
        <w:t>20</w:t>
      </w:r>
      <w:r w:rsidR="00C94EBA">
        <w:rPr>
          <w:rFonts w:ascii="PT Astra Serif" w:hAnsi="PT Astra Serif"/>
          <w:sz w:val="28"/>
          <w:szCs w:val="28"/>
        </w:rPr>
        <w:t>20</w:t>
      </w:r>
      <w:r w:rsidRPr="00ED143E">
        <w:rPr>
          <w:rFonts w:ascii="PT Astra Serif" w:hAnsi="PT Astra Serif"/>
          <w:sz w:val="28"/>
          <w:szCs w:val="28"/>
        </w:rPr>
        <w:t xml:space="preserve">  года  № </w:t>
      </w:r>
      <w:r w:rsidR="000B523D">
        <w:rPr>
          <w:rFonts w:ascii="PT Astra Serif" w:hAnsi="PT Astra Serif"/>
          <w:sz w:val="28"/>
          <w:szCs w:val="28"/>
        </w:rPr>
        <w:t>33</w:t>
      </w:r>
      <w:bookmarkStart w:id="5" w:name="_GoBack"/>
      <w:bookmarkEnd w:id="5"/>
    </w:p>
    <w:p w:rsidR="009F06D4" w:rsidRPr="00ED143E" w:rsidRDefault="009F06D4" w:rsidP="00E27B99">
      <w:pPr>
        <w:ind w:firstLine="5040"/>
        <w:jc w:val="both"/>
        <w:rPr>
          <w:rFonts w:ascii="PT Astra Serif" w:hAnsi="PT Astra Serif"/>
          <w:sz w:val="28"/>
          <w:szCs w:val="28"/>
        </w:rPr>
      </w:pPr>
    </w:p>
    <w:p w:rsidR="009F06D4" w:rsidRPr="00ED143E" w:rsidRDefault="009F06D4" w:rsidP="00B53B94">
      <w:pPr>
        <w:jc w:val="both"/>
        <w:rPr>
          <w:rFonts w:ascii="PT Astra Serif" w:hAnsi="PT Astra Serif"/>
          <w:sz w:val="28"/>
          <w:szCs w:val="28"/>
        </w:rPr>
      </w:pPr>
      <w:r w:rsidRPr="00ED143E">
        <w:rPr>
          <w:rFonts w:ascii="PT Astra Serif" w:hAnsi="PT Astra Serif"/>
          <w:sz w:val="28"/>
          <w:szCs w:val="28"/>
        </w:rPr>
        <w:tab/>
      </w:r>
    </w:p>
    <w:p w:rsidR="007A6DF9" w:rsidRDefault="00194430" w:rsidP="00B53B94">
      <w:pPr>
        <w:jc w:val="center"/>
        <w:rPr>
          <w:rFonts w:ascii="PT Astra Serif" w:hAnsi="PT Astra Serif"/>
          <w:b/>
          <w:bCs/>
          <w:sz w:val="28"/>
          <w:szCs w:val="28"/>
        </w:rPr>
      </w:pPr>
      <w:r w:rsidRPr="00194430">
        <w:rPr>
          <w:rFonts w:ascii="PT Astra Serif" w:hAnsi="PT Astra Serif"/>
          <w:b/>
          <w:bCs/>
          <w:sz w:val="28"/>
          <w:szCs w:val="28"/>
        </w:rPr>
        <w:t>Правила (основания, условия и порядок) списания и восстановления в учете задолженности по денежным обязательствам перед муниципальным образованием Тазовский район</w:t>
      </w:r>
    </w:p>
    <w:p w:rsidR="00194430" w:rsidRDefault="00194430" w:rsidP="00B53B94">
      <w:pPr>
        <w:jc w:val="center"/>
        <w:rPr>
          <w:rFonts w:ascii="PT Astra Serif" w:hAnsi="PT Astra Serif"/>
          <w:b/>
          <w:bCs/>
          <w:sz w:val="28"/>
          <w:szCs w:val="28"/>
        </w:rPr>
      </w:pPr>
    </w:p>
    <w:p w:rsidR="00194430" w:rsidRDefault="00DF59D8" w:rsidP="00DF59D8">
      <w:pPr>
        <w:numPr>
          <w:ilvl w:val="0"/>
          <w:numId w:val="7"/>
        </w:numPr>
        <w:jc w:val="center"/>
        <w:rPr>
          <w:rFonts w:ascii="PT Astra Serif" w:hAnsi="PT Astra Serif"/>
          <w:b/>
          <w:bCs/>
          <w:sz w:val="28"/>
          <w:szCs w:val="28"/>
        </w:rPr>
      </w:pPr>
      <w:r>
        <w:rPr>
          <w:rFonts w:ascii="PT Astra Serif" w:hAnsi="PT Astra Serif"/>
          <w:b/>
          <w:bCs/>
          <w:sz w:val="28"/>
          <w:szCs w:val="28"/>
        </w:rPr>
        <w:t>Общие положения</w:t>
      </w:r>
    </w:p>
    <w:p w:rsidR="00DF59D8" w:rsidRDefault="00DF59D8" w:rsidP="00DF59D8">
      <w:pPr>
        <w:jc w:val="center"/>
        <w:rPr>
          <w:rFonts w:ascii="PT Astra Serif" w:hAnsi="PT Astra Serif"/>
          <w:b/>
          <w:bCs/>
          <w:sz w:val="28"/>
          <w:szCs w:val="28"/>
        </w:rPr>
      </w:pPr>
    </w:p>
    <w:p w:rsidR="00DF59D8" w:rsidRPr="00905EAF" w:rsidRDefault="00DF59D8" w:rsidP="00DF59D8">
      <w:pPr>
        <w:numPr>
          <w:ilvl w:val="0"/>
          <w:numId w:val="8"/>
        </w:numPr>
        <w:ind w:left="0" w:firstLine="709"/>
        <w:jc w:val="both"/>
        <w:rPr>
          <w:rFonts w:ascii="PT Astra Serif" w:hAnsi="PT Astra Serif"/>
          <w:bCs/>
          <w:sz w:val="28"/>
          <w:szCs w:val="28"/>
        </w:rPr>
      </w:pPr>
      <w:proofErr w:type="gramStart"/>
      <w:r w:rsidRPr="00905EAF">
        <w:rPr>
          <w:rFonts w:ascii="PT Astra Serif" w:hAnsi="PT Astra Serif"/>
          <w:bCs/>
          <w:sz w:val="28"/>
          <w:szCs w:val="28"/>
        </w:rPr>
        <w:t>Настоящие Правила определяют основания, условия и порядок списания и восстановления в учете задолженности по денежным обязательствам перед муниципальным образованием Тазовский район (далее – муниципальное образование, взыскатель</w:t>
      </w:r>
      <w:r w:rsidR="00C66F17">
        <w:rPr>
          <w:rFonts w:ascii="PT Astra Serif" w:hAnsi="PT Astra Serif"/>
          <w:bCs/>
          <w:sz w:val="28"/>
          <w:szCs w:val="28"/>
        </w:rPr>
        <w:t>, кредитор</w:t>
      </w:r>
      <w:r w:rsidRPr="00905EAF">
        <w:rPr>
          <w:rFonts w:ascii="PT Astra Serif" w:hAnsi="PT Astra Serif"/>
          <w:bCs/>
          <w:sz w:val="28"/>
          <w:szCs w:val="28"/>
        </w:rPr>
        <w:t xml:space="preserve">), возникшей в связи с предоставлением </w:t>
      </w:r>
      <w:r w:rsidR="00905EAF" w:rsidRPr="00905EAF">
        <w:rPr>
          <w:rFonts w:ascii="PT Astra Serif" w:eastAsia="Calibri" w:hAnsi="PT Astra Serif"/>
          <w:sz w:val="28"/>
          <w:szCs w:val="28"/>
        </w:rPr>
        <w:t xml:space="preserve">муниципальным образованием на возвратной и возмездной (возвратной) основе денежных средств и (или) в связи с предоставлением и (или) исполнением </w:t>
      </w:r>
      <w:r w:rsidR="00A1736F" w:rsidRPr="00905EAF">
        <w:rPr>
          <w:rFonts w:ascii="PT Astra Serif" w:hAnsi="PT Astra Serif"/>
          <w:bCs/>
          <w:sz w:val="28"/>
          <w:szCs w:val="28"/>
        </w:rPr>
        <w:t>муниципальной гарантии</w:t>
      </w:r>
      <w:r w:rsidRPr="00905EAF">
        <w:rPr>
          <w:rFonts w:ascii="PT Astra Serif" w:hAnsi="PT Astra Serif"/>
          <w:bCs/>
          <w:sz w:val="28"/>
          <w:szCs w:val="28"/>
        </w:rPr>
        <w:t xml:space="preserve"> </w:t>
      </w:r>
      <w:r w:rsidR="00A1736F" w:rsidRPr="00905EAF">
        <w:rPr>
          <w:rFonts w:ascii="PT Astra Serif" w:hAnsi="PT Astra Serif"/>
          <w:bCs/>
          <w:sz w:val="28"/>
          <w:szCs w:val="28"/>
        </w:rPr>
        <w:t>муниципального образования</w:t>
      </w:r>
      <w:r w:rsidRPr="00905EAF">
        <w:rPr>
          <w:rFonts w:ascii="PT Astra Serif" w:hAnsi="PT Astra Serif"/>
          <w:bCs/>
          <w:sz w:val="28"/>
          <w:szCs w:val="28"/>
        </w:rPr>
        <w:t>.</w:t>
      </w:r>
      <w:proofErr w:type="gramEnd"/>
    </w:p>
    <w:p w:rsidR="00A1736F" w:rsidRDefault="00A1736F" w:rsidP="00A1736F">
      <w:pPr>
        <w:numPr>
          <w:ilvl w:val="0"/>
          <w:numId w:val="8"/>
        </w:numPr>
        <w:ind w:left="0" w:firstLine="633"/>
        <w:jc w:val="both"/>
        <w:rPr>
          <w:rFonts w:ascii="PT Astra Serif" w:hAnsi="PT Astra Serif"/>
          <w:bCs/>
          <w:sz w:val="28"/>
          <w:szCs w:val="28"/>
        </w:rPr>
      </w:pPr>
      <w:r w:rsidRPr="00A1736F">
        <w:rPr>
          <w:rFonts w:ascii="PT Astra Serif" w:hAnsi="PT Astra Serif"/>
          <w:bCs/>
          <w:sz w:val="28"/>
          <w:szCs w:val="28"/>
        </w:rPr>
        <w:t xml:space="preserve">Задолженностью по денежным обязательствам перед </w:t>
      </w:r>
      <w:r>
        <w:rPr>
          <w:rFonts w:ascii="PT Astra Serif" w:hAnsi="PT Astra Serif"/>
          <w:bCs/>
          <w:sz w:val="28"/>
          <w:szCs w:val="28"/>
        </w:rPr>
        <w:t>муниципальным образованием</w:t>
      </w:r>
      <w:r w:rsidRPr="00A1736F">
        <w:rPr>
          <w:rFonts w:ascii="PT Astra Serif" w:hAnsi="PT Astra Serif"/>
          <w:bCs/>
          <w:sz w:val="28"/>
          <w:szCs w:val="28"/>
        </w:rPr>
        <w:t xml:space="preserve"> признается сумма денежных средств, которую юридическое лицо (далее - должник), обязан уплатить в соответствии с денежным обязательством перед </w:t>
      </w:r>
      <w:r>
        <w:rPr>
          <w:rFonts w:ascii="PT Astra Serif" w:hAnsi="PT Astra Serif"/>
          <w:bCs/>
          <w:sz w:val="28"/>
          <w:szCs w:val="28"/>
        </w:rPr>
        <w:t>муниципальным образованием</w:t>
      </w:r>
      <w:r w:rsidRPr="00A1736F">
        <w:rPr>
          <w:rFonts w:ascii="PT Astra Serif" w:hAnsi="PT Astra Serif"/>
          <w:bCs/>
          <w:sz w:val="28"/>
          <w:szCs w:val="28"/>
        </w:rPr>
        <w:t xml:space="preserve"> на определенную дату (далее - задолженность).</w:t>
      </w:r>
    </w:p>
    <w:p w:rsidR="00A1736F" w:rsidRDefault="00A1736F" w:rsidP="00A1736F">
      <w:pPr>
        <w:ind w:left="633"/>
        <w:jc w:val="both"/>
        <w:rPr>
          <w:rFonts w:ascii="PT Astra Serif" w:hAnsi="PT Astra Serif"/>
          <w:bCs/>
          <w:sz w:val="28"/>
          <w:szCs w:val="28"/>
        </w:rPr>
      </w:pPr>
    </w:p>
    <w:p w:rsidR="00A1736F" w:rsidRDefault="00A1736F" w:rsidP="00A1736F">
      <w:pPr>
        <w:numPr>
          <w:ilvl w:val="0"/>
          <w:numId w:val="7"/>
        </w:numPr>
        <w:jc w:val="center"/>
        <w:rPr>
          <w:rFonts w:ascii="PT Astra Serif" w:hAnsi="PT Astra Serif"/>
          <w:b/>
          <w:bCs/>
          <w:sz w:val="28"/>
          <w:szCs w:val="28"/>
        </w:rPr>
      </w:pPr>
      <w:r w:rsidRPr="00A1736F">
        <w:rPr>
          <w:rFonts w:ascii="PT Astra Serif" w:hAnsi="PT Astra Serif"/>
          <w:b/>
          <w:bCs/>
          <w:sz w:val="28"/>
          <w:szCs w:val="28"/>
        </w:rPr>
        <w:t>Основания и условия списания задолженности</w:t>
      </w:r>
    </w:p>
    <w:p w:rsidR="00A1736F" w:rsidRDefault="00A1736F" w:rsidP="00A1736F">
      <w:pPr>
        <w:ind w:left="1080"/>
        <w:rPr>
          <w:rFonts w:ascii="PT Astra Serif" w:hAnsi="PT Astra Serif"/>
          <w:b/>
          <w:bCs/>
          <w:sz w:val="28"/>
          <w:szCs w:val="28"/>
        </w:rPr>
      </w:pPr>
    </w:p>
    <w:p w:rsidR="00A1736F" w:rsidRDefault="00A1736F" w:rsidP="00A1736F">
      <w:pPr>
        <w:numPr>
          <w:ilvl w:val="0"/>
          <w:numId w:val="8"/>
        </w:numPr>
        <w:rPr>
          <w:rFonts w:ascii="PT Astra Serif" w:hAnsi="PT Astra Serif"/>
          <w:bCs/>
          <w:sz w:val="28"/>
          <w:szCs w:val="28"/>
        </w:rPr>
      </w:pPr>
      <w:r w:rsidRPr="00A1736F">
        <w:rPr>
          <w:rFonts w:ascii="PT Astra Serif" w:hAnsi="PT Astra Serif"/>
          <w:bCs/>
          <w:sz w:val="28"/>
          <w:szCs w:val="28"/>
        </w:rPr>
        <w:t>Основаниями для списания задолженности с учета являются:</w:t>
      </w:r>
    </w:p>
    <w:p w:rsidR="00A1736F" w:rsidRDefault="00A1736F" w:rsidP="00A1736F">
      <w:pPr>
        <w:numPr>
          <w:ilvl w:val="1"/>
          <w:numId w:val="8"/>
        </w:numPr>
        <w:ind w:left="0" w:firstLine="709"/>
        <w:jc w:val="both"/>
        <w:rPr>
          <w:rFonts w:ascii="PT Astra Serif" w:hAnsi="PT Astra Serif"/>
          <w:bCs/>
          <w:sz w:val="28"/>
          <w:szCs w:val="28"/>
        </w:rPr>
      </w:pPr>
      <w:r w:rsidRPr="00A1736F">
        <w:rPr>
          <w:rFonts w:ascii="PT Astra Serif" w:hAnsi="PT Astra Serif"/>
          <w:bCs/>
          <w:sz w:val="28"/>
          <w:szCs w:val="28"/>
        </w:rPr>
        <w:t>ликвидация должника, в том числе вследствие признания его несостоятельным (банкротом) по решению суда, - в части задолженности, не погашенной по причине недостаточности имущества должника и (или) невозможности ее погашения учредителями (участниками) должника в пределах и порядке, которые установлены законодательством Российской Федерации (кроме случаев, когда законом или иными правовыми актами исполнение обязательства ликвидированного должника по возврату (</w:t>
      </w:r>
      <w:proofErr w:type="gramStart"/>
      <w:r w:rsidRPr="00A1736F">
        <w:rPr>
          <w:rFonts w:ascii="PT Astra Serif" w:hAnsi="PT Astra Serif"/>
          <w:bCs/>
          <w:sz w:val="28"/>
          <w:szCs w:val="28"/>
        </w:rPr>
        <w:t xml:space="preserve">погашению) </w:t>
      </w:r>
      <w:proofErr w:type="gramEnd"/>
      <w:r w:rsidRPr="00A1736F">
        <w:rPr>
          <w:rFonts w:ascii="PT Astra Serif" w:hAnsi="PT Astra Serif"/>
          <w:bCs/>
          <w:sz w:val="28"/>
          <w:szCs w:val="28"/>
        </w:rPr>
        <w:t>задолженности возложено на другое лицо);</w:t>
      </w:r>
    </w:p>
    <w:p w:rsidR="00A1736F" w:rsidRPr="00A1736F" w:rsidRDefault="00A1736F" w:rsidP="00A1736F">
      <w:pPr>
        <w:numPr>
          <w:ilvl w:val="1"/>
          <w:numId w:val="8"/>
        </w:numPr>
        <w:ind w:left="0" w:firstLine="709"/>
        <w:jc w:val="both"/>
        <w:rPr>
          <w:rFonts w:ascii="PT Astra Serif" w:hAnsi="PT Astra Serif"/>
          <w:bCs/>
          <w:sz w:val="28"/>
          <w:szCs w:val="28"/>
        </w:rPr>
      </w:pPr>
      <w:r w:rsidRPr="00A1736F">
        <w:rPr>
          <w:rFonts w:ascii="PT Astra Serif" w:eastAsia="Calibri" w:hAnsi="PT Astra Serif"/>
          <w:sz w:val="28"/>
          <w:szCs w:val="28"/>
        </w:rPr>
        <w:t xml:space="preserve">принятие судом акта, в соответствии с которым </w:t>
      </w:r>
      <w:r>
        <w:rPr>
          <w:rFonts w:ascii="PT Astra Serif" w:eastAsia="Calibri" w:hAnsi="PT Astra Serif"/>
          <w:sz w:val="28"/>
          <w:szCs w:val="28"/>
        </w:rPr>
        <w:t>муниципальное образование</w:t>
      </w:r>
      <w:r w:rsidRPr="00A1736F">
        <w:rPr>
          <w:rFonts w:ascii="PT Astra Serif" w:eastAsia="Calibri" w:hAnsi="PT Astra Serif"/>
          <w:sz w:val="28"/>
          <w:szCs w:val="28"/>
        </w:rPr>
        <w:t xml:space="preserve"> утрачивает возможность взыскания задолженности в связи с истечением установленного срока ее взыскания (срока исковой давности), в том числе вынесения судом определения об отказе в восстановлении пропущенного срока подачи заявления в суд о взыскании задолженности;</w:t>
      </w:r>
    </w:p>
    <w:p w:rsidR="00A1736F" w:rsidRDefault="00A1736F" w:rsidP="00A1736F">
      <w:pPr>
        <w:numPr>
          <w:ilvl w:val="1"/>
          <w:numId w:val="8"/>
        </w:numPr>
        <w:ind w:left="0" w:firstLine="709"/>
        <w:jc w:val="both"/>
        <w:rPr>
          <w:rFonts w:ascii="PT Astra Serif" w:hAnsi="PT Astra Serif"/>
          <w:bCs/>
          <w:sz w:val="28"/>
          <w:szCs w:val="28"/>
        </w:rPr>
      </w:pPr>
      <w:r w:rsidRPr="00A1736F">
        <w:rPr>
          <w:rFonts w:ascii="PT Astra Serif" w:hAnsi="PT Astra Serif"/>
          <w:bCs/>
          <w:sz w:val="28"/>
          <w:szCs w:val="28"/>
        </w:rPr>
        <w:t xml:space="preserve">вынесение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основаниям, предусмотренным пунктами 3 и 4 части 1 статьи 46 Федерального закона от 02 октября 2007 года № 229-ФЗ «Об </w:t>
      </w:r>
      <w:r w:rsidRPr="00A1736F">
        <w:rPr>
          <w:rFonts w:ascii="PT Astra Serif" w:hAnsi="PT Astra Serif"/>
          <w:bCs/>
          <w:sz w:val="28"/>
          <w:szCs w:val="28"/>
        </w:rPr>
        <w:lastRenderedPageBreak/>
        <w:t xml:space="preserve">исполнительном производстве», если </w:t>
      </w:r>
      <w:proofErr w:type="gramStart"/>
      <w:r w:rsidRPr="00A1736F">
        <w:rPr>
          <w:rFonts w:ascii="PT Astra Serif" w:hAnsi="PT Astra Serif"/>
          <w:bCs/>
          <w:sz w:val="28"/>
          <w:szCs w:val="28"/>
        </w:rPr>
        <w:t>с даты образования</w:t>
      </w:r>
      <w:proofErr w:type="gramEnd"/>
      <w:r w:rsidRPr="00A1736F">
        <w:rPr>
          <w:rFonts w:ascii="PT Astra Serif" w:hAnsi="PT Astra Serif"/>
          <w:bCs/>
          <w:sz w:val="28"/>
          <w:szCs w:val="28"/>
        </w:rPr>
        <w:t xml:space="preserve"> задолженности прошло более пяти лет;</w:t>
      </w:r>
    </w:p>
    <w:p w:rsidR="00EE3D70" w:rsidRPr="00EE3D70" w:rsidRDefault="00EE3D70" w:rsidP="00A1736F">
      <w:pPr>
        <w:numPr>
          <w:ilvl w:val="1"/>
          <w:numId w:val="8"/>
        </w:numPr>
        <w:ind w:left="0" w:firstLine="709"/>
        <w:jc w:val="both"/>
        <w:rPr>
          <w:rFonts w:ascii="PT Astra Serif" w:hAnsi="PT Astra Serif"/>
          <w:bCs/>
          <w:sz w:val="28"/>
          <w:szCs w:val="28"/>
        </w:rPr>
      </w:pPr>
      <w:r w:rsidRPr="00EE3D70">
        <w:rPr>
          <w:rFonts w:ascii="PT Astra Serif" w:eastAsia="Calibri" w:hAnsi="PT Astra Serif"/>
          <w:sz w:val="28"/>
          <w:szCs w:val="28"/>
        </w:rPr>
        <w:t>исключение должника из Единого государственного реестра юридических лиц в порядке, предусмотренном законодательством Российской Федерации о государственной регистрации юридических лиц</w:t>
      </w:r>
      <w:r>
        <w:rPr>
          <w:rFonts w:ascii="PT Astra Serif" w:eastAsia="Calibri" w:hAnsi="PT Astra Serif"/>
          <w:sz w:val="28"/>
          <w:szCs w:val="28"/>
        </w:rPr>
        <w:t>.</w:t>
      </w:r>
    </w:p>
    <w:p w:rsidR="00EE3D70" w:rsidRPr="005D5A55" w:rsidRDefault="00EE3D70" w:rsidP="00EE3D70">
      <w:pPr>
        <w:numPr>
          <w:ilvl w:val="0"/>
          <w:numId w:val="8"/>
        </w:numPr>
        <w:ind w:left="0" w:firstLine="709"/>
        <w:jc w:val="both"/>
        <w:rPr>
          <w:rFonts w:ascii="PT Astra Serif" w:hAnsi="PT Astra Serif"/>
          <w:bCs/>
          <w:sz w:val="28"/>
          <w:szCs w:val="28"/>
        </w:rPr>
      </w:pPr>
      <w:proofErr w:type="gramStart"/>
      <w:r w:rsidRPr="00EE3D70">
        <w:rPr>
          <w:rFonts w:ascii="PT Astra Serif" w:eastAsia="Calibri" w:hAnsi="PT Astra Serif"/>
          <w:sz w:val="28"/>
          <w:szCs w:val="28"/>
        </w:rPr>
        <w:t xml:space="preserve">Списание с учета задолженности по основаниям, указанным в пункте </w:t>
      </w:r>
      <w:r>
        <w:rPr>
          <w:rFonts w:ascii="PT Astra Serif" w:eastAsia="Calibri" w:hAnsi="PT Astra Serif"/>
          <w:sz w:val="28"/>
          <w:szCs w:val="28"/>
        </w:rPr>
        <w:t>3</w:t>
      </w:r>
      <w:r w:rsidRPr="00EE3D70">
        <w:rPr>
          <w:rFonts w:ascii="PT Astra Serif" w:eastAsia="Calibri" w:hAnsi="PT Astra Serif"/>
          <w:sz w:val="28"/>
          <w:szCs w:val="28"/>
        </w:rPr>
        <w:t xml:space="preserve"> настоящих Правил, осуществляется при условии </w:t>
      </w:r>
      <w:bookmarkStart w:id="6" w:name="Par1"/>
      <w:bookmarkEnd w:id="6"/>
      <w:r w:rsidRPr="00EE3D70">
        <w:rPr>
          <w:rFonts w:ascii="PT Astra Serif" w:eastAsia="Calibri" w:hAnsi="PT Astra Serif" w:cs="PT Astra Serif"/>
          <w:sz w:val="28"/>
          <w:szCs w:val="28"/>
        </w:rPr>
        <w:t xml:space="preserve">принятия </w:t>
      </w:r>
      <w:r w:rsidR="00905EAF" w:rsidRPr="00C66F17">
        <w:rPr>
          <w:rFonts w:ascii="PT Astra Serif" w:eastAsia="Calibri" w:hAnsi="PT Astra Serif"/>
          <w:sz w:val="28"/>
          <w:szCs w:val="28"/>
        </w:rPr>
        <w:t xml:space="preserve">органом местного самоуправления Тазовского района, отраслевым (функциональным) </w:t>
      </w:r>
      <w:r w:rsidRPr="00C66F17">
        <w:rPr>
          <w:rFonts w:ascii="PT Astra Serif" w:eastAsia="Calibri" w:hAnsi="PT Astra Serif"/>
          <w:sz w:val="28"/>
          <w:szCs w:val="28"/>
        </w:rPr>
        <w:t xml:space="preserve"> </w:t>
      </w:r>
      <w:r w:rsidR="005D5A55" w:rsidRPr="00C66F17">
        <w:rPr>
          <w:rFonts w:ascii="PT Astra Serif" w:eastAsia="Calibri" w:hAnsi="PT Astra Serif"/>
          <w:sz w:val="28"/>
          <w:szCs w:val="28"/>
        </w:rPr>
        <w:t>органом</w:t>
      </w:r>
      <w:r w:rsidR="005D5A55">
        <w:rPr>
          <w:rFonts w:ascii="PT Astra Serif" w:eastAsia="Calibri" w:hAnsi="PT Astra Serif"/>
          <w:sz w:val="28"/>
          <w:szCs w:val="28"/>
        </w:rPr>
        <w:t xml:space="preserve"> Администрации Тазовского района</w:t>
      </w:r>
      <w:r w:rsidRPr="00EE3D70">
        <w:rPr>
          <w:rFonts w:ascii="PT Astra Serif" w:eastAsia="Calibri" w:hAnsi="PT Astra Serif"/>
          <w:sz w:val="28"/>
          <w:szCs w:val="28"/>
        </w:rPr>
        <w:t xml:space="preserve">, на балансе которого учитывается задолженность (далее – уполномоченный орган), мер по обеспечению возврата (погашения) списываемой задолженности, а также </w:t>
      </w:r>
      <w:bookmarkStart w:id="7" w:name="Par3"/>
      <w:bookmarkEnd w:id="7"/>
      <w:r w:rsidRPr="00EE3D70">
        <w:rPr>
          <w:rFonts w:ascii="PT Astra Serif" w:eastAsia="Calibri" w:hAnsi="PT Astra Serif"/>
          <w:sz w:val="28"/>
          <w:szCs w:val="28"/>
        </w:rPr>
        <w:t>отсутствия правовых оснований для предъявления к учредителям (участникам) юридического лица  требований о возврате (погашении) списываемой задолженности</w:t>
      </w:r>
      <w:proofErr w:type="gramEnd"/>
      <w:r w:rsidRPr="00EE3D70">
        <w:rPr>
          <w:rFonts w:ascii="PT Astra Serif" w:eastAsia="Calibri" w:hAnsi="PT Astra Serif"/>
          <w:sz w:val="28"/>
          <w:szCs w:val="28"/>
        </w:rPr>
        <w:t xml:space="preserve"> и (или) </w:t>
      </w:r>
      <w:proofErr w:type="gramStart"/>
      <w:r w:rsidRPr="00EE3D70">
        <w:rPr>
          <w:rFonts w:ascii="PT Astra Serif" w:eastAsia="Calibri" w:hAnsi="PT Astra Serif"/>
          <w:sz w:val="28"/>
          <w:szCs w:val="28"/>
        </w:rPr>
        <w:t>возмещении</w:t>
      </w:r>
      <w:proofErr w:type="gramEnd"/>
      <w:r w:rsidRPr="00EE3D70">
        <w:rPr>
          <w:rFonts w:ascii="PT Astra Serif" w:eastAsia="Calibri" w:hAnsi="PT Astra Serif"/>
          <w:sz w:val="28"/>
          <w:szCs w:val="28"/>
        </w:rPr>
        <w:t xml:space="preserve"> убытков, в том числе в порядке субсидиарной ответственности</w:t>
      </w:r>
      <w:r w:rsidR="005D5A55">
        <w:rPr>
          <w:rFonts w:ascii="PT Astra Serif" w:eastAsia="Calibri" w:hAnsi="PT Astra Serif"/>
          <w:sz w:val="28"/>
          <w:szCs w:val="28"/>
        </w:rPr>
        <w:t>.</w:t>
      </w:r>
    </w:p>
    <w:p w:rsidR="005D5A55" w:rsidRPr="005D5A55" w:rsidRDefault="005D5A55" w:rsidP="00EE3D70">
      <w:pPr>
        <w:numPr>
          <w:ilvl w:val="0"/>
          <w:numId w:val="8"/>
        </w:numPr>
        <w:ind w:left="0" w:firstLine="709"/>
        <w:jc w:val="both"/>
        <w:rPr>
          <w:rFonts w:ascii="PT Astra Serif" w:hAnsi="PT Astra Serif"/>
          <w:bCs/>
          <w:sz w:val="28"/>
          <w:szCs w:val="28"/>
        </w:rPr>
      </w:pPr>
      <w:r w:rsidRPr="005D5A55">
        <w:rPr>
          <w:rFonts w:ascii="PT Astra Serif" w:eastAsia="Calibri" w:hAnsi="PT Astra Serif"/>
          <w:sz w:val="28"/>
          <w:szCs w:val="28"/>
        </w:rPr>
        <w:t>Обстоятельства, являющиеся основанием для списания задолженности с учета, подлежат документационному подтверждению.</w:t>
      </w:r>
    </w:p>
    <w:p w:rsidR="005D5A55" w:rsidRPr="005D5A55" w:rsidRDefault="005D5A55" w:rsidP="005D5A55">
      <w:pPr>
        <w:autoSpaceDE w:val="0"/>
        <w:autoSpaceDN w:val="0"/>
        <w:adjustRightInd w:val="0"/>
        <w:ind w:firstLine="708"/>
        <w:jc w:val="both"/>
        <w:rPr>
          <w:rFonts w:ascii="PT Astra Serif" w:eastAsia="Calibri" w:hAnsi="PT Astra Serif"/>
          <w:sz w:val="28"/>
          <w:szCs w:val="28"/>
        </w:rPr>
      </w:pPr>
      <w:r w:rsidRPr="005D5A55">
        <w:rPr>
          <w:rFonts w:ascii="PT Astra Serif" w:eastAsia="Calibri" w:hAnsi="PT Astra Serif"/>
          <w:sz w:val="28"/>
          <w:szCs w:val="28"/>
        </w:rPr>
        <w:t>В этих целях уполномоченный орган готовит информационную справку, содержащую:</w:t>
      </w:r>
    </w:p>
    <w:p w:rsidR="005D5A55" w:rsidRPr="005D5A55" w:rsidRDefault="005D5A55" w:rsidP="005D5A55">
      <w:pPr>
        <w:autoSpaceDE w:val="0"/>
        <w:autoSpaceDN w:val="0"/>
        <w:adjustRightInd w:val="0"/>
        <w:ind w:firstLine="708"/>
        <w:jc w:val="both"/>
        <w:rPr>
          <w:rFonts w:ascii="PT Astra Serif" w:eastAsia="Calibri" w:hAnsi="PT Astra Serif"/>
          <w:sz w:val="28"/>
          <w:szCs w:val="28"/>
        </w:rPr>
      </w:pPr>
      <w:r w:rsidRPr="005D5A55">
        <w:rPr>
          <w:rFonts w:ascii="PT Astra Serif" w:eastAsia="Calibri" w:hAnsi="PT Astra Serif"/>
          <w:sz w:val="28"/>
          <w:szCs w:val="28"/>
        </w:rPr>
        <w:t>а) сведения о наличии задолженности в учете уполномоченного органа и ее размере;</w:t>
      </w:r>
    </w:p>
    <w:p w:rsidR="005D5A55" w:rsidRPr="005D5A55" w:rsidRDefault="005D5A55" w:rsidP="005D5A55">
      <w:pPr>
        <w:autoSpaceDE w:val="0"/>
        <w:autoSpaceDN w:val="0"/>
        <w:adjustRightInd w:val="0"/>
        <w:ind w:firstLine="708"/>
        <w:jc w:val="both"/>
        <w:rPr>
          <w:rFonts w:ascii="PT Astra Serif" w:eastAsia="Calibri" w:hAnsi="PT Astra Serif"/>
          <w:sz w:val="28"/>
          <w:szCs w:val="28"/>
        </w:rPr>
      </w:pPr>
      <w:r w:rsidRPr="005D5A55">
        <w:rPr>
          <w:rFonts w:ascii="PT Astra Serif" w:eastAsia="Calibri" w:hAnsi="PT Astra Serif"/>
          <w:sz w:val="28"/>
          <w:szCs w:val="28"/>
        </w:rPr>
        <w:t>б) информацию об основании возникновения задолженности, а также сведения о правопреемстве лица, за которым числится подлежащая списанию задолженность;</w:t>
      </w:r>
    </w:p>
    <w:p w:rsidR="005D5A55" w:rsidRPr="005D5A55" w:rsidRDefault="005D5A55" w:rsidP="005D5A55">
      <w:pPr>
        <w:autoSpaceDE w:val="0"/>
        <w:autoSpaceDN w:val="0"/>
        <w:adjustRightInd w:val="0"/>
        <w:ind w:firstLine="708"/>
        <w:jc w:val="both"/>
        <w:rPr>
          <w:rFonts w:ascii="PT Astra Serif" w:eastAsia="Calibri" w:hAnsi="PT Astra Serif"/>
          <w:sz w:val="28"/>
          <w:szCs w:val="28"/>
        </w:rPr>
      </w:pPr>
      <w:r w:rsidRPr="005D5A55">
        <w:rPr>
          <w:rFonts w:ascii="PT Astra Serif" w:eastAsia="Calibri" w:hAnsi="PT Astra Serif"/>
          <w:sz w:val="28"/>
          <w:szCs w:val="28"/>
        </w:rPr>
        <w:t xml:space="preserve">в) сведения об основаниях для списания задолженности с учета, предусмотренных пунктом </w:t>
      </w:r>
      <w:r>
        <w:rPr>
          <w:rFonts w:ascii="PT Astra Serif" w:eastAsia="Calibri" w:hAnsi="PT Astra Serif"/>
          <w:sz w:val="28"/>
          <w:szCs w:val="28"/>
        </w:rPr>
        <w:t>3</w:t>
      </w:r>
      <w:r w:rsidRPr="005D5A55">
        <w:rPr>
          <w:rFonts w:ascii="PT Astra Serif" w:eastAsia="Calibri" w:hAnsi="PT Astra Serif"/>
          <w:sz w:val="28"/>
          <w:szCs w:val="28"/>
        </w:rPr>
        <w:t xml:space="preserve"> настоящих Правил;</w:t>
      </w:r>
    </w:p>
    <w:p w:rsidR="005D5A55" w:rsidRPr="005D5A55" w:rsidRDefault="005D5A55" w:rsidP="005D5A55">
      <w:pPr>
        <w:autoSpaceDE w:val="0"/>
        <w:autoSpaceDN w:val="0"/>
        <w:adjustRightInd w:val="0"/>
        <w:ind w:firstLine="708"/>
        <w:jc w:val="both"/>
        <w:rPr>
          <w:rFonts w:ascii="PT Astra Serif" w:eastAsia="Calibri" w:hAnsi="PT Astra Serif"/>
          <w:sz w:val="28"/>
          <w:szCs w:val="28"/>
        </w:rPr>
      </w:pPr>
      <w:r w:rsidRPr="005D5A55">
        <w:rPr>
          <w:rFonts w:ascii="PT Astra Serif" w:eastAsia="Calibri" w:hAnsi="PT Astra Serif"/>
          <w:sz w:val="28"/>
          <w:szCs w:val="28"/>
        </w:rPr>
        <w:t>г) сведения о наличии (отсутствии) информации о фактах незаконного получения имущества должника третьими лицами (при списании задолженности должника, требования к которому не были удовлетворены в полном объеме в ходе конкурсного производства);</w:t>
      </w:r>
    </w:p>
    <w:p w:rsidR="005D5A55" w:rsidRPr="005D5A55" w:rsidRDefault="005D5A55" w:rsidP="005D5A55">
      <w:pPr>
        <w:autoSpaceDE w:val="0"/>
        <w:autoSpaceDN w:val="0"/>
        <w:adjustRightInd w:val="0"/>
        <w:ind w:firstLine="708"/>
        <w:jc w:val="both"/>
        <w:rPr>
          <w:rFonts w:ascii="PT Astra Serif" w:eastAsia="Calibri" w:hAnsi="PT Astra Serif"/>
          <w:sz w:val="28"/>
          <w:szCs w:val="28"/>
        </w:rPr>
      </w:pPr>
      <w:r w:rsidRPr="005D5A55">
        <w:rPr>
          <w:rFonts w:ascii="PT Astra Serif" w:eastAsia="Calibri" w:hAnsi="PT Astra Serif"/>
          <w:sz w:val="28"/>
          <w:szCs w:val="28"/>
        </w:rPr>
        <w:t>д) сведения о наличии (отсутствии) информации о лицах, на которых законом или иными правовыми актами возложено исполнение обязательства ликвидированного должника;</w:t>
      </w:r>
    </w:p>
    <w:p w:rsidR="005D5A55" w:rsidRPr="005D5A55" w:rsidRDefault="005D5A55" w:rsidP="005D5A55">
      <w:pPr>
        <w:autoSpaceDE w:val="0"/>
        <w:autoSpaceDN w:val="0"/>
        <w:adjustRightInd w:val="0"/>
        <w:ind w:firstLine="708"/>
        <w:jc w:val="both"/>
        <w:rPr>
          <w:rFonts w:ascii="PT Astra Serif" w:eastAsia="Calibri" w:hAnsi="PT Astra Serif"/>
          <w:sz w:val="28"/>
          <w:szCs w:val="28"/>
        </w:rPr>
      </w:pPr>
      <w:r w:rsidRPr="005D5A55">
        <w:rPr>
          <w:rFonts w:ascii="PT Astra Serif" w:eastAsia="Calibri" w:hAnsi="PT Astra Serif"/>
          <w:sz w:val="28"/>
          <w:szCs w:val="28"/>
        </w:rPr>
        <w:t>е) информацию о мерах по обеспечению возврата (погашения) списываемой задолженности, принятых уполномоченным органом.</w:t>
      </w:r>
    </w:p>
    <w:p w:rsidR="005D5A55" w:rsidRDefault="005D5A55" w:rsidP="005D5A55">
      <w:pPr>
        <w:autoSpaceDE w:val="0"/>
        <w:autoSpaceDN w:val="0"/>
        <w:adjustRightInd w:val="0"/>
        <w:ind w:firstLine="708"/>
        <w:jc w:val="both"/>
        <w:rPr>
          <w:rFonts w:ascii="PT Astra Serif" w:eastAsia="Calibri" w:hAnsi="PT Astra Serif"/>
          <w:sz w:val="28"/>
          <w:szCs w:val="28"/>
        </w:rPr>
      </w:pPr>
      <w:r w:rsidRPr="005D5A55">
        <w:rPr>
          <w:rFonts w:ascii="PT Astra Serif" w:eastAsia="Calibri" w:hAnsi="PT Astra Serif"/>
          <w:sz w:val="28"/>
          <w:szCs w:val="28"/>
        </w:rPr>
        <w:t xml:space="preserve">К информационной справке прилагаются документы, указанные в пункте </w:t>
      </w:r>
      <w:r>
        <w:rPr>
          <w:rFonts w:ascii="PT Astra Serif" w:eastAsia="Calibri" w:hAnsi="PT Astra Serif"/>
          <w:sz w:val="28"/>
          <w:szCs w:val="28"/>
        </w:rPr>
        <w:t>6</w:t>
      </w:r>
      <w:r w:rsidRPr="005D5A55">
        <w:rPr>
          <w:rFonts w:ascii="PT Astra Serif" w:eastAsia="Calibri" w:hAnsi="PT Astra Serif"/>
          <w:sz w:val="28"/>
          <w:szCs w:val="28"/>
        </w:rPr>
        <w:t xml:space="preserve"> настоящих Правил. </w:t>
      </w:r>
    </w:p>
    <w:p w:rsidR="005D5A55" w:rsidRDefault="005D5A55" w:rsidP="005D5A55">
      <w:pPr>
        <w:numPr>
          <w:ilvl w:val="0"/>
          <w:numId w:val="8"/>
        </w:numPr>
        <w:autoSpaceDE w:val="0"/>
        <w:autoSpaceDN w:val="0"/>
        <w:adjustRightInd w:val="0"/>
        <w:ind w:left="0" w:firstLine="709"/>
        <w:jc w:val="both"/>
        <w:rPr>
          <w:rFonts w:ascii="PT Astra Serif" w:eastAsia="Calibri" w:hAnsi="PT Astra Serif"/>
          <w:sz w:val="28"/>
          <w:szCs w:val="28"/>
        </w:rPr>
      </w:pPr>
      <w:r w:rsidRPr="005D5A55">
        <w:rPr>
          <w:rFonts w:ascii="PT Astra Serif" w:eastAsia="Calibri" w:hAnsi="PT Astra Serif"/>
          <w:sz w:val="28"/>
          <w:szCs w:val="28"/>
        </w:rPr>
        <w:t>Документами, подтверждающими наличие оснований для списания задолженности с учета, являются:</w:t>
      </w:r>
    </w:p>
    <w:p w:rsidR="005D5A55" w:rsidRPr="00420934" w:rsidRDefault="00420934" w:rsidP="00420934">
      <w:pPr>
        <w:numPr>
          <w:ilvl w:val="1"/>
          <w:numId w:val="8"/>
        </w:numPr>
        <w:autoSpaceDE w:val="0"/>
        <w:autoSpaceDN w:val="0"/>
        <w:adjustRightInd w:val="0"/>
        <w:ind w:left="0" w:firstLine="709"/>
        <w:jc w:val="both"/>
        <w:rPr>
          <w:rFonts w:ascii="PT Astra Serif" w:eastAsia="Calibri" w:hAnsi="PT Astra Serif"/>
          <w:sz w:val="28"/>
          <w:szCs w:val="28"/>
        </w:rPr>
      </w:pPr>
      <w:r w:rsidRPr="00420934">
        <w:rPr>
          <w:rFonts w:ascii="PT Astra Serif" w:eastAsia="Calibri" w:hAnsi="PT Astra Serif" w:cs="PT Astra Serif"/>
          <w:sz w:val="28"/>
          <w:szCs w:val="28"/>
        </w:rPr>
        <w:t xml:space="preserve">при наличии основания, указанного в подпункте </w:t>
      </w:r>
      <w:r>
        <w:rPr>
          <w:rFonts w:ascii="PT Astra Serif" w:eastAsia="Calibri" w:hAnsi="PT Astra Serif" w:cs="PT Astra Serif"/>
          <w:sz w:val="28"/>
          <w:szCs w:val="28"/>
        </w:rPr>
        <w:t>3.1</w:t>
      </w:r>
      <w:r w:rsidRPr="00420934">
        <w:rPr>
          <w:rFonts w:ascii="PT Astra Serif" w:eastAsia="Calibri" w:hAnsi="PT Astra Serif" w:cs="PT Astra Serif"/>
          <w:sz w:val="28"/>
          <w:szCs w:val="28"/>
        </w:rPr>
        <w:t xml:space="preserve"> пункта </w:t>
      </w:r>
      <w:r>
        <w:rPr>
          <w:rFonts w:ascii="PT Astra Serif" w:eastAsia="Calibri" w:hAnsi="PT Astra Serif" w:cs="PT Astra Serif"/>
          <w:sz w:val="28"/>
          <w:szCs w:val="28"/>
        </w:rPr>
        <w:t>3</w:t>
      </w:r>
      <w:r w:rsidRPr="00420934">
        <w:rPr>
          <w:rFonts w:ascii="PT Astra Serif" w:eastAsia="Calibri" w:hAnsi="PT Astra Serif" w:cs="PT Astra Serif"/>
          <w:sz w:val="28"/>
          <w:szCs w:val="28"/>
        </w:rPr>
        <w:t xml:space="preserve"> настоящих Правил:</w:t>
      </w:r>
    </w:p>
    <w:p w:rsidR="00420934" w:rsidRPr="00420934" w:rsidRDefault="00420934" w:rsidP="00420934">
      <w:pPr>
        <w:autoSpaceDE w:val="0"/>
        <w:autoSpaceDN w:val="0"/>
        <w:adjustRightInd w:val="0"/>
        <w:ind w:firstLine="708"/>
        <w:jc w:val="both"/>
        <w:rPr>
          <w:rFonts w:ascii="PT Astra Serif" w:eastAsia="Calibri" w:hAnsi="PT Astra Serif" w:cs="PT Astra Serif"/>
          <w:sz w:val="28"/>
          <w:szCs w:val="28"/>
        </w:rPr>
      </w:pPr>
      <w:r w:rsidRPr="00420934">
        <w:rPr>
          <w:rFonts w:ascii="PT Astra Serif" w:eastAsia="Calibri" w:hAnsi="PT Astra Serif" w:cs="PT Astra Serif"/>
          <w:sz w:val="28"/>
          <w:szCs w:val="28"/>
        </w:rPr>
        <w:t>а) выписка из Единого государственного реестра юридических лиц, содержащая сведения о внесении в него записи о ликвидации юридического лица - должника;</w:t>
      </w:r>
    </w:p>
    <w:p w:rsidR="00420934" w:rsidRPr="00420934" w:rsidRDefault="00420934" w:rsidP="00420934">
      <w:pPr>
        <w:autoSpaceDE w:val="0"/>
        <w:autoSpaceDN w:val="0"/>
        <w:adjustRightInd w:val="0"/>
        <w:ind w:firstLine="708"/>
        <w:jc w:val="both"/>
        <w:rPr>
          <w:rFonts w:ascii="PT Astra Serif" w:eastAsia="Calibri" w:hAnsi="PT Astra Serif" w:cs="PT Astra Serif"/>
          <w:sz w:val="28"/>
          <w:szCs w:val="28"/>
        </w:rPr>
      </w:pPr>
      <w:r w:rsidRPr="00420934">
        <w:rPr>
          <w:rFonts w:ascii="PT Astra Serif" w:eastAsia="Calibri" w:hAnsi="PT Astra Serif" w:cs="PT Astra Serif"/>
          <w:sz w:val="28"/>
          <w:szCs w:val="28"/>
        </w:rPr>
        <w:lastRenderedPageBreak/>
        <w:t>б) копии договоров (соглашений) и дополнительных договоров (соглашений) к ним, заключенных с должником, иные документы, подтверждающие задолженность;</w:t>
      </w:r>
    </w:p>
    <w:p w:rsidR="00420934" w:rsidRPr="00420934" w:rsidRDefault="00420934" w:rsidP="00420934">
      <w:pPr>
        <w:autoSpaceDE w:val="0"/>
        <w:autoSpaceDN w:val="0"/>
        <w:adjustRightInd w:val="0"/>
        <w:ind w:firstLine="708"/>
        <w:jc w:val="both"/>
        <w:rPr>
          <w:rFonts w:ascii="PT Astra Serif" w:eastAsia="Calibri" w:hAnsi="PT Astra Serif" w:cs="PT Astra Serif"/>
          <w:sz w:val="28"/>
          <w:szCs w:val="28"/>
        </w:rPr>
      </w:pPr>
      <w:r w:rsidRPr="00420934">
        <w:rPr>
          <w:rFonts w:ascii="PT Astra Serif" w:eastAsia="Calibri" w:hAnsi="PT Astra Serif" w:cs="PT Astra Serif"/>
          <w:sz w:val="28"/>
          <w:szCs w:val="28"/>
        </w:rPr>
        <w:t>в) информация о принятии возможных мер в целях получения сре</w:t>
      </w:r>
      <w:proofErr w:type="gramStart"/>
      <w:r w:rsidRPr="00420934">
        <w:rPr>
          <w:rFonts w:ascii="PT Astra Serif" w:eastAsia="Calibri" w:hAnsi="PT Astra Serif" w:cs="PT Astra Serif"/>
          <w:sz w:val="28"/>
          <w:szCs w:val="28"/>
        </w:rPr>
        <w:t>дств в сч</w:t>
      </w:r>
      <w:proofErr w:type="gramEnd"/>
      <w:r w:rsidRPr="00420934">
        <w:rPr>
          <w:rFonts w:ascii="PT Astra Serif" w:eastAsia="Calibri" w:hAnsi="PT Astra Serif" w:cs="PT Astra Serif"/>
          <w:sz w:val="28"/>
          <w:szCs w:val="28"/>
        </w:rPr>
        <w:t>ет погашения задолженности:</w:t>
      </w:r>
    </w:p>
    <w:p w:rsidR="00420934" w:rsidRPr="00420934" w:rsidRDefault="00420934" w:rsidP="00420934">
      <w:pPr>
        <w:autoSpaceDE w:val="0"/>
        <w:autoSpaceDN w:val="0"/>
        <w:adjustRightInd w:val="0"/>
        <w:ind w:firstLine="708"/>
        <w:jc w:val="both"/>
        <w:rPr>
          <w:rFonts w:ascii="PT Astra Serif" w:eastAsia="Calibri" w:hAnsi="PT Astra Serif" w:cs="PT Astra Serif"/>
          <w:sz w:val="28"/>
          <w:szCs w:val="28"/>
        </w:rPr>
      </w:pPr>
      <w:proofErr w:type="gramStart"/>
      <w:r w:rsidRPr="00420934">
        <w:rPr>
          <w:rFonts w:ascii="PT Astra Serif" w:eastAsia="Calibri" w:hAnsi="PT Astra Serif" w:cs="PT Astra Serif"/>
          <w:sz w:val="28"/>
          <w:szCs w:val="28"/>
        </w:rPr>
        <w:t>- о предъявлении требований кредитора к юридическому лицу (арбитражному управляющему или арбитражному суду) и о признании этих требований установленными в соответствии с законодательством Российской Федерации;</w:t>
      </w:r>
      <w:proofErr w:type="gramEnd"/>
    </w:p>
    <w:p w:rsidR="00420934" w:rsidRPr="00420934" w:rsidRDefault="00420934" w:rsidP="00420934">
      <w:pPr>
        <w:autoSpaceDE w:val="0"/>
        <w:autoSpaceDN w:val="0"/>
        <w:adjustRightInd w:val="0"/>
        <w:ind w:firstLine="708"/>
        <w:jc w:val="both"/>
        <w:rPr>
          <w:rFonts w:ascii="PT Astra Serif" w:eastAsia="Calibri" w:hAnsi="PT Astra Serif" w:cs="PT Astra Serif"/>
          <w:sz w:val="28"/>
          <w:szCs w:val="28"/>
        </w:rPr>
      </w:pPr>
      <w:r w:rsidRPr="00420934">
        <w:rPr>
          <w:rFonts w:ascii="PT Astra Serif" w:eastAsia="Calibri" w:hAnsi="PT Astra Serif" w:cs="PT Astra Serif"/>
          <w:sz w:val="28"/>
          <w:szCs w:val="28"/>
        </w:rPr>
        <w:t>- об отказе ликвидационной комиссии в признании требований кредитора, если кредитор не обращался с иском в суд;</w:t>
      </w:r>
    </w:p>
    <w:p w:rsidR="00420934" w:rsidRPr="00420934" w:rsidRDefault="00420934" w:rsidP="00420934">
      <w:pPr>
        <w:autoSpaceDE w:val="0"/>
        <w:autoSpaceDN w:val="0"/>
        <w:adjustRightInd w:val="0"/>
        <w:ind w:firstLine="708"/>
        <w:jc w:val="both"/>
        <w:rPr>
          <w:rFonts w:ascii="PT Astra Serif" w:eastAsia="Calibri" w:hAnsi="PT Astra Serif" w:cs="PT Astra Serif"/>
          <w:sz w:val="28"/>
          <w:szCs w:val="28"/>
        </w:rPr>
      </w:pPr>
      <w:r w:rsidRPr="00420934">
        <w:rPr>
          <w:rFonts w:ascii="PT Astra Serif" w:eastAsia="Calibri" w:hAnsi="PT Astra Serif" w:cs="PT Astra Serif"/>
          <w:sz w:val="28"/>
          <w:szCs w:val="28"/>
        </w:rPr>
        <w:t>- об отказе арбитражным судом в удовлетворении требований кредитора к юридическому лицу (арбитражному управляющему или арбитражному суду);</w:t>
      </w:r>
    </w:p>
    <w:p w:rsidR="00420934" w:rsidRDefault="00420934" w:rsidP="00420934">
      <w:pPr>
        <w:autoSpaceDE w:val="0"/>
        <w:autoSpaceDN w:val="0"/>
        <w:adjustRightInd w:val="0"/>
        <w:ind w:firstLine="708"/>
        <w:jc w:val="both"/>
        <w:rPr>
          <w:rFonts w:ascii="PT Astra Serif" w:eastAsia="Calibri" w:hAnsi="PT Astra Serif" w:cs="PT Astra Serif"/>
          <w:sz w:val="28"/>
          <w:szCs w:val="28"/>
        </w:rPr>
      </w:pPr>
      <w:r w:rsidRPr="00420934">
        <w:rPr>
          <w:rFonts w:ascii="PT Astra Serif" w:eastAsia="Calibri" w:hAnsi="PT Astra Serif" w:cs="PT Astra Serif"/>
          <w:sz w:val="28"/>
          <w:szCs w:val="28"/>
        </w:rPr>
        <w:t>- о предъявлении требований к лицам, выступающим поручителями (гарантами) погашения задолженности, а также в случаях, предусмотренных законодательством Российской Федерации, к лицам, несущим субсидиарную (солидарную) ответственность по обязательствам юридического лица, и к третьим лицам, получившим незаконно имущество юридического лица;</w:t>
      </w:r>
    </w:p>
    <w:p w:rsidR="00C66F17" w:rsidRDefault="00C66F17" w:rsidP="00420934">
      <w:pPr>
        <w:autoSpaceDE w:val="0"/>
        <w:autoSpaceDN w:val="0"/>
        <w:adjustRightInd w:val="0"/>
        <w:ind w:firstLine="708"/>
        <w:jc w:val="both"/>
        <w:rPr>
          <w:rFonts w:ascii="PT Astra Serif" w:eastAsia="Calibri" w:hAnsi="PT Astra Serif" w:cs="PT Astra Serif"/>
          <w:sz w:val="28"/>
          <w:szCs w:val="28"/>
        </w:rPr>
      </w:pPr>
      <w:r>
        <w:rPr>
          <w:rFonts w:ascii="PT Astra Serif" w:eastAsia="Calibri" w:hAnsi="PT Astra Serif" w:cs="PT Astra Serif"/>
          <w:sz w:val="28"/>
          <w:szCs w:val="28"/>
        </w:rPr>
        <w:t xml:space="preserve">6.2. </w:t>
      </w:r>
      <w:r w:rsidRPr="00C66F17">
        <w:rPr>
          <w:rFonts w:ascii="PT Astra Serif" w:eastAsia="Calibri" w:hAnsi="PT Astra Serif" w:cs="PT Astra Serif"/>
          <w:sz w:val="28"/>
          <w:szCs w:val="28"/>
        </w:rPr>
        <w:t xml:space="preserve">при наличии основания, указанного в подпункте </w:t>
      </w:r>
      <w:r>
        <w:rPr>
          <w:rFonts w:ascii="PT Astra Serif" w:eastAsia="Calibri" w:hAnsi="PT Astra Serif" w:cs="PT Astra Serif"/>
          <w:sz w:val="28"/>
          <w:szCs w:val="28"/>
        </w:rPr>
        <w:t>3</w:t>
      </w:r>
      <w:r w:rsidRPr="00C66F17">
        <w:rPr>
          <w:rFonts w:ascii="PT Astra Serif" w:eastAsia="Calibri" w:hAnsi="PT Astra Serif" w:cs="PT Astra Serif"/>
          <w:sz w:val="28"/>
          <w:szCs w:val="28"/>
        </w:rPr>
        <w:t xml:space="preserve">.2 пункта </w:t>
      </w:r>
      <w:r>
        <w:rPr>
          <w:rFonts w:ascii="PT Astra Serif" w:eastAsia="Calibri" w:hAnsi="PT Astra Serif" w:cs="PT Astra Serif"/>
          <w:sz w:val="28"/>
          <w:szCs w:val="28"/>
        </w:rPr>
        <w:t>3</w:t>
      </w:r>
      <w:r w:rsidRPr="00C66F17">
        <w:rPr>
          <w:rFonts w:ascii="PT Astra Serif" w:eastAsia="Calibri" w:hAnsi="PT Astra Serif" w:cs="PT Astra Serif"/>
          <w:sz w:val="28"/>
          <w:szCs w:val="28"/>
        </w:rPr>
        <w:t xml:space="preserve"> настоящих Правил:</w:t>
      </w:r>
    </w:p>
    <w:p w:rsidR="00C66F17" w:rsidRPr="00C66F17" w:rsidRDefault="00C66F17" w:rsidP="00C66F17">
      <w:pPr>
        <w:autoSpaceDE w:val="0"/>
        <w:autoSpaceDN w:val="0"/>
        <w:adjustRightInd w:val="0"/>
        <w:ind w:firstLine="708"/>
        <w:jc w:val="both"/>
        <w:rPr>
          <w:rFonts w:ascii="PT Astra Serif" w:eastAsia="Calibri" w:hAnsi="PT Astra Serif" w:cs="PT Astra Serif"/>
          <w:sz w:val="28"/>
          <w:szCs w:val="28"/>
        </w:rPr>
      </w:pPr>
      <w:r w:rsidRPr="00C66F17">
        <w:rPr>
          <w:rFonts w:ascii="PT Astra Serif" w:eastAsia="Calibri" w:hAnsi="PT Astra Serif" w:cs="PT Astra Serif"/>
          <w:sz w:val="28"/>
          <w:szCs w:val="28"/>
        </w:rPr>
        <w:t xml:space="preserve">а) документы и материалы, подтверждающие обращение в суд с исковым заявлением о </w:t>
      </w:r>
      <w:r w:rsidRPr="00C66F17">
        <w:rPr>
          <w:rFonts w:ascii="PT Astra Serif" w:eastAsia="Calibri" w:hAnsi="PT Astra Serif"/>
          <w:sz w:val="28"/>
          <w:szCs w:val="28"/>
        </w:rPr>
        <w:t>взыскании задолженности</w:t>
      </w:r>
      <w:r w:rsidRPr="00C66F17">
        <w:rPr>
          <w:rFonts w:ascii="PT Astra Serif" w:eastAsia="Calibri" w:hAnsi="PT Astra Serif" w:cs="PT Astra Serif"/>
          <w:sz w:val="28"/>
          <w:szCs w:val="28"/>
        </w:rPr>
        <w:t xml:space="preserve"> не менее 1 раза в пределах 2 лет с начала течения сроков, установленных для взыскания задолженности;</w:t>
      </w:r>
    </w:p>
    <w:p w:rsidR="00C66F17" w:rsidRPr="00C66F17" w:rsidRDefault="00C66F17" w:rsidP="00C66F17">
      <w:pPr>
        <w:autoSpaceDE w:val="0"/>
        <w:autoSpaceDN w:val="0"/>
        <w:adjustRightInd w:val="0"/>
        <w:ind w:firstLine="708"/>
        <w:jc w:val="both"/>
        <w:rPr>
          <w:rFonts w:ascii="PT Astra Serif" w:eastAsia="Calibri" w:hAnsi="PT Astra Serif" w:cs="PT Astra Serif"/>
          <w:sz w:val="28"/>
          <w:szCs w:val="28"/>
        </w:rPr>
      </w:pPr>
      <w:proofErr w:type="gramStart"/>
      <w:r w:rsidRPr="00C66F17">
        <w:rPr>
          <w:rFonts w:ascii="PT Astra Serif" w:eastAsia="Calibri" w:hAnsi="PT Astra Serif" w:cs="PT Astra Serif"/>
          <w:sz w:val="28"/>
          <w:szCs w:val="28"/>
        </w:rPr>
        <w:t>б) копия решения арбитражного суда об отказе в удовлетворении исковых требований о взыскании задолженности, копии определений или постановлений суда апелляционной и кассационной инстанций об оставлении решения суда первой инстанции, определений или постановлений суда апелляционной инстанции без изменения, копии постановления суда надзорной инстанции об оставлении решения суда первой инстанции, постановления или определения суда апелляционной или кассационной инстанции без изменения (в случае</w:t>
      </w:r>
      <w:proofErr w:type="gramEnd"/>
      <w:r w:rsidRPr="00C66F17">
        <w:rPr>
          <w:rFonts w:ascii="PT Astra Serif" w:eastAsia="Calibri" w:hAnsi="PT Astra Serif" w:cs="PT Astra Serif"/>
          <w:sz w:val="28"/>
          <w:szCs w:val="28"/>
        </w:rPr>
        <w:t xml:space="preserve"> наличия оснований для пересмотра судебных актов в порядке надзора, установленных статьей 308.8 Арбитражного процессуального кодекса Российской Федерации);</w:t>
      </w:r>
    </w:p>
    <w:p w:rsidR="00C66F17" w:rsidRDefault="00C66F17" w:rsidP="00C66F17">
      <w:pPr>
        <w:autoSpaceDE w:val="0"/>
        <w:autoSpaceDN w:val="0"/>
        <w:adjustRightInd w:val="0"/>
        <w:ind w:firstLine="708"/>
        <w:jc w:val="both"/>
        <w:rPr>
          <w:rFonts w:ascii="PT Astra Serif" w:eastAsia="Calibri" w:hAnsi="PT Astra Serif" w:cs="PT Astra Serif"/>
          <w:sz w:val="28"/>
          <w:szCs w:val="28"/>
        </w:rPr>
      </w:pPr>
      <w:r w:rsidRPr="00C66F17">
        <w:rPr>
          <w:rFonts w:ascii="PT Astra Serif" w:eastAsia="Calibri" w:hAnsi="PT Astra Serif" w:cs="PT Astra Serif"/>
          <w:sz w:val="28"/>
          <w:szCs w:val="28"/>
        </w:rPr>
        <w:t>в) копии договоров (соглашений) и дополнительных договоров (соглашений) к ним, заключенных с должником, иные документы, подтверждающие задолженность;</w:t>
      </w:r>
    </w:p>
    <w:p w:rsidR="00695187" w:rsidRDefault="00695187" w:rsidP="00C66F17">
      <w:pPr>
        <w:autoSpaceDE w:val="0"/>
        <w:autoSpaceDN w:val="0"/>
        <w:adjustRightInd w:val="0"/>
        <w:ind w:firstLine="708"/>
        <w:jc w:val="both"/>
        <w:rPr>
          <w:rFonts w:ascii="PT Astra Serif" w:eastAsia="Calibri" w:hAnsi="PT Astra Serif" w:cs="PT Astra Serif"/>
          <w:sz w:val="28"/>
          <w:szCs w:val="28"/>
        </w:rPr>
      </w:pPr>
      <w:r>
        <w:rPr>
          <w:rFonts w:ascii="PT Astra Serif" w:eastAsia="Calibri" w:hAnsi="PT Astra Serif" w:cs="PT Astra Serif"/>
          <w:sz w:val="28"/>
          <w:szCs w:val="28"/>
        </w:rPr>
        <w:t xml:space="preserve">6.3. </w:t>
      </w:r>
      <w:r w:rsidRPr="00695187">
        <w:rPr>
          <w:rFonts w:ascii="PT Astra Serif" w:eastAsia="Calibri" w:hAnsi="PT Astra Serif" w:cs="PT Astra Serif"/>
          <w:sz w:val="28"/>
          <w:szCs w:val="28"/>
        </w:rPr>
        <w:t xml:space="preserve">при наличии основания, указанного в подпункте </w:t>
      </w:r>
      <w:r>
        <w:rPr>
          <w:rFonts w:ascii="PT Astra Serif" w:eastAsia="Calibri" w:hAnsi="PT Astra Serif" w:cs="PT Astra Serif"/>
          <w:sz w:val="28"/>
          <w:szCs w:val="28"/>
        </w:rPr>
        <w:t>3</w:t>
      </w:r>
      <w:r w:rsidRPr="00695187">
        <w:rPr>
          <w:rFonts w:ascii="PT Astra Serif" w:eastAsia="Calibri" w:hAnsi="PT Astra Serif" w:cs="PT Astra Serif"/>
          <w:sz w:val="28"/>
          <w:szCs w:val="28"/>
        </w:rPr>
        <w:t xml:space="preserve">.3 пункта </w:t>
      </w:r>
      <w:r>
        <w:rPr>
          <w:rFonts w:ascii="PT Astra Serif" w:eastAsia="Calibri" w:hAnsi="PT Astra Serif" w:cs="PT Astra Serif"/>
          <w:sz w:val="28"/>
          <w:szCs w:val="28"/>
        </w:rPr>
        <w:t>3</w:t>
      </w:r>
      <w:r w:rsidRPr="00695187">
        <w:rPr>
          <w:rFonts w:ascii="PT Astra Serif" w:eastAsia="Calibri" w:hAnsi="PT Astra Serif" w:cs="PT Astra Serif"/>
          <w:sz w:val="28"/>
          <w:szCs w:val="28"/>
        </w:rPr>
        <w:t xml:space="preserve"> настоящих Правил:</w:t>
      </w:r>
    </w:p>
    <w:p w:rsidR="00695187" w:rsidRPr="00695187" w:rsidRDefault="00695187" w:rsidP="00695187">
      <w:pPr>
        <w:autoSpaceDE w:val="0"/>
        <w:autoSpaceDN w:val="0"/>
        <w:adjustRightInd w:val="0"/>
        <w:ind w:firstLine="708"/>
        <w:jc w:val="both"/>
        <w:rPr>
          <w:rFonts w:ascii="PT Astra Serif" w:eastAsia="Calibri" w:hAnsi="PT Astra Serif" w:cs="PT Astra Serif"/>
          <w:sz w:val="28"/>
          <w:szCs w:val="28"/>
        </w:rPr>
      </w:pPr>
      <w:proofErr w:type="gramStart"/>
      <w:r w:rsidRPr="00695187">
        <w:rPr>
          <w:rFonts w:ascii="PT Astra Serif" w:eastAsia="Calibri" w:hAnsi="PT Astra Serif" w:cs="PT Astra Serif"/>
          <w:sz w:val="28"/>
          <w:szCs w:val="28"/>
        </w:rPr>
        <w:t xml:space="preserve">а) копия постановления об окончании исполнительного производства и о возвращении взыскателю исполнительного документа, вынесенного судебным приставом-исполнителем в соответствии со </w:t>
      </w:r>
      <w:hyperlink r:id="rId8" w:history="1">
        <w:r w:rsidRPr="00695187">
          <w:rPr>
            <w:rFonts w:ascii="PT Astra Serif" w:eastAsia="Calibri" w:hAnsi="PT Astra Serif" w:cs="PT Astra Serif"/>
            <w:sz w:val="28"/>
            <w:szCs w:val="28"/>
          </w:rPr>
          <w:t>статьей 46</w:t>
        </w:r>
      </w:hyperlink>
      <w:r w:rsidRPr="00695187">
        <w:rPr>
          <w:rFonts w:ascii="PT Astra Serif" w:eastAsia="Calibri" w:hAnsi="PT Astra Serif" w:cs="PT Astra Serif"/>
          <w:sz w:val="28"/>
          <w:szCs w:val="28"/>
        </w:rPr>
        <w:t xml:space="preserve"> Федерального закона от 02 октября 2007 года № 229-ФЗ «Об исполнительном производстве», заверенная подписью судебного пристава-исполнителя и печатью соответствующего структурного подразделения территориального органа Федеральной службы судебных приставов Российской Федерации (далее - ФССП России);</w:t>
      </w:r>
      <w:proofErr w:type="gramEnd"/>
    </w:p>
    <w:p w:rsidR="00695187" w:rsidRPr="00695187" w:rsidRDefault="00695187" w:rsidP="00695187">
      <w:pPr>
        <w:autoSpaceDE w:val="0"/>
        <w:autoSpaceDN w:val="0"/>
        <w:adjustRightInd w:val="0"/>
        <w:ind w:firstLine="708"/>
        <w:jc w:val="both"/>
        <w:rPr>
          <w:rFonts w:ascii="PT Astra Serif" w:eastAsia="Calibri" w:hAnsi="PT Astra Serif" w:cs="PT Astra Serif"/>
          <w:sz w:val="28"/>
          <w:szCs w:val="28"/>
        </w:rPr>
      </w:pPr>
      <w:r w:rsidRPr="00695187">
        <w:rPr>
          <w:rFonts w:ascii="PT Astra Serif" w:eastAsia="Calibri" w:hAnsi="PT Astra Serif" w:cs="PT Astra Serif"/>
          <w:sz w:val="28"/>
          <w:szCs w:val="28"/>
        </w:rPr>
        <w:lastRenderedPageBreak/>
        <w:t>б) копия акта судебного пристава-исполнителя о наличии обстоятельств, в соответствии с которыми исполнительный документ возвращается взыскателю, заверенная подписью судебного пристава-исполнителя и печатью соответствующего структурного подразделения территориального органа ФССП России;</w:t>
      </w:r>
    </w:p>
    <w:p w:rsidR="00695187" w:rsidRPr="00695187" w:rsidRDefault="00695187" w:rsidP="00695187">
      <w:pPr>
        <w:autoSpaceDE w:val="0"/>
        <w:autoSpaceDN w:val="0"/>
        <w:adjustRightInd w:val="0"/>
        <w:ind w:firstLine="708"/>
        <w:jc w:val="both"/>
        <w:rPr>
          <w:rFonts w:ascii="PT Astra Serif" w:eastAsia="Calibri" w:hAnsi="PT Astra Serif" w:cs="PT Astra Serif"/>
          <w:sz w:val="28"/>
          <w:szCs w:val="28"/>
        </w:rPr>
      </w:pPr>
      <w:r w:rsidRPr="00695187">
        <w:rPr>
          <w:rFonts w:ascii="PT Astra Serif" w:eastAsia="Calibri" w:hAnsi="PT Astra Serif" w:cs="PT Astra Serif"/>
          <w:sz w:val="28"/>
          <w:szCs w:val="28"/>
        </w:rPr>
        <w:t>в) исполнительный документ;</w:t>
      </w:r>
    </w:p>
    <w:p w:rsidR="00695187" w:rsidRPr="00695187" w:rsidRDefault="00695187" w:rsidP="00695187">
      <w:pPr>
        <w:autoSpaceDE w:val="0"/>
        <w:autoSpaceDN w:val="0"/>
        <w:adjustRightInd w:val="0"/>
        <w:ind w:firstLine="708"/>
        <w:jc w:val="both"/>
        <w:rPr>
          <w:rFonts w:ascii="PT Astra Serif" w:eastAsia="Calibri" w:hAnsi="PT Astra Serif" w:cs="PT Astra Serif"/>
          <w:sz w:val="28"/>
          <w:szCs w:val="28"/>
        </w:rPr>
      </w:pPr>
      <w:r w:rsidRPr="00695187">
        <w:rPr>
          <w:rFonts w:ascii="PT Astra Serif" w:eastAsia="Calibri" w:hAnsi="PT Astra Serif" w:cs="PT Astra Serif"/>
          <w:sz w:val="28"/>
          <w:szCs w:val="28"/>
        </w:rPr>
        <w:t>г) документы и материалы, подтверждающие предъявление исполнительных документов к исполнению не менее 3 раз;</w:t>
      </w:r>
    </w:p>
    <w:p w:rsidR="00695187" w:rsidRDefault="00695187" w:rsidP="00695187">
      <w:pPr>
        <w:autoSpaceDE w:val="0"/>
        <w:autoSpaceDN w:val="0"/>
        <w:adjustRightInd w:val="0"/>
        <w:ind w:firstLine="708"/>
        <w:jc w:val="both"/>
        <w:rPr>
          <w:rFonts w:ascii="PT Astra Serif" w:eastAsia="Calibri" w:hAnsi="PT Astra Serif" w:cs="PT Astra Serif"/>
          <w:sz w:val="28"/>
          <w:szCs w:val="28"/>
        </w:rPr>
      </w:pPr>
      <w:r w:rsidRPr="00695187">
        <w:rPr>
          <w:rFonts w:ascii="PT Astra Serif" w:eastAsia="Calibri" w:hAnsi="PT Astra Serif" w:cs="PT Astra Serif"/>
          <w:sz w:val="28"/>
          <w:szCs w:val="28"/>
        </w:rPr>
        <w:t>д) копии договоров (соглашений) и дополнительных договоров (соглашений) к ним, заключенных с должником, иные документы, подтверждающие задолженность;</w:t>
      </w:r>
    </w:p>
    <w:p w:rsidR="00695187" w:rsidRDefault="00695187" w:rsidP="00695187">
      <w:pPr>
        <w:autoSpaceDE w:val="0"/>
        <w:autoSpaceDN w:val="0"/>
        <w:adjustRightInd w:val="0"/>
        <w:ind w:firstLine="708"/>
        <w:jc w:val="both"/>
        <w:rPr>
          <w:rFonts w:ascii="PT Astra Serif" w:eastAsia="Calibri" w:hAnsi="PT Astra Serif" w:cs="PT Astra Serif"/>
          <w:sz w:val="28"/>
          <w:szCs w:val="28"/>
        </w:rPr>
      </w:pPr>
      <w:r>
        <w:rPr>
          <w:rFonts w:ascii="PT Astra Serif" w:eastAsia="Calibri" w:hAnsi="PT Astra Serif" w:cs="PT Astra Serif"/>
          <w:sz w:val="28"/>
          <w:szCs w:val="28"/>
        </w:rPr>
        <w:t xml:space="preserve">6.4. </w:t>
      </w:r>
      <w:r w:rsidRPr="00695187">
        <w:rPr>
          <w:rFonts w:ascii="PT Astra Serif" w:eastAsia="Calibri" w:hAnsi="PT Astra Serif" w:cs="PT Astra Serif"/>
          <w:sz w:val="28"/>
          <w:szCs w:val="28"/>
        </w:rPr>
        <w:t xml:space="preserve">при наличии основания, указанного в подпункте </w:t>
      </w:r>
      <w:r>
        <w:rPr>
          <w:rFonts w:ascii="PT Astra Serif" w:eastAsia="Calibri" w:hAnsi="PT Astra Serif" w:cs="PT Astra Serif"/>
          <w:sz w:val="28"/>
          <w:szCs w:val="28"/>
        </w:rPr>
        <w:t>3</w:t>
      </w:r>
      <w:r w:rsidRPr="00695187">
        <w:rPr>
          <w:rFonts w:ascii="PT Astra Serif" w:eastAsia="Calibri" w:hAnsi="PT Astra Serif" w:cs="PT Astra Serif"/>
          <w:sz w:val="28"/>
          <w:szCs w:val="28"/>
        </w:rPr>
        <w:t xml:space="preserve">.4 пункта </w:t>
      </w:r>
      <w:r>
        <w:rPr>
          <w:rFonts w:ascii="PT Astra Serif" w:eastAsia="Calibri" w:hAnsi="PT Astra Serif" w:cs="PT Astra Serif"/>
          <w:sz w:val="28"/>
          <w:szCs w:val="28"/>
        </w:rPr>
        <w:t>3</w:t>
      </w:r>
      <w:r w:rsidRPr="00695187">
        <w:rPr>
          <w:rFonts w:ascii="PT Astra Serif" w:eastAsia="Calibri" w:hAnsi="PT Astra Serif" w:cs="PT Astra Serif"/>
          <w:sz w:val="28"/>
          <w:szCs w:val="28"/>
        </w:rPr>
        <w:t xml:space="preserve"> настоящих Правил:</w:t>
      </w:r>
    </w:p>
    <w:p w:rsidR="00695187" w:rsidRPr="00695187" w:rsidRDefault="00695187" w:rsidP="00695187">
      <w:pPr>
        <w:autoSpaceDE w:val="0"/>
        <w:autoSpaceDN w:val="0"/>
        <w:adjustRightInd w:val="0"/>
        <w:ind w:firstLine="708"/>
        <w:jc w:val="both"/>
        <w:rPr>
          <w:rFonts w:ascii="PT Astra Serif" w:eastAsia="Calibri" w:hAnsi="PT Astra Serif" w:cs="PT Astra Serif"/>
          <w:sz w:val="28"/>
          <w:szCs w:val="28"/>
        </w:rPr>
      </w:pPr>
      <w:r w:rsidRPr="00695187">
        <w:rPr>
          <w:rFonts w:ascii="PT Astra Serif" w:eastAsia="Calibri" w:hAnsi="PT Astra Serif" w:cs="PT Astra Serif"/>
          <w:sz w:val="28"/>
          <w:szCs w:val="28"/>
        </w:rPr>
        <w:t>а) выписка из Единого государственного реестра юридических лиц, содержащая сведения об исключении юридического лица из единого государственного реестра юридических лиц по решению федерального органа исполнительной власти, в том числе его территориального органа, уполномоченного Правительством Российской Федерации</w:t>
      </w:r>
      <w:r w:rsidRPr="00695187" w:rsidDel="00B67E87">
        <w:rPr>
          <w:rFonts w:ascii="PT Astra Serif" w:eastAsia="Calibri" w:hAnsi="PT Astra Serif" w:cs="PT Astra Serif"/>
          <w:sz w:val="28"/>
          <w:szCs w:val="28"/>
        </w:rPr>
        <w:t xml:space="preserve"> </w:t>
      </w:r>
      <w:r w:rsidRPr="00695187">
        <w:rPr>
          <w:rFonts w:ascii="PT Astra Serif" w:eastAsia="Calibri" w:hAnsi="PT Astra Serif" w:cs="PT Astra Serif"/>
          <w:sz w:val="28"/>
          <w:szCs w:val="28"/>
        </w:rPr>
        <w:t>на осуществление государственной регистрации юридических лиц и индивидуальных предпринимателей;</w:t>
      </w:r>
    </w:p>
    <w:p w:rsidR="00695187" w:rsidRDefault="00695187" w:rsidP="00695187">
      <w:pPr>
        <w:autoSpaceDE w:val="0"/>
        <w:autoSpaceDN w:val="0"/>
        <w:adjustRightInd w:val="0"/>
        <w:ind w:firstLine="708"/>
        <w:jc w:val="both"/>
        <w:rPr>
          <w:rFonts w:ascii="PT Astra Serif" w:eastAsia="Calibri" w:hAnsi="PT Astra Serif" w:cs="PT Astra Serif"/>
          <w:sz w:val="28"/>
          <w:szCs w:val="28"/>
        </w:rPr>
      </w:pPr>
      <w:r w:rsidRPr="00695187">
        <w:rPr>
          <w:rFonts w:ascii="PT Astra Serif" w:eastAsia="Calibri" w:hAnsi="PT Astra Serif" w:cs="PT Astra Serif"/>
          <w:sz w:val="28"/>
          <w:szCs w:val="28"/>
        </w:rPr>
        <w:t>б) копии договоров (соглашений) и дополнительных договоров (соглашений) к ним, заключенных с должником, иные документы, подтверждающие задолженность.</w:t>
      </w:r>
    </w:p>
    <w:p w:rsidR="00695187" w:rsidRDefault="00695187" w:rsidP="00695187">
      <w:pPr>
        <w:autoSpaceDE w:val="0"/>
        <w:autoSpaceDN w:val="0"/>
        <w:adjustRightInd w:val="0"/>
        <w:ind w:firstLine="708"/>
        <w:jc w:val="both"/>
        <w:rPr>
          <w:rFonts w:ascii="PT Astra Serif" w:eastAsia="Calibri" w:hAnsi="PT Astra Serif" w:cs="PT Astra Serif"/>
          <w:sz w:val="28"/>
          <w:szCs w:val="28"/>
        </w:rPr>
      </w:pPr>
    </w:p>
    <w:p w:rsidR="00695187" w:rsidRPr="00695187" w:rsidRDefault="00695187" w:rsidP="00695187">
      <w:pPr>
        <w:numPr>
          <w:ilvl w:val="0"/>
          <w:numId w:val="7"/>
        </w:numPr>
        <w:autoSpaceDE w:val="0"/>
        <w:autoSpaceDN w:val="0"/>
        <w:adjustRightInd w:val="0"/>
        <w:jc w:val="center"/>
        <w:rPr>
          <w:rFonts w:ascii="PT Astra Serif" w:eastAsia="Calibri" w:hAnsi="PT Astra Serif" w:cs="PT Astra Serif"/>
          <w:b/>
          <w:sz w:val="28"/>
          <w:szCs w:val="28"/>
        </w:rPr>
      </w:pPr>
      <w:r w:rsidRPr="00695187">
        <w:rPr>
          <w:rFonts w:ascii="PT Astra Serif" w:hAnsi="PT Astra Serif"/>
          <w:b/>
          <w:sz w:val="28"/>
          <w:szCs w:val="28"/>
        </w:rPr>
        <w:t>Порядок списания и восстановления в учете задолженности</w:t>
      </w:r>
    </w:p>
    <w:p w:rsidR="00695187" w:rsidRPr="00695187" w:rsidRDefault="00695187" w:rsidP="00695187">
      <w:pPr>
        <w:autoSpaceDE w:val="0"/>
        <w:autoSpaceDN w:val="0"/>
        <w:adjustRightInd w:val="0"/>
        <w:ind w:firstLine="708"/>
        <w:jc w:val="center"/>
        <w:rPr>
          <w:rFonts w:ascii="PT Astra Serif" w:eastAsia="Calibri" w:hAnsi="PT Astra Serif" w:cs="PT Astra Serif"/>
          <w:b/>
          <w:sz w:val="28"/>
          <w:szCs w:val="28"/>
        </w:rPr>
      </w:pPr>
    </w:p>
    <w:p w:rsidR="00C66F17" w:rsidRDefault="00695187" w:rsidP="00695187">
      <w:pPr>
        <w:numPr>
          <w:ilvl w:val="0"/>
          <w:numId w:val="8"/>
        </w:numPr>
        <w:autoSpaceDE w:val="0"/>
        <w:autoSpaceDN w:val="0"/>
        <w:adjustRightInd w:val="0"/>
        <w:ind w:left="0" w:firstLine="709"/>
        <w:jc w:val="both"/>
        <w:rPr>
          <w:rFonts w:ascii="PT Astra Serif" w:eastAsia="Calibri" w:hAnsi="PT Astra Serif" w:cs="PT Astra Serif"/>
          <w:sz w:val="28"/>
          <w:szCs w:val="28"/>
        </w:rPr>
      </w:pPr>
      <w:r w:rsidRPr="00695187">
        <w:rPr>
          <w:rFonts w:ascii="PT Astra Serif" w:eastAsia="Calibri" w:hAnsi="PT Astra Serif" w:cs="PT Astra Serif"/>
          <w:sz w:val="28"/>
          <w:szCs w:val="28"/>
        </w:rPr>
        <w:t xml:space="preserve">Решение о списании задолженности с учета и решение о восстановлении задолженности в учете принимаются уполномоченным органом на основании документов, указанных в пунктах </w:t>
      </w:r>
      <w:r>
        <w:rPr>
          <w:rFonts w:ascii="PT Astra Serif" w:eastAsia="Calibri" w:hAnsi="PT Astra Serif" w:cs="PT Astra Serif"/>
          <w:sz w:val="28"/>
          <w:szCs w:val="28"/>
        </w:rPr>
        <w:t>5</w:t>
      </w:r>
      <w:r w:rsidRPr="00695187">
        <w:rPr>
          <w:rFonts w:ascii="PT Astra Serif" w:eastAsia="Calibri" w:hAnsi="PT Astra Serif" w:cs="PT Astra Serif"/>
          <w:sz w:val="28"/>
          <w:szCs w:val="28"/>
        </w:rPr>
        <w:t xml:space="preserve"> и </w:t>
      </w:r>
      <w:r>
        <w:rPr>
          <w:rFonts w:ascii="PT Astra Serif" w:eastAsia="Calibri" w:hAnsi="PT Astra Serif" w:cs="PT Astra Serif"/>
          <w:sz w:val="28"/>
          <w:szCs w:val="28"/>
        </w:rPr>
        <w:t>6</w:t>
      </w:r>
      <w:r w:rsidRPr="00695187">
        <w:rPr>
          <w:rFonts w:ascii="PT Astra Serif" w:eastAsia="Calibri" w:hAnsi="PT Astra Serif" w:cs="PT Astra Serif"/>
          <w:sz w:val="28"/>
          <w:szCs w:val="28"/>
        </w:rPr>
        <w:t xml:space="preserve"> настоящих Правил, в форме приказа уполномоченного органа.  </w:t>
      </w:r>
    </w:p>
    <w:p w:rsidR="00695187" w:rsidRDefault="00695187" w:rsidP="00695187">
      <w:pPr>
        <w:autoSpaceDE w:val="0"/>
        <w:autoSpaceDN w:val="0"/>
        <w:adjustRightInd w:val="0"/>
        <w:ind w:firstLine="709"/>
        <w:jc w:val="both"/>
        <w:rPr>
          <w:rFonts w:ascii="PT Astra Serif" w:eastAsia="Calibri" w:hAnsi="PT Astra Serif" w:cs="PT Astra Serif"/>
          <w:sz w:val="28"/>
          <w:szCs w:val="28"/>
        </w:rPr>
      </w:pPr>
      <w:r w:rsidRPr="00695187">
        <w:rPr>
          <w:rFonts w:ascii="PT Astra Serif" w:eastAsia="Calibri" w:hAnsi="PT Astra Serif" w:cs="PT Astra Serif"/>
          <w:sz w:val="28"/>
          <w:szCs w:val="28"/>
        </w:rPr>
        <w:t>Списание и восстановление в учете задолженности осуществляются  уполномоченным органом в соответствии с действующим законодательством Российской Федерации в течение 30 календарных дней со дня получения подтверждающих документов.</w:t>
      </w:r>
    </w:p>
    <w:p w:rsidR="00695187" w:rsidRDefault="00695187" w:rsidP="00493F7D">
      <w:pPr>
        <w:numPr>
          <w:ilvl w:val="0"/>
          <w:numId w:val="8"/>
        </w:numPr>
        <w:autoSpaceDE w:val="0"/>
        <w:autoSpaceDN w:val="0"/>
        <w:adjustRightInd w:val="0"/>
        <w:ind w:left="0" w:firstLine="709"/>
        <w:jc w:val="both"/>
        <w:rPr>
          <w:rFonts w:ascii="PT Astra Serif" w:eastAsia="Calibri" w:hAnsi="PT Astra Serif"/>
          <w:sz w:val="28"/>
          <w:szCs w:val="28"/>
        </w:rPr>
      </w:pPr>
      <w:r w:rsidRPr="00695187">
        <w:rPr>
          <w:rFonts w:ascii="PT Astra Serif" w:eastAsia="Calibri" w:hAnsi="PT Astra Serif" w:cs="PT Astra Serif"/>
          <w:sz w:val="28"/>
          <w:szCs w:val="28"/>
        </w:rPr>
        <w:t>Решение о списании задолженности с учета подлежит отмене, а задолженность - восстановлению в учете, если прекратились обстоятельства, послужившие основанием для принятия решения о списании задолженности с учета.</w:t>
      </w:r>
      <w:r w:rsidRPr="00695187">
        <w:rPr>
          <w:rFonts w:ascii="PT Astra Serif" w:eastAsia="Calibri" w:hAnsi="PT Astra Serif"/>
          <w:sz w:val="28"/>
          <w:szCs w:val="28"/>
        </w:rPr>
        <w:t xml:space="preserve"> </w:t>
      </w:r>
    </w:p>
    <w:p w:rsidR="00695187" w:rsidRPr="00695187" w:rsidRDefault="00695187" w:rsidP="00695187">
      <w:pPr>
        <w:autoSpaceDE w:val="0"/>
        <w:autoSpaceDN w:val="0"/>
        <w:adjustRightInd w:val="0"/>
        <w:ind w:firstLine="708"/>
        <w:jc w:val="both"/>
        <w:rPr>
          <w:rFonts w:ascii="PT Astra Serif" w:eastAsia="Calibri" w:hAnsi="PT Astra Serif"/>
          <w:sz w:val="28"/>
          <w:szCs w:val="28"/>
        </w:rPr>
      </w:pPr>
      <w:proofErr w:type="gramStart"/>
      <w:r w:rsidRPr="00695187">
        <w:rPr>
          <w:rFonts w:ascii="PT Astra Serif" w:eastAsia="Calibri" w:hAnsi="PT Astra Serif"/>
          <w:sz w:val="28"/>
          <w:szCs w:val="28"/>
        </w:rPr>
        <w:t>Если после принятия решения о списании задолженности уполномоченным органом получена информация о незаконном получении третьими лицами имущества должника, требования к которому не были удовлетворены в полном объеме в ходе конкурсного производства, либо установлены лица, на которых законом или иными правовыми актами возложено исполнение обязательства должника, задолженность по которому была списана с учета, задолженность подлежит восстановлению в учете за этими лицами</w:t>
      </w:r>
      <w:proofErr w:type="gramEnd"/>
      <w:r w:rsidRPr="00695187">
        <w:rPr>
          <w:rFonts w:ascii="PT Astra Serif" w:eastAsia="Calibri" w:hAnsi="PT Astra Serif"/>
          <w:sz w:val="28"/>
          <w:szCs w:val="28"/>
        </w:rPr>
        <w:t xml:space="preserve"> путем внесения в решение о </w:t>
      </w:r>
      <w:r w:rsidRPr="00695187">
        <w:rPr>
          <w:rFonts w:ascii="PT Astra Serif" w:eastAsia="Calibri" w:hAnsi="PT Astra Serif"/>
          <w:sz w:val="28"/>
          <w:szCs w:val="28"/>
        </w:rPr>
        <w:lastRenderedPageBreak/>
        <w:t>списании задолженности с учета соответствующих изменений в течение 30 календарных дней со дня установления обстоятельств, указанных в настоящем пункте.</w:t>
      </w:r>
    </w:p>
    <w:p w:rsidR="00695187" w:rsidRPr="00695187" w:rsidRDefault="00493F7D" w:rsidP="00493F7D">
      <w:pPr>
        <w:numPr>
          <w:ilvl w:val="0"/>
          <w:numId w:val="8"/>
        </w:numPr>
        <w:autoSpaceDE w:val="0"/>
        <w:autoSpaceDN w:val="0"/>
        <w:adjustRightInd w:val="0"/>
        <w:ind w:left="0" w:firstLine="709"/>
        <w:jc w:val="both"/>
        <w:rPr>
          <w:rFonts w:ascii="PT Astra Serif" w:eastAsia="Calibri" w:hAnsi="PT Astra Serif" w:cs="PT Astra Serif"/>
          <w:sz w:val="28"/>
          <w:szCs w:val="28"/>
        </w:rPr>
      </w:pPr>
      <w:r w:rsidRPr="00493F7D">
        <w:rPr>
          <w:rFonts w:ascii="PT Astra Serif" w:eastAsia="Calibri" w:hAnsi="PT Astra Serif" w:cs="PT Astra Serif"/>
          <w:sz w:val="28"/>
          <w:szCs w:val="28"/>
        </w:rPr>
        <w:t>Восстановление задолженности в учете (постановка на учет) осуществляется уполномоченным органом, осуществляющим балансовый учет данной задолженности.</w:t>
      </w:r>
    </w:p>
    <w:p w:rsidR="00DF59D8" w:rsidRPr="00A1736F" w:rsidRDefault="00DF59D8" w:rsidP="00695187">
      <w:pPr>
        <w:ind w:firstLine="709"/>
        <w:jc w:val="center"/>
        <w:rPr>
          <w:rFonts w:ascii="PT Astra Serif" w:hAnsi="PT Astra Serif"/>
          <w:bCs/>
          <w:sz w:val="28"/>
          <w:szCs w:val="28"/>
        </w:rPr>
      </w:pPr>
    </w:p>
    <w:p w:rsidR="00DF59D8" w:rsidRPr="00DF59D8" w:rsidRDefault="00DF59D8" w:rsidP="00DF59D8">
      <w:pPr>
        <w:jc w:val="center"/>
        <w:rPr>
          <w:rFonts w:ascii="PT Astra Serif" w:hAnsi="PT Astra Serif"/>
          <w:b/>
          <w:bCs/>
          <w:sz w:val="28"/>
          <w:szCs w:val="28"/>
        </w:rPr>
      </w:pPr>
    </w:p>
    <w:p w:rsidR="00472AE9" w:rsidRDefault="00472AE9" w:rsidP="00DD2204">
      <w:pPr>
        <w:ind w:left="5103"/>
        <w:rPr>
          <w:rFonts w:ascii="PT Astra Serif" w:hAnsi="PT Astra Serif"/>
        </w:rPr>
      </w:pPr>
    </w:p>
    <w:p w:rsidR="00472AE9" w:rsidRDefault="00472AE9" w:rsidP="00DD2204">
      <w:pPr>
        <w:ind w:left="5103"/>
        <w:rPr>
          <w:rFonts w:ascii="PT Astra Serif" w:hAnsi="PT Astra Serif"/>
        </w:rPr>
      </w:pPr>
    </w:p>
    <w:p w:rsidR="00472AE9" w:rsidRDefault="00472AE9" w:rsidP="00DD2204">
      <w:pPr>
        <w:ind w:left="5103"/>
        <w:rPr>
          <w:rFonts w:ascii="PT Astra Serif" w:hAnsi="PT Astra Serif"/>
        </w:rPr>
      </w:pPr>
    </w:p>
    <w:p w:rsidR="00472AE9" w:rsidRDefault="00472AE9" w:rsidP="00DD2204">
      <w:pPr>
        <w:ind w:left="5103"/>
        <w:rPr>
          <w:rFonts w:ascii="PT Astra Serif" w:hAnsi="PT Astra Serif"/>
        </w:rPr>
      </w:pPr>
    </w:p>
    <w:p w:rsidR="00472AE9" w:rsidRDefault="00472AE9" w:rsidP="00DD2204">
      <w:pPr>
        <w:ind w:left="5103"/>
        <w:rPr>
          <w:rFonts w:ascii="PT Astra Serif" w:hAnsi="PT Astra Serif"/>
        </w:rPr>
      </w:pPr>
    </w:p>
    <w:p w:rsidR="00472AE9" w:rsidRDefault="00472AE9" w:rsidP="00DD2204">
      <w:pPr>
        <w:ind w:left="5103"/>
        <w:rPr>
          <w:rFonts w:ascii="PT Astra Serif" w:hAnsi="PT Astra Serif"/>
        </w:rPr>
      </w:pPr>
    </w:p>
    <w:p w:rsidR="00472AE9" w:rsidRDefault="00472AE9" w:rsidP="00DD2204">
      <w:pPr>
        <w:ind w:left="5103"/>
        <w:rPr>
          <w:rFonts w:ascii="PT Astra Serif" w:hAnsi="PT Astra Serif"/>
        </w:rPr>
      </w:pPr>
    </w:p>
    <w:p w:rsidR="00472AE9" w:rsidRDefault="00472AE9" w:rsidP="00DD2204">
      <w:pPr>
        <w:ind w:left="5103"/>
        <w:rPr>
          <w:rFonts w:ascii="PT Astra Serif" w:hAnsi="PT Astra Serif"/>
        </w:rPr>
      </w:pPr>
    </w:p>
    <w:p w:rsidR="00472AE9" w:rsidRDefault="00472AE9" w:rsidP="00DD2204">
      <w:pPr>
        <w:ind w:left="5103"/>
        <w:rPr>
          <w:rFonts w:ascii="PT Astra Serif" w:hAnsi="PT Astra Serif"/>
        </w:rPr>
      </w:pPr>
    </w:p>
    <w:p w:rsidR="001A27D6" w:rsidRPr="00F16E13" w:rsidRDefault="001A27D6" w:rsidP="00811EB2">
      <w:pPr>
        <w:widowControl w:val="0"/>
        <w:autoSpaceDE w:val="0"/>
        <w:autoSpaceDN w:val="0"/>
        <w:adjustRightInd w:val="0"/>
        <w:jc w:val="both"/>
        <w:rPr>
          <w:rFonts w:ascii="PT Astra Serif" w:hAnsi="PT Astra Serif" w:cs="Courier New"/>
          <w:sz w:val="28"/>
          <w:szCs w:val="28"/>
        </w:rPr>
      </w:pPr>
    </w:p>
    <w:p w:rsidR="001A27D6" w:rsidRPr="00F16E13" w:rsidRDefault="001A27D6" w:rsidP="00811EB2">
      <w:pPr>
        <w:widowControl w:val="0"/>
        <w:autoSpaceDE w:val="0"/>
        <w:autoSpaceDN w:val="0"/>
        <w:adjustRightInd w:val="0"/>
        <w:jc w:val="both"/>
        <w:rPr>
          <w:rFonts w:ascii="PT Astra Serif" w:hAnsi="PT Astra Serif" w:cs="Courier New"/>
          <w:sz w:val="28"/>
          <w:szCs w:val="28"/>
        </w:rPr>
      </w:pPr>
    </w:p>
    <w:p w:rsidR="001A27D6" w:rsidRPr="00F16E13" w:rsidRDefault="001A27D6" w:rsidP="00811EB2">
      <w:pPr>
        <w:widowControl w:val="0"/>
        <w:autoSpaceDE w:val="0"/>
        <w:autoSpaceDN w:val="0"/>
        <w:adjustRightInd w:val="0"/>
        <w:jc w:val="both"/>
        <w:rPr>
          <w:rFonts w:ascii="PT Astra Serif" w:hAnsi="PT Astra Serif" w:cs="Courier New"/>
          <w:sz w:val="28"/>
          <w:szCs w:val="28"/>
        </w:rPr>
      </w:pPr>
    </w:p>
    <w:p w:rsidR="001A27D6" w:rsidRPr="00F16E13" w:rsidRDefault="001A27D6" w:rsidP="00811EB2">
      <w:pPr>
        <w:widowControl w:val="0"/>
        <w:autoSpaceDE w:val="0"/>
        <w:autoSpaceDN w:val="0"/>
        <w:adjustRightInd w:val="0"/>
        <w:jc w:val="both"/>
        <w:rPr>
          <w:rFonts w:ascii="PT Astra Serif" w:hAnsi="PT Astra Serif" w:cs="Courier New"/>
          <w:sz w:val="28"/>
          <w:szCs w:val="28"/>
        </w:rPr>
      </w:pPr>
    </w:p>
    <w:p w:rsidR="00811EB2" w:rsidRPr="00F16E13" w:rsidRDefault="00811EB2" w:rsidP="00811EB2">
      <w:pPr>
        <w:ind w:left="5103"/>
        <w:rPr>
          <w:rFonts w:ascii="PT Astra Serif" w:hAnsi="PT Astra Serif"/>
          <w:sz w:val="28"/>
          <w:szCs w:val="28"/>
        </w:rPr>
      </w:pPr>
    </w:p>
    <w:p w:rsidR="00811EB2" w:rsidRPr="00F16E13" w:rsidRDefault="00811EB2" w:rsidP="00811EB2">
      <w:pPr>
        <w:ind w:left="5103"/>
        <w:rPr>
          <w:rFonts w:ascii="PT Astra Serif" w:hAnsi="PT Astra Serif"/>
          <w:sz w:val="28"/>
          <w:szCs w:val="28"/>
        </w:rPr>
      </w:pPr>
    </w:p>
    <w:p w:rsidR="00811EB2" w:rsidRDefault="00811EB2" w:rsidP="00811EB2">
      <w:pPr>
        <w:ind w:left="7371"/>
        <w:rPr>
          <w:rFonts w:ascii="PT Astra Serif" w:hAnsi="PT Astra Serif"/>
          <w:sz w:val="28"/>
          <w:szCs w:val="28"/>
        </w:rPr>
      </w:pPr>
    </w:p>
    <w:p w:rsidR="00F16E13" w:rsidRDefault="00F16E13" w:rsidP="00811EB2">
      <w:pPr>
        <w:ind w:left="7371"/>
        <w:rPr>
          <w:rFonts w:ascii="PT Astra Serif" w:hAnsi="PT Astra Serif"/>
          <w:sz w:val="28"/>
          <w:szCs w:val="28"/>
        </w:rPr>
      </w:pPr>
    </w:p>
    <w:p w:rsidR="00F16E13" w:rsidRDefault="00F16E13" w:rsidP="00811EB2">
      <w:pPr>
        <w:ind w:left="7371"/>
        <w:rPr>
          <w:rFonts w:ascii="PT Astra Serif" w:hAnsi="PT Astra Serif"/>
          <w:sz w:val="28"/>
          <w:szCs w:val="28"/>
        </w:rPr>
      </w:pPr>
    </w:p>
    <w:p w:rsidR="00F16E13" w:rsidRDefault="00F16E13" w:rsidP="00811EB2">
      <w:pPr>
        <w:ind w:left="7371"/>
        <w:rPr>
          <w:rFonts w:ascii="PT Astra Serif" w:hAnsi="PT Astra Serif"/>
          <w:sz w:val="28"/>
          <w:szCs w:val="28"/>
        </w:rPr>
      </w:pPr>
    </w:p>
    <w:p w:rsidR="00F16E13" w:rsidRDefault="00F16E13" w:rsidP="00811EB2">
      <w:pPr>
        <w:ind w:left="7371"/>
        <w:rPr>
          <w:rFonts w:ascii="PT Astra Serif" w:hAnsi="PT Astra Serif"/>
          <w:sz w:val="28"/>
          <w:szCs w:val="28"/>
        </w:rPr>
      </w:pPr>
    </w:p>
    <w:p w:rsidR="00F16E13" w:rsidRDefault="00F16E13" w:rsidP="00811EB2">
      <w:pPr>
        <w:ind w:left="7371"/>
        <w:rPr>
          <w:rFonts w:ascii="PT Astra Serif" w:hAnsi="PT Astra Serif"/>
          <w:sz w:val="28"/>
          <w:szCs w:val="28"/>
        </w:rPr>
      </w:pPr>
    </w:p>
    <w:p w:rsidR="00F16E13" w:rsidRDefault="00F16E13" w:rsidP="00811EB2">
      <w:pPr>
        <w:ind w:left="7371"/>
        <w:rPr>
          <w:rFonts w:ascii="PT Astra Serif" w:hAnsi="PT Astra Serif"/>
          <w:sz w:val="28"/>
          <w:szCs w:val="28"/>
        </w:rPr>
      </w:pPr>
    </w:p>
    <w:p w:rsidR="00F16E13" w:rsidRDefault="00F16E13" w:rsidP="00811EB2">
      <w:pPr>
        <w:ind w:left="7371"/>
        <w:rPr>
          <w:rFonts w:ascii="PT Astra Serif" w:hAnsi="PT Astra Serif"/>
          <w:sz w:val="28"/>
          <w:szCs w:val="28"/>
        </w:rPr>
      </w:pPr>
    </w:p>
    <w:p w:rsidR="00F16E13" w:rsidRDefault="00F16E13" w:rsidP="00811EB2">
      <w:pPr>
        <w:ind w:left="7371"/>
        <w:rPr>
          <w:rFonts w:ascii="PT Astra Serif" w:hAnsi="PT Astra Serif"/>
          <w:sz w:val="28"/>
          <w:szCs w:val="28"/>
        </w:rPr>
      </w:pPr>
    </w:p>
    <w:p w:rsidR="00F16E13" w:rsidRDefault="00F16E13" w:rsidP="00811EB2">
      <w:pPr>
        <w:ind w:left="7371"/>
        <w:rPr>
          <w:rFonts w:ascii="PT Astra Serif" w:hAnsi="PT Astra Serif"/>
          <w:sz w:val="28"/>
          <w:szCs w:val="28"/>
        </w:rPr>
      </w:pPr>
    </w:p>
    <w:sectPr w:rsidR="00F16E13" w:rsidSect="007C315C">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67B" w:rsidRDefault="00E4167B" w:rsidP="00811EB2">
      <w:r>
        <w:separator/>
      </w:r>
    </w:p>
  </w:endnote>
  <w:endnote w:type="continuationSeparator" w:id="0">
    <w:p w:rsidR="00E4167B" w:rsidRDefault="00E4167B" w:rsidP="0081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67B" w:rsidRDefault="00E4167B" w:rsidP="00811EB2">
      <w:r>
        <w:separator/>
      </w:r>
    </w:p>
  </w:footnote>
  <w:footnote w:type="continuationSeparator" w:id="0">
    <w:p w:rsidR="00E4167B" w:rsidRDefault="00E4167B" w:rsidP="00811E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A6D70"/>
    <w:multiLevelType w:val="hybridMultilevel"/>
    <w:tmpl w:val="2B7808F6"/>
    <w:lvl w:ilvl="0" w:tplc="BB8466E0">
      <w:start w:val="9"/>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4CC15E4"/>
    <w:multiLevelType w:val="multilevel"/>
    <w:tmpl w:val="59EE945C"/>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2">
    <w:nsid w:val="1854069B"/>
    <w:multiLevelType w:val="hybridMultilevel"/>
    <w:tmpl w:val="32EE33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277D49"/>
    <w:multiLevelType w:val="hybridMultilevel"/>
    <w:tmpl w:val="22D493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E109D1"/>
    <w:multiLevelType w:val="hybridMultilevel"/>
    <w:tmpl w:val="03E8562E"/>
    <w:lvl w:ilvl="0" w:tplc="0B6A2F0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1D49F2"/>
    <w:multiLevelType w:val="hybridMultilevel"/>
    <w:tmpl w:val="F44A4C02"/>
    <w:lvl w:ilvl="0" w:tplc="2DE409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EA45D26"/>
    <w:multiLevelType w:val="hybridMultilevel"/>
    <w:tmpl w:val="5050856E"/>
    <w:lvl w:ilvl="0" w:tplc="2DE409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C4B65C4"/>
    <w:multiLevelType w:val="multilevel"/>
    <w:tmpl w:val="F04409C4"/>
    <w:lvl w:ilvl="0">
      <w:start w:val="1"/>
      <w:numFmt w:val="decimal"/>
      <w:lvlText w:val="%1."/>
      <w:lvlJc w:val="left"/>
      <w:pPr>
        <w:ind w:left="1069" w:hanging="360"/>
      </w:pPr>
      <w:rPr>
        <w:rFonts w:hint="default"/>
        <w:b w:val="0"/>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1"/>
  </w:num>
  <w:num w:numId="2">
    <w:abstractNumId w:val="0"/>
  </w:num>
  <w:num w:numId="3">
    <w:abstractNumId w:val="6"/>
  </w:num>
  <w:num w:numId="4">
    <w:abstractNumId w:val="5"/>
  </w:num>
  <w:num w:numId="5">
    <w:abstractNumId w:val="2"/>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7183"/>
    <w:rsid w:val="0000390F"/>
    <w:rsid w:val="0001051A"/>
    <w:rsid w:val="00017159"/>
    <w:rsid w:val="00024157"/>
    <w:rsid w:val="00024431"/>
    <w:rsid w:val="000261CF"/>
    <w:rsid w:val="00060AA8"/>
    <w:rsid w:val="00066009"/>
    <w:rsid w:val="000663C8"/>
    <w:rsid w:val="00070C25"/>
    <w:rsid w:val="000772E8"/>
    <w:rsid w:val="0008351B"/>
    <w:rsid w:val="00083FE5"/>
    <w:rsid w:val="00084528"/>
    <w:rsid w:val="000864D5"/>
    <w:rsid w:val="000915E4"/>
    <w:rsid w:val="00094474"/>
    <w:rsid w:val="000A6C23"/>
    <w:rsid w:val="000B2B9E"/>
    <w:rsid w:val="000B523D"/>
    <w:rsid w:val="000D36AD"/>
    <w:rsid w:val="000D423F"/>
    <w:rsid w:val="000F1BB1"/>
    <w:rsid w:val="000F50A6"/>
    <w:rsid w:val="0012525B"/>
    <w:rsid w:val="001375DE"/>
    <w:rsid w:val="00154B6C"/>
    <w:rsid w:val="001622BA"/>
    <w:rsid w:val="00163A4A"/>
    <w:rsid w:val="00170AAE"/>
    <w:rsid w:val="0017604A"/>
    <w:rsid w:val="00184C68"/>
    <w:rsid w:val="00194430"/>
    <w:rsid w:val="001A1793"/>
    <w:rsid w:val="001A27D6"/>
    <w:rsid w:val="001A462C"/>
    <w:rsid w:val="001C25F8"/>
    <w:rsid w:val="001C75FA"/>
    <w:rsid w:val="001D38F0"/>
    <w:rsid w:val="001D610C"/>
    <w:rsid w:val="001E1455"/>
    <w:rsid w:val="001E4B9B"/>
    <w:rsid w:val="001E54E6"/>
    <w:rsid w:val="001F3D2A"/>
    <w:rsid w:val="00216669"/>
    <w:rsid w:val="00241607"/>
    <w:rsid w:val="0027490C"/>
    <w:rsid w:val="00286CBD"/>
    <w:rsid w:val="00287B72"/>
    <w:rsid w:val="002901D2"/>
    <w:rsid w:val="0029375B"/>
    <w:rsid w:val="002A0C0A"/>
    <w:rsid w:val="002B4667"/>
    <w:rsid w:val="002C3D7E"/>
    <w:rsid w:val="002D3486"/>
    <w:rsid w:val="002E48A7"/>
    <w:rsid w:val="002E5188"/>
    <w:rsid w:val="002F75FD"/>
    <w:rsid w:val="0031127D"/>
    <w:rsid w:val="00320167"/>
    <w:rsid w:val="00325565"/>
    <w:rsid w:val="0032792E"/>
    <w:rsid w:val="00334DF4"/>
    <w:rsid w:val="00336303"/>
    <w:rsid w:val="00340BC4"/>
    <w:rsid w:val="00351731"/>
    <w:rsid w:val="00352E43"/>
    <w:rsid w:val="00353768"/>
    <w:rsid w:val="003A2E21"/>
    <w:rsid w:val="003B1F0C"/>
    <w:rsid w:val="003B2B53"/>
    <w:rsid w:val="003C1F65"/>
    <w:rsid w:val="003C6499"/>
    <w:rsid w:val="003C72FC"/>
    <w:rsid w:val="003D09E9"/>
    <w:rsid w:val="003D2FA2"/>
    <w:rsid w:val="003D4F9B"/>
    <w:rsid w:val="003D6996"/>
    <w:rsid w:val="003E7097"/>
    <w:rsid w:val="00400595"/>
    <w:rsid w:val="004010C7"/>
    <w:rsid w:val="0041150A"/>
    <w:rsid w:val="00420934"/>
    <w:rsid w:val="00422A07"/>
    <w:rsid w:val="0043001B"/>
    <w:rsid w:val="00430D3D"/>
    <w:rsid w:val="0043661E"/>
    <w:rsid w:val="00436795"/>
    <w:rsid w:val="00444017"/>
    <w:rsid w:val="00463CB9"/>
    <w:rsid w:val="00466D4C"/>
    <w:rsid w:val="00466EE1"/>
    <w:rsid w:val="00472AE9"/>
    <w:rsid w:val="00477BE5"/>
    <w:rsid w:val="0048687C"/>
    <w:rsid w:val="004938F3"/>
    <w:rsid w:val="00493F7D"/>
    <w:rsid w:val="00495926"/>
    <w:rsid w:val="004A2290"/>
    <w:rsid w:val="004B1872"/>
    <w:rsid w:val="004B26A6"/>
    <w:rsid w:val="004B2E26"/>
    <w:rsid w:val="004B52F9"/>
    <w:rsid w:val="004C25F9"/>
    <w:rsid w:val="004D246A"/>
    <w:rsid w:val="004D5B46"/>
    <w:rsid w:val="004D6198"/>
    <w:rsid w:val="004E104F"/>
    <w:rsid w:val="004E3447"/>
    <w:rsid w:val="004F1393"/>
    <w:rsid w:val="004F5EBA"/>
    <w:rsid w:val="00505ED9"/>
    <w:rsid w:val="00512DEF"/>
    <w:rsid w:val="00512F69"/>
    <w:rsid w:val="005310AF"/>
    <w:rsid w:val="0055319B"/>
    <w:rsid w:val="0055374D"/>
    <w:rsid w:val="005545BE"/>
    <w:rsid w:val="00566CFE"/>
    <w:rsid w:val="00573817"/>
    <w:rsid w:val="00573D73"/>
    <w:rsid w:val="00574032"/>
    <w:rsid w:val="00587062"/>
    <w:rsid w:val="00590557"/>
    <w:rsid w:val="00597CC3"/>
    <w:rsid w:val="005A4258"/>
    <w:rsid w:val="005B2CF1"/>
    <w:rsid w:val="005C0884"/>
    <w:rsid w:val="005D09C3"/>
    <w:rsid w:val="005D4FB4"/>
    <w:rsid w:val="005D5A55"/>
    <w:rsid w:val="005D614E"/>
    <w:rsid w:val="005E6A9A"/>
    <w:rsid w:val="005F1209"/>
    <w:rsid w:val="005F1DF3"/>
    <w:rsid w:val="005F1FA4"/>
    <w:rsid w:val="005F53FC"/>
    <w:rsid w:val="006047CA"/>
    <w:rsid w:val="00604F0C"/>
    <w:rsid w:val="006249C7"/>
    <w:rsid w:val="006361B0"/>
    <w:rsid w:val="00641015"/>
    <w:rsid w:val="00641EF6"/>
    <w:rsid w:val="00647C9B"/>
    <w:rsid w:val="0065458F"/>
    <w:rsid w:val="00667AFD"/>
    <w:rsid w:val="006720CF"/>
    <w:rsid w:val="00674902"/>
    <w:rsid w:val="0067688C"/>
    <w:rsid w:val="00683575"/>
    <w:rsid w:val="00695187"/>
    <w:rsid w:val="006A5424"/>
    <w:rsid w:val="006B263F"/>
    <w:rsid w:val="006B7434"/>
    <w:rsid w:val="006C05E9"/>
    <w:rsid w:val="006C62D7"/>
    <w:rsid w:val="006D7A66"/>
    <w:rsid w:val="006E4140"/>
    <w:rsid w:val="006F6BAD"/>
    <w:rsid w:val="007107AE"/>
    <w:rsid w:val="0072130D"/>
    <w:rsid w:val="00736504"/>
    <w:rsid w:val="00741925"/>
    <w:rsid w:val="00741AFB"/>
    <w:rsid w:val="007423F5"/>
    <w:rsid w:val="00752B6D"/>
    <w:rsid w:val="00754E4F"/>
    <w:rsid w:val="007617F1"/>
    <w:rsid w:val="007633B8"/>
    <w:rsid w:val="00764CD0"/>
    <w:rsid w:val="007657C4"/>
    <w:rsid w:val="00776CD6"/>
    <w:rsid w:val="00790AC2"/>
    <w:rsid w:val="007936A8"/>
    <w:rsid w:val="00795C6E"/>
    <w:rsid w:val="007A3E4F"/>
    <w:rsid w:val="007A6DF9"/>
    <w:rsid w:val="007C315C"/>
    <w:rsid w:val="007D2505"/>
    <w:rsid w:val="007D4F75"/>
    <w:rsid w:val="007D7767"/>
    <w:rsid w:val="007E046D"/>
    <w:rsid w:val="007F441F"/>
    <w:rsid w:val="007F4EC4"/>
    <w:rsid w:val="007F692E"/>
    <w:rsid w:val="007F7B1A"/>
    <w:rsid w:val="0080735A"/>
    <w:rsid w:val="00811EB2"/>
    <w:rsid w:val="00820A83"/>
    <w:rsid w:val="008365D1"/>
    <w:rsid w:val="0084319D"/>
    <w:rsid w:val="008478AE"/>
    <w:rsid w:val="00857225"/>
    <w:rsid w:val="00864C99"/>
    <w:rsid w:val="008716D5"/>
    <w:rsid w:val="008727C2"/>
    <w:rsid w:val="00876288"/>
    <w:rsid w:val="00880719"/>
    <w:rsid w:val="00886600"/>
    <w:rsid w:val="00890B74"/>
    <w:rsid w:val="008A5823"/>
    <w:rsid w:val="008B2233"/>
    <w:rsid w:val="008B2BFF"/>
    <w:rsid w:val="008B5154"/>
    <w:rsid w:val="008D14D0"/>
    <w:rsid w:val="008D5350"/>
    <w:rsid w:val="008E1523"/>
    <w:rsid w:val="008E20DB"/>
    <w:rsid w:val="008E7F17"/>
    <w:rsid w:val="008F2B3B"/>
    <w:rsid w:val="008F2C91"/>
    <w:rsid w:val="00905EAF"/>
    <w:rsid w:val="009225E1"/>
    <w:rsid w:val="00926371"/>
    <w:rsid w:val="00932C84"/>
    <w:rsid w:val="009411DD"/>
    <w:rsid w:val="00944F2E"/>
    <w:rsid w:val="00965669"/>
    <w:rsid w:val="00966653"/>
    <w:rsid w:val="0096719A"/>
    <w:rsid w:val="00973607"/>
    <w:rsid w:val="009762EC"/>
    <w:rsid w:val="009801E6"/>
    <w:rsid w:val="009909D8"/>
    <w:rsid w:val="00996BF5"/>
    <w:rsid w:val="00996C85"/>
    <w:rsid w:val="009A10A4"/>
    <w:rsid w:val="009B3AB6"/>
    <w:rsid w:val="009C294C"/>
    <w:rsid w:val="009C444D"/>
    <w:rsid w:val="009C5E4B"/>
    <w:rsid w:val="009D19BB"/>
    <w:rsid w:val="009F0344"/>
    <w:rsid w:val="009F06D4"/>
    <w:rsid w:val="009F6962"/>
    <w:rsid w:val="00A00F1C"/>
    <w:rsid w:val="00A0190F"/>
    <w:rsid w:val="00A03CFE"/>
    <w:rsid w:val="00A12B23"/>
    <w:rsid w:val="00A172F9"/>
    <w:rsid w:val="00A1736F"/>
    <w:rsid w:val="00A31E7A"/>
    <w:rsid w:val="00A350EB"/>
    <w:rsid w:val="00A44EFA"/>
    <w:rsid w:val="00A45CA0"/>
    <w:rsid w:val="00A7277E"/>
    <w:rsid w:val="00A8322F"/>
    <w:rsid w:val="00A8391E"/>
    <w:rsid w:val="00A85B3A"/>
    <w:rsid w:val="00A930AC"/>
    <w:rsid w:val="00AA087E"/>
    <w:rsid w:val="00AA22A2"/>
    <w:rsid w:val="00AA457F"/>
    <w:rsid w:val="00AA5EED"/>
    <w:rsid w:val="00AA6375"/>
    <w:rsid w:val="00AB3CD5"/>
    <w:rsid w:val="00AC22D8"/>
    <w:rsid w:val="00AE0A9C"/>
    <w:rsid w:val="00AE2F0D"/>
    <w:rsid w:val="00AF7793"/>
    <w:rsid w:val="00B0388D"/>
    <w:rsid w:val="00B21780"/>
    <w:rsid w:val="00B30373"/>
    <w:rsid w:val="00B448B6"/>
    <w:rsid w:val="00B45BD0"/>
    <w:rsid w:val="00B461B6"/>
    <w:rsid w:val="00B52146"/>
    <w:rsid w:val="00B53B94"/>
    <w:rsid w:val="00B5516F"/>
    <w:rsid w:val="00B60BDF"/>
    <w:rsid w:val="00B65EEC"/>
    <w:rsid w:val="00B66FDF"/>
    <w:rsid w:val="00B767D9"/>
    <w:rsid w:val="00B809CA"/>
    <w:rsid w:val="00B842FD"/>
    <w:rsid w:val="00B846C4"/>
    <w:rsid w:val="00B877F3"/>
    <w:rsid w:val="00B97EC8"/>
    <w:rsid w:val="00BA3699"/>
    <w:rsid w:val="00BB4B5D"/>
    <w:rsid w:val="00BE0450"/>
    <w:rsid w:val="00BF22BE"/>
    <w:rsid w:val="00BF3E56"/>
    <w:rsid w:val="00C00516"/>
    <w:rsid w:val="00C04A91"/>
    <w:rsid w:val="00C203E5"/>
    <w:rsid w:val="00C24224"/>
    <w:rsid w:val="00C361CF"/>
    <w:rsid w:val="00C50D82"/>
    <w:rsid w:val="00C552D7"/>
    <w:rsid w:val="00C56603"/>
    <w:rsid w:val="00C65D9E"/>
    <w:rsid w:val="00C66F17"/>
    <w:rsid w:val="00C741DB"/>
    <w:rsid w:val="00C774FA"/>
    <w:rsid w:val="00C80800"/>
    <w:rsid w:val="00C838AC"/>
    <w:rsid w:val="00C917EA"/>
    <w:rsid w:val="00C93A03"/>
    <w:rsid w:val="00C94EBA"/>
    <w:rsid w:val="00CB593D"/>
    <w:rsid w:val="00CC0776"/>
    <w:rsid w:val="00CD5ECE"/>
    <w:rsid w:val="00CE14DE"/>
    <w:rsid w:val="00CE1A74"/>
    <w:rsid w:val="00CE5515"/>
    <w:rsid w:val="00CF1F44"/>
    <w:rsid w:val="00CF5C95"/>
    <w:rsid w:val="00D060F4"/>
    <w:rsid w:val="00D1295A"/>
    <w:rsid w:val="00D147AC"/>
    <w:rsid w:val="00D23DBB"/>
    <w:rsid w:val="00D272B7"/>
    <w:rsid w:val="00D32C69"/>
    <w:rsid w:val="00D348F3"/>
    <w:rsid w:val="00D43BC7"/>
    <w:rsid w:val="00D503EA"/>
    <w:rsid w:val="00D556B7"/>
    <w:rsid w:val="00D76ADA"/>
    <w:rsid w:val="00D84B20"/>
    <w:rsid w:val="00D9149D"/>
    <w:rsid w:val="00DA0684"/>
    <w:rsid w:val="00DB1925"/>
    <w:rsid w:val="00DC330B"/>
    <w:rsid w:val="00DC37A5"/>
    <w:rsid w:val="00DD2204"/>
    <w:rsid w:val="00DD2F70"/>
    <w:rsid w:val="00DE07DC"/>
    <w:rsid w:val="00DF59D8"/>
    <w:rsid w:val="00E00E80"/>
    <w:rsid w:val="00E044F8"/>
    <w:rsid w:val="00E10CF0"/>
    <w:rsid w:val="00E27B99"/>
    <w:rsid w:val="00E3256C"/>
    <w:rsid w:val="00E412AB"/>
    <w:rsid w:val="00E4167B"/>
    <w:rsid w:val="00E4471D"/>
    <w:rsid w:val="00E459E7"/>
    <w:rsid w:val="00E608E8"/>
    <w:rsid w:val="00E615BF"/>
    <w:rsid w:val="00E72101"/>
    <w:rsid w:val="00E868BE"/>
    <w:rsid w:val="00E97183"/>
    <w:rsid w:val="00EB6E26"/>
    <w:rsid w:val="00EC7948"/>
    <w:rsid w:val="00EC7CE8"/>
    <w:rsid w:val="00ED0379"/>
    <w:rsid w:val="00ED143E"/>
    <w:rsid w:val="00EE08F8"/>
    <w:rsid w:val="00EE3D70"/>
    <w:rsid w:val="00EE78F7"/>
    <w:rsid w:val="00F16E13"/>
    <w:rsid w:val="00F2640E"/>
    <w:rsid w:val="00F337A2"/>
    <w:rsid w:val="00F504D3"/>
    <w:rsid w:val="00F62128"/>
    <w:rsid w:val="00F708C7"/>
    <w:rsid w:val="00F84173"/>
    <w:rsid w:val="00F849B6"/>
    <w:rsid w:val="00F90F18"/>
    <w:rsid w:val="00F92DB3"/>
    <w:rsid w:val="00F949D1"/>
    <w:rsid w:val="00FA4432"/>
    <w:rsid w:val="00FC18CD"/>
    <w:rsid w:val="00FC4FF5"/>
    <w:rsid w:val="00FD6205"/>
    <w:rsid w:val="00FE7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7C2"/>
    <w:rPr>
      <w:rFonts w:ascii="Times New Roman" w:eastAsia="Times New Roman" w:hAnsi="Times New Roman"/>
      <w:sz w:val="24"/>
      <w:szCs w:val="24"/>
    </w:rPr>
  </w:style>
  <w:style w:type="paragraph" w:styleId="1">
    <w:name w:val="heading 1"/>
    <w:basedOn w:val="a"/>
    <w:next w:val="a"/>
    <w:link w:val="10"/>
    <w:uiPriority w:val="99"/>
    <w:qFormat/>
    <w:rsid w:val="008727C2"/>
    <w:pPr>
      <w:keepNext/>
      <w:spacing w:line="360" w:lineRule="auto"/>
      <w:jc w:val="center"/>
      <w:outlineLvl w:val="0"/>
    </w:pPr>
    <w:rPr>
      <w:b/>
      <w:bCs/>
      <w:spacing w:val="4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727C2"/>
    <w:rPr>
      <w:rFonts w:ascii="Times New Roman" w:hAnsi="Times New Roman" w:cs="Times New Roman"/>
      <w:b/>
      <w:bCs/>
      <w:spacing w:val="40"/>
      <w:sz w:val="20"/>
      <w:szCs w:val="20"/>
      <w:lang w:eastAsia="ru-RU"/>
    </w:rPr>
  </w:style>
  <w:style w:type="character" w:styleId="a3">
    <w:name w:val="Hyperlink"/>
    <w:uiPriority w:val="99"/>
    <w:rsid w:val="008727C2"/>
    <w:rPr>
      <w:color w:val="auto"/>
      <w:u w:val="single"/>
    </w:rPr>
  </w:style>
  <w:style w:type="paragraph" w:customStyle="1" w:styleId="ConsPlusNonformat">
    <w:name w:val="ConsPlusNonformat"/>
    <w:rsid w:val="001375DE"/>
    <w:pPr>
      <w:widowControl w:val="0"/>
      <w:autoSpaceDE w:val="0"/>
      <w:autoSpaceDN w:val="0"/>
      <w:adjustRightInd w:val="0"/>
    </w:pPr>
    <w:rPr>
      <w:rFonts w:ascii="Courier New" w:hAnsi="Courier New" w:cs="Courier New"/>
    </w:rPr>
  </w:style>
  <w:style w:type="table" w:styleId="a4">
    <w:name w:val="Table Grid"/>
    <w:basedOn w:val="a1"/>
    <w:uiPriority w:val="99"/>
    <w:locked/>
    <w:rsid w:val="00E459E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7A3E4F"/>
    <w:rPr>
      <w:rFonts w:ascii="Tahoma" w:hAnsi="Tahoma" w:cs="Tahoma"/>
      <w:sz w:val="16"/>
      <w:szCs w:val="16"/>
    </w:rPr>
  </w:style>
  <w:style w:type="character" w:customStyle="1" w:styleId="a6">
    <w:name w:val="Текст выноски Знак"/>
    <w:link w:val="a5"/>
    <w:uiPriority w:val="99"/>
    <w:semiHidden/>
    <w:locked/>
    <w:rsid w:val="00DB1925"/>
    <w:rPr>
      <w:rFonts w:ascii="Times New Roman" w:hAnsi="Times New Roman" w:cs="Times New Roman"/>
      <w:sz w:val="2"/>
      <w:szCs w:val="2"/>
    </w:rPr>
  </w:style>
  <w:style w:type="paragraph" w:customStyle="1" w:styleId="ConsNormal">
    <w:name w:val="ConsNormal"/>
    <w:uiPriority w:val="99"/>
    <w:rsid w:val="00352E43"/>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352E43"/>
    <w:pPr>
      <w:autoSpaceDE w:val="0"/>
      <w:autoSpaceDN w:val="0"/>
      <w:adjustRightInd w:val="0"/>
      <w:ind w:right="19772"/>
    </w:pPr>
    <w:rPr>
      <w:rFonts w:ascii="Courier New" w:hAnsi="Courier New" w:cs="Courier New"/>
    </w:rPr>
  </w:style>
  <w:style w:type="paragraph" w:customStyle="1" w:styleId="ConsCell">
    <w:name w:val="ConsCell"/>
    <w:uiPriority w:val="99"/>
    <w:rsid w:val="00352E43"/>
    <w:pPr>
      <w:autoSpaceDE w:val="0"/>
      <w:autoSpaceDN w:val="0"/>
      <w:adjustRightInd w:val="0"/>
      <w:ind w:right="19772"/>
    </w:pPr>
    <w:rPr>
      <w:rFonts w:ascii="Arial" w:hAnsi="Arial" w:cs="Arial"/>
    </w:rPr>
  </w:style>
  <w:style w:type="paragraph" w:styleId="a7">
    <w:name w:val="header"/>
    <w:basedOn w:val="a"/>
    <w:link w:val="a8"/>
    <w:uiPriority w:val="99"/>
    <w:unhideWhenUsed/>
    <w:rsid w:val="00811EB2"/>
    <w:pPr>
      <w:tabs>
        <w:tab w:val="center" w:pos="4677"/>
        <w:tab w:val="right" w:pos="9355"/>
      </w:tabs>
    </w:pPr>
  </w:style>
  <w:style w:type="character" w:customStyle="1" w:styleId="a8">
    <w:name w:val="Верхний колонтитул Знак"/>
    <w:link w:val="a7"/>
    <w:uiPriority w:val="99"/>
    <w:rsid w:val="00811EB2"/>
    <w:rPr>
      <w:rFonts w:ascii="Times New Roman" w:eastAsia="Times New Roman" w:hAnsi="Times New Roman"/>
      <w:sz w:val="24"/>
      <w:szCs w:val="24"/>
    </w:rPr>
  </w:style>
  <w:style w:type="paragraph" w:styleId="a9">
    <w:name w:val="footer"/>
    <w:basedOn w:val="a"/>
    <w:link w:val="aa"/>
    <w:uiPriority w:val="99"/>
    <w:unhideWhenUsed/>
    <w:rsid w:val="00811EB2"/>
    <w:pPr>
      <w:tabs>
        <w:tab w:val="center" w:pos="4677"/>
        <w:tab w:val="right" w:pos="9355"/>
      </w:tabs>
    </w:pPr>
  </w:style>
  <w:style w:type="character" w:customStyle="1" w:styleId="aa">
    <w:name w:val="Нижний колонтитул Знак"/>
    <w:link w:val="a9"/>
    <w:uiPriority w:val="99"/>
    <w:rsid w:val="00811EB2"/>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81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3A3D84AE4ECBDF1C7EFB4E4A386B3DE8F66C44474379650AB64271414A2731CAA315024E8A3A3DE2C2C9C9F439AFBF913B14D7A286849ASDB8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2516</TotalTime>
  <Pages>6</Pages>
  <Words>1694</Words>
  <Characters>9662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АДМИНИСТРАЦИЯ  ТАЗОВСКОГО  РАЙОНА</vt:lpstr>
    </vt:vector>
  </TitlesOfParts>
  <Company>505.ru</Company>
  <LinksUpToDate>false</LinksUpToDate>
  <CharactersWithSpaces>11334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ТАЗОВСКОГО  РАЙОНА</dc:title>
  <dc:subject/>
  <dc:creator>Ольга Феофелактова</dc:creator>
  <cp:keywords/>
  <dc:description/>
  <cp:lastModifiedBy>Евгений Валерьевич Бушуев</cp:lastModifiedBy>
  <cp:revision>81</cp:revision>
  <cp:lastPrinted>2020-02-26T10:21:00Z</cp:lastPrinted>
  <dcterms:created xsi:type="dcterms:W3CDTF">2012-12-11T10:03:00Z</dcterms:created>
  <dcterms:modified xsi:type="dcterms:W3CDTF">2020-03-19T09:51:00Z</dcterms:modified>
</cp:coreProperties>
</file>