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CF" w:rsidRDefault="006F36CF" w:rsidP="00FA1E35">
      <w:pPr>
        <w:ind w:firstLine="0"/>
        <w:jc w:val="right"/>
        <w:rPr>
          <w:rFonts w:ascii="Times New Roman" w:hAnsi="Times New Roman"/>
          <w:i/>
          <w:sz w:val="24"/>
          <w:szCs w:val="24"/>
        </w:rPr>
      </w:pPr>
    </w:p>
    <w:p w:rsidR="006F36CF" w:rsidRDefault="006F36CF" w:rsidP="00FA1E35">
      <w:pPr>
        <w:ind w:firstLine="0"/>
        <w:jc w:val="right"/>
        <w:rPr>
          <w:rFonts w:ascii="Times New Roman" w:hAnsi="Times New Roman"/>
          <w:i/>
          <w:sz w:val="24"/>
          <w:szCs w:val="24"/>
        </w:rPr>
      </w:pPr>
    </w:p>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w:t>
      </w:r>
      <w:r w:rsidR="004053AA">
        <w:rPr>
          <w:rFonts w:ascii="Times New Roman" w:hAnsi="Times New Roman"/>
          <w:sz w:val="28"/>
          <w:szCs w:val="28"/>
        </w:rPr>
        <w:lastRenderedPageBreak/>
        <w:t xml:space="preserve">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sidRPr="00B243B1">
        <w:rPr>
          <w:rFonts w:ascii="Times New Roman" w:hAnsi="Times New Roman"/>
          <w:sz w:val="28"/>
          <w:szCs w:val="28"/>
        </w:rPr>
        <w:t xml:space="preserve">При </w:t>
      </w:r>
      <w:r w:rsidR="000E5690" w:rsidRPr="00B243B1">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B243B1">
        <w:rPr>
          <w:rFonts w:ascii="Times New Roman" w:hAnsi="Times New Roman"/>
          <w:sz w:val="28"/>
          <w:szCs w:val="28"/>
        </w:rPr>
        <w:t>предоставлении консультаций</w:t>
      </w:r>
      <w:r w:rsidR="000E5690" w:rsidRPr="00B243B1">
        <w:rPr>
          <w:rFonts w:ascii="Times New Roman" w:hAnsi="Times New Roman"/>
          <w:sz w:val="28"/>
          <w:szCs w:val="28"/>
        </w:rPr>
        <w:t xml:space="preserve"> сотрудникам таких </w:t>
      </w:r>
      <w:r w:rsidRPr="00B243B1">
        <w:rPr>
          <w:rFonts w:ascii="Times New Roman" w:hAnsi="Times New Roman"/>
          <w:sz w:val="28"/>
          <w:szCs w:val="28"/>
        </w:rPr>
        <w:t>п</w:t>
      </w:r>
      <w:r w:rsidR="00D72C4E" w:rsidRPr="00B243B1">
        <w:rPr>
          <w:rFonts w:ascii="Times New Roman" w:hAnsi="Times New Roman"/>
          <w:sz w:val="28"/>
          <w:szCs w:val="28"/>
        </w:rPr>
        <w:t>одразделени</w:t>
      </w:r>
      <w:r w:rsidR="000E5690" w:rsidRPr="00B243B1">
        <w:rPr>
          <w:rFonts w:ascii="Times New Roman" w:hAnsi="Times New Roman"/>
          <w:sz w:val="28"/>
          <w:szCs w:val="28"/>
        </w:rPr>
        <w:t>й</w:t>
      </w:r>
      <w:r w:rsidR="00D72C4E" w:rsidRPr="00B243B1">
        <w:rPr>
          <w:rFonts w:ascii="Times New Roman" w:hAnsi="Times New Roman"/>
          <w:sz w:val="28"/>
          <w:szCs w:val="28"/>
        </w:rPr>
        <w:t xml:space="preserve"> </w:t>
      </w:r>
      <w:r w:rsidR="00CE73C7" w:rsidRPr="00B243B1">
        <w:rPr>
          <w:rFonts w:ascii="Times New Roman" w:hAnsi="Times New Roman"/>
          <w:sz w:val="28"/>
          <w:szCs w:val="28"/>
        </w:rPr>
        <w:t>рекомендуется сначала</w:t>
      </w:r>
      <w:r w:rsidR="00D72C4E" w:rsidRPr="00B243B1">
        <w:rPr>
          <w:rFonts w:ascii="Times New Roman" w:hAnsi="Times New Roman"/>
          <w:sz w:val="28"/>
          <w:szCs w:val="28"/>
        </w:rPr>
        <w:t xml:space="preserve"> обратиться в рабочем порядке</w:t>
      </w:r>
      <w:r w:rsidR="004674C0" w:rsidRPr="00B243B1">
        <w:rPr>
          <w:rFonts w:ascii="Times New Roman" w:hAnsi="Times New Roman"/>
          <w:sz w:val="28"/>
          <w:szCs w:val="28"/>
        </w:rPr>
        <w:t xml:space="preserve"> </w:t>
      </w:r>
      <w:r w:rsidR="00D72C4E" w:rsidRPr="00B243B1">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B243B1">
        <w:rPr>
          <w:rFonts w:ascii="Times New Roman" w:hAnsi="Times New Roman"/>
          <w:sz w:val="28"/>
          <w:szCs w:val="28"/>
        </w:rPr>
        <w:t xml:space="preserve"> в части разрешения сложившейся ситуации</w:t>
      </w:r>
      <w:r w:rsidRPr="00B243B1">
        <w:rPr>
          <w:rFonts w:ascii="Times New Roman" w:hAnsi="Times New Roman"/>
          <w:sz w:val="28"/>
          <w:szCs w:val="28"/>
        </w:rPr>
        <w:t xml:space="preserve"> </w:t>
      </w:r>
      <w:r w:rsidR="007E61F7" w:rsidRPr="00B243B1">
        <w:rPr>
          <w:rFonts w:ascii="Times New Roman" w:hAnsi="Times New Roman"/>
          <w:sz w:val="28"/>
          <w:szCs w:val="28"/>
        </w:rPr>
        <w:t>и</w:t>
      </w:r>
      <w:r w:rsidRPr="00B243B1">
        <w:rPr>
          <w:rFonts w:ascii="Times New Roman" w:hAnsi="Times New Roman"/>
          <w:sz w:val="28"/>
          <w:szCs w:val="28"/>
        </w:rPr>
        <w:t xml:space="preserve"> при необходимости</w:t>
      </w:r>
      <w:r w:rsidR="00CE73C7" w:rsidRPr="00B243B1">
        <w:rPr>
          <w:rFonts w:ascii="Times New Roman" w:hAnsi="Times New Roman"/>
          <w:sz w:val="28"/>
          <w:szCs w:val="28"/>
        </w:rPr>
        <w:t xml:space="preserve"> </w:t>
      </w:r>
      <w:r w:rsidR="007A5485" w:rsidRPr="00B243B1">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w:t>
      </w:r>
      <w:r w:rsidRPr="009C2771">
        <w:rPr>
          <w:rFonts w:ascii="Times New Roman" w:hAnsi="Times New Roman"/>
          <w:sz w:val="28"/>
          <w:szCs w:val="28"/>
        </w:rPr>
        <w:lastRenderedPageBreak/>
        <w:t xml:space="preserve">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w:t>
      </w:r>
      <w:r w:rsidRPr="002E3630">
        <w:rPr>
          <w:rFonts w:ascii="Times New Roman" w:hAnsi="Times New Roman"/>
          <w:sz w:val="28"/>
          <w:szCs w:val="28"/>
        </w:rPr>
        <w:lastRenderedPageBreak/>
        <w:t>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lastRenderedPageBreak/>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664171" w:rsidRPr="00E00F6B" w:rsidTr="006F36CF">
        <w:tc>
          <w:tcPr>
            <w:tcW w:w="9923"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6F36CF">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521"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6F36CF">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521"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6F36CF">
        <w:tc>
          <w:tcPr>
            <w:tcW w:w="9923"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6F36CF">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521"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6F36CF">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521"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6776"/>
      </w:tblGrid>
      <w:tr w:rsidR="007215ED" w:rsidRPr="00E00F6B" w:rsidTr="006F36CF">
        <w:trPr>
          <w:trHeight w:val="435"/>
        </w:trPr>
        <w:tc>
          <w:tcPr>
            <w:tcW w:w="9923"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6F36CF">
        <w:trPr>
          <w:trHeight w:val="435"/>
        </w:trPr>
        <w:tc>
          <w:tcPr>
            <w:tcW w:w="3147"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776"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6F36CF">
        <w:trPr>
          <w:trHeight w:val="435"/>
        </w:trPr>
        <w:tc>
          <w:tcPr>
            <w:tcW w:w="3147"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776"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6F36CF">
        <w:trPr>
          <w:trHeight w:val="435"/>
        </w:trPr>
        <w:tc>
          <w:tcPr>
            <w:tcW w:w="3147"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776"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6F36CF">
        <w:trPr>
          <w:trHeight w:val="435"/>
        </w:trPr>
        <w:tc>
          <w:tcPr>
            <w:tcW w:w="9923"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6F36CF">
        <w:trPr>
          <w:trHeight w:val="435"/>
        </w:trPr>
        <w:tc>
          <w:tcPr>
            <w:tcW w:w="3147"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776"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6F36CF">
        <w:trPr>
          <w:trHeight w:val="435"/>
        </w:trPr>
        <w:tc>
          <w:tcPr>
            <w:tcW w:w="3147"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776"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6F36CF">
        <w:trPr>
          <w:trHeight w:val="435"/>
        </w:trPr>
        <w:tc>
          <w:tcPr>
            <w:tcW w:w="3147"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w:t>
            </w:r>
            <w:r w:rsidRPr="00E00F6B">
              <w:rPr>
                <w:rFonts w:ascii="Times New Roman" w:hAnsi="Times New Roman"/>
                <w:sz w:val="28"/>
                <w:szCs w:val="28"/>
              </w:rPr>
              <w:lastRenderedPageBreak/>
              <w:t>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776"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w:t>
            </w:r>
            <w:r w:rsidRPr="00E00F6B">
              <w:rPr>
                <w:rFonts w:ascii="Times New Roman" w:hAnsi="Times New Roman"/>
                <w:sz w:val="28"/>
                <w:szCs w:val="28"/>
              </w:rPr>
              <w:lastRenderedPageBreak/>
              <w:t xml:space="preserve">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lastRenderedPageBreak/>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663"/>
      </w:tblGrid>
      <w:tr w:rsidR="00D54078" w:rsidRPr="00E00F6B" w:rsidTr="006F36CF">
        <w:trPr>
          <w:trHeight w:val="435"/>
        </w:trPr>
        <w:tc>
          <w:tcPr>
            <w:tcW w:w="10178"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6F36CF">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663"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6F36CF">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663"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6F36CF">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663"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6F36CF">
        <w:trPr>
          <w:trHeight w:val="435"/>
        </w:trPr>
        <w:tc>
          <w:tcPr>
            <w:tcW w:w="10178"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6F36CF">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663"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6F36CF">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663"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6F36CF">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663"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w:t>
      </w:r>
      <w:r w:rsidRPr="00E00F6B">
        <w:rPr>
          <w:rFonts w:ascii="Times New Roman" w:hAnsi="Times New Roman"/>
          <w:sz w:val="28"/>
          <w:szCs w:val="28"/>
        </w:rPr>
        <w:lastRenderedPageBreak/>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700"/>
      </w:tblGrid>
      <w:tr w:rsidR="00B30448" w:rsidRPr="00E00F6B" w:rsidTr="006F36CF">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700"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6F36CF">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700"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6F36CF">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0"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6F36CF">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700"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6F36CF">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700"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6F36CF">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 xml:space="preserve">В уполномоченный Правительством Российской Федерации федеральный орган исполнительной власти по взаимодействию с казачьими обществами </w:t>
            </w:r>
            <w:r w:rsidRPr="00E00F6B">
              <w:rPr>
                <w:rFonts w:ascii="Times New Roman" w:hAnsi="Times New Roman"/>
                <w:sz w:val="28"/>
                <w:szCs w:val="28"/>
              </w:rPr>
              <w:lastRenderedPageBreak/>
              <w:t>(Федеральное агентство по делам национальностей)</w:t>
            </w:r>
          </w:p>
        </w:tc>
        <w:tc>
          <w:tcPr>
            <w:tcW w:w="6700"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lastRenderedPageBreak/>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w:t>
      </w:r>
      <w:r w:rsidRPr="00E00F6B">
        <w:rPr>
          <w:rFonts w:ascii="Times New Roman" w:hAnsi="Times New Roman"/>
          <w:sz w:val="28"/>
          <w:szCs w:val="28"/>
        </w:rPr>
        <w:lastRenderedPageBreak/>
        <w:t>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lastRenderedPageBreak/>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w:t>
      </w:r>
      <w:r w:rsidR="00096ED3" w:rsidRPr="00E00F6B">
        <w:rPr>
          <w:rFonts w:ascii="Times New Roman" w:hAnsi="Times New Roman" w:cs="Times New Roman"/>
          <w:sz w:val="28"/>
          <w:szCs w:val="28"/>
        </w:rPr>
        <w:lastRenderedPageBreak/>
        <w:t xml:space="preserve">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w:t>
      </w:r>
      <w:r w:rsidRPr="00E00F6B">
        <w:rPr>
          <w:sz w:val="28"/>
          <w:szCs w:val="28"/>
        </w:rPr>
        <w:lastRenderedPageBreak/>
        <w:t xml:space="preserve">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B243B1" w:rsidRDefault="00385AA1" w:rsidP="00B243B1">
      <w:pPr>
        <w:pStyle w:val="aa"/>
        <w:numPr>
          <w:ilvl w:val="0"/>
          <w:numId w:val="2"/>
        </w:numPr>
        <w:tabs>
          <w:tab w:val="left" w:pos="1276"/>
        </w:tabs>
        <w:ind w:left="0" w:firstLine="567"/>
        <w:rPr>
          <w:rFonts w:ascii="Times New Roman" w:hAnsi="Times New Roman"/>
          <w:sz w:val="28"/>
          <w:szCs w:val="28"/>
        </w:rPr>
      </w:pPr>
      <w:r w:rsidRPr="00B243B1">
        <w:rPr>
          <w:rFonts w:ascii="Times New Roman" w:hAnsi="Times New Roman"/>
          <w:sz w:val="28"/>
          <w:szCs w:val="28"/>
        </w:rPr>
        <w:t>денежные средства, полученные от родственников (за исключением супруг</w:t>
      </w:r>
      <w:r w:rsidR="00601859" w:rsidRPr="00B243B1">
        <w:rPr>
          <w:rFonts w:ascii="Times New Roman" w:hAnsi="Times New Roman"/>
          <w:sz w:val="28"/>
          <w:szCs w:val="28"/>
        </w:rPr>
        <w:t>и</w:t>
      </w:r>
      <w:r w:rsidRPr="00B243B1">
        <w:rPr>
          <w:rFonts w:ascii="Times New Roman" w:hAnsi="Times New Roman"/>
          <w:sz w:val="28"/>
          <w:szCs w:val="28"/>
        </w:rPr>
        <w:t xml:space="preserve"> (</w:t>
      </w:r>
      <w:r w:rsidR="00601859" w:rsidRPr="00B243B1">
        <w:rPr>
          <w:rFonts w:ascii="Times New Roman" w:hAnsi="Times New Roman"/>
          <w:sz w:val="28"/>
          <w:szCs w:val="28"/>
        </w:rPr>
        <w:t>супруга</w:t>
      </w:r>
      <w:r w:rsidRPr="00B243B1">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w:t>
      </w:r>
      <w:r w:rsidRPr="00E00F6B">
        <w:rPr>
          <w:rFonts w:ascii="Times New Roman" w:eastAsia="Times New Roman" w:hAnsi="Times New Roman"/>
          <w:sz w:val="28"/>
          <w:szCs w:val="28"/>
          <w:lang w:eastAsia="ru-RU"/>
        </w:rPr>
        <w:lastRenderedPageBreak/>
        <w:t xml:space="preserve">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w:t>
      </w:r>
      <w:r w:rsidRPr="00E00F6B">
        <w:rPr>
          <w:rFonts w:ascii="Times New Roman" w:hAnsi="Times New Roman"/>
          <w:sz w:val="28"/>
          <w:szCs w:val="28"/>
        </w:rPr>
        <w:lastRenderedPageBreak/>
        <w:t>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w:t>
      </w:r>
      <w:r w:rsidRPr="00E00F6B">
        <w:lastRenderedPageBreak/>
        <w:t>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w:t>
      </w:r>
      <w:r w:rsidRPr="00E00F6B">
        <w:rPr>
          <w:rFonts w:ascii="Times New Roman" w:hAnsi="Times New Roman"/>
          <w:sz w:val="28"/>
          <w:szCs w:val="28"/>
        </w:rPr>
        <w:lastRenderedPageBreak/>
        <w:t>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w:t>
      </w:r>
      <w:r>
        <w:rPr>
          <w:rFonts w:ascii="Times New Roman" w:hAnsi="Times New Roman"/>
          <w:sz w:val="28"/>
          <w:szCs w:val="28"/>
        </w:rPr>
        <w:lastRenderedPageBreak/>
        <w:t>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w:t>
      </w:r>
      <w:r w:rsidRPr="00427B53">
        <w:rPr>
          <w:rFonts w:ascii="Times New Roman" w:hAnsi="Times New Roman"/>
          <w:sz w:val="28"/>
          <w:szCs w:val="28"/>
        </w:rPr>
        <w:lastRenderedPageBreak/>
        <w:t xml:space="preserve">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w:t>
      </w:r>
      <w:r w:rsidRPr="002E3630">
        <w:rPr>
          <w:rFonts w:ascii="Times New Roman" w:hAnsi="Times New Roman"/>
          <w:sz w:val="28"/>
          <w:szCs w:val="28"/>
        </w:rPr>
        <w:lastRenderedPageBreak/>
        <w:t xml:space="preserve">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lastRenderedPageBreak/>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w:t>
      </w:r>
      <w:r w:rsidRPr="002E3630">
        <w:rPr>
          <w:rFonts w:ascii="Times New Roman" w:hAnsi="Times New Roman"/>
          <w:sz w:val="28"/>
          <w:szCs w:val="28"/>
        </w:rPr>
        <w:lastRenderedPageBreak/>
        <w:t xml:space="preserve">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B243B1">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w:t>
      </w:r>
      <w:bookmarkStart w:id="2" w:name="_GoBack"/>
      <w:bookmarkEnd w:id="2"/>
      <w:r w:rsidRPr="002E3630">
        <w:rPr>
          <w:rFonts w:ascii="Times New Roman" w:hAnsi="Times New Roman"/>
          <w:sz w:val="28"/>
          <w:szCs w:val="28"/>
        </w:rPr>
        <w:t>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lastRenderedPageBreak/>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w:t>
      </w:r>
      <w:r w:rsidR="00096ED3" w:rsidRPr="00E00F6B">
        <w:rPr>
          <w:rFonts w:ascii="Times New Roman" w:hAnsi="Times New Roman"/>
          <w:sz w:val="28"/>
          <w:szCs w:val="28"/>
        </w:rPr>
        <w:lastRenderedPageBreak/>
        <w:t>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lastRenderedPageBreak/>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lastRenderedPageBreak/>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rsidRPr="00E00F6B">
        <w:rPr>
          <w:rFonts w:ascii="Times New Roman" w:hAnsi="Times New Roman"/>
          <w:sz w:val="28"/>
          <w:szCs w:val="28"/>
        </w:rPr>
        <w:lastRenderedPageBreak/>
        <w:t>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 xml:space="preserve">стоимости приобретенных в рамках договора на брокерское обслуживание либо договора </w:t>
      </w:r>
      <w:r w:rsidR="00D526B3" w:rsidRPr="00F858B6">
        <w:rPr>
          <w:rFonts w:ascii="Times New Roman" w:hAnsi="Times New Roman"/>
          <w:sz w:val="28"/>
          <w:szCs w:val="28"/>
        </w:rPr>
        <w:lastRenderedPageBreak/>
        <w:t>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w:t>
      </w:r>
      <w:r w:rsidRPr="00E00F6B">
        <w:rPr>
          <w:rFonts w:ascii="Times New Roman" w:hAnsi="Times New Roman"/>
          <w:bCs/>
          <w:sz w:val="28"/>
          <w:szCs w:val="28"/>
        </w:rPr>
        <w:lastRenderedPageBreak/>
        <w:t xml:space="preserve">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6F36CF">
      <w:headerReference w:type="default" r:id="rId29"/>
      <w:pgSz w:w="11906" w:h="16838"/>
      <w:pgMar w:top="567" w:right="567"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97" w:rsidRDefault="00984997" w:rsidP="00204BB5">
      <w:r>
        <w:separator/>
      </w:r>
    </w:p>
  </w:endnote>
  <w:endnote w:type="continuationSeparator" w:id="0">
    <w:p w:rsidR="00984997" w:rsidRDefault="0098499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97" w:rsidRDefault="00984997" w:rsidP="00204BB5">
      <w:r>
        <w:separator/>
      </w:r>
    </w:p>
  </w:footnote>
  <w:footnote w:type="continuationSeparator" w:id="0">
    <w:p w:rsidR="00984997" w:rsidRDefault="0098499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22" w:rsidRDefault="00E04E2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243B1">
      <w:rPr>
        <w:rFonts w:ascii="Times New Roman" w:hAnsi="Times New Roman"/>
        <w:noProof/>
        <w:sz w:val="28"/>
        <w:szCs w:val="28"/>
      </w:rPr>
      <w:t>46</w:t>
    </w:r>
    <w:r w:rsidRPr="00204BB5">
      <w:rPr>
        <w:rFonts w:ascii="Times New Roman" w:hAnsi="Times New Roman"/>
        <w:sz w:val="28"/>
        <w:szCs w:val="28"/>
      </w:rPr>
      <w:fldChar w:fldCharType="end"/>
    </w:r>
  </w:p>
  <w:p w:rsidR="00E04E22" w:rsidRDefault="00E04E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2BB5"/>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36CF"/>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4997"/>
    <w:rsid w:val="009850F4"/>
    <w:rsid w:val="00987BCA"/>
    <w:rsid w:val="00990868"/>
    <w:rsid w:val="00991283"/>
    <w:rsid w:val="00994C3F"/>
    <w:rsid w:val="00996E1B"/>
    <w:rsid w:val="009A006E"/>
    <w:rsid w:val="009A0670"/>
    <w:rsid w:val="009A06E7"/>
    <w:rsid w:val="009A18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3B1"/>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07F7"/>
    <w:rsid w:val="00DF2289"/>
    <w:rsid w:val="00DF4A14"/>
    <w:rsid w:val="00DF5BA1"/>
    <w:rsid w:val="00DF69A5"/>
    <w:rsid w:val="00DF7A65"/>
    <w:rsid w:val="00E00AC4"/>
    <w:rsid w:val="00E00F6B"/>
    <w:rsid w:val="00E03A3A"/>
    <w:rsid w:val="00E04E22"/>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359CAE-0C45-4CC4-A694-775CC059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18194</Words>
  <Characters>103711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Сидорова</cp:lastModifiedBy>
  <cp:revision>5</cp:revision>
  <cp:lastPrinted>2019-12-25T09:04:00Z</cp:lastPrinted>
  <dcterms:created xsi:type="dcterms:W3CDTF">2020-01-13T06:52:00Z</dcterms:created>
  <dcterms:modified xsi:type="dcterms:W3CDTF">2020-01-15T06:48:00Z</dcterms:modified>
</cp:coreProperties>
</file>