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3.xml" ContentType="application/vnd.openxmlformats-officedocument.drawingml.chart+xml"/>
  <Override PartName="/word/theme/themeOverride14.xml" ContentType="application/vnd.openxmlformats-officedocument.themeOverride+xml"/>
  <Override PartName="/word/charts/chart24.xml" ContentType="application/vnd.openxmlformats-officedocument.drawingml.chart+xml"/>
  <Override PartName="/word/theme/themeOverride15.xml" ContentType="application/vnd.openxmlformats-officedocument.themeOverride+xml"/>
  <Override PartName="/word/charts/chart25.xml" ContentType="application/vnd.openxmlformats-officedocument.drawingml.chart+xml"/>
  <Override PartName="/word/theme/themeOverride16.xml" ContentType="application/vnd.openxmlformats-officedocument.themeOverride+xml"/>
  <Override PartName="/word/charts/chart26.xml" ContentType="application/vnd.openxmlformats-officedocument.drawingml.chart+xml"/>
  <Override PartName="/word/theme/themeOverride17.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0.xml" ContentType="application/vnd.openxmlformats-officedocument.drawingml.chart+xml"/>
  <Override PartName="/word/theme/themeOverride18.xml" ContentType="application/vnd.openxmlformats-officedocument.themeOverride+xml"/>
  <Override PartName="/word/charts/chart31.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0771C" w:rsidRDefault="0030771C" w:rsidP="008C45FB">
      <w:bookmarkStart w:id="0" w:name="_GoBack"/>
    </w:p>
    <w:p w:rsidR="008C45FB" w:rsidRPr="008C45FB" w:rsidRDefault="008C45FB" w:rsidP="008C45FB">
      <w:pPr>
        <w:rPr>
          <w:sz w:val="28"/>
          <w:szCs w:val="28"/>
        </w:rPr>
      </w:pPr>
      <w:r>
        <w:tab/>
      </w:r>
      <w:r>
        <w:tab/>
      </w:r>
      <w:r>
        <w:tab/>
      </w:r>
      <w:r>
        <w:tab/>
      </w:r>
      <w:r>
        <w:tab/>
      </w:r>
      <w:r>
        <w:tab/>
      </w:r>
      <w:r>
        <w:tab/>
      </w:r>
      <w:r>
        <w:tab/>
      </w:r>
      <w:r w:rsidRPr="008C45FB">
        <w:rPr>
          <w:sz w:val="28"/>
          <w:szCs w:val="28"/>
        </w:rPr>
        <w:t xml:space="preserve">Приложение </w:t>
      </w:r>
    </w:p>
    <w:p w:rsidR="008C45FB" w:rsidRPr="008C45FB" w:rsidRDefault="008C45FB" w:rsidP="008C45FB">
      <w:pPr>
        <w:rPr>
          <w:sz w:val="28"/>
          <w:szCs w:val="28"/>
        </w:rPr>
      </w:pP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t xml:space="preserve">к решению Районной Думы </w:t>
      </w:r>
    </w:p>
    <w:p w:rsidR="008C45FB" w:rsidRPr="008C45FB" w:rsidRDefault="008C45FB" w:rsidP="008C45FB">
      <w:pPr>
        <w:rPr>
          <w:sz w:val="28"/>
          <w:szCs w:val="28"/>
        </w:rPr>
      </w:pP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t xml:space="preserve">муниципального образования </w:t>
      </w:r>
    </w:p>
    <w:p w:rsidR="008C45FB" w:rsidRPr="008C45FB" w:rsidRDefault="008C45FB" w:rsidP="008C45FB">
      <w:pPr>
        <w:rPr>
          <w:sz w:val="28"/>
          <w:szCs w:val="28"/>
        </w:rPr>
      </w:pP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t>Тазовский район</w:t>
      </w:r>
    </w:p>
    <w:p w:rsidR="008C45FB" w:rsidRPr="008C45FB" w:rsidRDefault="008C45FB" w:rsidP="008C45FB">
      <w:pPr>
        <w:rPr>
          <w:sz w:val="28"/>
          <w:szCs w:val="28"/>
        </w:rPr>
      </w:pP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Pr="008C45FB">
        <w:rPr>
          <w:sz w:val="28"/>
          <w:szCs w:val="28"/>
        </w:rPr>
        <w:tab/>
      </w:r>
      <w:r w:rsidR="00541751" w:rsidRPr="00541751">
        <w:rPr>
          <w:sz w:val="28"/>
          <w:szCs w:val="28"/>
        </w:rPr>
        <w:t xml:space="preserve">от </w:t>
      </w:r>
      <w:r w:rsidR="00D155BF">
        <w:rPr>
          <w:sz w:val="28"/>
          <w:szCs w:val="28"/>
        </w:rPr>
        <w:t>____________  г. № _______</w:t>
      </w:r>
    </w:p>
    <w:p w:rsidR="00782423" w:rsidRPr="00B52B58" w:rsidRDefault="00782423" w:rsidP="00AE5DE8">
      <w:pPr>
        <w:jc w:val="center"/>
        <w:rPr>
          <w:rFonts w:ascii="PT Astra Serif" w:hAnsi="PT Astra Serif"/>
          <w:sz w:val="20"/>
        </w:rPr>
      </w:pPr>
    </w:p>
    <w:p w:rsidR="00AE5DE8" w:rsidRPr="00B52B58" w:rsidRDefault="00AE5DE8" w:rsidP="00AE5DE8">
      <w:pPr>
        <w:jc w:val="center"/>
        <w:rPr>
          <w:rFonts w:ascii="PT Astra Serif" w:hAnsi="PT Astra Serif"/>
        </w:rPr>
      </w:pPr>
    </w:p>
    <w:p w:rsidR="002D390B" w:rsidRPr="00B52B58" w:rsidRDefault="002D390B" w:rsidP="002D390B">
      <w:pPr>
        <w:rPr>
          <w:rFonts w:ascii="PT Astra Serif" w:hAnsi="PT Astra Serif"/>
        </w:rPr>
      </w:pPr>
    </w:p>
    <w:p w:rsidR="002D390B" w:rsidRPr="00B52B58" w:rsidRDefault="002D390B" w:rsidP="002D390B">
      <w:pPr>
        <w:rPr>
          <w:rFonts w:ascii="PT Astra Serif" w:hAnsi="PT Astra Serif"/>
        </w:rPr>
      </w:pPr>
    </w:p>
    <w:p w:rsidR="002D390B" w:rsidRPr="00B52B58" w:rsidRDefault="002D390B" w:rsidP="002D390B">
      <w:pPr>
        <w:rPr>
          <w:rFonts w:ascii="PT Astra Serif" w:hAnsi="PT Astra Serif"/>
        </w:rPr>
      </w:pPr>
    </w:p>
    <w:p w:rsidR="00A37D19" w:rsidRDefault="00A37D19" w:rsidP="00A37D19">
      <w:pPr>
        <w:pStyle w:val="af7"/>
        <w:jc w:val="center"/>
        <w:rPr>
          <w:rFonts w:ascii="PT Astra Serif" w:hAnsi="PT Astra Serif"/>
          <w:b/>
          <w:sz w:val="56"/>
          <w:szCs w:val="56"/>
        </w:rPr>
      </w:pPr>
      <w:r>
        <w:rPr>
          <w:rFonts w:ascii="PT Astra Serif" w:hAnsi="PT Astra Serif"/>
          <w:b/>
          <w:sz w:val="56"/>
          <w:szCs w:val="56"/>
        </w:rPr>
        <w:t xml:space="preserve">ОТЧЕТ </w:t>
      </w:r>
    </w:p>
    <w:p w:rsidR="00A37D19" w:rsidRPr="00B52B58" w:rsidRDefault="00A37D19" w:rsidP="00A37D19">
      <w:pPr>
        <w:pStyle w:val="af7"/>
        <w:jc w:val="center"/>
        <w:rPr>
          <w:rFonts w:ascii="PT Astra Serif" w:hAnsi="PT Astra Serif"/>
          <w:b/>
          <w:sz w:val="56"/>
          <w:szCs w:val="56"/>
        </w:rPr>
      </w:pPr>
      <w:r>
        <w:rPr>
          <w:rFonts w:ascii="PT Astra Serif" w:hAnsi="PT Astra Serif"/>
          <w:b/>
          <w:sz w:val="56"/>
          <w:szCs w:val="56"/>
        </w:rPr>
        <w:t>Главы Тазовского района</w:t>
      </w:r>
    </w:p>
    <w:p w:rsidR="00A37D19" w:rsidRPr="00A37D19" w:rsidRDefault="00A37D19" w:rsidP="00A37D19">
      <w:pPr>
        <w:pStyle w:val="af7"/>
        <w:jc w:val="center"/>
        <w:rPr>
          <w:rFonts w:ascii="PT Astra Serif" w:hAnsi="PT Astra Serif"/>
          <w:b/>
          <w:bCs/>
          <w:sz w:val="56"/>
          <w:szCs w:val="56"/>
        </w:rPr>
      </w:pPr>
      <w:r w:rsidRPr="00B52B58">
        <w:rPr>
          <w:rFonts w:ascii="PT Astra Serif" w:hAnsi="PT Astra Serif"/>
          <w:b/>
          <w:sz w:val="56"/>
          <w:szCs w:val="56"/>
        </w:rPr>
        <w:t xml:space="preserve">о </w:t>
      </w:r>
      <w:r>
        <w:rPr>
          <w:rFonts w:ascii="PT Astra Serif" w:hAnsi="PT Astra Serif"/>
          <w:b/>
          <w:sz w:val="56"/>
          <w:szCs w:val="56"/>
        </w:rPr>
        <w:t xml:space="preserve">результатах своей деятельности и деятельности Администрации Тазовского района, </w:t>
      </w:r>
      <w:r w:rsidRPr="00A37D19">
        <w:rPr>
          <w:rFonts w:ascii="PT Astra Serif" w:hAnsi="PT Astra Serif"/>
          <w:b/>
          <w:bCs/>
          <w:sz w:val="56"/>
          <w:szCs w:val="56"/>
        </w:rPr>
        <w:t>в том числе о решении вопросов, поставленных Районной Думой муниципального образования Тазовский район</w:t>
      </w:r>
      <w:r w:rsidR="002A7E40" w:rsidRPr="00A54C64">
        <w:rPr>
          <w:rFonts w:ascii="PT Astra Serif" w:hAnsi="PT Astra Serif"/>
          <w:b/>
          <w:bCs/>
          <w:sz w:val="56"/>
          <w:szCs w:val="56"/>
        </w:rPr>
        <w:t>,</w:t>
      </w:r>
    </w:p>
    <w:p w:rsidR="00A37D19" w:rsidRPr="00A37D19" w:rsidRDefault="00A37D19" w:rsidP="00A37D19">
      <w:pPr>
        <w:pStyle w:val="af7"/>
        <w:jc w:val="center"/>
        <w:rPr>
          <w:rFonts w:ascii="PT Astra Serif" w:hAnsi="PT Astra Serif"/>
          <w:b/>
          <w:sz w:val="56"/>
          <w:szCs w:val="56"/>
        </w:rPr>
      </w:pPr>
      <w:r w:rsidRPr="00A37D19">
        <w:rPr>
          <w:rFonts w:ascii="PT Astra Serif" w:hAnsi="PT Astra Serif"/>
          <w:b/>
          <w:bCs/>
          <w:sz w:val="56"/>
          <w:szCs w:val="56"/>
        </w:rPr>
        <w:t>за 201</w:t>
      </w:r>
      <w:r w:rsidR="00D155BF">
        <w:rPr>
          <w:rFonts w:ascii="PT Astra Serif" w:hAnsi="PT Astra Serif"/>
          <w:b/>
          <w:bCs/>
          <w:sz w:val="56"/>
          <w:szCs w:val="56"/>
        </w:rPr>
        <w:t>9</w:t>
      </w:r>
      <w:r w:rsidRPr="00A37D19">
        <w:rPr>
          <w:rFonts w:ascii="PT Astra Serif" w:hAnsi="PT Astra Serif"/>
          <w:b/>
          <w:bCs/>
          <w:sz w:val="56"/>
          <w:szCs w:val="56"/>
        </w:rPr>
        <w:t xml:space="preserve"> год</w:t>
      </w:r>
    </w:p>
    <w:p w:rsidR="00A37D19" w:rsidRPr="00B52B58" w:rsidRDefault="00A37D19" w:rsidP="00A37D19">
      <w:pPr>
        <w:pStyle w:val="af7"/>
        <w:jc w:val="center"/>
        <w:rPr>
          <w:rFonts w:ascii="PT Astra Serif" w:hAnsi="PT Astra Serif"/>
          <w:b/>
          <w:sz w:val="56"/>
          <w:szCs w:val="56"/>
        </w:rPr>
      </w:pP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Pr="00B52B58" w:rsidRDefault="00A37D19" w:rsidP="00A37D19">
      <w:pPr>
        <w:jc w:val="both"/>
        <w:rPr>
          <w:rFonts w:ascii="PT Astra Serif" w:hAnsi="PT Astra Serif"/>
          <w:b/>
        </w:rPr>
      </w:pPr>
    </w:p>
    <w:p w:rsidR="00A37D19" w:rsidRPr="00B52B58" w:rsidRDefault="00A37D19" w:rsidP="00A37D19">
      <w:pPr>
        <w:jc w:val="both"/>
        <w:rPr>
          <w:rFonts w:ascii="PT Astra Serif" w:hAnsi="PT Astra Serif"/>
          <w:b/>
        </w:rPr>
      </w:pPr>
    </w:p>
    <w:p w:rsidR="00A37D19" w:rsidRPr="00B52B58" w:rsidRDefault="00A37D19" w:rsidP="00A37D19">
      <w:pPr>
        <w:jc w:val="both"/>
        <w:rPr>
          <w:rFonts w:ascii="PT Astra Serif" w:hAnsi="PT Astra Serif"/>
          <w:b/>
        </w:rPr>
      </w:pPr>
    </w:p>
    <w:p w:rsidR="00A37D19" w:rsidRPr="00B52B58" w:rsidRDefault="00A37D19" w:rsidP="00A37D19">
      <w:pPr>
        <w:jc w:val="both"/>
        <w:rPr>
          <w:rFonts w:ascii="PT Astra Serif" w:hAnsi="PT Astra Serif"/>
          <w:b/>
        </w:rPr>
      </w:pPr>
      <w:r w:rsidRPr="00B52B58">
        <w:rPr>
          <w:rFonts w:ascii="PT Astra Serif" w:hAnsi="PT Astra Serif"/>
          <w:b/>
        </w:rPr>
        <w:t> </w:t>
      </w:r>
    </w:p>
    <w:p w:rsidR="00A37D19" w:rsidRDefault="00A37D19" w:rsidP="00A37D19">
      <w:pPr>
        <w:jc w:val="center"/>
        <w:rPr>
          <w:rFonts w:ascii="PT Astra Serif" w:hAnsi="PT Astra Serif"/>
          <w:b/>
        </w:rPr>
      </w:pPr>
    </w:p>
    <w:p w:rsidR="00A37D19" w:rsidRDefault="00A37D19" w:rsidP="00A37D19">
      <w:pPr>
        <w:jc w:val="center"/>
        <w:rPr>
          <w:rFonts w:ascii="PT Astra Serif" w:hAnsi="PT Astra Serif"/>
          <w:b/>
        </w:rPr>
      </w:pPr>
    </w:p>
    <w:p w:rsidR="00A37D19" w:rsidRDefault="00A37D19" w:rsidP="00A37D19">
      <w:pPr>
        <w:jc w:val="center"/>
        <w:rPr>
          <w:rFonts w:ascii="PT Astra Serif" w:hAnsi="PT Astra Serif"/>
          <w:b/>
        </w:rPr>
      </w:pPr>
    </w:p>
    <w:p w:rsidR="00A37D19" w:rsidRDefault="00A37D19" w:rsidP="00A37D19">
      <w:pPr>
        <w:jc w:val="center"/>
        <w:rPr>
          <w:rFonts w:ascii="PT Astra Serif" w:hAnsi="PT Astra Serif"/>
          <w:b/>
        </w:rPr>
      </w:pPr>
    </w:p>
    <w:p w:rsidR="00A37D19" w:rsidRDefault="00A37D19" w:rsidP="00A37D19">
      <w:pPr>
        <w:jc w:val="center"/>
        <w:rPr>
          <w:rFonts w:ascii="PT Astra Serif" w:hAnsi="PT Astra Serif"/>
          <w:b/>
        </w:rPr>
      </w:pPr>
    </w:p>
    <w:p w:rsidR="00A37D19" w:rsidRPr="00B52B58" w:rsidRDefault="00A37D19" w:rsidP="00A37D19">
      <w:pPr>
        <w:jc w:val="center"/>
        <w:rPr>
          <w:rFonts w:ascii="PT Astra Serif" w:hAnsi="PT Astra Serif"/>
          <w:b/>
        </w:rPr>
      </w:pPr>
      <w:r w:rsidRPr="00B52B58">
        <w:rPr>
          <w:rFonts w:ascii="PT Astra Serif" w:hAnsi="PT Astra Serif"/>
          <w:b/>
        </w:rPr>
        <w:lastRenderedPageBreak/>
        <w:t>Тазовский, 20</w:t>
      </w:r>
      <w:r w:rsidR="00D155BF">
        <w:rPr>
          <w:rFonts w:ascii="PT Astra Serif" w:hAnsi="PT Astra Serif"/>
          <w:b/>
        </w:rPr>
        <w:t>20</w:t>
      </w:r>
      <w:r w:rsidRPr="00B52B58">
        <w:rPr>
          <w:rFonts w:ascii="PT Astra Serif" w:hAnsi="PT Astra Serif"/>
          <w:b/>
        </w:rPr>
        <w:t xml:space="preserve"> год</w:t>
      </w:r>
    </w:p>
    <w:p w:rsidR="00A37D19" w:rsidRDefault="00A37D19" w:rsidP="00A37D19">
      <w:pPr>
        <w:jc w:val="center"/>
        <w:rPr>
          <w:rFonts w:ascii="PT Astra Serif" w:hAnsi="PT Astra Serif"/>
          <w:b/>
        </w:rPr>
      </w:pPr>
    </w:p>
    <w:p w:rsidR="00A37D19" w:rsidRPr="00B52B58" w:rsidRDefault="00A37D19" w:rsidP="00A37D19">
      <w:pPr>
        <w:jc w:val="center"/>
        <w:rPr>
          <w:rFonts w:ascii="PT Astra Serif" w:hAnsi="PT Astra Serif"/>
          <w:b/>
        </w:rPr>
      </w:pPr>
      <w:r w:rsidRPr="00B52B58">
        <w:rPr>
          <w:rFonts w:ascii="PT Astra Serif" w:hAnsi="PT Astra Serif"/>
          <w:b/>
        </w:rPr>
        <w:t>СОДЕРЖАНИЕ</w:t>
      </w:r>
    </w:p>
    <w:p w:rsidR="00A37D19" w:rsidRPr="00BB262C" w:rsidRDefault="00A37D19" w:rsidP="00272973">
      <w:pPr>
        <w:pStyle w:val="11"/>
        <w:rPr>
          <w:rFonts w:ascii="PT Astra Serif" w:eastAsiaTheme="minorEastAsia" w:hAnsi="PT Astra Serif" w:cstheme="minorBidi"/>
          <w:noProof/>
        </w:rPr>
      </w:pPr>
      <w:r w:rsidRPr="00B52B58">
        <w:rPr>
          <w:sz w:val="28"/>
          <w:szCs w:val="28"/>
        </w:rPr>
        <w:fldChar w:fldCharType="begin"/>
      </w:r>
      <w:r w:rsidRPr="00B52B58">
        <w:rPr>
          <w:sz w:val="28"/>
          <w:szCs w:val="28"/>
        </w:rPr>
        <w:instrText xml:space="preserve"> TOC \o "1-2" \h \z \u </w:instrText>
      </w:r>
      <w:r w:rsidRPr="00B52B58">
        <w:rPr>
          <w:sz w:val="28"/>
          <w:szCs w:val="28"/>
        </w:rPr>
        <w:fldChar w:fldCharType="separate"/>
      </w:r>
      <w:hyperlink w:anchor="_Toc511297491" w:history="1">
        <w:r w:rsidRPr="00BB262C">
          <w:rPr>
            <w:rStyle w:val="a3"/>
            <w:rFonts w:ascii="PT Astra Serif" w:hAnsi="PT Astra Serif"/>
            <w:noProof/>
          </w:rPr>
          <w:t>ВВЕДЕНИЕ</w:t>
        </w:r>
        <w:r w:rsidRPr="00BB262C">
          <w:rPr>
            <w:rFonts w:ascii="PT Astra Serif" w:hAnsi="PT Astra Serif"/>
            <w:noProof/>
            <w:webHidden/>
          </w:rPr>
          <w:tab/>
        </w:r>
      </w:hyperlink>
      <w:r w:rsidR="00E37C07" w:rsidRPr="00BB262C">
        <w:rPr>
          <w:rFonts w:ascii="PT Astra Serif" w:hAnsi="PT Astra Serif"/>
          <w:noProof/>
        </w:rPr>
        <w:t>3</w:t>
      </w:r>
    </w:p>
    <w:p w:rsidR="00A37D19" w:rsidRPr="00BB262C" w:rsidRDefault="001D0AE1" w:rsidP="00272973">
      <w:pPr>
        <w:pStyle w:val="11"/>
        <w:rPr>
          <w:rFonts w:ascii="PT Astra Serif" w:eastAsiaTheme="minorEastAsia" w:hAnsi="PT Astra Serif" w:cstheme="minorBidi"/>
          <w:noProof/>
        </w:rPr>
      </w:pPr>
      <w:hyperlink w:anchor="_Toc511297492" w:history="1">
        <w:r w:rsidR="00A37D19" w:rsidRPr="00BB262C">
          <w:rPr>
            <w:rStyle w:val="a3"/>
            <w:rFonts w:ascii="PT Astra Serif" w:hAnsi="PT Astra Serif"/>
            <w:noProof/>
          </w:rPr>
          <w:t>1. НАСЕЛЕНИЕ</w:t>
        </w:r>
        <w:r w:rsidR="00A37D19" w:rsidRPr="00BB262C">
          <w:rPr>
            <w:rFonts w:ascii="PT Astra Serif" w:hAnsi="PT Astra Serif"/>
            <w:noProof/>
            <w:webHidden/>
          </w:rPr>
          <w:tab/>
        </w:r>
      </w:hyperlink>
      <w:r w:rsidR="00AA4F94">
        <w:rPr>
          <w:rFonts w:ascii="PT Astra Serif" w:hAnsi="PT Astra Serif"/>
          <w:noProof/>
        </w:rPr>
        <w:t>3</w:t>
      </w:r>
    </w:p>
    <w:p w:rsidR="00A37D19" w:rsidRPr="00BB262C" w:rsidRDefault="001D0AE1" w:rsidP="00272973">
      <w:pPr>
        <w:pStyle w:val="11"/>
        <w:rPr>
          <w:rFonts w:ascii="PT Astra Serif" w:eastAsiaTheme="minorEastAsia" w:hAnsi="PT Astra Serif" w:cstheme="minorBidi"/>
          <w:noProof/>
        </w:rPr>
      </w:pPr>
      <w:hyperlink w:anchor="_Toc511297493" w:history="1">
        <w:r w:rsidR="00A37D19" w:rsidRPr="00BB262C">
          <w:rPr>
            <w:rStyle w:val="a3"/>
            <w:rFonts w:ascii="PT Astra Serif" w:hAnsi="PT Astra Serif"/>
            <w:noProof/>
          </w:rPr>
          <w:t>2. ПРОМЫШЛЕННОЕ ПРОИЗВОДСТВО</w:t>
        </w:r>
        <w:r w:rsidR="00A37D19" w:rsidRPr="00BB262C">
          <w:rPr>
            <w:rFonts w:ascii="PT Astra Serif" w:hAnsi="PT Astra Serif"/>
            <w:noProof/>
            <w:webHidden/>
          </w:rPr>
          <w:tab/>
        </w:r>
      </w:hyperlink>
      <w:r w:rsidR="00AA4F94">
        <w:rPr>
          <w:rFonts w:ascii="PT Astra Serif" w:hAnsi="PT Astra Serif"/>
          <w:noProof/>
        </w:rPr>
        <w:t>4</w:t>
      </w:r>
    </w:p>
    <w:p w:rsidR="00A37D19" w:rsidRPr="00BB262C" w:rsidRDefault="001D0AE1" w:rsidP="00272973">
      <w:pPr>
        <w:pStyle w:val="11"/>
        <w:rPr>
          <w:rFonts w:ascii="PT Astra Serif" w:eastAsiaTheme="minorEastAsia" w:hAnsi="PT Astra Serif" w:cstheme="minorBidi"/>
          <w:noProof/>
        </w:rPr>
      </w:pPr>
      <w:hyperlink w:anchor="_Toc511297494" w:history="1">
        <w:r w:rsidR="00A37D19" w:rsidRPr="00BB262C">
          <w:rPr>
            <w:rStyle w:val="a3"/>
            <w:rFonts w:ascii="PT Astra Serif" w:hAnsi="PT Astra Serif"/>
            <w:noProof/>
          </w:rPr>
          <w:t>3. Инвестиции, капитальное строительство</w:t>
        </w:r>
        <w:r w:rsidR="00A37D19" w:rsidRPr="00BB262C">
          <w:rPr>
            <w:rFonts w:ascii="PT Astra Serif" w:hAnsi="PT Astra Serif"/>
            <w:noProof/>
            <w:webHidden/>
          </w:rPr>
          <w:tab/>
        </w:r>
      </w:hyperlink>
      <w:r w:rsidR="00853E61">
        <w:rPr>
          <w:rFonts w:ascii="PT Astra Serif" w:hAnsi="PT Astra Serif"/>
          <w:noProof/>
        </w:rPr>
        <w:t>6</w:t>
      </w:r>
    </w:p>
    <w:p w:rsidR="00E37C07" w:rsidRPr="00BB262C" w:rsidRDefault="001D0AE1" w:rsidP="00272973">
      <w:pPr>
        <w:pStyle w:val="11"/>
        <w:rPr>
          <w:rStyle w:val="a3"/>
          <w:rFonts w:ascii="PT Astra Serif" w:hAnsi="PT Astra Serif"/>
          <w:noProof/>
          <w:color w:val="auto"/>
        </w:rPr>
      </w:pPr>
      <w:hyperlink w:anchor="_Toc511297495" w:history="1">
        <w:r w:rsidR="00A37D19" w:rsidRPr="00BB262C">
          <w:rPr>
            <w:rStyle w:val="a3"/>
            <w:rFonts w:ascii="PT Astra Serif" w:hAnsi="PT Astra Serif"/>
            <w:noProof/>
          </w:rPr>
          <w:t>4.</w:t>
        </w:r>
        <w:r w:rsidR="00A37D19" w:rsidRPr="00BB262C">
          <w:rPr>
            <w:rStyle w:val="a3"/>
            <w:rFonts w:ascii="PT Astra Serif" w:hAnsi="PT Astra Serif"/>
            <w:b w:val="0"/>
            <w:bCs w:val="0"/>
            <w:caps w:val="0"/>
          </w:rPr>
          <w:t xml:space="preserve"> </w:t>
        </w:r>
        <w:r w:rsidR="00A37D19" w:rsidRPr="00BB262C">
          <w:rPr>
            <w:rStyle w:val="a3"/>
            <w:rFonts w:ascii="PT Astra Serif" w:hAnsi="PT Astra Serif"/>
            <w:noProof/>
          </w:rPr>
          <w:t>УЛУЧШЕНИЕ ЖИЛИЩНЫХ УСЛОВИЙ</w:t>
        </w:r>
        <w:r w:rsidR="00A37D19" w:rsidRPr="00BB262C">
          <w:rPr>
            <w:rStyle w:val="a3"/>
            <w:rFonts w:ascii="PT Astra Serif" w:hAnsi="PT Astra Serif"/>
            <w:noProof/>
            <w:webHidden/>
          </w:rPr>
          <w:tab/>
        </w:r>
      </w:hyperlink>
      <w:r w:rsidR="00BA669A">
        <w:rPr>
          <w:rStyle w:val="a3"/>
          <w:rFonts w:ascii="PT Astra Serif" w:hAnsi="PT Astra Serif"/>
          <w:noProof/>
          <w:color w:val="auto"/>
          <w:u w:val="none"/>
        </w:rPr>
        <w:t>11</w:t>
      </w:r>
    </w:p>
    <w:p w:rsidR="00A37D19" w:rsidRPr="00BB262C" w:rsidRDefault="001D0AE1" w:rsidP="00272973">
      <w:pPr>
        <w:pStyle w:val="11"/>
        <w:rPr>
          <w:rFonts w:ascii="PT Astra Serif" w:eastAsiaTheme="minorEastAsia" w:hAnsi="PT Astra Serif" w:cstheme="minorBidi"/>
          <w:noProof/>
        </w:rPr>
      </w:pPr>
      <w:hyperlink w:anchor="_Toc511297496" w:history="1">
        <w:r w:rsidR="00A37D19" w:rsidRPr="00BB262C">
          <w:rPr>
            <w:rStyle w:val="a3"/>
            <w:rFonts w:ascii="PT Astra Serif" w:hAnsi="PT Astra Serif"/>
            <w:noProof/>
          </w:rPr>
          <w:t>5. жилищное строительство</w:t>
        </w:r>
        <w:r w:rsidR="00A37D19" w:rsidRPr="00BB262C">
          <w:rPr>
            <w:rFonts w:ascii="PT Astra Serif" w:hAnsi="PT Astra Serif"/>
            <w:noProof/>
            <w:webHidden/>
          </w:rPr>
          <w:tab/>
        </w:r>
      </w:hyperlink>
      <w:r w:rsidR="00BA669A">
        <w:rPr>
          <w:rFonts w:ascii="PT Astra Serif" w:hAnsi="PT Astra Serif"/>
          <w:noProof/>
        </w:rPr>
        <w:t>1</w:t>
      </w:r>
      <w:r w:rsidR="00853E61">
        <w:rPr>
          <w:rFonts w:ascii="PT Astra Serif" w:hAnsi="PT Astra Serif"/>
          <w:noProof/>
        </w:rPr>
        <w:t>7</w:t>
      </w:r>
    </w:p>
    <w:p w:rsidR="00A37D19" w:rsidRPr="00BB262C" w:rsidRDefault="001D0AE1" w:rsidP="00272973">
      <w:pPr>
        <w:pStyle w:val="11"/>
        <w:rPr>
          <w:rFonts w:ascii="PT Astra Serif" w:eastAsiaTheme="minorEastAsia" w:hAnsi="PT Astra Serif" w:cstheme="minorBidi"/>
          <w:noProof/>
        </w:rPr>
      </w:pPr>
      <w:hyperlink w:anchor="_Toc511297497" w:history="1">
        <w:r w:rsidR="00A37D19" w:rsidRPr="00BB262C">
          <w:rPr>
            <w:rStyle w:val="a3"/>
            <w:rFonts w:ascii="PT Astra Serif" w:hAnsi="PT Astra Serif"/>
            <w:noProof/>
          </w:rPr>
          <w:t>6. ЖИЛИЩНО-КОММУНАЛЬНОЕ ХОЗЯЙСТВО</w:t>
        </w:r>
        <w:r w:rsidR="00A37D19" w:rsidRPr="00BB262C">
          <w:rPr>
            <w:rStyle w:val="a3"/>
            <w:rFonts w:ascii="PT Astra Serif" w:hAnsi="PT Astra Serif"/>
            <w:noProof/>
            <w:webHidden/>
          </w:rPr>
          <w:tab/>
        </w:r>
      </w:hyperlink>
      <w:r w:rsidR="00853E61">
        <w:rPr>
          <w:rStyle w:val="a3"/>
          <w:rFonts w:ascii="PT Astra Serif" w:hAnsi="PT Astra Serif"/>
          <w:noProof/>
          <w:color w:val="auto"/>
          <w:u w:val="none"/>
        </w:rPr>
        <w:t>18</w:t>
      </w:r>
    </w:p>
    <w:p w:rsidR="00A37D19" w:rsidRPr="00BB262C" w:rsidRDefault="001D0AE1" w:rsidP="00272973">
      <w:pPr>
        <w:pStyle w:val="11"/>
        <w:rPr>
          <w:rFonts w:ascii="PT Astra Serif" w:hAnsi="PT Astra Serif"/>
          <w:noProof/>
        </w:rPr>
      </w:pPr>
      <w:hyperlink w:anchor="_Toc511297498" w:history="1">
        <w:r w:rsidR="00E37C07" w:rsidRPr="00BB262C">
          <w:rPr>
            <w:rStyle w:val="a3"/>
            <w:rFonts w:ascii="PT Astra Serif" w:hAnsi="PT Astra Serif"/>
            <w:noProof/>
          </w:rPr>
          <w:t>7</w:t>
        </w:r>
        <w:r w:rsidR="00A37D19" w:rsidRPr="00BB262C">
          <w:rPr>
            <w:rStyle w:val="a3"/>
            <w:rFonts w:ascii="PT Astra Serif" w:hAnsi="PT Astra Serif"/>
            <w:noProof/>
          </w:rPr>
          <w:t>.</w:t>
        </w:r>
        <w:r w:rsidR="00A37D19" w:rsidRPr="00BB262C">
          <w:rPr>
            <w:rStyle w:val="a3"/>
            <w:rFonts w:ascii="PT Astra Serif" w:hAnsi="PT Astra Serif"/>
            <w:b w:val="0"/>
            <w:bCs w:val="0"/>
            <w:caps w:val="0"/>
          </w:rPr>
          <w:t xml:space="preserve"> </w:t>
        </w:r>
        <w:r w:rsidR="00A37D19" w:rsidRPr="00BB262C">
          <w:rPr>
            <w:rStyle w:val="a3"/>
            <w:rFonts w:ascii="PT Astra Serif" w:hAnsi="PT Astra Serif"/>
            <w:noProof/>
          </w:rPr>
          <w:t>АГРОПРОМЫШЛЕННЫЙ КОМПЛЕКС</w:t>
        </w:r>
        <w:r w:rsidR="00A37D19" w:rsidRPr="00BB262C">
          <w:rPr>
            <w:rStyle w:val="a3"/>
            <w:rFonts w:ascii="PT Astra Serif" w:hAnsi="PT Astra Serif"/>
            <w:noProof/>
            <w:webHidden/>
          </w:rPr>
          <w:tab/>
        </w:r>
      </w:hyperlink>
      <w:r w:rsidR="00BA669A">
        <w:rPr>
          <w:rStyle w:val="a3"/>
          <w:rFonts w:ascii="PT Astra Serif" w:hAnsi="PT Astra Serif"/>
          <w:noProof/>
          <w:color w:val="auto"/>
          <w:u w:val="none"/>
        </w:rPr>
        <w:t>2</w:t>
      </w:r>
      <w:r w:rsidR="00853E61">
        <w:rPr>
          <w:rStyle w:val="a3"/>
          <w:rFonts w:ascii="PT Astra Serif" w:hAnsi="PT Astra Serif"/>
          <w:noProof/>
          <w:color w:val="auto"/>
          <w:u w:val="none"/>
        </w:rPr>
        <w:t>1</w:t>
      </w:r>
    </w:p>
    <w:p w:rsidR="00A37D19" w:rsidRPr="00BB262C" w:rsidRDefault="001D0AE1" w:rsidP="00272973">
      <w:pPr>
        <w:pStyle w:val="11"/>
        <w:rPr>
          <w:rFonts w:ascii="PT Astra Serif" w:eastAsiaTheme="minorEastAsia" w:hAnsi="PT Astra Serif" w:cstheme="minorBidi"/>
          <w:noProof/>
        </w:rPr>
      </w:pPr>
      <w:hyperlink w:anchor="_Toc511297499" w:history="1">
        <w:r w:rsidR="00E37C07" w:rsidRPr="00BB262C">
          <w:rPr>
            <w:rStyle w:val="a3"/>
            <w:rFonts w:ascii="PT Astra Serif" w:hAnsi="PT Astra Serif"/>
            <w:noProof/>
          </w:rPr>
          <w:t>8</w:t>
        </w:r>
        <w:r w:rsidR="00A37D19" w:rsidRPr="00BB262C">
          <w:rPr>
            <w:rStyle w:val="a3"/>
            <w:rFonts w:ascii="PT Astra Serif" w:hAnsi="PT Astra Serif"/>
            <w:noProof/>
          </w:rPr>
          <w:t>. Благоустройство территорий</w:t>
        </w:r>
        <w:r w:rsidR="00A37D19" w:rsidRPr="00BB262C">
          <w:rPr>
            <w:rFonts w:ascii="PT Astra Serif" w:hAnsi="PT Astra Serif"/>
            <w:noProof/>
            <w:webHidden/>
          </w:rPr>
          <w:tab/>
        </w:r>
      </w:hyperlink>
      <w:r w:rsidR="00E37C07" w:rsidRPr="00BB262C">
        <w:rPr>
          <w:rFonts w:ascii="PT Astra Serif" w:hAnsi="PT Astra Serif"/>
          <w:noProof/>
        </w:rPr>
        <w:t>2</w:t>
      </w:r>
      <w:r w:rsidR="00853E61">
        <w:rPr>
          <w:rFonts w:ascii="PT Astra Serif" w:hAnsi="PT Astra Serif"/>
          <w:noProof/>
        </w:rPr>
        <w:t>7</w:t>
      </w:r>
    </w:p>
    <w:p w:rsidR="00A37D19" w:rsidRPr="00BB262C" w:rsidRDefault="001D0AE1" w:rsidP="00272973">
      <w:pPr>
        <w:pStyle w:val="11"/>
        <w:rPr>
          <w:rFonts w:ascii="PT Astra Serif" w:eastAsiaTheme="minorEastAsia" w:hAnsi="PT Astra Serif" w:cstheme="minorBidi"/>
          <w:noProof/>
        </w:rPr>
      </w:pPr>
      <w:hyperlink w:anchor="_Toc511297500" w:history="1">
        <w:r w:rsidR="00E37C07" w:rsidRPr="00BB262C">
          <w:rPr>
            <w:rStyle w:val="a3"/>
            <w:rFonts w:ascii="PT Astra Serif" w:hAnsi="PT Astra Serif"/>
            <w:noProof/>
          </w:rPr>
          <w:t>9</w:t>
        </w:r>
        <w:r w:rsidR="00A37D19" w:rsidRPr="00BB262C">
          <w:rPr>
            <w:rStyle w:val="a3"/>
            <w:rFonts w:ascii="PT Astra Serif" w:hAnsi="PT Astra Serif"/>
            <w:noProof/>
          </w:rPr>
          <w:t>. ТРАНСПОРТ, Дорожное хозяйство</w:t>
        </w:r>
        <w:r w:rsidR="00A37D19" w:rsidRPr="00BB262C">
          <w:rPr>
            <w:rStyle w:val="a3"/>
            <w:rFonts w:ascii="PT Astra Serif" w:hAnsi="PT Astra Serif"/>
            <w:noProof/>
            <w:webHidden/>
          </w:rPr>
          <w:tab/>
        </w:r>
      </w:hyperlink>
      <w:r w:rsidR="00853E61">
        <w:rPr>
          <w:rStyle w:val="a3"/>
          <w:rFonts w:ascii="PT Astra Serif" w:hAnsi="PT Astra Serif"/>
          <w:noProof/>
          <w:color w:val="auto"/>
          <w:u w:val="none"/>
        </w:rPr>
        <w:t>28</w:t>
      </w:r>
    </w:p>
    <w:p w:rsidR="00A37D19" w:rsidRPr="00BB262C" w:rsidRDefault="001D0AE1" w:rsidP="00272973">
      <w:pPr>
        <w:pStyle w:val="11"/>
        <w:rPr>
          <w:rFonts w:ascii="PT Astra Serif" w:hAnsi="PT Astra Serif"/>
          <w:noProof/>
        </w:rPr>
      </w:pPr>
      <w:hyperlink w:anchor="_Toc511297501" w:history="1">
        <w:r w:rsidR="00A37D19" w:rsidRPr="00BB262C">
          <w:rPr>
            <w:rStyle w:val="a3"/>
            <w:rFonts w:ascii="PT Astra Serif" w:hAnsi="PT Astra Serif"/>
            <w:noProof/>
          </w:rPr>
          <w:t>1</w:t>
        </w:r>
        <w:r w:rsidR="00E37C07" w:rsidRPr="00BB262C">
          <w:rPr>
            <w:rStyle w:val="a3"/>
            <w:rFonts w:ascii="PT Astra Serif" w:hAnsi="PT Astra Serif"/>
            <w:noProof/>
          </w:rPr>
          <w:t>0</w:t>
        </w:r>
        <w:r w:rsidR="00A37D19" w:rsidRPr="00BB262C">
          <w:rPr>
            <w:rStyle w:val="a3"/>
            <w:rFonts w:ascii="PT Astra Serif" w:hAnsi="PT Astra Serif"/>
            <w:noProof/>
          </w:rPr>
          <w:t>. МАЛОЕ ПРЕДПРИНИМАТЕЛЬСТВО</w:t>
        </w:r>
        <w:r w:rsidR="00A37D19" w:rsidRPr="00BB262C">
          <w:rPr>
            <w:rFonts w:ascii="PT Astra Serif" w:hAnsi="PT Astra Serif"/>
            <w:noProof/>
            <w:webHidden/>
          </w:rPr>
          <w:tab/>
        </w:r>
      </w:hyperlink>
      <w:r w:rsidR="00E37C07" w:rsidRPr="00BB262C">
        <w:rPr>
          <w:rFonts w:ascii="PT Astra Serif" w:hAnsi="PT Astra Serif"/>
          <w:noProof/>
        </w:rPr>
        <w:t>3</w:t>
      </w:r>
      <w:r w:rsidR="00853E61">
        <w:rPr>
          <w:rFonts w:ascii="PT Astra Serif" w:hAnsi="PT Astra Serif"/>
          <w:noProof/>
        </w:rPr>
        <w:t>1</w:t>
      </w:r>
    </w:p>
    <w:p w:rsidR="00E37C07" w:rsidRPr="00BB262C" w:rsidRDefault="001D0AE1" w:rsidP="00E37C07">
      <w:pPr>
        <w:pStyle w:val="11"/>
        <w:rPr>
          <w:rFonts w:ascii="PT Astra Serif" w:hAnsi="PT Astra Serif"/>
          <w:noProof/>
        </w:rPr>
      </w:pPr>
      <w:hyperlink w:anchor="_Toc511297501" w:history="1">
        <w:r w:rsidR="00E37C07" w:rsidRPr="00BB262C">
          <w:rPr>
            <w:rStyle w:val="a3"/>
            <w:rFonts w:ascii="PT Astra Serif" w:hAnsi="PT Astra Serif"/>
            <w:noProof/>
          </w:rPr>
          <w:t>11. ИМУЩЕСТВЕННЫЙ КОМПЛЕКС</w:t>
        </w:r>
        <w:r w:rsidR="00E37C07" w:rsidRPr="00BB262C">
          <w:rPr>
            <w:rFonts w:ascii="PT Astra Serif" w:hAnsi="PT Astra Serif"/>
            <w:noProof/>
            <w:webHidden/>
          </w:rPr>
          <w:tab/>
        </w:r>
      </w:hyperlink>
      <w:r w:rsidR="00E37C07" w:rsidRPr="00BB262C">
        <w:rPr>
          <w:rFonts w:ascii="PT Astra Serif" w:hAnsi="PT Astra Serif"/>
          <w:noProof/>
        </w:rPr>
        <w:t>3</w:t>
      </w:r>
      <w:r w:rsidR="00853E61">
        <w:rPr>
          <w:rFonts w:ascii="PT Astra Serif" w:hAnsi="PT Astra Serif"/>
          <w:noProof/>
        </w:rPr>
        <w:t>3</w:t>
      </w:r>
    </w:p>
    <w:p w:rsidR="00A37D19" w:rsidRPr="00BB262C" w:rsidRDefault="001D0AE1" w:rsidP="00272973">
      <w:pPr>
        <w:pStyle w:val="11"/>
        <w:rPr>
          <w:rFonts w:ascii="PT Astra Serif" w:eastAsiaTheme="minorEastAsia" w:hAnsi="PT Astra Serif" w:cstheme="minorBidi"/>
          <w:noProof/>
        </w:rPr>
      </w:pPr>
      <w:hyperlink w:anchor="_Toc511297502" w:history="1">
        <w:r w:rsidR="00A37D19" w:rsidRPr="00BB262C">
          <w:rPr>
            <w:rStyle w:val="a3"/>
            <w:rFonts w:ascii="PT Astra Serif" w:hAnsi="PT Astra Serif"/>
            <w:noProof/>
          </w:rPr>
          <w:t>12. ПОТРЕБИТЕЛЬСКИЙ РЫНОК</w:t>
        </w:r>
        <w:r w:rsidR="00A37D19" w:rsidRPr="00BB262C">
          <w:rPr>
            <w:rFonts w:ascii="PT Astra Serif" w:hAnsi="PT Astra Serif"/>
            <w:noProof/>
            <w:webHidden/>
          </w:rPr>
          <w:tab/>
        </w:r>
      </w:hyperlink>
      <w:r w:rsidR="00853E61">
        <w:rPr>
          <w:rFonts w:ascii="PT Astra Serif" w:hAnsi="PT Astra Serif"/>
          <w:noProof/>
        </w:rPr>
        <w:t>37</w:t>
      </w:r>
    </w:p>
    <w:p w:rsidR="00A37D19" w:rsidRPr="00BB262C" w:rsidRDefault="001D0AE1" w:rsidP="00272973">
      <w:pPr>
        <w:pStyle w:val="11"/>
        <w:rPr>
          <w:rFonts w:ascii="PT Astra Serif" w:eastAsiaTheme="minorEastAsia" w:hAnsi="PT Astra Serif" w:cstheme="minorBidi"/>
          <w:noProof/>
        </w:rPr>
      </w:pPr>
      <w:hyperlink w:anchor="_Toc511297503" w:history="1">
        <w:r w:rsidR="00A37D19" w:rsidRPr="00BB262C">
          <w:rPr>
            <w:rStyle w:val="a3"/>
            <w:rFonts w:ascii="PT Astra Serif" w:hAnsi="PT Astra Serif"/>
            <w:noProof/>
          </w:rPr>
          <w:t>13.  СОЦИАЛЬНАЯ СФЕРА</w:t>
        </w:r>
        <w:r w:rsidR="00A37D19" w:rsidRPr="00BB262C">
          <w:rPr>
            <w:rFonts w:ascii="PT Astra Serif" w:hAnsi="PT Astra Serif"/>
            <w:noProof/>
            <w:webHidden/>
          </w:rPr>
          <w:tab/>
        </w:r>
      </w:hyperlink>
      <w:r w:rsidR="00853E61">
        <w:rPr>
          <w:rFonts w:ascii="PT Astra Serif" w:hAnsi="PT Astra Serif"/>
          <w:noProof/>
        </w:rPr>
        <w:t>39</w:t>
      </w:r>
    </w:p>
    <w:p w:rsidR="00A37D19" w:rsidRPr="00BB262C" w:rsidRDefault="001D0AE1" w:rsidP="00272973">
      <w:pPr>
        <w:pStyle w:val="23"/>
        <w:rPr>
          <w:rFonts w:ascii="PT Astra Serif" w:eastAsiaTheme="minorEastAsia" w:hAnsi="PT Astra Serif" w:cstheme="minorBidi"/>
          <w:noProof/>
          <w:sz w:val="24"/>
          <w:szCs w:val="24"/>
        </w:rPr>
      </w:pPr>
      <w:hyperlink w:anchor="_Toc511297504" w:history="1">
        <w:r w:rsidR="00A37D19" w:rsidRPr="00BB262C">
          <w:rPr>
            <w:rStyle w:val="a3"/>
            <w:rFonts w:ascii="PT Astra Serif" w:hAnsi="PT Astra Serif"/>
            <w:i/>
            <w:caps/>
            <w:noProof/>
            <w:sz w:val="24"/>
            <w:szCs w:val="24"/>
          </w:rPr>
          <w:t>13.1.РЫНОК ТРУДА И ЗАРАБОТНАЯ ПЛАТА</w:t>
        </w:r>
        <w:r w:rsidR="00A37D19" w:rsidRPr="00BB262C">
          <w:rPr>
            <w:rFonts w:ascii="PT Astra Serif" w:hAnsi="PT Astra Serif"/>
            <w:noProof/>
            <w:webHidden/>
            <w:sz w:val="24"/>
            <w:szCs w:val="24"/>
          </w:rPr>
          <w:tab/>
        </w:r>
      </w:hyperlink>
      <w:r w:rsidR="00853E61">
        <w:rPr>
          <w:rFonts w:ascii="PT Astra Serif" w:hAnsi="PT Astra Serif"/>
          <w:noProof/>
          <w:sz w:val="24"/>
          <w:szCs w:val="24"/>
        </w:rPr>
        <w:t>39</w:t>
      </w:r>
    </w:p>
    <w:p w:rsidR="00A37D19" w:rsidRPr="00BB262C" w:rsidRDefault="001D0AE1" w:rsidP="00272973">
      <w:pPr>
        <w:pStyle w:val="23"/>
        <w:rPr>
          <w:rFonts w:ascii="PT Astra Serif" w:eastAsiaTheme="minorEastAsia" w:hAnsi="PT Astra Serif" w:cstheme="minorBidi"/>
          <w:noProof/>
          <w:sz w:val="24"/>
          <w:szCs w:val="24"/>
        </w:rPr>
      </w:pPr>
      <w:hyperlink w:anchor="_Toc511297505" w:history="1">
        <w:r w:rsidR="00A37D19" w:rsidRPr="00BB262C">
          <w:rPr>
            <w:rStyle w:val="a3"/>
            <w:rFonts w:ascii="PT Astra Serif" w:hAnsi="PT Astra Serif"/>
            <w:i/>
            <w:caps/>
            <w:noProof/>
            <w:sz w:val="24"/>
            <w:szCs w:val="24"/>
          </w:rPr>
          <w:t>13.2 Социальная защита населения</w:t>
        </w:r>
        <w:r w:rsidR="00A37D19" w:rsidRPr="00BB262C">
          <w:rPr>
            <w:rFonts w:ascii="PT Astra Serif" w:hAnsi="PT Astra Serif"/>
            <w:noProof/>
            <w:webHidden/>
            <w:sz w:val="24"/>
            <w:szCs w:val="24"/>
          </w:rPr>
          <w:tab/>
        </w:r>
      </w:hyperlink>
      <w:r w:rsidR="00E37C07" w:rsidRPr="00BB262C">
        <w:rPr>
          <w:rFonts w:ascii="PT Astra Serif" w:hAnsi="PT Astra Serif"/>
          <w:noProof/>
          <w:sz w:val="24"/>
          <w:szCs w:val="24"/>
        </w:rPr>
        <w:t>4</w:t>
      </w:r>
      <w:r w:rsidR="00853E61">
        <w:rPr>
          <w:rFonts w:ascii="PT Astra Serif" w:hAnsi="PT Astra Serif"/>
          <w:noProof/>
          <w:sz w:val="24"/>
          <w:szCs w:val="24"/>
        </w:rPr>
        <w:t>0</w:t>
      </w:r>
    </w:p>
    <w:p w:rsidR="00A37D19" w:rsidRPr="00BB262C" w:rsidRDefault="001D0AE1" w:rsidP="00272973">
      <w:pPr>
        <w:pStyle w:val="23"/>
        <w:rPr>
          <w:rFonts w:ascii="PT Astra Serif" w:eastAsiaTheme="minorEastAsia" w:hAnsi="PT Astra Serif" w:cstheme="minorBidi"/>
          <w:noProof/>
          <w:sz w:val="24"/>
          <w:szCs w:val="24"/>
        </w:rPr>
      </w:pPr>
      <w:hyperlink w:anchor="_Toc511297506" w:history="1">
        <w:r w:rsidR="00A37D19" w:rsidRPr="00BB262C">
          <w:rPr>
            <w:rStyle w:val="a3"/>
            <w:rFonts w:ascii="PT Astra Serif" w:hAnsi="PT Astra Serif"/>
            <w:i/>
            <w:caps/>
            <w:noProof/>
            <w:sz w:val="24"/>
            <w:szCs w:val="24"/>
          </w:rPr>
          <w:t>13.3. Пенсионное обеспечение</w:t>
        </w:r>
        <w:r w:rsidR="00A37D19" w:rsidRPr="00BB262C">
          <w:rPr>
            <w:rFonts w:ascii="PT Astra Serif" w:hAnsi="PT Astra Serif"/>
            <w:noProof/>
            <w:webHidden/>
            <w:sz w:val="24"/>
            <w:szCs w:val="24"/>
          </w:rPr>
          <w:tab/>
        </w:r>
      </w:hyperlink>
      <w:r w:rsidR="00BA669A">
        <w:rPr>
          <w:rFonts w:ascii="PT Astra Serif" w:hAnsi="PT Astra Serif"/>
          <w:noProof/>
          <w:sz w:val="24"/>
          <w:szCs w:val="24"/>
        </w:rPr>
        <w:t>4</w:t>
      </w:r>
      <w:r w:rsidR="009E567E">
        <w:rPr>
          <w:rFonts w:ascii="PT Astra Serif" w:hAnsi="PT Astra Serif"/>
          <w:noProof/>
          <w:sz w:val="24"/>
          <w:szCs w:val="24"/>
        </w:rPr>
        <w:t>6</w:t>
      </w:r>
    </w:p>
    <w:p w:rsidR="00A37D19" w:rsidRPr="00BB262C" w:rsidRDefault="001D0AE1" w:rsidP="00272973">
      <w:pPr>
        <w:pStyle w:val="23"/>
        <w:rPr>
          <w:rFonts w:ascii="PT Astra Serif" w:eastAsiaTheme="minorEastAsia" w:hAnsi="PT Astra Serif" w:cstheme="minorBidi"/>
          <w:noProof/>
          <w:sz w:val="24"/>
          <w:szCs w:val="24"/>
        </w:rPr>
      </w:pPr>
      <w:hyperlink w:anchor="_Toc511297507" w:history="1">
        <w:r w:rsidR="00A37D19" w:rsidRPr="00BB262C">
          <w:rPr>
            <w:rStyle w:val="a3"/>
            <w:rFonts w:ascii="PT Astra Serif" w:hAnsi="PT Astra Serif"/>
            <w:i/>
            <w:caps/>
            <w:noProof/>
            <w:sz w:val="24"/>
            <w:szCs w:val="24"/>
          </w:rPr>
          <w:t>13.4. Здравоохранение</w:t>
        </w:r>
        <w:r w:rsidR="00A37D19" w:rsidRPr="00BB262C">
          <w:rPr>
            <w:rFonts w:ascii="PT Astra Serif" w:hAnsi="PT Astra Serif"/>
            <w:noProof/>
            <w:webHidden/>
            <w:sz w:val="24"/>
            <w:szCs w:val="24"/>
          </w:rPr>
          <w:tab/>
        </w:r>
      </w:hyperlink>
      <w:r w:rsidR="00BA669A">
        <w:rPr>
          <w:rFonts w:ascii="PT Astra Serif" w:hAnsi="PT Astra Serif"/>
          <w:noProof/>
          <w:sz w:val="24"/>
          <w:szCs w:val="24"/>
        </w:rPr>
        <w:t>4</w:t>
      </w:r>
      <w:r w:rsidR="009E567E">
        <w:rPr>
          <w:rFonts w:ascii="PT Astra Serif" w:hAnsi="PT Astra Serif"/>
          <w:noProof/>
          <w:sz w:val="24"/>
          <w:szCs w:val="24"/>
        </w:rPr>
        <w:t>7</w:t>
      </w:r>
    </w:p>
    <w:p w:rsidR="00A37D19" w:rsidRPr="00BB262C" w:rsidRDefault="001D0AE1" w:rsidP="00272973">
      <w:pPr>
        <w:pStyle w:val="23"/>
        <w:rPr>
          <w:rFonts w:ascii="PT Astra Serif" w:eastAsiaTheme="minorEastAsia" w:hAnsi="PT Astra Serif" w:cstheme="minorBidi"/>
          <w:noProof/>
          <w:sz w:val="24"/>
          <w:szCs w:val="24"/>
        </w:rPr>
      </w:pPr>
      <w:hyperlink w:anchor="_Toc511297508" w:history="1">
        <w:r w:rsidR="00A37D19" w:rsidRPr="00BB262C">
          <w:rPr>
            <w:rStyle w:val="a3"/>
            <w:rFonts w:ascii="PT Astra Serif" w:hAnsi="PT Astra Serif"/>
            <w:i/>
            <w:caps/>
            <w:noProof/>
            <w:sz w:val="24"/>
            <w:szCs w:val="24"/>
          </w:rPr>
          <w:t>13.5. Образование</w:t>
        </w:r>
        <w:r w:rsidR="00A37D19" w:rsidRPr="00BB262C">
          <w:rPr>
            <w:rFonts w:ascii="PT Astra Serif" w:hAnsi="PT Astra Serif"/>
            <w:noProof/>
            <w:webHidden/>
            <w:sz w:val="24"/>
            <w:szCs w:val="24"/>
          </w:rPr>
          <w:tab/>
        </w:r>
      </w:hyperlink>
      <w:r w:rsidR="00E37C07" w:rsidRPr="00BB262C">
        <w:rPr>
          <w:rFonts w:ascii="PT Astra Serif" w:hAnsi="PT Astra Serif"/>
          <w:noProof/>
          <w:sz w:val="24"/>
          <w:szCs w:val="24"/>
        </w:rPr>
        <w:t>5</w:t>
      </w:r>
      <w:r w:rsidR="009E567E">
        <w:rPr>
          <w:rFonts w:ascii="PT Astra Serif" w:hAnsi="PT Astra Serif"/>
          <w:noProof/>
          <w:sz w:val="24"/>
          <w:szCs w:val="24"/>
        </w:rPr>
        <w:t>1</w:t>
      </w:r>
    </w:p>
    <w:p w:rsidR="00A37D19" w:rsidRPr="00BB262C" w:rsidRDefault="001D0AE1" w:rsidP="00272973">
      <w:pPr>
        <w:pStyle w:val="23"/>
        <w:rPr>
          <w:rFonts w:ascii="PT Astra Serif" w:eastAsiaTheme="minorEastAsia" w:hAnsi="PT Astra Serif" w:cstheme="minorBidi"/>
          <w:noProof/>
          <w:sz w:val="24"/>
          <w:szCs w:val="24"/>
        </w:rPr>
      </w:pPr>
      <w:hyperlink w:anchor="_Toc511297509" w:history="1">
        <w:r w:rsidR="00A37D19" w:rsidRPr="00BB262C">
          <w:rPr>
            <w:rStyle w:val="a3"/>
            <w:rFonts w:ascii="PT Astra Serif" w:hAnsi="PT Astra Serif"/>
            <w:i/>
            <w:caps/>
            <w:noProof/>
            <w:sz w:val="24"/>
            <w:szCs w:val="24"/>
          </w:rPr>
          <w:t>13.6. Культура и молодёжная политика</w:t>
        </w:r>
        <w:r w:rsidR="00A37D19" w:rsidRPr="00BB262C">
          <w:rPr>
            <w:rFonts w:ascii="PT Astra Serif" w:hAnsi="PT Astra Serif"/>
            <w:noProof/>
            <w:webHidden/>
            <w:sz w:val="24"/>
            <w:szCs w:val="24"/>
          </w:rPr>
          <w:tab/>
        </w:r>
      </w:hyperlink>
      <w:r w:rsidR="00E37C07" w:rsidRPr="00BB262C">
        <w:rPr>
          <w:rFonts w:ascii="PT Astra Serif" w:hAnsi="PT Astra Serif"/>
          <w:noProof/>
          <w:sz w:val="24"/>
          <w:szCs w:val="24"/>
        </w:rPr>
        <w:t>6</w:t>
      </w:r>
      <w:r w:rsidR="009E567E">
        <w:rPr>
          <w:rFonts w:ascii="PT Astra Serif" w:hAnsi="PT Astra Serif"/>
          <w:noProof/>
          <w:sz w:val="24"/>
          <w:szCs w:val="24"/>
        </w:rPr>
        <w:t>2</w:t>
      </w:r>
    </w:p>
    <w:p w:rsidR="00A37D19" w:rsidRPr="00BB262C" w:rsidRDefault="001D0AE1" w:rsidP="00272973">
      <w:pPr>
        <w:pStyle w:val="23"/>
        <w:rPr>
          <w:rFonts w:ascii="PT Astra Serif" w:eastAsiaTheme="minorEastAsia" w:hAnsi="PT Astra Serif" w:cstheme="minorBidi"/>
          <w:noProof/>
          <w:sz w:val="24"/>
          <w:szCs w:val="24"/>
        </w:rPr>
      </w:pPr>
      <w:hyperlink w:anchor="_Toc511297510" w:history="1">
        <w:r w:rsidR="00A37D19" w:rsidRPr="00BB262C">
          <w:rPr>
            <w:rStyle w:val="a3"/>
            <w:rFonts w:ascii="PT Astra Serif" w:hAnsi="PT Astra Serif"/>
            <w:i/>
            <w:caps/>
            <w:noProof/>
            <w:sz w:val="24"/>
            <w:szCs w:val="24"/>
          </w:rPr>
          <w:t>13.7. Физическая культура и спорт</w:t>
        </w:r>
        <w:r w:rsidR="00A37D19" w:rsidRPr="00BB262C">
          <w:rPr>
            <w:rFonts w:ascii="PT Astra Serif" w:hAnsi="PT Astra Serif"/>
            <w:noProof/>
            <w:webHidden/>
            <w:sz w:val="24"/>
            <w:szCs w:val="24"/>
          </w:rPr>
          <w:tab/>
        </w:r>
      </w:hyperlink>
      <w:r w:rsidR="00BA669A">
        <w:rPr>
          <w:rFonts w:ascii="PT Astra Serif" w:hAnsi="PT Astra Serif"/>
          <w:noProof/>
          <w:sz w:val="24"/>
          <w:szCs w:val="24"/>
        </w:rPr>
        <w:t>7</w:t>
      </w:r>
      <w:r w:rsidR="009E567E">
        <w:rPr>
          <w:rFonts w:ascii="PT Astra Serif" w:hAnsi="PT Astra Serif"/>
          <w:noProof/>
          <w:sz w:val="24"/>
          <w:szCs w:val="24"/>
        </w:rPr>
        <w:t>0</w:t>
      </w:r>
    </w:p>
    <w:p w:rsidR="00A37D19" w:rsidRPr="00BB262C" w:rsidRDefault="001D0AE1" w:rsidP="00272973">
      <w:pPr>
        <w:pStyle w:val="11"/>
        <w:rPr>
          <w:rFonts w:ascii="PT Astra Serif" w:eastAsiaTheme="minorEastAsia" w:hAnsi="PT Astra Serif" w:cstheme="minorBidi"/>
          <w:noProof/>
          <w:sz w:val="22"/>
          <w:szCs w:val="22"/>
        </w:rPr>
      </w:pPr>
      <w:hyperlink w:anchor="_Toc511297511" w:history="1">
        <w:r w:rsidR="00A37D19" w:rsidRPr="00BB262C">
          <w:rPr>
            <w:rStyle w:val="a3"/>
            <w:rFonts w:ascii="PT Astra Serif" w:hAnsi="PT Astra Serif"/>
            <w:noProof/>
          </w:rPr>
          <w:t xml:space="preserve">14. </w:t>
        </w:r>
        <w:r w:rsidR="00E37C07" w:rsidRPr="00BB262C">
          <w:rPr>
            <w:rStyle w:val="a3"/>
            <w:rFonts w:ascii="PT Astra Serif" w:hAnsi="PT Astra Serif"/>
            <w:noProof/>
          </w:rPr>
          <w:t>БЮДЖЕТ</w:t>
        </w:r>
        <w:r w:rsidR="00A37D19" w:rsidRPr="00BB262C">
          <w:rPr>
            <w:rFonts w:ascii="PT Astra Serif" w:hAnsi="PT Astra Serif"/>
            <w:noProof/>
            <w:webHidden/>
          </w:rPr>
          <w:tab/>
        </w:r>
      </w:hyperlink>
      <w:r w:rsidR="00BA669A">
        <w:rPr>
          <w:rFonts w:ascii="PT Astra Serif" w:hAnsi="PT Astra Serif"/>
          <w:noProof/>
        </w:rPr>
        <w:t>7</w:t>
      </w:r>
      <w:r w:rsidR="009E567E">
        <w:rPr>
          <w:rFonts w:ascii="PT Astra Serif" w:hAnsi="PT Astra Serif"/>
          <w:noProof/>
        </w:rPr>
        <w:t>2</w:t>
      </w:r>
    </w:p>
    <w:p w:rsidR="00A37D19" w:rsidRPr="00BB262C" w:rsidRDefault="001D0AE1" w:rsidP="00272973">
      <w:pPr>
        <w:pStyle w:val="11"/>
        <w:rPr>
          <w:rStyle w:val="a3"/>
          <w:rFonts w:ascii="PT Astra Serif" w:hAnsi="PT Astra Serif"/>
          <w:noProof/>
          <w:color w:val="auto"/>
        </w:rPr>
      </w:pPr>
      <w:hyperlink w:anchor="_Toc511297512" w:history="1">
        <w:r w:rsidR="00A37D19" w:rsidRPr="00BB262C">
          <w:rPr>
            <w:rStyle w:val="a3"/>
            <w:rFonts w:ascii="PT Astra Serif" w:hAnsi="PT Astra Serif"/>
            <w:noProof/>
          </w:rPr>
          <w:t xml:space="preserve">15. </w:t>
        </w:r>
        <w:r w:rsidR="007B19C8" w:rsidRPr="00BB262C">
          <w:rPr>
            <w:rStyle w:val="a3"/>
            <w:rFonts w:ascii="PT Astra Serif" w:hAnsi="PT Astra Serif"/>
            <w:noProof/>
          </w:rPr>
          <w:t>ДЕЯТЕЛЬНОСТЬ СТРУКТУРНЫХ ПОДРАЗДЕЛЕНИЙ АДМИНИСТРАЦИИ РАЙОНА</w:t>
        </w:r>
        <w:r w:rsidR="00A37D19" w:rsidRPr="00BB262C">
          <w:rPr>
            <w:rStyle w:val="a3"/>
            <w:rFonts w:ascii="PT Astra Serif" w:hAnsi="PT Astra Serif"/>
            <w:noProof/>
            <w:webHidden/>
          </w:rPr>
          <w:tab/>
        </w:r>
      </w:hyperlink>
      <w:r w:rsidR="00BB262C" w:rsidRPr="00BB262C">
        <w:rPr>
          <w:rStyle w:val="a3"/>
          <w:rFonts w:ascii="PT Astra Serif" w:hAnsi="PT Astra Serif"/>
          <w:noProof/>
          <w:color w:val="auto"/>
          <w:u w:val="none"/>
        </w:rPr>
        <w:t>7</w:t>
      </w:r>
      <w:r w:rsidR="009E567E">
        <w:rPr>
          <w:rStyle w:val="a3"/>
          <w:rFonts w:ascii="PT Astra Serif" w:hAnsi="PT Astra Serif"/>
          <w:noProof/>
          <w:color w:val="auto"/>
          <w:u w:val="none"/>
        </w:rPr>
        <w:t>5</w:t>
      </w:r>
    </w:p>
    <w:p w:rsidR="00272973" w:rsidRPr="00BB262C" w:rsidRDefault="001D0AE1" w:rsidP="00272973">
      <w:pPr>
        <w:pStyle w:val="11"/>
        <w:rPr>
          <w:rStyle w:val="a3"/>
          <w:rFonts w:ascii="PT Astra Serif" w:hAnsi="PT Astra Serif"/>
          <w:noProof/>
          <w:color w:val="auto"/>
        </w:rPr>
      </w:pPr>
      <w:hyperlink w:anchor="_Toc511297512" w:history="1">
        <w:r w:rsidR="00272973" w:rsidRPr="00BB262C">
          <w:rPr>
            <w:rFonts w:ascii="PT Astra Serif" w:eastAsiaTheme="minorEastAsia" w:hAnsi="PT Astra Serif"/>
          </w:rPr>
          <w:t>ЗАКЛЮЧЕНИЕ</w:t>
        </w:r>
        <w:r w:rsidR="00272973" w:rsidRPr="00BB262C">
          <w:rPr>
            <w:rStyle w:val="a3"/>
            <w:rFonts w:ascii="PT Astra Serif" w:hAnsi="PT Astra Serif"/>
            <w:noProof/>
            <w:webHidden/>
          </w:rPr>
          <w:tab/>
        </w:r>
      </w:hyperlink>
      <w:r w:rsidR="00BA669A">
        <w:rPr>
          <w:rStyle w:val="a3"/>
          <w:rFonts w:ascii="PT Astra Serif" w:hAnsi="PT Astra Serif"/>
          <w:noProof/>
          <w:color w:val="auto"/>
          <w:u w:val="none"/>
        </w:rPr>
        <w:t>10</w:t>
      </w:r>
      <w:r w:rsidR="00853E61">
        <w:rPr>
          <w:rStyle w:val="a3"/>
          <w:rFonts w:ascii="PT Astra Serif" w:hAnsi="PT Astra Serif"/>
          <w:noProof/>
          <w:color w:val="auto"/>
          <w:u w:val="none"/>
        </w:rPr>
        <w:t>5</w:t>
      </w:r>
    </w:p>
    <w:p w:rsidR="00700EAB" w:rsidRPr="00BB262C" w:rsidRDefault="001D0AE1" w:rsidP="00700EAB">
      <w:pPr>
        <w:pStyle w:val="11"/>
        <w:rPr>
          <w:rStyle w:val="a3"/>
          <w:rFonts w:ascii="PT Astra Serif" w:hAnsi="PT Astra Serif"/>
          <w:noProof/>
          <w:color w:val="auto"/>
        </w:rPr>
      </w:pPr>
      <w:hyperlink w:anchor="_Toc511297512" w:history="1">
        <w:r w:rsidR="00700EAB">
          <w:rPr>
            <w:rFonts w:ascii="PT Astra Serif" w:eastAsiaTheme="minorEastAsia" w:hAnsi="PT Astra Serif"/>
          </w:rPr>
          <w:t>Приложения к отчету</w:t>
        </w:r>
        <w:r w:rsidR="00700EAB" w:rsidRPr="00BB262C">
          <w:rPr>
            <w:rStyle w:val="a3"/>
            <w:rFonts w:ascii="PT Astra Serif" w:hAnsi="PT Astra Serif"/>
            <w:noProof/>
            <w:webHidden/>
          </w:rPr>
          <w:tab/>
        </w:r>
      </w:hyperlink>
      <w:r w:rsidR="00BA669A">
        <w:rPr>
          <w:rStyle w:val="a3"/>
          <w:rFonts w:ascii="PT Astra Serif" w:hAnsi="PT Astra Serif"/>
          <w:noProof/>
          <w:color w:val="auto"/>
          <w:u w:val="none"/>
        </w:rPr>
        <w:t>10</w:t>
      </w:r>
      <w:r w:rsidR="00853E61">
        <w:rPr>
          <w:rStyle w:val="a3"/>
          <w:rFonts w:ascii="PT Astra Serif" w:hAnsi="PT Astra Serif"/>
          <w:noProof/>
          <w:color w:val="auto"/>
          <w:u w:val="none"/>
        </w:rPr>
        <w:t>7</w:t>
      </w:r>
    </w:p>
    <w:p w:rsidR="00272973" w:rsidRPr="00BB262C" w:rsidRDefault="00272973" w:rsidP="00272973">
      <w:pPr>
        <w:rPr>
          <w:rFonts w:ascii="PT Astra Serif" w:hAnsi="PT Astra Serif"/>
        </w:rPr>
      </w:pPr>
    </w:p>
    <w:p w:rsidR="00272973" w:rsidRPr="00272973" w:rsidRDefault="00272973" w:rsidP="00272973"/>
    <w:p w:rsidR="00272973" w:rsidRDefault="00A37D19" w:rsidP="00A37D19">
      <w:pPr>
        <w:jc w:val="center"/>
        <w:rPr>
          <w:rFonts w:ascii="PT Astra Serif" w:hAnsi="PT Astra Serif"/>
          <w:bCs/>
          <w:sz w:val="28"/>
          <w:szCs w:val="28"/>
        </w:rPr>
      </w:pPr>
      <w:r w:rsidRPr="00B52B58">
        <w:rPr>
          <w:rFonts w:ascii="PT Astra Serif" w:hAnsi="PT Astra Serif"/>
          <w:bCs/>
          <w:sz w:val="28"/>
          <w:szCs w:val="28"/>
        </w:rPr>
        <w:fldChar w:fldCharType="end"/>
      </w:r>
      <w:bookmarkStart w:id="1" w:name="_Toc4772079"/>
    </w:p>
    <w:p w:rsidR="00272973" w:rsidRDefault="00272973" w:rsidP="00A37D19">
      <w:pPr>
        <w:jc w:val="center"/>
        <w:rPr>
          <w:rFonts w:ascii="PT Astra Serif" w:hAnsi="PT Astra Serif"/>
          <w:b/>
          <w:caps/>
          <w:sz w:val="28"/>
          <w:szCs w:val="28"/>
        </w:rPr>
      </w:pPr>
    </w:p>
    <w:p w:rsidR="00272973" w:rsidRDefault="00272973" w:rsidP="00A37D19">
      <w:pPr>
        <w:jc w:val="center"/>
        <w:rPr>
          <w:rFonts w:ascii="PT Astra Serif" w:hAnsi="PT Astra Serif"/>
          <w:b/>
          <w:caps/>
          <w:sz w:val="28"/>
          <w:szCs w:val="28"/>
        </w:rPr>
      </w:pPr>
    </w:p>
    <w:p w:rsidR="00F722F8" w:rsidRPr="00A37D19" w:rsidRDefault="00F722F8" w:rsidP="00A37D19">
      <w:pPr>
        <w:jc w:val="center"/>
        <w:rPr>
          <w:rFonts w:ascii="PT Astra Serif" w:hAnsi="PT Astra Serif"/>
          <w:sz w:val="28"/>
          <w:szCs w:val="28"/>
        </w:rPr>
      </w:pPr>
      <w:r w:rsidRPr="00A37D19">
        <w:rPr>
          <w:rFonts w:ascii="PT Astra Serif" w:hAnsi="PT Astra Serif"/>
          <w:b/>
          <w:caps/>
          <w:sz w:val="28"/>
          <w:szCs w:val="28"/>
        </w:rPr>
        <w:t>ВВЕДЕНИЕ</w:t>
      </w:r>
      <w:bookmarkEnd w:id="1"/>
    </w:p>
    <w:p w:rsidR="00F722F8" w:rsidRPr="002079E7" w:rsidRDefault="00F722F8" w:rsidP="00F722F8">
      <w:pPr>
        <w:rPr>
          <w:rFonts w:ascii="PT Astra Serif" w:hAnsi="PT Astra Serif"/>
        </w:rPr>
      </w:pPr>
    </w:p>
    <w:p w:rsidR="00A37D19" w:rsidRDefault="00A37D19" w:rsidP="00A37D19">
      <w:pPr>
        <w:jc w:val="both"/>
        <w:rPr>
          <w:rFonts w:ascii="PT Astra Serif" w:hAnsi="PT Astra Serif"/>
          <w:sz w:val="28"/>
          <w:szCs w:val="28"/>
        </w:rPr>
      </w:pPr>
    </w:p>
    <w:p w:rsidR="00A37D19" w:rsidRPr="00A54C64" w:rsidRDefault="00A37D19" w:rsidP="00A37D19">
      <w:pPr>
        <w:ind w:firstLine="709"/>
        <w:jc w:val="both"/>
        <w:rPr>
          <w:rFonts w:ascii="PT Astra Serif" w:hAnsi="PT Astra Serif"/>
          <w:sz w:val="28"/>
          <w:szCs w:val="28"/>
        </w:rPr>
      </w:pPr>
      <w:r w:rsidRPr="00A37D19">
        <w:rPr>
          <w:rFonts w:ascii="PT Astra Serif" w:hAnsi="PT Astra Serif"/>
          <w:sz w:val="28"/>
          <w:szCs w:val="28"/>
        </w:rPr>
        <w:t xml:space="preserve">Тазовский район входит в состав Ямало-Ненецкого автономного округа - субъекта Российской Федерации и является самым крупным по территории районом Тюменской области. Расположен за Полярным кругом на правой стороне Обской губы, простирается на 750 км с севера на юг и до 300 км с запада на восток. Большая часть района размещена на Гыданском полуострове. </w:t>
      </w:r>
      <w:r w:rsidRPr="00A54C64">
        <w:rPr>
          <w:rFonts w:ascii="PT Astra Serif" w:hAnsi="PT Astra Serif"/>
          <w:sz w:val="28"/>
          <w:szCs w:val="28"/>
        </w:rPr>
        <w:t xml:space="preserve">Площадь района </w:t>
      </w:r>
      <w:r w:rsidR="002A7E40" w:rsidRPr="00A54C64">
        <w:rPr>
          <w:rFonts w:ascii="PT Astra Serif" w:hAnsi="PT Astra Serif"/>
          <w:sz w:val="28"/>
          <w:szCs w:val="28"/>
        </w:rPr>
        <w:t xml:space="preserve">составляет </w:t>
      </w:r>
      <w:r w:rsidRPr="00A54C64">
        <w:rPr>
          <w:rFonts w:ascii="PT Astra Serif" w:hAnsi="PT Astra Serif"/>
          <w:sz w:val="28"/>
          <w:szCs w:val="28"/>
        </w:rPr>
        <w:t>133,896 тысяч квадратных километров. Главными водными артериями района являются Обская, Тазовская и Гыданская губы, реки Таз и Пур. Навигация на них длится с середины июля до середины сентября. Самые крупные реки района – Таз, Танама, Мессояха, Юрибей. На территории района более 18 тысяч озер.</w:t>
      </w:r>
    </w:p>
    <w:p w:rsidR="00A37D19" w:rsidRPr="00A54C64" w:rsidRDefault="00A37D19" w:rsidP="00A37D19">
      <w:pPr>
        <w:ind w:firstLine="709"/>
        <w:jc w:val="both"/>
        <w:rPr>
          <w:rFonts w:ascii="PT Astra Serif" w:hAnsi="PT Astra Serif"/>
          <w:sz w:val="28"/>
          <w:szCs w:val="28"/>
        </w:rPr>
      </w:pPr>
      <w:r w:rsidRPr="00A54C64">
        <w:rPr>
          <w:rFonts w:ascii="PT Astra Serif" w:hAnsi="PT Astra Serif"/>
          <w:sz w:val="28"/>
          <w:szCs w:val="28"/>
        </w:rPr>
        <w:t>На востоке район граничит с Красноярским краем, на юге – с Красноселькупским, Пуровским и Надымским районами, с запада и севера омывается водами Обской губы и Карского моря</w:t>
      </w:r>
      <w:r w:rsidR="002A7E40" w:rsidRPr="00A54C64">
        <w:rPr>
          <w:rFonts w:ascii="PT Astra Serif" w:hAnsi="PT Astra Serif"/>
          <w:sz w:val="28"/>
          <w:szCs w:val="28"/>
        </w:rPr>
        <w:t>.</w:t>
      </w:r>
    </w:p>
    <w:p w:rsidR="00A37D19" w:rsidRPr="00A54C64" w:rsidRDefault="00A37D19" w:rsidP="00A37D19">
      <w:pPr>
        <w:ind w:firstLine="709"/>
        <w:jc w:val="both"/>
        <w:rPr>
          <w:rFonts w:ascii="PT Astra Serif" w:hAnsi="PT Astra Serif"/>
          <w:sz w:val="28"/>
          <w:szCs w:val="28"/>
        </w:rPr>
      </w:pPr>
      <w:r w:rsidRPr="00A54C64">
        <w:rPr>
          <w:rFonts w:ascii="PT Astra Serif" w:hAnsi="PT Astra Serif"/>
          <w:sz w:val="28"/>
          <w:szCs w:val="28"/>
        </w:rPr>
        <w:t xml:space="preserve">Районный центр – посёлок Тазовский, расположен в </w:t>
      </w:r>
      <w:r w:rsidR="002A7E40" w:rsidRPr="00A54C64">
        <w:rPr>
          <w:rFonts w:ascii="PT Astra Serif" w:hAnsi="PT Astra Serif"/>
          <w:sz w:val="28"/>
          <w:szCs w:val="28"/>
        </w:rPr>
        <w:t>двухстах</w:t>
      </w:r>
      <w:r w:rsidRPr="00A54C64">
        <w:rPr>
          <w:rFonts w:ascii="PT Astra Serif" w:hAnsi="PT Astra Serif"/>
          <w:sz w:val="28"/>
          <w:szCs w:val="28"/>
        </w:rPr>
        <w:t xml:space="preserve"> километрах севернее Полярного круга.</w:t>
      </w:r>
    </w:p>
    <w:p w:rsidR="000679A9" w:rsidRPr="00A54C64" w:rsidRDefault="00A37D19" w:rsidP="000679A9">
      <w:pPr>
        <w:ind w:firstLine="709"/>
        <w:jc w:val="both"/>
        <w:rPr>
          <w:rFonts w:ascii="PT Astra Serif" w:hAnsi="PT Astra Serif"/>
          <w:sz w:val="28"/>
          <w:szCs w:val="28"/>
        </w:rPr>
      </w:pPr>
      <w:r w:rsidRPr="00A54C64">
        <w:rPr>
          <w:rFonts w:ascii="PT Astra Serif" w:hAnsi="PT Astra Serif"/>
          <w:sz w:val="28"/>
          <w:szCs w:val="28"/>
        </w:rPr>
        <w:t xml:space="preserve">На территории района </w:t>
      </w:r>
      <w:r w:rsidR="00985924" w:rsidRPr="00A54C64">
        <w:rPr>
          <w:rFonts w:ascii="PT Astra Serif" w:hAnsi="PT Astra Serif"/>
          <w:sz w:val="28"/>
          <w:szCs w:val="28"/>
        </w:rPr>
        <w:t>расположен</w:t>
      </w:r>
      <w:r w:rsidR="002A7E40" w:rsidRPr="00A54C64">
        <w:rPr>
          <w:rFonts w:ascii="PT Astra Serif" w:hAnsi="PT Astra Serif"/>
          <w:sz w:val="28"/>
          <w:szCs w:val="28"/>
        </w:rPr>
        <w:t>о</w:t>
      </w:r>
      <w:r w:rsidRPr="00A54C64">
        <w:rPr>
          <w:rFonts w:ascii="PT Astra Serif" w:hAnsi="PT Astra Serif"/>
          <w:sz w:val="28"/>
          <w:szCs w:val="28"/>
        </w:rPr>
        <w:t xml:space="preserve"> 5 административно-территориальных единиц: посёлок Тазовский, село Антипаюта, село Газ-Сале, село Гыда, село Находка</w:t>
      </w:r>
      <w:r w:rsidR="000679A9" w:rsidRPr="00A54C64">
        <w:rPr>
          <w:rFonts w:ascii="PT Astra Serif" w:hAnsi="PT Astra Serif"/>
          <w:sz w:val="28"/>
          <w:szCs w:val="28"/>
        </w:rPr>
        <w:t>; 4 населенных пункт</w:t>
      </w:r>
      <w:r w:rsidR="002A7E40" w:rsidRPr="00A54C64">
        <w:rPr>
          <w:rFonts w:ascii="PT Astra Serif" w:hAnsi="PT Astra Serif"/>
          <w:sz w:val="28"/>
          <w:szCs w:val="28"/>
        </w:rPr>
        <w:t>а</w:t>
      </w:r>
      <w:r w:rsidR="000679A9" w:rsidRPr="00A54C64">
        <w:rPr>
          <w:rFonts w:ascii="PT Astra Serif" w:hAnsi="PT Astra Serif"/>
          <w:sz w:val="28"/>
          <w:szCs w:val="28"/>
        </w:rPr>
        <w:t>, не наделенных статусом поселения и не входящих в состав поселений:</w:t>
      </w:r>
    </w:p>
    <w:p w:rsidR="000679A9" w:rsidRPr="00A54C64" w:rsidRDefault="000679A9" w:rsidP="000679A9">
      <w:pPr>
        <w:numPr>
          <w:ilvl w:val="0"/>
          <w:numId w:val="38"/>
        </w:numPr>
        <w:tabs>
          <w:tab w:val="clear" w:pos="720"/>
          <w:tab w:val="num" w:pos="0"/>
          <w:tab w:val="left" w:pos="993"/>
        </w:tabs>
        <w:ind w:left="0" w:firstLine="709"/>
        <w:jc w:val="both"/>
        <w:rPr>
          <w:rFonts w:ascii="PT Astra Serif" w:hAnsi="PT Astra Serif"/>
          <w:sz w:val="28"/>
          <w:szCs w:val="28"/>
        </w:rPr>
      </w:pPr>
      <w:r w:rsidRPr="00A54C64">
        <w:rPr>
          <w:rFonts w:ascii="PT Astra Serif" w:hAnsi="PT Astra Serif"/>
          <w:sz w:val="28"/>
          <w:szCs w:val="28"/>
        </w:rPr>
        <w:t>деревня Матюй-Сале;</w:t>
      </w:r>
    </w:p>
    <w:p w:rsidR="000679A9" w:rsidRPr="00A54C64" w:rsidRDefault="000679A9" w:rsidP="000679A9">
      <w:pPr>
        <w:numPr>
          <w:ilvl w:val="0"/>
          <w:numId w:val="38"/>
        </w:numPr>
        <w:tabs>
          <w:tab w:val="clear" w:pos="720"/>
          <w:tab w:val="num" w:pos="0"/>
          <w:tab w:val="left" w:pos="993"/>
        </w:tabs>
        <w:ind w:left="0" w:firstLine="709"/>
        <w:jc w:val="both"/>
        <w:rPr>
          <w:rFonts w:ascii="PT Astra Serif" w:hAnsi="PT Astra Serif"/>
          <w:sz w:val="28"/>
          <w:szCs w:val="28"/>
        </w:rPr>
      </w:pPr>
      <w:r w:rsidRPr="00A54C64">
        <w:rPr>
          <w:rFonts w:ascii="PT Astra Serif" w:hAnsi="PT Astra Serif"/>
          <w:sz w:val="28"/>
          <w:szCs w:val="28"/>
        </w:rPr>
        <w:t>деревня Юрибей;</w:t>
      </w:r>
    </w:p>
    <w:p w:rsidR="000679A9" w:rsidRPr="00A54C64" w:rsidRDefault="000679A9" w:rsidP="000679A9">
      <w:pPr>
        <w:numPr>
          <w:ilvl w:val="0"/>
          <w:numId w:val="38"/>
        </w:numPr>
        <w:tabs>
          <w:tab w:val="clear" w:pos="720"/>
          <w:tab w:val="num" w:pos="0"/>
          <w:tab w:val="left" w:pos="993"/>
        </w:tabs>
        <w:ind w:left="0" w:firstLine="709"/>
        <w:jc w:val="both"/>
        <w:rPr>
          <w:rFonts w:ascii="PT Astra Serif" w:hAnsi="PT Astra Serif"/>
          <w:sz w:val="28"/>
          <w:szCs w:val="28"/>
        </w:rPr>
      </w:pPr>
      <w:r w:rsidRPr="00A54C64">
        <w:rPr>
          <w:rFonts w:ascii="PT Astra Serif" w:hAnsi="PT Astra Serif"/>
          <w:sz w:val="28"/>
          <w:szCs w:val="28"/>
        </w:rPr>
        <w:t>деревня Тадебя-Яха;</w:t>
      </w:r>
    </w:p>
    <w:p w:rsidR="000679A9" w:rsidRPr="00A54C64" w:rsidRDefault="000679A9" w:rsidP="000679A9">
      <w:pPr>
        <w:numPr>
          <w:ilvl w:val="0"/>
          <w:numId w:val="38"/>
        </w:numPr>
        <w:tabs>
          <w:tab w:val="clear" w:pos="720"/>
          <w:tab w:val="num" w:pos="0"/>
          <w:tab w:val="left" w:pos="993"/>
        </w:tabs>
        <w:ind w:left="0" w:firstLine="709"/>
        <w:jc w:val="both"/>
        <w:rPr>
          <w:rFonts w:ascii="PT Astra Serif" w:hAnsi="PT Astra Serif"/>
          <w:sz w:val="28"/>
          <w:szCs w:val="28"/>
        </w:rPr>
      </w:pPr>
      <w:r w:rsidRPr="00A54C64">
        <w:rPr>
          <w:rFonts w:ascii="PT Astra Serif" w:hAnsi="PT Astra Serif"/>
          <w:sz w:val="28"/>
          <w:szCs w:val="28"/>
        </w:rPr>
        <w:t>деревня Тибей-Сале.</w:t>
      </w:r>
    </w:p>
    <w:p w:rsidR="00A37D19" w:rsidRPr="00A54C64" w:rsidRDefault="00A37D19" w:rsidP="00A37D19">
      <w:pPr>
        <w:ind w:firstLine="709"/>
        <w:jc w:val="both"/>
        <w:rPr>
          <w:rFonts w:ascii="PT Astra Serif" w:hAnsi="PT Astra Serif"/>
          <w:sz w:val="28"/>
          <w:szCs w:val="28"/>
        </w:rPr>
      </w:pPr>
      <w:r w:rsidRPr="00A54C64">
        <w:rPr>
          <w:rFonts w:ascii="PT Astra Serif" w:hAnsi="PT Astra Serif"/>
          <w:sz w:val="28"/>
          <w:szCs w:val="28"/>
        </w:rPr>
        <w:t xml:space="preserve">Расстояние до окружного центра города Салехарда водным путём </w:t>
      </w:r>
      <w:r w:rsidR="002A7E40" w:rsidRPr="00A54C64">
        <w:rPr>
          <w:rFonts w:ascii="PT Astra Serif" w:hAnsi="PT Astra Serif"/>
          <w:sz w:val="28"/>
          <w:szCs w:val="28"/>
        </w:rPr>
        <w:t xml:space="preserve">составляет </w:t>
      </w:r>
      <w:r w:rsidRPr="00A54C64">
        <w:rPr>
          <w:rFonts w:ascii="PT Astra Serif" w:hAnsi="PT Astra Serif"/>
          <w:sz w:val="28"/>
          <w:szCs w:val="28"/>
        </w:rPr>
        <w:t>986 км, воздушным – 552 км, до города Тюмени</w:t>
      </w:r>
      <w:r w:rsidR="002A7E40" w:rsidRPr="00A54C64">
        <w:rPr>
          <w:rFonts w:ascii="PT Astra Serif" w:hAnsi="PT Astra Serif"/>
          <w:sz w:val="28"/>
          <w:szCs w:val="28"/>
        </w:rPr>
        <w:t xml:space="preserve">: </w:t>
      </w:r>
      <w:r w:rsidRPr="00A54C64">
        <w:rPr>
          <w:rFonts w:ascii="PT Astra Serif" w:hAnsi="PT Astra Serif"/>
          <w:sz w:val="28"/>
          <w:szCs w:val="28"/>
        </w:rPr>
        <w:t xml:space="preserve">водным путём </w:t>
      </w:r>
      <w:r w:rsidR="002A7E40" w:rsidRPr="00A54C64">
        <w:rPr>
          <w:rFonts w:ascii="PT Astra Serif" w:hAnsi="PT Astra Serif"/>
          <w:sz w:val="28"/>
          <w:szCs w:val="28"/>
        </w:rPr>
        <w:t>-</w:t>
      </w:r>
      <w:r w:rsidRPr="00A54C64">
        <w:rPr>
          <w:rFonts w:ascii="PT Astra Serif" w:hAnsi="PT Astra Serif"/>
          <w:sz w:val="28"/>
          <w:szCs w:val="28"/>
        </w:rPr>
        <w:t xml:space="preserve"> 2755 км, воздушным – 1341 км. </w:t>
      </w:r>
    </w:p>
    <w:p w:rsidR="00A37D19" w:rsidRPr="00A54C64" w:rsidRDefault="00A37D19" w:rsidP="00A37D19">
      <w:pPr>
        <w:ind w:firstLine="709"/>
        <w:jc w:val="both"/>
        <w:rPr>
          <w:rFonts w:ascii="PT Astra Serif" w:hAnsi="PT Astra Serif"/>
          <w:sz w:val="28"/>
          <w:szCs w:val="28"/>
        </w:rPr>
      </w:pPr>
      <w:r w:rsidRPr="00A54C64">
        <w:rPr>
          <w:rFonts w:ascii="PT Astra Serif" w:hAnsi="PT Astra Serif"/>
          <w:sz w:val="28"/>
          <w:szCs w:val="28"/>
        </w:rPr>
        <w:t>Ближайшая железнодорожная станция п. Коротчаево находится в 230 км.</w:t>
      </w:r>
    </w:p>
    <w:p w:rsidR="00A37D19" w:rsidRPr="00A54C64" w:rsidRDefault="00A37D19" w:rsidP="00A37D19">
      <w:pPr>
        <w:ind w:firstLine="709"/>
        <w:jc w:val="both"/>
        <w:rPr>
          <w:rFonts w:ascii="PT Astra Serif" w:hAnsi="PT Astra Serif"/>
          <w:sz w:val="28"/>
          <w:szCs w:val="28"/>
        </w:rPr>
      </w:pPr>
    </w:p>
    <w:p w:rsidR="00575F71" w:rsidRPr="00A54C64" w:rsidRDefault="00575F71" w:rsidP="00575F71">
      <w:pPr>
        <w:jc w:val="center"/>
        <w:rPr>
          <w:rFonts w:ascii="PT Astra Serif" w:hAnsi="PT Astra Serif"/>
          <w:b/>
          <w:sz w:val="28"/>
          <w:szCs w:val="28"/>
        </w:rPr>
      </w:pPr>
    </w:p>
    <w:p w:rsidR="00546AAF" w:rsidRPr="00A54C64" w:rsidRDefault="00546AAF" w:rsidP="00546AAF">
      <w:pPr>
        <w:pStyle w:val="af0"/>
        <w:numPr>
          <w:ilvl w:val="0"/>
          <w:numId w:val="37"/>
        </w:numPr>
        <w:jc w:val="center"/>
        <w:rPr>
          <w:rFonts w:ascii="PT Astra Serif" w:hAnsi="PT Astra Serif"/>
          <w:b/>
          <w:sz w:val="28"/>
          <w:szCs w:val="28"/>
        </w:rPr>
      </w:pPr>
      <w:bookmarkStart w:id="2" w:name="_Toc4772082"/>
      <w:bookmarkStart w:id="3" w:name="_Toc4772080"/>
      <w:r w:rsidRPr="00A54C64">
        <w:rPr>
          <w:rFonts w:ascii="PT Astra Serif" w:hAnsi="PT Astra Serif"/>
          <w:b/>
          <w:sz w:val="28"/>
          <w:szCs w:val="28"/>
        </w:rPr>
        <w:t>НАСЕЛЕНИЕ</w:t>
      </w:r>
    </w:p>
    <w:p w:rsidR="00546AAF" w:rsidRPr="00A54C64" w:rsidRDefault="00546AAF" w:rsidP="00546AAF">
      <w:pPr>
        <w:ind w:firstLine="709"/>
        <w:jc w:val="center"/>
        <w:rPr>
          <w:rFonts w:ascii="PT Astra Serif" w:hAnsi="PT Astra Serif"/>
          <w:b/>
          <w:sz w:val="28"/>
          <w:szCs w:val="28"/>
        </w:rPr>
      </w:pPr>
    </w:p>
    <w:p w:rsidR="000F0231" w:rsidRPr="0074487B" w:rsidRDefault="00546AAF" w:rsidP="00546AAF">
      <w:pPr>
        <w:ind w:firstLine="709"/>
        <w:jc w:val="both"/>
        <w:rPr>
          <w:rFonts w:ascii="PT Astra Serif" w:hAnsi="PT Astra Serif"/>
          <w:sz w:val="28"/>
          <w:szCs w:val="28"/>
        </w:rPr>
      </w:pPr>
      <w:r w:rsidRPr="0074487B">
        <w:rPr>
          <w:rFonts w:ascii="PT Astra Serif" w:hAnsi="PT Astra Serif"/>
          <w:sz w:val="28"/>
          <w:szCs w:val="28"/>
        </w:rPr>
        <w:t xml:space="preserve">Численность населения по Тазовскому району </w:t>
      </w:r>
      <w:r w:rsidR="000F0231" w:rsidRPr="0074487B">
        <w:rPr>
          <w:rFonts w:ascii="PT Astra Serif" w:hAnsi="PT Astra Serif"/>
          <w:sz w:val="28"/>
          <w:szCs w:val="28"/>
        </w:rPr>
        <w:t>н</w:t>
      </w:r>
      <w:r w:rsidRPr="0074487B">
        <w:rPr>
          <w:rFonts w:ascii="PT Astra Serif" w:hAnsi="PT Astra Serif"/>
          <w:sz w:val="28"/>
          <w:szCs w:val="28"/>
        </w:rPr>
        <w:t>а</w:t>
      </w:r>
      <w:r w:rsidR="000F0231" w:rsidRPr="0074487B">
        <w:rPr>
          <w:rFonts w:ascii="PT Astra Serif" w:hAnsi="PT Astra Serif"/>
          <w:sz w:val="28"/>
          <w:szCs w:val="28"/>
        </w:rPr>
        <w:t xml:space="preserve"> 01.01.</w:t>
      </w:r>
      <w:r w:rsidRPr="0074487B">
        <w:rPr>
          <w:rFonts w:ascii="PT Astra Serif" w:hAnsi="PT Astra Serif"/>
          <w:sz w:val="28"/>
          <w:szCs w:val="28"/>
        </w:rPr>
        <w:t>20</w:t>
      </w:r>
      <w:r w:rsidR="002D245A" w:rsidRPr="0074487B">
        <w:rPr>
          <w:rFonts w:ascii="PT Astra Serif" w:hAnsi="PT Astra Serif"/>
          <w:sz w:val="28"/>
          <w:szCs w:val="28"/>
        </w:rPr>
        <w:t>20</w:t>
      </w:r>
      <w:r w:rsidRPr="0074487B">
        <w:rPr>
          <w:rFonts w:ascii="PT Astra Serif" w:hAnsi="PT Astra Serif"/>
          <w:sz w:val="28"/>
          <w:szCs w:val="28"/>
        </w:rPr>
        <w:t xml:space="preserve"> год</w:t>
      </w:r>
      <w:r w:rsidR="000F0231" w:rsidRPr="0074487B">
        <w:rPr>
          <w:rFonts w:ascii="PT Astra Serif" w:hAnsi="PT Astra Serif"/>
          <w:sz w:val="28"/>
          <w:szCs w:val="28"/>
        </w:rPr>
        <w:t>а</w:t>
      </w:r>
      <w:r w:rsidRPr="0074487B">
        <w:rPr>
          <w:rFonts w:ascii="PT Astra Serif" w:hAnsi="PT Astra Serif"/>
          <w:sz w:val="28"/>
          <w:szCs w:val="28"/>
        </w:rPr>
        <w:t xml:space="preserve"> </w:t>
      </w:r>
      <w:r w:rsidR="000F0231" w:rsidRPr="0074487B">
        <w:rPr>
          <w:rFonts w:ascii="PT Astra Serif" w:hAnsi="PT Astra Serif"/>
          <w:sz w:val="28"/>
          <w:szCs w:val="28"/>
        </w:rPr>
        <w:t>составила</w:t>
      </w:r>
      <w:r w:rsidRPr="0074487B">
        <w:rPr>
          <w:rFonts w:ascii="PT Astra Serif" w:hAnsi="PT Astra Serif"/>
          <w:sz w:val="28"/>
          <w:szCs w:val="28"/>
        </w:rPr>
        <w:t xml:space="preserve"> </w:t>
      </w:r>
      <w:r w:rsidR="000F0231" w:rsidRPr="0074487B">
        <w:rPr>
          <w:rFonts w:ascii="PT Astra Serif" w:hAnsi="PT Astra Serif"/>
          <w:sz w:val="28"/>
          <w:szCs w:val="28"/>
        </w:rPr>
        <w:t>17 </w:t>
      </w:r>
      <w:r w:rsidR="002D245A" w:rsidRPr="0074487B">
        <w:rPr>
          <w:rFonts w:ascii="PT Astra Serif" w:hAnsi="PT Astra Serif"/>
          <w:sz w:val="28"/>
          <w:szCs w:val="28"/>
        </w:rPr>
        <w:t>549</w:t>
      </w:r>
      <w:r w:rsidR="000F0231" w:rsidRPr="0074487B">
        <w:rPr>
          <w:rFonts w:ascii="PT Astra Serif" w:hAnsi="PT Astra Serif"/>
          <w:sz w:val="28"/>
          <w:szCs w:val="28"/>
        </w:rPr>
        <w:t xml:space="preserve"> человек, увеличившись </w:t>
      </w:r>
      <w:r w:rsidRPr="0074487B">
        <w:rPr>
          <w:rFonts w:ascii="PT Astra Serif" w:hAnsi="PT Astra Serif"/>
          <w:sz w:val="28"/>
          <w:szCs w:val="28"/>
        </w:rPr>
        <w:t>на 0,</w:t>
      </w:r>
      <w:r w:rsidR="002D245A" w:rsidRPr="0074487B">
        <w:rPr>
          <w:rFonts w:ascii="PT Astra Serif" w:hAnsi="PT Astra Serif"/>
          <w:sz w:val="28"/>
          <w:szCs w:val="28"/>
        </w:rPr>
        <w:t>8</w:t>
      </w:r>
      <w:r w:rsidRPr="0074487B">
        <w:rPr>
          <w:rFonts w:ascii="PT Astra Serif" w:hAnsi="PT Astra Serif"/>
          <w:sz w:val="28"/>
          <w:szCs w:val="28"/>
        </w:rPr>
        <w:t xml:space="preserve">% </w:t>
      </w:r>
      <w:r w:rsidR="000F0231" w:rsidRPr="0074487B">
        <w:rPr>
          <w:rFonts w:ascii="PT Astra Serif" w:hAnsi="PT Astra Serif"/>
          <w:sz w:val="28"/>
          <w:szCs w:val="28"/>
        </w:rPr>
        <w:t>к аналогичному периоду прошлого года</w:t>
      </w:r>
      <w:r w:rsidRPr="0074487B">
        <w:rPr>
          <w:rFonts w:ascii="PT Astra Serif" w:hAnsi="PT Astra Serif"/>
          <w:sz w:val="28"/>
          <w:szCs w:val="28"/>
        </w:rPr>
        <w:t xml:space="preserve">,  в том числе 10 </w:t>
      </w:r>
      <w:r w:rsidR="007E710B" w:rsidRPr="0074487B">
        <w:rPr>
          <w:rFonts w:ascii="PT Astra Serif" w:hAnsi="PT Astra Serif"/>
          <w:sz w:val="28"/>
          <w:szCs w:val="28"/>
        </w:rPr>
        <w:t>392</w:t>
      </w:r>
      <w:r w:rsidRPr="0074487B">
        <w:rPr>
          <w:rFonts w:ascii="PT Astra Serif" w:hAnsi="PT Astra Serif"/>
          <w:sz w:val="28"/>
          <w:szCs w:val="28"/>
        </w:rPr>
        <w:t xml:space="preserve"> человек</w:t>
      </w:r>
      <w:r w:rsidR="007E710B" w:rsidRPr="0074487B">
        <w:rPr>
          <w:rFonts w:ascii="PT Astra Serif" w:hAnsi="PT Astra Serif"/>
          <w:sz w:val="28"/>
          <w:szCs w:val="28"/>
        </w:rPr>
        <w:t xml:space="preserve"> </w:t>
      </w:r>
      <w:r w:rsidRPr="0074487B">
        <w:rPr>
          <w:rFonts w:ascii="PT Astra Serif" w:hAnsi="PT Astra Serif"/>
          <w:sz w:val="28"/>
          <w:szCs w:val="28"/>
        </w:rPr>
        <w:t>или 59,</w:t>
      </w:r>
      <w:r w:rsidR="002D245A" w:rsidRPr="0074487B">
        <w:rPr>
          <w:rFonts w:ascii="PT Astra Serif" w:hAnsi="PT Astra Serif"/>
          <w:sz w:val="28"/>
          <w:szCs w:val="28"/>
        </w:rPr>
        <w:t>2</w:t>
      </w:r>
      <w:r w:rsidRPr="0074487B">
        <w:rPr>
          <w:rFonts w:ascii="PT Astra Serif" w:hAnsi="PT Astra Serif"/>
          <w:sz w:val="28"/>
          <w:szCs w:val="28"/>
        </w:rPr>
        <w:t xml:space="preserve">%  - из числа коренных малочисленных народов Севера. </w:t>
      </w:r>
    </w:p>
    <w:p w:rsidR="000F0231" w:rsidRPr="0074487B" w:rsidRDefault="000F0231" w:rsidP="00EF0FBE">
      <w:pPr>
        <w:pStyle w:val="31"/>
        <w:tabs>
          <w:tab w:val="left" w:pos="8931"/>
        </w:tabs>
        <w:spacing w:line="240" w:lineRule="auto"/>
        <w:ind w:firstLine="539"/>
        <w:jc w:val="both"/>
        <w:rPr>
          <w:rFonts w:ascii="PT Astra Serif" w:hAnsi="PT Astra Serif"/>
        </w:rPr>
      </w:pPr>
      <w:r w:rsidRPr="0074487B">
        <w:rPr>
          <w:rFonts w:ascii="PT Astra Serif" w:hAnsi="PT Astra Serif"/>
        </w:rPr>
        <w:t xml:space="preserve">За 2019 года родилось </w:t>
      </w:r>
      <w:r w:rsidR="009A6F77" w:rsidRPr="0074487B">
        <w:rPr>
          <w:rFonts w:ascii="PT Astra Serif" w:hAnsi="PT Astra Serif"/>
        </w:rPr>
        <w:t>372</w:t>
      </w:r>
      <w:r w:rsidRPr="0074487B">
        <w:rPr>
          <w:rFonts w:ascii="PT Astra Serif" w:hAnsi="PT Astra Serif"/>
        </w:rPr>
        <w:t xml:space="preserve"> человек</w:t>
      </w:r>
      <w:r w:rsidR="009A6F77" w:rsidRPr="0074487B">
        <w:rPr>
          <w:rFonts w:ascii="PT Astra Serif" w:hAnsi="PT Astra Serif"/>
        </w:rPr>
        <w:t>а</w:t>
      </w:r>
      <w:r w:rsidRPr="0074487B">
        <w:rPr>
          <w:rFonts w:ascii="PT Astra Serif" w:hAnsi="PT Astra Serif"/>
        </w:rPr>
        <w:t xml:space="preserve">, что </w:t>
      </w:r>
      <w:r w:rsidR="00DB3859" w:rsidRPr="0074487B">
        <w:rPr>
          <w:rFonts w:ascii="PT Astra Serif" w:hAnsi="PT Astra Serif"/>
        </w:rPr>
        <w:t>больше</w:t>
      </w:r>
      <w:r w:rsidRPr="0074487B">
        <w:rPr>
          <w:rFonts w:ascii="PT Astra Serif" w:hAnsi="PT Astra Serif"/>
        </w:rPr>
        <w:t xml:space="preserve"> аналогичного периода прошлого года (</w:t>
      </w:r>
      <w:r w:rsidR="009A6F77" w:rsidRPr="0074487B">
        <w:rPr>
          <w:rFonts w:ascii="PT Astra Serif" w:hAnsi="PT Astra Serif"/>
        </w:rPr>
        <w:t>339</w:t>
      </w:r>
      <w:r w:rsidRPr="0074487B">
        <w:rPr>
          <w:rFonts w:ascii="PT Astra Serif" w:hAnsi="PT Astra Serif"/>
        </w:rPr>
        <w:t xml:space="preserve"> человек) на </w:t>
      </w:r>
      <w:r w:rsidR="009A6F77" w:rsidRPr="0074487B">
        <w:rPr>
          <w:rFonts w:ascii="PT Astra Serif" w:hAnsi="PT Astra Serif"/>
        </w:rPr>
        <w:t>9,73</w:t>
      </w:r>
      <w:r w:rsidRPr="0074487B">
        <w:rPr>
          <w:rFonts w:ascii="PT Astra Serif" w:hAnsi="PT Astra Serif"/>
        </w:rPr>
        <w:t xml:space="preserve">% или на 33 человека; умерло </w:t>
      </w:r>
      <w:r w:rsidR="009A6F77" w:rsidRPr="0074487B">
        <w:rPr>
          <w:rFonts w:ascii="PT Astra Serif" w:hAnsi="PT Astra Serif"/>
        </w:rPr>
        <w:t>122</w:t>
      </w:r>
      <w:r w:rsidRPr="0074487B">
        <w:rPr>
          <w:rFonts w:ascii="PT Astra Serif" w:hAnsi="PT Astra Serif"/>
        </w:rPr>
        <w:t xml:space="preserve"> человек</w:t>
      </w:r>
      <w:r w:rsidR="009A6F77" w:rsidRPr="0074487B">
        <w:rPr>
          <w:rFonts w:ascii="PT Astra Serif" w:hAnsi="PT Astra Serif"/>
        </w:rPr>
        <w:t>а</w:t>
      </w:r>
      <w:r w:rsidRPr="0074487B">
        <w:rPr>
          <w:rFonts w:ascii="PT Astra Serif" w:hAnsi="PT Astra Serif"/>
        </w:rPr>
        <w:t>, что  меньше аналогичного периода прошлого года (</w:t>
      </w:r>
      <w:r w:rsidR="009A6F77" w:rsidRPr="0074487B">
        <w:rPr>
          <w:rFonts w:ascii="PT Astra Serif" w:hAnsi="PT Astra Serif"/>
        </w:rPr>
        <w:t>130</w:t>
      </w:r>
      <w:r w:rsidRPr="0074487B">
        <w:rPr>
          <w:rFonts w:ascii="PT Astra Serif" w:hAnsi="PT Astra Serif"/>
        </w:rPr>
        <w:t xml:space="preserve"> человек) на </w:t>
      </w:r>
      <w:r w:rsidR="009A6F77" w:rsidRPr="0074487B">
        <w:rPr>
          <w:rFonts w:ascii="PT Astra Serif" w:hAnsi="PT Astra Serif"/>
        </w:rPr>
        <w:t>6,15% или на 8</w:t>
      </w:r>
      <w:r w:rsidRPr="0074487B">
        <w:rPr>
          <w:rFonts w:ascii="PT Astra Serif" w:hAnsi="PT Astra Serif"/>
        </w:rPr>
        <w:t xml:space="preserve"> человек. Естественный прирост составил 2</w:t>
      </w:r>
      <w:r w:rsidR="009A6F77" w:rsidRPr="0074487B">
        <w:rPr>
          <w:rFonts w:ascii="PT Astra Serif" w:hAnsi="PT Astra Serif"/>
        </w:rPr>
        <w:t>50</w:t>
      </w:r>
      <w:r w:rsidRPr="0074487B">
        <w:rPr>
          <w:rFonts w:ascii="PT Astra Serif" w:hAnsi="PT Astra Serif"/>
        </w:rPr>
        <w:t xml:space="preserve"> человек.</w:t>
      </w:r>
    </w:p>
    <w:p w:rsidR="000F0231" w:rsidRPr="0074487B" w:rsidRDefault="000F0231" w:rsidP="00EF0FBE">
      <w:pPr>
        <w:pStyle w:val="31"/>
        <w:tabs>
          <w:tab w:val="left" w:pos="8931"/>
        </w:tabs>
        <w:spacing w:line="240" w:lineRule="auto"/>
        <w:ind w:firstLine="539"/>
        <w:jc w:val="center"/>
        <w:rPr>
          <w:rFonts w:ascii="PT Astra Serif" w:hAnsi="PT Astra Serif"/>
          <w:b/>
        </w:rPr>
      </w:pPr>
      <w:r w:rsidRPr="0074487B">
        <w:rPr>
          <w:rFonts w:ascii="PT Astra Serif" w:hAnsi="PT Astra Serif"/>
          <w:b/>
        </w:rPr>
        <w:t>Демография</w:t>
      </w:r>
    </w:p>
    <w:p w:rsidR="000F0231" w:rsidRPr="0074487B" w:rsidRDefault="000F0231" w:rsidP="00EF0FBE">
      <w:pPr>
        <w:pStyle w:val="31"/>
        <w:tabs>
          <w:tab w:val="left" w:pos="8931"/>
        </w:tabs>
        <w:spacing w:line="240" w:lineRule="auto"/>
        <w:ind w:firstLine="539"/>
        <w:jc w:val="center"/>
        <w:rPr>
          <w:rFonts w:ascii="PT Astra Serif" w:hAnsi="PT Astra Serif"/>
          <w:b/>
        </w:rPr>
      </w:pPr>
      <w:r w:rsidRPr="0074487B">
        <w:rPr>
          <w:rFonts w:ascii="PT Astra Serif" w:hAnsi="PT Astra Serif"/>
          <w:b/>
        </w:rPr>
        <w:t>(по данным Тюменьстата)</w:t>
      </w:r>
    </w:p>
    <w:p w:rsidR="000F0231" w:rsidRPr="00D53C1F" w:rsidRDefault="000F0231" w:rsidP="000F0231">
      <w:pPr>
        <w:ind w:left="7791" w:firstLine="709"/>
        <w:jc w:val="both"/>
        <w:rPr>
          <w:rFonts w:ascii="PT Astra Serif" w:hAnsi="PT Astra Serif"/>
          <w:b/>
          <w:highlight w:val="yellow"/>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442"/>
        <w:gridCol w:w="2409"/>
        <w:gridCol w:w="2835"/>
      </w:tblGrid>
      <w:tr w:rsidR="000F0231" w:rsidRPr="0074487B" w:rsidTr="000F0231">
        <w:trPr>
          <w:trHeight w:val="558"/>
        </w:trPr>
        <w:tc>
          <w:tcPr>
            <w:tcW w:w="2520" w:type="dxa"/>
            <w:hideMark/>
          </w:tcPr>
          <w:p w:rsidR="000F0231" w:rsidRPr="0074487B" w:rsidRDefault="000F0231" w:rsidP="000F0231">
            <w:pPr>
              <w:jc w:val="center"/>
              <w:rPr>
                <w:b/>
              </w:rPr>
            </w:pPr>
            <w:r w:rsidRPr="0074487B">
              <w:rPr>
                <w:b/>
              </w:rPr>
              <w:t>Показатели</w:t>
            </w:r>
          </w:p>
        </w:tc>
        <w:tc>
          <w:tcPr>
            <w:tcW w:w="2442" w:type="dxa"/>
            <w:hideMark/>
          </w:tcPr>
          <w:p w:rsidR="000F0231" w:rsidRPr="0074487B" w:rsidRDefault="000F0231" w:rsidP="009A6F77">
            <w:pPr>
              <w:jc w:val="center"/>
              <w:rPr>
                <w:b/>
              </w:rPr>
            </w:pPr>
            <w:r w:rsidRPr="0074487B">
              <w:rPr>
                <w:b/>
              </w:rPr>
              <w:t xml:space="preserve">2018 год </w:t>
            </w:r>
          </w:p>
        </w:tc>
        <w:tc>
          <w:tcPr>
            <w:tcW w:w="2409" w:type="dxa"/>
            <w:hideMark/>
          </w:tcPr>
          <w:p w:rsidR="000F0231" w:rsidRPr="0074487B" w:rsidRDefault="000F0231" w:rsidP="000F0231">
            <w:pPr>
              <w:jc w:val="center"/>
              <w:rPr>
                <w:b/>
              </w:rPr>
            </w:pPr>
            <w:r w:rsidRPr="0074487B">
              <w:rPr>
                <w:b/>
              </w:rPr>
              <w:t>2019 года</w:t>
            </w:r>
          </w:p>
        </w:tc>
        <w:tc>
          <w:tcPr>
            <w:tcW w:w="2835" w:type="dxa"/>
            <w:hideMark/>
          </w:tcPr>
          <w:p w:rsidR="000F0231" w:rsidRPr="0074487B" w:rsidRDefault="000F0231" w:rsidP="000F0231">
            <w:pPr>
              <w:jc w:val="center"/>
              <w:rPr>
                <w:b/>
              </w:rPr>
            </w:pPr>
            <w:r w:rsidRPr="0074487B">
              <w:rPr>
                <w:b/>
              </w:rPr>
              <w:t>Отклонение</w:t>
            </w:r>
          </w:p>
          <w:p w:rsidR="000F0231" w:rsidRPr="0074487B" w:rsidRDefault="000F0231" w:rsidP="000F0231">
            <w:pPr>
              <w:jc w:val="center"/>
              <w:rPr>
                <w:b/>
              </w:rPr>
            </w:pPr>
          </w:p>
        </w:tc>
      </w:tr>
      <w:tr w:rsidR="000F0231" w:rsidRPr="0074487B" w:rsidTr="000F0231">
        <w:trPr>
          <w:trHeight w:val="256"/>
        </w:trPr>
        <w:tc>
          <w:tcPr>
            <w:tcW w:w="2520" w:type="dxa"/>
            <w:hideMark/>
          </w:tcPr>
          <w:p w:rsidR="000F0231" w:rsidRPr="0074487B" w:rsidRDefault="000F0231" w:rsidP="000F0231">
            <w:pPr>
              <w:jc w:val="center"/>
              <w:rPr>
                <w:b/>
              </w:rPr>
            </w:pPr>
            <w:r w:rsidRPr="0074487B">
              <w:rPr>
                <w:b/>
              </w:rPr>
              <w:t>1</w:t>
            </w:r>
          </w:p>
        </w:tc>
        <w:tc>
          <w:tcPr>
            <w:tcW w:w="2442" w:type="dxa"/>
            <w:hideMark/>
          </w:tcPr>
          <w:p w:rsidR="000F0231" w:rsidRPr="0074487B" w:rsidRDefault="000F0231" w:rsidP="000F0231">
            <w:pPr>
              <w:jc w:val="center"/>
              <w:rPr>
                <w:b/>
              </w:rPr>
            </w:pPr>
            <w:r w:rsidRPr="0074487B">
              <w:rPr>
                <w:b/>
              </w:rPr>
              <w:t>2</w:t>
            </w:r>
          </w:p>
        </w:tc>
        <w:tc>
          <w:tcPr>
            <w:tcW w:w="2409" w:type="dxa"/>
            <w:hideMark/>
          </w:tcPr>
          <w:p w:rsidR="000F0231" w:rsidRPr="0074487B" w:rsidRDefault="000F0231" w:rsidP="000F0231">
            <w:pPr>
              <w:jc w:val="center"/>
              <w:rPr>
                <w:b/>
              </w:rPr>
            </w:pPr>
            <w:r w:rsidRPr="0074487B">
              <w:rPr>
                <w:b/>
              </w:rPr>
              <w:t>3</w:t>
            </w:r>
          </w:p>
        </w:tc>
        <w:tc>
          <w:tcPr>
            <w:tcW w:w="2835" w:type="dxa"/>
            <w:hideMark/>
          </w:tcPr>
          <w:p w:rsidR="000F0231" w:rsidRPr="0074487B" w:rsidRDefault="000F0231" w:rsidP="000F0231">
            <w:pPr>
              <w:jc w:val="center"/>
              <w:rPr>
                <w:b/>
              </w:rPr>
            </w:pPr>
            <w:r w:rsidRPr="0074487B">
              <w:rPr>
                <w:b/>
              </w:rPr>
              <w:t>4</w:t>
            </w:r>
          </w:p>
        </w:tc>
      </w:tr>
      <w:tr w:rsidR="000F0231" w:rsidRPr="0074487B" w:rsidTr="000F0231">
        <w:trPr>
          <w:trHeight w:val="256"/>
        </w:trPr>
        <w:tc>
          <w:tcPr>
            <w:tcW w:w="10206" w:type="dxa"/>
            <w:gridSpan w:val="4"/>
            <w:hideMark/>
          </w:tcPr>
          <w:p w:rsidR="000F0231" w:rsidRPr="0074487B" w:rsidRDefault="000F0231" w:rsidP="000F0231">
            <w:pPr>
              <w:jc w:val="center"/>
              <w:rPr>
                <w:b/>
              </w:rPr>
            </w:pPr>
            <w:r w:rsidRPr="0074487B">
              <w:rPr>
                <w:b/>
              </w:rPr>
              <w:t>Естественное движение населения</w:t>
            </w:r>
          </w:p>
        </w:tc>
      </w:tr>
      <w:tr w:rsidR="000F0231" w:rsidRPr="0074487B" w:rsidTr="000F0231">
        <w:trPr>
          <w:trHeight w:val="272"/>
        </w:trPr>
        <w:tc>
          <w:tcPr>
            <w:tcW w:w="2520" w:type="dxa"/>
            <w:hideMark/>
          </w:tcPr>
          <w:p w:rsidR="000F0231" w:rsidRPr="0074487B" w:rsidRDefault="000F0231" w:rsidP="000F0231">
            <w:pPr>
              <w:tabs>
                <w:tab w:val="center" w:pos="4677"/>
                <w:tab w:val="right" w:pos="9355"/>
              </w:tabs>
              <w:ind w:firstLine="72"/>
              <w:jc w:val="both"/>
            </w:pPr>
            <w:r w:rsidRPr="0074487B">
              <w:t>Родилось</w:t>
            </w:r>
          </w:p>
        </w:tc>
        <w:tc>
          <w:tcPr>
            <w:tcW w:w="2442" w:type="dxa"/>
            <w:vAlign w:val="center"/>
          </w:tcPr>
          <w:p w:rsidR="000F0231" w:rsidRPr="0074487B" w:rsidRDefault="009A6F77" w:rsidP="000F0231">
            <w:pPr>
              <w:spacing w:after="120"/>
              <w:jc w:val="center"/>
            </w:pPr>
            <w:r w:rsidRPr="0074487B">
              <w:t>339</w:t>
            </w:r>
          </w:p>
        </w:tc>
        <w:tc>
          <w:tcPr>
            <w:tcW w:w="2409" w:type="dxa"/>
            <w:vAlign w:val="center"/>
          </w:tcPr>
          <w:p w:rsidR="000F0231" w:rsidRPr="0074487B" w:rsidRDefault="009A6F77" w:rsidP="000F0231">
            <w:pPr>
              <w:spacing w:after="120"/>
              <w:jc w:val="center"/>
            </w:pPr>
            <w:r w:rsidRPr="0074487B">
              <w:t>372</w:t>
            </w:r>
          </w:p>
        </w:tc>
        <w:tc>
          <w:tcPr>
            <w:tcW w:w="2835" w:type="dxa"/>
            <w:hideMark/>
          </w:tcPr>
          <w:p w:rsidR="000F0231" w:rsidRPr="0074487B" w:rsidRDefault="000F0231" w:rsidP="000F0231">
            <w:pPr>
              <w:tabs>
                <w:tab w:val="center" w:pos="4677"/>
                <w:tab w:val="right" w:pos="9355"/>
              </w:tabs>
              <w:jc w:val="center"/>
            </w:pPr>
            <w:r w:rsidRPr="0074487B">
              <w:t>на 33 чел. больше</w:t>
            </w:r>
          </w:p>
        </w:tc>
      </w:tr>
      <w:tr w:rsidR="000F0231" w:rsidRPr="0074487B" w:rsidTr="000F0231">
        <w:trPr>
          <w:trHeight w:val="292"/>
        </w:trPr>
        <w:tc>
          <w:tcPr>
            <w:tcW w:w="2520" w:type="dxa"/>
            <w:hideMark/>
          </w:tcPr>
          <w:p w:rsidR="000F0231" w:rsidRPr="0074487B" w:rsidRDefault="000F0231" w:rsidP="000F0231">
            <w:pPr>
              <w:tabs>
                <w:tab w:val="center" w:pos="4677"/>
                <w:tab w:val="right" w:pos="9355"/>
              </w:tabs>
              <w:ind w:firstLine="72"/>
              <w:jc w:val="both"/>
            </w:pPr>
            <w:r w:rsidRPr="0074487B">
              <w:t>Умерло</w:t>
            </w:r>
          </w:p>
        </w:tc>
        <w:tc>
          <w:tcPr>
            <w:tcW w:w="2442" w:type="dxa"/>
            <w:vAlign w:val="center"/>
          </w:tcPr>
          <w:p w:rsidR="000F0231" w:rsidRPr="0074487B" w:rsidRDefault="009A6F77" w:rsidP="000F0231">
            <w:pPr>
              <w:spacing w:after="120"/>
              <w:jc w:val="center"/>
            </w:pPr>
            <w:r w:rsidRPr="0074487B">
              <w:t>130</w:t>
            </w:r>
          </w:p>
        </w:tc>
        <w:tc>
          <w:tcPr>
            <w:tcW w:w="2409" w:type="dxa"/>
            <w:vAlign w:val="center"/>
          </w:tcPr>
          <w:p w:rsidR="000F0231" w:rsidRPr="0074487B" w:rsidRDefault="009A6F77" w:rsidP="000F0231">
            <w:pPr>
              <w:spacing w:after="120"/>
              <w:jc w:val="center"/>
            </w:pPr>
            <w:r w:rsidRPr="0074487B">
              <w:t>122</w:t>
            </w:r>
          </w:p>
        </w:tc>
        <w:tc>
          <w:tcPr>
            <w:tcW w:w="2835" w:type="dxa"/>
            <w:hideMark/>
          </w:tcPr>
          <w:p w:rsidR="000F0231" w:rsidRPr="0074487B" w:rsidRDefault="000F0231" w:rsidP="009A6F77">
            <w:pPr>
              <w:jc w:val="center"/>
            </w:pPr>
            <w:r w:rsidRPr="0074487B">
              <w:t xml:space="preserve">на </w:t>
            </w:r>
            <w:r w:rsidR="009A6F77" w:rsidRPr="0074487B">
              <w:t>8</w:t>
            </w:r>
            <w:r w:rsidRPr="0074487B">
              <w:t xml:space="preserve"> чел. меньше</w:t>
            </w:r>
          </w:p>
        </w:tc>
      </w:tr>
      <w:tr w:rsidR="000F0231" w:rsidRPr="00E37D9F" w:rsidTr="000F0231">
        <w:tc>
          <w:tcPr>
            <w:tcW w:w="2520" w:type="dxa"/>
            <w:hideMark/>
          </w:tcPr>
          <w:p w:rsidR="000F0231" w:rsidRPr="0074487B" w:rsidRDefault="000F0231" w:rsidP="000F0231">
            <w:pPr>
              <w:tabs>
                <w:tab w:val="center" w:pos="4677"/>
                <w:tab w:val="right" w:pos="9355"/>
              </w:tabs>
              <w:jc w:val="both"/>
            </w:pPr>
            <w:r w:rsidRPr="0074487B">
              <w:t>Естественный прирост (убытие)</w:t>
            </w:r>
          </w:p>
        </w:tc>
        <w:tc>
          <w:tcPr>
            <w:tcW w:w="2442" w:type="dxa"/>
            <w:vAlign w:val="center"/>
          </w:tcPr>
          <w:p w:rsidR="000F0231" w:rsidRPr="0074487B" w:rsidRDefault="009A6F77" w:rsidP="000F0231">
            <w:pPr>
              <w:spacing w:after="120"/>
              <w:jc w:val="center"/>
            </w:pPr>
            <w:r w:rsidRPr="0074487B">
              <w:t>209</w:t>
            </w:r>
          </w:p>
        </w:tc>
        <w:tc>
          <w:tcPr>
            <w:tcW w:w="2409" w:type="dxa"/>
            <w:vAlign w:val="center"/>
          </w:tcPr>
          <w:p w:rsidR="000F0231" w:rsidRPr="0074487B" w:rsidRDefault="009A6F77" w:rsidP="000F0231">
            <w:pPr>
              <w:spacing w:after="120"/>
              <w:jc w:val="center"/>
            </w:pPr>
            <w:r w:rsidRPr="0074487B">
              <w:t>250</w:t>
            </w:r>
          </w:p>
        </w:tc>
        <w:tc>
          <w:tcPr>
            <w:tcW w:w="2835" w:type="dxa"/>
            <w:hideMark/>
          </w:tcPr>
          <w:p w:rsidR="000F0231" w:rsidRPr="00E37D9F" w:rsidRDefault="000F0231" w:rsidP="009A6F77">
            <w:pPr>
              <w:jc w:val="center"/>
            </w:pPr>
            <w:r w:rsidRPr="0074487B">
              <w:t>на 4</w:t>
            </w:r>
            <w:r w:rsidR="009A6F77" w:rsidRPr="0074487B">
              <w:t>1</w:t>
            </w:r>
            <w:r w:rsidRPr="0074487B">
              <w:t xml:space="preserve"> чел. больше</w:t>
            </w:r>
          </w:p>
        </w:tc>
      </w:tr>
    </w:tbl>
    <w:p w:rsidR="000F0231" w:rsidRPr="00E37D9F" w:rsidRDefault="000F0231" w:rsidP="000F0231">
      <w:pPr>
        <w:ind w:firstLine="539"/>
        <w:jc w:val="both"/>
        <w:rPr>
          <w:rFonts w:ascii="PT Astra Serif" w:hAnsi="PT Astra Serif"/>
        </w:rPr>
      </w:pPr>
    </w:p>
    <w:p w:rsidR="00272973" w:rsidRPr="00A54C64" w:rsidRDefault="00272973" w:rsidP="00575F71">
      <w:pPr>
        <w:pStyle w:val="1"/>
        <w:jc w:val="center"/>
        <w:rPr>
          <w:rFonts w:ascii="PT Astra Serif" w:hAnsi="PT Astra Serif"/>
          <w:sz w:val="24"/>
          <w:szCs w:val="24"/>
        </w:rPr>
      </w:pPr>
    </w:p>
    <w:p w:rsidR="00575F71" w:rsidRPr="00A54C64" w:rsidRDefault="009744F4" w:rsidP="00575F71">
      <w:pPr>
        <w:pStyle w:val="1"/>
        <w:jc w:val="center"/>
        <w:rPr>
          <w:rFonts w:ascii="PT Astra Serif" w:hAnsi="PT Astra Serif"/>
          <w:b/>
          <w:caps/>
        </w:rPr>
      </w:pPr>
      <w:r w:rsidRPr="00D17C66">
        <w:rPr>
          <w:rFonts w:ascii="PT Astra Serif" w:hAnsi="PT Astra Serif"/>
          <w:b/>
          <w:caps/>
        </w:rPr>
        <w:t xml:space="preserve">2. </w:t>
      </w:r>
      <w:r w:rsidR="00575F71" w:rsidRPr="00D17C66">
        <w:rPr>
          <w:rFonts w:ascii="PT Astra Serif" w:hAnsi="PT Astra Serif"/>
          <w:b/>
          <w:caps/>
        </w:rPr>
        <w:t>ПРОМЫШЛЕННОЕ ПРОИЗВОДСТВО</w:t>
      </w:r>
      <w:bookmarkEnd w:id="2"/>
    </w:p>
    <w:p w:rsidR="00575F71" w:rsidRPr="00A54C64" w:rsidRDefault="00575F71" w:rsidP="00575F71">
      <w:pPr>
        <w:ind w:firstLine="709"/>
        <w:jc w:val="both"/>
        <w:rPr>
          <w:sz w:val="28"/>
          <w:szCs w:val="28"/>
        </w:rPr>
      </w:pPr>
    </w:p>
    <w:p w:rsidR="00635D0F" w:rsidRPr="00742B29" w:rsidRDefault="00635D0F" w:rsidP="00635D0F">
      <w:pPr>
        <w:widowControl w:val="0"/>
        <w:ind w:firstLine="567"/>
        <w:jc w:val="both"/>
        <w:rPr>
          <w:rFonts w:ascii="PT Astra Serif" w:hAnsi="PT Astra Serif"/>
          <w:sz w:val="28"/>
          <w:szCs w:val="28"/>
        </w:rPr>
      </w:pPr>
      <w:r w:rsidRPr="00742B29">
        <w:rPr>
          <w:rFonts w:ascii="PT Astra Serif" w:hAnsi="PT Astra Serif"/>
          <w:sz w:val="28"/>
          <w:szCs w:val="28"/>
        </w:rPr>
        <w:t>За 201</w:t>
      </w:r>
      <w:r>
        <w:rPr>
          <w:rFonts w:ascii="PT Astra Serif" w:hAnsi="PT Astra Serif"/>
          <w:sz w:val="28"/>
          <w:szCs w:val="28"/>
        </w:rPr>
        <w:t>9</w:t>
      </w:r>
      <w:r w:rsidRPr="00742B29">
        <w:rPr>
          <w:rFonts w:ascii="PT Astra Serif" w:hAnsi="PT Astra Serif"/>
          <w:sz w:val="28"/>
          <w:szCs w:val="28"/>
        </w:rPr>
        <w:t xml:space="preserve"> год предприятиями </w:t>
      </w:r>
      <w:r>
        <w:rPr>
          <w:rFonts w:ascii="PT Astra Serif" w:hAnsi="PT Astra Serif"/>
          <w:sz w:val="28"/>
          <w:szCs w:val="28"/>
        </w:rPr>
        <w:t>и организациями</w:t>
      </w:r>
      <w:r w:rsidRPr="00742B29">
        <w:rPr>
          <w:rFonts w:ascii="PT Astra Serif" w:hAnsi="PT Astra Serif"/>
          <w:sz w:val="28"/>
          <w:szCs w:val="28"/>
        </w:rPr>
        <w:t xml:space="preserve"> Тазовск</w:t>
      </w:r>
      <w:r>
        <w:rPr>
          <w:rFonts w:ascii="PT Astra Serif" w:hAnsi="PT Astra Serif"/>
          <w:sz w:val="28"/>
          <w:szCs w:val="28"/>
        </w:rPr>
        <w:t>ого</w:t>
      </w:r>
      <w:r w:rsidRPr="00742B29">
        <w:rPr>
          <w:rFonts w:ascii="PT Astra Serif" w:hAnsi="PT Astra Serif"/>
          <w:sz w:val="28"/>
          <w:szCs w:val="28"/>
        </w:rPr>
        <w:t xml:space="preserve"> район</w:t>
      </w:r>
      <w:r>
        <w:rPr>
          <w:rFonts w:ascii="PT Astra Serif" w:hAnsi="PT Astra Serif"/>
          <w:sz w:val="28"/>
          <w:szCs w:val="28"/>
        </w:rPr>
        <w:t>а</w:t>
      </w:r>
      <w:r w:rsidRPr="00742B29">
        <w:rPr>
          <w:rFonts w:ascii="PT Astra Serif" w:hAnsi="PT Astra Serif"/>
          <w:sz w:val="28"/>
          <w:szCs w:val="28"/>
        </w:rPr>
        <w:t xml:space="preserve"> отгружено товаров собственного производства, выполнено работ и услуг собственными силами на сумму </w:t>
      </w:r>
      <w:r>
        <w:rPr>
          <w:rFonts w:ascii="PT Astra Serif" w:hAnsi="PT Astra Serif"/>
          <w:sz w:val="28"/>
          <w:szCs w:val="28"/>
        </w:rPr>
        <w:t>551</w:t>
      </w:r>
      <w:r w:rsidRPr="00742B29">
        <w:rPr>
          <w:rFonts w:ascii="PT Astra Serif" w:hAnsi="PT Astra Serif"/>
          <w:sz w:val="28"/>
          <w:szCs w:val="28"/>
        </w:rPr>
        <w:t xml:space="preserve"> млрд. </w:t>
      </w:r>
      <w:r>
        <w:rPr>
          <w:rFonts w:ascii="PT Astra Serif" w:hAnsi="PT Astra Serif"/>
          <w:sz w:val="28"/>
          <w:szCs w:val="28"/>
        </w:rPr>
        <w:t>102</w:t>
      </w:r>
      <w:r w:rsidRPr="00742B29">
        <w:rPr>
          <w:rFonts w:ascii="PT Astra Serif" w:hAnsi="PT Astra Serif"/>
          <w:sz w:val="28"/>
          <w:szCs w:val="28"/>
        </w:rPr>
        <w:t xml:space="preserve"> млн. </w:t>
      </w:r>
      <w:r>
        <w:rPr>
          <w:rFonts w:ascii="PT Astra Serif" w:hAnsi="PT Astra Serif"/>
          <w:sz w:val="28"/>
          <w:szCs w:val="28"/>
        </w:rPr>
        <w:t>1</w:t>
      </w:r>
      <w:r w:rsidRPr="00742B29">
        <w:rPr>
          <w:rFonts w:ascii="PT Astra Serif" w:hAnsi="PT Astra Serif"/>
          <w:sz w:val="28"/>
          <w:szCs w:val="28"/>
        </w:rPr>
        <w:t xml:space="preserve">00 тыс. рублей, что на </w:t>
      </w:r>
      <w:r>
        <w:rPr>
          <w:rFonts w:ascii="PT Astra Serif" w:hAnsi="PT Astra Serif"/>
          <w:sz w:val="28"/>
          <w:szCs w:val="28"/>
        </w:rPr>
        <w:t>9</w:t>
      </w:r>
      <w:r w:rsidRPr="00742B29">
        <w:rPr>
          <w:rFonts w:ascii="PT Astra Serif" w:hAnsi="PT Astra Serif"/>
          <w:sz w:val="28"/>
          <w:szCs w:val="28"/>
        </w:rPr>
        <w:t>,</w:t>
      </w:r>
      <w:r>
        <w:rPr>
          <w:rFonts w:ascii="PT Astra Serif" w:hAnsi="PT Astra Serif"/>
          <w:sz w:val="28"/>
          <w:szCs w:val="28"/>
        </w:rPr>
        <w:t>4</w:t>
      </w:r>
      <w:r w:rsidRPr="00742B29">
        <w:rPr>
          <w:rFonts w:ascii="PT Astra Serif" w:hAnsi="PT Astra Serif"/>
          <w:sz w:val="28"/>
          <w:szCs w:val="28"/>
        </w:rPr>
        <w:t xml:space="preserve"> % больше, чем за 2018 год.  </w:t>
      </w:r>
    </w:p>
    <w:p w:rsidR="00635D0F" w:rsidRPr="00D559C1" w:rsidRDefault="00635D0F" w:rsidP="00635D0F">
      <w:pPr>
        <w:widowControl w:val="0"/>
        <w:ind w:firstLine="567"/>
        <w:jc w:val="both"/>
        <w:rPr>
          <w:rFonts w:ascii="PT Astra Serif" w:hAnsi="PT Astra Serif"/>
          <w:sz w:val="28"/>
          <w:szCs w:val="28"/>
        </w:rPr>
      </w:pPr>
      <w:r w:rsidRPr="00D559C1">
        <w:rPr>
          <w:rFonts w:ascii="PT Astra Serif" w:hAnsi="PT Astra Serif"/>
          <w:sz w:val="28"/>
          <w:szCs w:val="28"/>
        </w:rPr>
        <w:t>Этот показатель – третий в рейтинге по региону.</w:t>
      </w:r>
    </w:p>
    <w:p w:rsidR="00635D0F" w:rsidRPr="00D559C1" w:rsidRDefault="00635D0F" w:rsidP="00635D0F">
      <w:pPr>
        <w:widowControl w:val="0"/>
        <w:ind w:firstLine="567"/>
        <w:jc w:val="both"/>
        <w:rPr>
          <w:rFonts w:ascii="PT Astra Serif" w:hAnsi="PT Astra Serif"/>
          <w:sz w:val="28"/>
          <w:szCs w:val="28"/>
        </w:rPr>
      </w:pPr>
      <w:r w:rsidRPr="00D559C1">
        <w:rPr>
          <w:rFonts w:ascii="PT Astra Serif" w:hAnsi="PT Astra Serif"/>
          <w:sz w:val="28"/>
          <w:szCs w:val="28"/>
        </w:rPr>
        <w:t>Основную долю (</w:t>
      </w:r>
      <w:r>
        <w:rPr>
          <w:rFonts w:ascii="PT Astra Serif" w:hAnsi="PT Astra Serif"/>
          <w:sz w:val="28"/>
          <w:szCs w:val="28"/>
        </w:rPr>
        <w:t>86</w:t>
      </w:r>
      <w:r w:rsidRPr="00D559C1">
        <w:rPr>
          <w:rFonts w:ascii="PT Astra Serif" w:hAnsi="PT Astra Serif"/>
          <w:sz w:val="28"/>
          <w:szCs w:val="28"/>
        </w:rPr>
        <w:t>,</w:t>
      </w:r>
      <w:r>
        <w:rPr>
          <w:rFonts w:ascii="PT Astra Serif" w:hAnsi="PT Astra Serif"/>
          <w:sz w:val="28"/>
          <w:szCs w:val="28"/>
        </w:rPr>
        <w:t>5</w:t>
      </w:r>
      <w:r w:rsidRPr="00D559C1">
        <w:rPr>
          <w:rFonts w:ascii="PT Astra Serif" w:hAnsi="PT Astra Serif"/>
          <w:sz w:val="28"/>
          <w:szCs w:val="28"/>
        </w:rPr>
        <w:t xml:space="preserve"> %) объема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занимает добыча полезных ископаемых.</w:t>
      </w:r>
    </w:p>
    <w:p w:rsidR="00635D0F" w:rsidRPr="00D559C1" w:rsidRDefault="00635D0F" w:rsidP="00635D0F">
      <w:pPr>
        <w:widowControl w:val="0"/>
        <w:ind w:firstLine="567"/>
        <w:jc w:val="both"/>
        <w:rPr>
          <w:rFonts w:ascii="PT Astra Serif" w:hAnsi="PT Astra Serif"/>
          <w:b/>
          <w:sz w:val="28"/>
          <w:szCs w:val="28"/>
        </w:rPr>
      </w:pPr>
      <w:r w:rsidRPr="00D559C1">
        <w:rPr>
          <w:rFonts w:ascii="PT Astra Serif" w:hAnsi="PT Astra Serif"/>
          <w:sz w:val="28"/>
          <w:szCs w:val="28"/>
        </w:rPr>
        <w:t>Доля объема отгруженных товаров за 201</w:t>
      </w:r>
      <w:r>
        <w:rPr>
          <w:rFonts w:ascii="PT Astra Serif" w:hAnsi="PT Astra Serif"/>
          <w:sz w:val="28"/>
          <w:szCs w:val="28"/>
        </w:rPr>
        <w:t>9</w:t>
      </w:r>
      <w:r w:rsidRPr="00D559C1">
        <w:rPr>
          <w:rFonts w:ascii="PT Astra Serif" w:hAnsi="PT Astra Serif"/>
          <w:sz w:val="28"/>
          <w:szCs w:val="28"/>
        </w:rPr>
        <w:t xml:space="preserve"> год по Тазовскому району составляет 1</w:t>
      </w:r>
      <w:r>
        <w:rPr>
          <w:rFonts w:ascii="PT Astra Serif" w:hAnsi="PT Astra Serif"/>
          <w:sz w:val="28"/>
          <w:szCs w:val="28"/>
        </w:rPr>
        <w:t>6</w:t>
      </w:r>
      <w:r w:rsidRPr="00D559C1">
        <w:rPr>
          <w:rFonts w:ascii="PT Astra Serif" w:hAnsi="PT Astra Serif"/>
          <w:sz w:val="28"/>
          <w:szCs w:val="28"/>
        </w:rPr>
        <w:t>,</w:t>
      </w:r>
      <w:r>
        <w:rPr>
          <w:rFonts w:ascii="PT Astra Serif" w:hAnsi="PT Astra Serif"/>
          <w:sz w:val="28"/>
          <w:szCs w:val="28"/>
        </w:rPr>
        <w:t>2</w:t>
      </w:r>
      <w:r w:rsidRPr="00D559C1">
        <w:rPr>
          <w:rFonts w:ascii="PT Astra Serif" w:hAnsi="PT Astra Serif"/>
          <w:sz w:val="28"/>
          <w:szCs w:val="28"/>
        </w:rPr>
        <w:t xml:space="preserve"> % от общего объема отгруженных товаров по ЯНАО. </w:t>
      </w:r>
      <w:r w:rsidRPr="00D559C1">
        <w:rPr>
          <w:rFonts w:ascii="PT Astra Serif" w:hAnsi="PT Astra Serif"/>
          <w:b/>
          <w:sz w:val="28"/>
          <w:szCs w:val="28"/>
        </w:rPr>
        <w:t xml:space="preserve">  </w:t>
      </w:r>
    </w:p>
    <w:p w:rsidR="00635D0F" w:rsidRPr="00893416" w:rsidRDefault="00635D0F" w:rsidP="00635D0F">
      <w:pPr>
        <w:widowControl w:val="0"/>
        <w:jc w:val="both"/>
        <w:rPr>
          <w:rFonts w:ascii="PT Astra Serif" w:hAnsi="PT Astra Serif"/>
          <w:sz w:val="28"/>
          <w:szCs w:val="28"/>
        </w:rPr>
      </w:pPr>
    </w:p>
    <w:p w:rsidR="00635D0F" w:rsidRPr="00F91FD3" w:rsidRDefault="00635D0F" w:rsidP="00635D0F">
      <w:pPr>
        <w:widowControl w:val="0"/>
        <w:ind w:firstLine="567"/>
        <w:jc w:val="both"/>
        <w:rPr>
          <w:rFonts w:ascii="PT Astra Serif" w:hAnsi="PT Astra Serif"/>
          <w:b/>
          <w:sz w:val="28"/>
          <w:szCs w:val="28"/>
        </w:rPr>
      </w:pPr>
      <w:r w:rsidRPr="00A60620">
        <w:rPr>
          <w:rFonts w:ascii="PT Astra Serif" w:hAnsi="PT Astra Serif"/>
          <w:b/>
          <w:noProof/>
          <w:sz w:val="28"/>
          <w:szCs w:val="28"/>
        </w:rPr>
        <w:drawing>
          <wp:inline distT="0" distB="0" distL="0" distR="0" wp14:anchorId="38EB8F81" wp14:editId="3FED1079">
            <wp:extent cx="5219700" cy="2876550"/>
            <wp:effectExtent l="0" t="0" r="19050" b="1905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PT Astra Serif" w:hAnsi="PT Astra Serif"/>
          <w:noProof/>
          <w:sz w:val="28"/>
          <w:szCs w:val="28"/>
        </w:rPr>
        <mc:AlternateContent>
          <mc:Choice Requires="wps">
            <w:drawing>
              <wp:anchor distT="0" distB="0" distL="114300" distR="114300" simplePos="0" relativeHeight="251646976" behindDoc="0" locked="0" layoutInCell="1" allowOverlap="1" wp14:anchorId="049DBCD0" wp14:editId="32613CA6">
                <wp:simplePos x="0" y="0"/>
                <wp:positionH relativeFrom="column">
                  <wp:posOffset>370205</wp:posOffset>
                </wp:positionH>
                <wp:positionV relativeFrom="paragraph">
                  <wp:posOffset>-1270</wp:posOffset>
                </wp:positionV>
                <wp:extent cx="5410200" cy="0"/>
                <wp:effectExtent l="9525" t="5080" r="9525"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719A4" id="_x0000_t32" coordsize="21600,21600" o:spt="32" o:oned="t" path="m,l21600,21600e" filled="f">
                <v:path arrowok="t" fillok="f" o:connecttype="none"/>
                <o:lock v:ext="edit" shapetype="t"/>
              </v:shapetype>
              <v:shape id="Прямая со стрелкой 12" o:spid="_x0000_s1026" type="#_x0000_t32" style="position:absolute;margin-left:29.15pt;margin-top:-.1pt;width:42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"/>
            </w:pict>
          </mc:Fallback>
        </mc:AlternateContent>
      </w:r>
    </w:p>
    <w:p w:rsidR="00635D0F" w:rsidRPr="00893416" w:rsidRDefault="00635D0F" w:rsidP="00635D0F">
      <w:pPr>
        <w:widowControl w:val="0"/>
        <w:ind w:firstLine="567"/>
        <w:jc w:val="both"/>
        <w:rPr>
          <w:rFonts w:ascii="PT Astra Serif" w:hAnsi="PT Astra Serif"/>
          <w:sz w:val="28"/>
          <w:szCs w:val="28"/>
        </w:rPr>
      </w:pPr>
    </w:p>
    <w:tbl>
      <w:tblPr>
        <w:tblStyle w:val="a9"/>
        <w:tblW w:w="0" w:type="auto"/>
        <w:tblLook w:val="04A0" w:firstRow="1" w:lastRow="0" w:firstColumn="1" w:lastColumn="0" w:noHBand="0" w:noVBand="1"/>
      </w:tblPr>
      <w:tblGrid>
        <w:gridCol w:w="2051"/>
        <w:gridCol w:w="1885"/>
        <w:gridCol w:w="1937"/>
        <w:gridCol w:w="1898"/>
        <w:gridCol w:w="1856"/>
      </w:tblGrid>
      <w:tr w:rsidR="00635D0F" w:rsidRPr="00893416" w:rsidTr="007D7C17">
        <w:tc>
          <w:tcPr>
            <w:tcW w:w="2112" w:type="dxa"/>
          </w:tcPr>
          <w:p w:rsidR="00635D0F" w:rsidRPr="00893416" w:rsidRDefault="00635D0F" w:rsidP="007D7C17">
            <w:pPr>
              <w:jc w:val="center"/>
              <w:rPr>
                <w:rFonts w:ascii="PT Astra Serif" w:hAnsi="PT Astra Serif"/>
                <w:b/>
                <w:sz w:val="20"/>
                <w:szCs w:val="20"/>
              </w:rPr>
            </w:pPr>
            <w:r w:rsidRPr="00893416">
              <w:rPr>
                <w:rFonts w:ascii="PT Astra Serif" w:hAnsi="PT Astra Serif"/>
                <w:b/>
                <w:sz w:val="20"/>
                <w:szCs w:val="20"/>
              </w:rPr>
              <w:t>Наименование</w:t>
            </w:r>
          </w:p>
        </w:tc>
        <w:tc>
          <w:tcPr>
            <w:tcW w:w="2112" w:type="dxa"/>
          </w:tcPr>
          <w:p w:rsidR="00635D0F" w:rsidRPr="00893416" w:rsidRDefault="00635D0F" w:rsidP="007D7C17">
            <w:pPr>
              <w:jc w:val="center"/>
              <w:rPr>
                <w:rFonts w:ascii="PT Astra Serif" w:hAnsi="PT Astra Serif"/>
                <w:b/>
                <w:sz w:val="20"/>
                <w:szCs w:val="20"/>
              </w:rPr>
            </w:pPr>
            <w:r w:rsidRPr="00893416">
              <w:rPr>
                <w:rFonts w:ascii="PT Astra Serif" w:hAnsi="PT Astra Serif"/>
                <w:b/>
                <w:sz w:val="20"/>
                <w:szCs w:val="20"/>
              </w:rPr>
              <w:t>Ед. изм.</w:t>
            </w:r>
          </w:p>
        </w:tc>
        <w:tc>
          <w:tcPr>
            <w:tcW w:w="2112" w:type="dxa"/>
          </w:tcPr>
          <w:p w:rsidR="00635D0F" w:rsidRPr="00893416" w:rsidRDefault="00635D0F" w:rsidP="007D7C17">
            <w:pPr>
              <w:jc w:val="center"/>
              <w:rPr>
                <w:rFonts w:ascii="PT Astra Serif" w:hAnsi="PT Astra Serif"/>
                <w:b/>
                <w:sz w:val="20"/>
                <w:szCs w:val="20"/>
              </w:rPr>
            </w:pPr>
            <w:r w:rsidRPr="00893416">
              <w:rPr>
                <w:rFonts w:ascii="PT Astra Serif" w:hAnsi="PT Astra Serif"/>
                <w:b/>
                <w:sz w:val="20"/>
                <w:szCs w:val="20"/>
              </w:rPr>
              <w:t>2018 год</w:t>
            </w:r>
          </w:p>
        </w:tc>
        <w:tc>
          <w:tcPr>
            <w:tcW w:w="2113" w:type="dxa"/>
          </w:tcPr>
          <w:p w:rsidR="00635D0F" w:rsidRDefault="00635D0F" w:rsidP="007D7C17">
            <w:pPr>
              <w:jc w:val="center"/>
              <w:rPr>
                <w:rFonts w:ascii="PT Astra Serif" w:hAnsi="PT Astra Serif"/>
                <w:b/>
                <w:sz w:val="20"/>
                <w:szCs w:val="20"/>
              </w:rPr>
            </w:pPr>
            <w:r>
              <w:rPr>
                <w:rFonts w:ascii="PT Astra Serif" w:hAnsi="PT Astra Serif"/>
                <w:b/>
                <w:sz w:val="20"/>
                <w:szCs w:val="20"/>
              </w:rPr>
              <w:t>2019 год</w:t>
            </w:r>
          </w:p>
        </w:tc>
        <w:tc>
          <w:tcPr>
            <w:tcW w:w="2113" w:type="dxa"/>
          </w:tcPr>
          <w:p w:rsidR="00635D0F" w:rsidRPr="00893416" w:rsidRDefault="00635D0F" w:rsidP="007D7C17">
            <w:pPr>
              <w:jc w:val="center"/>
              <w:rPr>
                <w:rFonts w:ascii="PT Astra Serif" w:hAnsi="PT Astra Serif"/>
                <w:b/>
                <w:sz w:val="20"/>
                <w:szCs w:val="20"/>
              </w:rPr>
            </w:pPr>
            <w:r>
              <w:rPr>
                <w:rFonts w:ascii="PT Astra Serif" w:hAnsi="PT Astra Serif"/>
                <w:b/>
                <w:sz w:val="20"/>
                <w:szCs w:val="20"/>
              </w:rPr>
              <w:t xml:space="preserve">% испол. </w:t>
            </w:r>
            <w:r w:rsidRPr="00893416">
              <w:rPr>
                <w:rFonts w:ascii="PT Astra Serif" w:hAnsi="PT Astra Serif"/>
                <w:b/>
                <w:sz w:val="20"/>
                <w:szCs w:val="20"/>
              </w:rPr>
              <w:t xml:space="preserve"> 201</w:t>
            </w:r>
            <w:r>
              <w:rPr>
                <w:rFonts w:ascii="PT Astra Serif" w:hAnsi="PT Astra Serif"/>
                <w:b/>
                <w:sz w:val="20"/>
                <w:szCs w:val="20"/>
              </w:rPr>
              <w:t>9 к 2018</w:t>
            </w:r>
            <w:r w:rsidRPr="00893416">
              <w:rPr>
                <w:rFonts w:ascii="PT Astra Serif" w:hAnsi="PT Astra Serif"/>
                <w:b/>
                <w:sz w:val="20"/>
                <w:szCs w:val="20"/>
              </w:rPr>
              <w:t>г</w:t>
            </w:r>
          </w:p>
        </w:tc>
      </w:tr>
      <w:tr w:rsidR="00635D0F" w:rsidRPr="00893416" w:rsidTr="007D7C17">
        <w:tc>
          <w:tcPr>
            <w:tcW w:w="2112" w:type="dxa"/>
          </w:tcPr>
          <w:p w:rsidR="00635D0F" w:rsidRPr="00893416" w:rsidRDefault="00635D0F" w:rsidP="007D7C17">
            <w:pPr>
              <w:ind w:left="-142"/>
              <w:jc w:val="center"/>
              <w:rPr>
                <w:rFonts w:ascii="PT Astra Serif" w:hAnsi="PT Astra Serif"/>
                <w:b/>
                <w:i/>
                <w:sz w:val="20"/>
                <w:szCs w:val="20"/>
              </w:rPr>
            </w:pPr>
            <w:r w:rsidRPr="00893416">
              <w:rPr>
                <w:rFonts w:ascii="PT Astra Serif" w:hAnsi="PT Astra Serif"/>
                <w:b/>
                <w:i/>
                <w:sz w:val="20"/>
                <w:szCs w:val="20"/>
              </w:rPr>
              <w:t>Объем отгруженных товаров собственного производства, всего</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млн.руб.</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503 954,701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551 102,1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109,4</w:t>
            </w:r>
          </w:p>
        </w:tc>
      </w:tr>
      <w:tr w:rsidR="00635D0F" w:rsidRPr="00893416" w:rsidTr="007D7C17">
        <w:tc>
          <w:tcPr>
            <w:tcW w:w="2112" w:type="dxa"/>
          </w:tcPr>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t>в т.ч.</w:t>
            </w:r>
          </w:p>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lastRenderedPageBreak/>
              <w:t>Добыча полезных ископаемых</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lastRenderedPageBreak/>
              <w:t>млн.руб.</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454 619,3</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476 948,3</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104,9</w:t>
            </w:r>
          </w:p>
        </w:tc>
      </w:tr>
      <w:tr w:rsidR="00635D0F" w:rsidRPr="00893416" w:rsidTr="007D7C17">
        <w:tc>
          <w:tcPr>
            <w:tcW w:w="2112" w:type="dxa"/>
          </w:tcPr>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lastRenderedPageBreak/>
              <w:t>доля</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9</w:t>
            </w:r>
            <w:r>
              <w:rPr>
                <w:rFonts w:ascii="PT Astra Serif" w:hAnsi="PT Astra Serif"/>
                <w:sz w:val="20"/>
                <w:szCs w:val="20"/>
              </w:rPr>
              <w:t>0,2</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86,5</w:t>
            </w:r>
          </w:p>
        </w:tc>
        <w:tc>
          <w:tcPr>
            <w:tcW w:w="2113" w:type="dxa"/>
            <w:vAlign w:val="center"/>
          </w:tcPr>
          <w:p w:rsidR="00635D0F" w:rsidRPr="00893416" w:rsidRDefault="00635D0F" w:rsidP="007D7C17">
            <w:pPr>
              <w:widowControl w:val="0"/>
              <w:jc w:val="center"/>
              <w:rPr>
                <w:rFonts w:ascii="PT Astra Serif" w:hAnsi="PT Astra Serif"/>
                <w:sz w:val="20"/>
                <w:szCs w:val="20"/>
              </w:rPr>
            </w:pPr>
          </w:p>
        </w:tc>
      </w:tr>
      <w:tr w:rsidR="00635D0F" w:rsidRPr="00893416" w:rsidTr="007D7C17">
        <w:tc>
          <w:tcPr>
            <w:tcW w:w="2112" w:type="dxa"/>
          </w:tcPr>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t>Обрабатывающие производства</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млн.руб.</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1 568,7</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2 010,1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128,1</w:t>
            </w:r>
          </w:p>
        </w:tc>
      </w:tr>
      <w:tr w:rsidR="00635D0F" w:rsidRPr="00893416" w:rsidTr="007D7C17">
        <w:tc>
          <w:tcPr>
            <w:tcW w:w="2112" w:type="dxa"/>
          </w:tcPr>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t>доля</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0,31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0,36</w:t>
            </w:r>
          </w:p>
        </w:tc>
        <w:tc>
          <w:tcPr>
            <w:tcW w:w="2113" w:type="dxa"/>
            <w:vAlign w:val="center"/>
          </w:tcPr>
          <w:p w:rsidR="00635D0F" w:rsidRPr="00893416" w:rsidRDefault="00635D0F" w:rsidP="007D7C17">
            <w:pPr>
              <w:widowControl w:val="0"/>
              <w:jc w:val="center"/>
              <w:rPr>
                <w:rFonts w:ascii="PT Astra Serif" w:hAnsi="PT Astra Serif"/>
                <w:sz w:val="20"/>
                <w:szCs w:val="20"/>
              </w:rPr>
            </w:pPr>
          </w:p>
        </w:tc>
      </w:tr>
      <w:tr w:rsidR="00635D0F" w:rsidRPr="00893416" w:rsidTr="007D7C17">
        <w:tc>
          <w:tcPr>
            <w:tcW w:w="2112" w:type="dxa"/>
          </w:tcPr>
          <w:p w:rsidR="00635D0F" w:rsidRPr="00893416" w:rsidRDefault="00635D0F" w:rsidP="007D7C17">
            <w:pPr>
              <w:ind w:left="-142"/>
              <w:jc w:val="center"/>
              <w:rPr>
                <w:rFonts w:ascii="PT Astra Serif" w:hAnsi="PT Astra Serif"/>
                <w:sz w:val="20"/>
                <w:szCs w:val="20"/>
              </w:rPr>
            </w:pPr>
            <w:r w:rsidRPr="00893416">
              <w:rPr>
                <w:rFonts w:ascii="PT Astra Serif" w:hAnsi="PT Astra Serif"/>
                <w:sz w:val="20"/>
                <w:szCs w:val="20"/>
              </w:rPr>
              <w:t>Обеспечение электрической энергией, газом и паром; кондиционирование воздуха</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млн.руб.</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4 438,7</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4 831,3</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108,8</w:t>
            </w:r>
          </w:p>
        </w:tc>
      </w:tr>
      <w:tr w:rsidR="00635D0F" w:rsidRPr="00893416" w:rsidTr="007D7C17">
        <w:tc>
          <w:tcPr>
            <w:tcW w:w="2112" w:type="dxa"/>
          </w:tcPr>
          <w:p w:rsidR="00635D0F" w:rsidRPr="00893416" w:rsidRDefault="00635D0F" w:rsidP="007D7C17">
            <w:pPr>
              <w:jc w:val="center"/>
              <w:rPr>
                <w:rFonts w:ascii="PT Astra Serif" w:hAnsi="PT Astra Serif"/>
                <w:sz w:val="20"/>
                <w:szCs w:val="20"/>
              </w:rPr>
            </w:pPr>
            <w:r w:rsidRPr="00893416">
              <w:rPr>
                <w:rFonts w:ascii="PT Astra Serif" w:hAnsi="PT Astra Serif"/>
                <w:sz w:val="20"/>
                <w:szCs w:val="20"/>
              </w:rPr>
              <w:t>доля</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0,88</w:t>
            </w:r>
          </w:p>
        </w:tc>
        <w:tc>
          <w:tcPr>
            <w:tcW w:w="2113" w:type="dxa"/>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0,88</w:t>
            </w:r>
          </w:p>
        </w:tc>
        <w:tc>
          <w:tcPr>
            <w:tcW w:w="2113" w:type="dxa"/>
            <w:vAlign w:val="center"/>
          </w:tcPr>
          <w:p w:rsidR="00635D0F" w:rsidRPr="00893416" w:rsidRDefault="00635D0F" w:rsidP="007D7C17">
            <w:pPr>
              <w:widowControl w:val="0"/>
              <w:jc w:val="center"/>
              <w:rPr>
                <w:rFonts w:ascii="PT Astra Serif" w:hAnsi="PT Astra Serif"/>
                <w:sz w:val="20"/>
                <w:szCs w:val="20"/>
              </w:rPr>
            </w:pPr>
          </w:p>
        </w:tc>
      </w:tr>
      <w:tr w:rsidR="00635D0F" w:rsidRPr="00893416" w:rsidTr="007D7C17">
        <w:tc>
          <w:tcPr>
            <w:tcW w:w="2112" w:type="dxa"/>
          </w:tcPr>
          <w:p w:rsidR="00635D0F" w:rsidRPr="00893416" w:rsidRDefault="00635D0F" w:rsidP="007D7C17">
            <w:pPr>
              <w:jc w:val="center"/>
              <w:rPr>
                <w:rFonts w:ascii="PT Astra Serif" w:hAnsi="PT Astra Serif"/>
                <w:sz w:val="20"/>
                <w:szCs w:val="20"/>
              </w:rPr>
            </w:pPr>
            <w:r w:rsidRPr="00E9426D">
              <w:rPr>
                <w:rFonts w:ascii="PT Astra Serif" w:hAnsi="PT Astra Serif"/>
                <w:sz w:val="20"/>
                <w:szCs w:val="20"/>
              </w:rPr>
              <w:t>Водоснабжение; водоотведение, организация сбора и утилизации отходов, деятельность по ликвидации загрязнений</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млн.руб.</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1 069,1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1 043,2</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97,6</w:t>
            </w:r>
          </w:p>
        </w:tc>
      </w:tr>
      <w:tr w:rsidR="00635D0F" w:rsidRPr="00893416" w:rsidTr="007D7C17">
        <w:tc>
          <w:tcPr>
            <w:tcW w:w="2112" w:type="dxa"/>
          </w:tcPr>
          <w:p w:rsidR="00635D0F" w:rsidRPr="00893416" w:rsidRDefault="00635D0F" w:rsidP="007D7C17">
            <w:pPr>
              <w:jc w:val="center"/>
              <w:rPr>
                <w:rFonts w:ascii="PT Astra Serif" w:hAnsi="PT Astra Serif"/>
                <w:sz w:val="20"/>
                <w:szCs w:val="20"/>
              </w:rPr>
            </w:pPr>
            <w:r>
              <w:rPr>
                <w:rFonts w:ascii="PT Astra Serif" w:hAnsi="PT Astra Serif"/>
                <w:sz w:val="20"/>
                <w:szCs w:val="20"/>
              </w:rPr>
              <w:t>доля</w:t>
            </w:r>
          </w:p>
        </w:tc>
        <w:tc>
          <w:tcPr>
            <w:tcW w:w="2112" w:type="dxa"/>
            <w:vAlign w:val="center"/>
          </w:tcPr>
          <w:p w:rsidR="00635D0F" w:rsidRPr="00893416" w:rsidRDefault="00635D0F" w:rsidP="007D7C17">
            <w:pPr>
              <w:widowControl w:val="0"/>
              <w:jc w:val="center"/>
              <w:rPr>
                <w:rFonts w:ascii="PT Astra Serif" w:hAnsi="PT Astra Serif"/>
                <w:sz w:val="20"/>
                <w:szCs w:val="20"/>
              </w:rPr>
            </w:pPr>
            <w:r w:rsidRPr="00893416">
              <w:rPr>
                <w:rFonts w:ascii="PT Astra Serif" w:hAnsi="PT Astra Serif"/>
                <w:sz w:val="20"/>
                <w:szCs w:val="20"/>
              </w:rPr>
              <w:t>%</w:t>
            </w:r>
          </w:p>
        </w:tc>
        <w:tc>
          <w:tcPr>
            <w:tcW w:w="2112"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0,21</w:t>
            </w:r>
          </w:p>
        </w:tc>
        <w:tc>
          <w:tcPr>
            <w:tcW w:w="2113" w:type="dxa"/>
            <w:vAlign w:val="center"/>
          </w:tcPr>
          <w:p w:rsidR="00635D0F" w:rsidRPr="00893416" w:rsidRDefault="00635D0F" w:rsidP="007D7C17">
            <w:pPr>
              <w:widowControl w:val="0"/>
              <w:jc w:val="center"/>
              <w:rPr>
                <w:rFonts w:ascii="PT Astra Serif" w:hAnsi="PT Astra Serif"/>
                <w:sz w:val="20"/>
                <w:szCs w:val="20"/>
              </w:rPr>
            </w:pPr>
            <w:r>
              <w:rPr>
                <w:rFonts w:ascii="PT Astra Serif" w:hAnsi="PT Astra Serif"/>
                <w:sz w:val="20"/>
                <w:szCs w:val="20"/>
              </w:rPr>
              <w:t>0,19</w:t>
            </w:r>
          </w:p>
        </w:tc>
        <w:tc>
          <w:tcPr>
            <w:tcW w:w="2113" w:type="dxa"/>
            <w:vAlign w:val="center"/>
          </w:tcPr>
          <w:p w:rsidR="00635D0F" w:rsidRPr="00893416" w:rsidRDefault="00635D0F" w:rsidP="007D7C17">
            <w:pPr>
              <w:widowControl w:val="0"/>
              <w:jc w:val="center"/>
              <w:rPr>
                <w:rFonts w:ascii="PT Astra Serif" w:hAnsi="PT Astra Serif"/>
                <w:sz w:val="20"/>
                <w:szCs w:val="20"/>
              </w:rPr>
            </w:pPr>
          </w:p>
        </w:tc>
      </w:tr>
    </w:tbl>
    <w:p w:rsidR="00635D0F" w:rsidRPr="00893416" w:rsidRDefault="00635D0F" w:rsidP="00635D0F">
      <w:pPr>
        <w:widowControl w:val="0"/>
        <w:ind w:firstLine="567"/>
        <w:jc w:val="both"/>
        <w:rPr>
          <w:rFonts w:ascii="PT Astra Serif" w:hAnsi="PT Astra Serif"/>
          <w:sz w:val="28"/>
          <w:szCs w:val="28"/>
        </w:rPr>
      </w:pP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Рост промышленного производства связан с увеличением объемов добычи природного газа и нефти.</w:t>
      </w: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Газодобывающими предприятиями на территории муниципального образования в 201</w:t>
      </w:r>
      <w:r>
        <w:rPr>
          <w:rFonts w:ascii="PT Astra Serif" w:hAnsi="PT Astra Serif"/>
          <w:sz w:val="28"/>
          <w:szCs w:val="28"/>
        </w:rPr>
        <w:t>9</w:t>
      </w:r>
      <w:r w:rsidRPr="00A54C64">
        <w:rPr>
          <w:rFonts w:ascii="PT Astra Serif" w:hAnsi="PT Astra Serif"/>
          <w:sz w:val="28"/>
          <w:szCs w:val="28"/>
        </w:rPr>
        <w:t> году добыто 12</w:t>
      </w:r>
      <w:r>
        <w:rPr>
          <w:rFonts w:ascii="PT Astra Serif" w:hAnsi="PT Astra Serif"/>
          <w:sz w:val="28"/>
          <w:szCs w:val="28"/>
        </w:rPr>
        <w:t>7</w:t>
      </w:r>
      <w:r w:rsidRPr="00A54C64">
        <w:rPr>
          <w:rFonts w:ascii="PT Astra Serif" w:hAnsi="PT Astra Serif"/>
          <w:sz w:val="28"/>
          <w:szCs w:val="28"/>
        </w:rPr>
        <w:t>,</w:t>
      </w:r>
      <w:r>
        <w:rPr>
          <w:rFonts w:ascii="PT Astra Serif" w:hAnsi="PT Astra Serif"/>
          <w:sz w:val="28"/>
          <w:szCs w:val="28"/>
        </w:rPr>
        <w:t>7</w:t>
      </w:r>
      <w:r w:rsidRPr="00A54C64">
        <w:rPr>
          <w:rFonts w:ascii="PT Astra Serif" w:hAnsi="PT Astra Serif"/>
          <w:sz w:val="28"/>
          <w:szCs w:val="28"/>
        </w:rPr>
        <w:t> млрд. м</w:t>
      </w:r>
      <w:r w:rsidRPr="00A54C64">
        <w:rPr>
          <w:rFonts w:ascii="PT Astra Serif" w:hAnsi="PT Astra Serif"/>
          <w:sz w:val="28"/>
          <w:szCs w:val="28"/>
          <w:vertAlign w:val="superscript"/>
        </w:rPr>
        <w:t>3</w:t>
      </w:r>
      <w:r w:rsidRPr="00A54C64">
        <w:rPr>
          <w:rFonts w:ascii="PT Astra Serif" w:hAnsi="PT Astra Serif"/>
          <w:sz w:val="28"/>
          <w:szCs w:val="28"/>
        </w:rPr>
        <w:t xml:space="preserve"> природного газа, что на </w:t>
      </w:r>
      <w:r>
        <w:rPr>
          <w:rFonts w:ascii="PT Astra Serif" w:hAnsi="PT Astra Serif"/>
          <w:sz w:val="28"/>
          <w:szCs w:val="28"/>
        </w:rPr>
        <w:t>0</w:t>
      </w:r>
      <w:r w:rsidRPr="00A54C64">
        <w:rPr>
          <w:rFonts w:ascii="PT Astra Serif" w:hAnsi="PT Astra Serif"/>
          <w:sz w:val="28"/>
          <w:szCs w:val="28"/>
        </w:rPr>
        <w:t>,</w:t>
      </w:r>
      <w:r>
        <w:rPr>
          <w:rFonts w:ascii="PT Astra Serif" w:hAnsi="PT Astra Serif"/>
          <w:sz w:val="28"/>
          <w:szCs w:val="28"/>
        </w:rPr>
        <w:t>7</w:t>
      </w:r>
      <w:r w:rsidRPr="00A54C64">
        <w:rPr>
          <w:rFonts w:ascii="PT Astra Serif" w:hAnsi="PT Astra Serif"/>
          <w:sz w:val="28"/>
          <w:szCs w:val="28"/>
        </w:rPr>
        <w:t>% выше показателя 201</w:t>
      </w:r>
      <w:r>
        <w:rPr>
          <w:rFonts w:ascii="PT Astra Serif" w:hAnsi="PT Astra Serif"/>
          <w:sz w:val="28"/>
          <w:szCs w:val="28"/>
        </w:rPr>
        <w:t>8</w:t>
      </w:r>
      <w:r w:rsidRPr="00A54C64">
        <w:rPr>
          <w:rFonts w:ascii="PT Astra Serif" w:hAnsi="PT Astra Serif"/>
          <w:sz w:val="28"/>
          <w:szCs w:val="28"/>
        </w:rPr>
        <w:t xml:space="preserve"> года. </w:t>
      </w: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 xml:space="preserve">Объем добычи нефти увеличился на </w:t>
      </w:r>
      <w:r>
        <w:rPr>
          <w:rFonts w:ascii="PT Astra Serif" w:hAnsi="PT Astra Serif"/>
          <w:sz w:val="28"/>
          <w:szCs w:val="28"/>
        </w:rPr>
        <w:t>2</w:t>
      </w:r>
      <w:r w:rsidRPr="00A54C64">
        <w:rPr>
          <w:rFonts w:ascii="PT Astra Serif" w:hAnsi="PT Astra Serif"/>
          <w:sz w:val="28"/>
          <w:szCs w:val="28"/>
        </w:rPr>
        <w:t>5</w:t>
      </w:r>
      <w:r>
        <w:rPr>
          <w:rFonts w:ascii="PT Astra Serif" w:hAnsi="PT Astra Serif"/>
          <w:sz w:val="28"/>
          <w:szCs w:val="28"/>
        </w:rPr>
        <w:t>,8</w:t>
      </w:r>
      <w:r w:rsidRPr="00A54C64">
        <w:rPr>
          <w:rFonts w:ascii="PT Astra Serif" w:hAnsi="PT Astra Serif"/>
          <w:sz w:val="28"/>
          <w:szCs w:val="28"/>
        </w:rPr>
        <w:t>% по сравнению с 201</w:t>
      </w:r>
      <w:r>
        <w:rPr>
          <w:rFonts w:ascii="PT Astra Serif" w:hAnsi="PT Astra Serif"/>
          <w:sz w:val="28"/>
          <w:szCs w:val="28"/>
        </w:rPr>
        <w:t>8</w:t>
      </w:r>
      <w:r w:rsidRPr="00A54C64">
        <w:rPr>
          <w:rFonts w:ascii="PT Astra Serif" w:hAnsi="PT Astra Serif"/>
          <w:sz w:val="28"/>
          <w:szCs w:val="28"/>
        </w:rPr>
        <w:t xml:space="preserve"> годом и составил 6,2 млн. тонн. </w:t>
      </w:r>
    </w:p>
    <w:p w:rsidR="00635D0F" w:rsidRPr="00A54C64" w:rsidRDefault="00635D0F" w:rsidP="00635D0F">
      <w:pPr>
        <w:jc w:val="both"/>
        <w:rPr>
          <w:rFonts w:ascii="PT Astra Serif" w:hAnsi="PT Astra Serif"/>
          <w:sz w:val="28"/>
          <w:szCs w:val="28"/>
        </w:rPr>
      </w:pPr>
    </w:p>
    <w:p w:rsidR="00BA669A" w:rsidRDefault="00BA669A" w:rsidP="00635D0F">
      <w:pPr>
        <w:jc w:val="center"/>
        <w:rPr>
          <w:rFonts w:ascii="PT Astra Serif" w:hAnsi="PT Astra Serif"/>
          <w:b/>
          <w:sz w:val="28"/>
        </w:rPr>
      </w:pPr>
    </w:p>
    <w:p w:rsidR="00635D0F" w:rsidRPr="00A54C64" w:rsidRDefault="00635D0F" w:rsidP="00635D0F">
      <w:pPr>
        <w:jc w:val="center"/>
        <w:rPr>
          <w:rFonts w:ascii="PT Astra Serif" w:hAnsi="PT Astra Serif"/>
          <w:b/>
          <w:sz w:val="28"/>
        </w:rPr>
      </w:pPr>
      <w:r w:rsidRPr="00A54C64">
        <w:rPr>
          <w:rFonts w:ascii="PT Astra Serif" w:hAnsi="PT Astra Serif"/>
          <w:b/>
          <w:sz w:val="28"/>
        </w:rPr>
        <w:t xml:space="preserve">Добыча углеводородного сырья  </w:t>
      </w:r>
    </w:p>
    <w:p w:rsidR="00635D0F" w:rsidRPr="00A54C64" w:rsidRDefault="00635D0F" w:rsidP="00635D0F">
      <w:pPr>
        <w:ind w:firstLine="709"/>
        <w:jc w:val="both"/>
        <w:rPr>
          <w:rFonts w:ascii="PT Astra Serif" w:hAnsi="PT Astra Serif"/>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01"/>
        <w:gridCol w:w="1701"/>
        <w:gridCol w:w="2268"/>
      </w:tblGrid>
      <w:tr w:rsidR="00635D0F" w:rsidRPr="00A54C64" w:rsidTr="007D7C17">
        <w:trPr>
          <w:trHeight w:val="57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635D0F" w:rsidRPr="00A54C64" w:rsidRDefault="00635D0F" w:rsidP="007D7C17">
            <w:pPr>
              <w:jc w:val="center"/>
              <w:rPr>
                <w:rFonts w:ascii="PT Astra Serif" w:hAnsi="PT Astra Serif"/>
                <w:sz w:val="28"/>
                <w:szCs w:val="28"/>
                <w:lang w:eastAsia="en-US"/>
              </w:rPr>
            </w:pPr>
            <w:r w:rsidRPr="00A54C64">
              <w:rPr>
                <w:rFonts w:ascii="PT Astra Serif" w:hAnsi="PT Astra Serif"/>
                <w:sz w:val="28"/>
                <w:szCs w:val="28"/>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sidRPr="00A54C64">
              <w:rPr>
                <w:rFonts w:ascii="PT Astra Serif" w:hAnsi="PT Astra Serif"/>
                <w:sz w:val="28"/>
                <w:szCs w:val="28"/>
                <w:lang w:eastAsia="en-US"/>
              </w:rPr>
              <w:t>2018 год</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Pr>
                <w:rFonts w:ascii="PT Astra Serif" w:hAnsi="PT Astra Serif"/>
                <w:sz w:val="28"/>
                <w:szCs w:val="28"/>
                <w:lang w:eastAsia="en-US"/>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5D0F" w:rsidRPr="00A54C64" w:rsidRDefault="00635D0F" w:rsidP="007D7C17">
            <w:pPr>
              <w:jc w:val="center"/>
              <w:rPr>
                <w:rFonts w:ascii="PT Astra Serif" w:hAnsi="PT Astra Serif"/>
                <w:sz w:val="28"/>
                <w:szCs w:val="28"/>
                <w:lang w:eastAsia="en-US"/>
              </w:rPr>
            </w:pPr>
            <w:r w:rsidRPr="00A54C64">
              <w:rPr>
                <w:rFonts w:ascii="PT Astra Serif" w:hAnsi="PT Astra Serif"/>
                <w:sz w:val="28"/>
                <w:szCs w:val="28"/>
                <w:lang w:eastAsia="en-US"/>
              </w:rPr>
              <w:t>201</w:t>
            </w:r>
            <w:r>
              <w:rPr>
                <w:rFonts w:ascii="PT Astra Serif" w:hAnsi="PT Astra Serif"/>
                <w:sz w:val="28"/>
                <w:szCs w:val="28"/>
                <w:lang w:eastAsia="en-US"/>
              </w:rPr>
              <w:t>9</w:t>
            </w:r>
            <w:r w:rsidRPr="00A54C64">
              <w:rPr>
                <w:rFonts w:ascii="PT Astra Serif" w:hAnsi="PT Astra Serif"/>
                <w:sz w:val="28"/>
                <w:szCs w:val="28"/>
                <w:lang w:eastAsia="en-US"/>
              </w:rPr>
              <w:t xml:space="preserve"> год в % к 201</w:t>
            </w:r>
            <w:r>
              <w:rPr>
                <w:rFonts w:ascii="PT Astra Serif" w:hAnsi="PT Astra Serif"/>
                <w:sz w:val="28"/>
                <w:szCs w:val="28"/>
                <w:lang w:eastAsia="en-US"/>
              </w:rPr>
              <w:t>8</w:t>
            </w:r>
            <w:r w:rsidRPr="00A54C64">
              <w:rPr>
                <w:rFonts w:ascii="PT Astra Serif" w:hAnsi="PT Astra Serif"/>
                <w:sz w:val="28"/>
                <w:szCs w:val="28"/>
                <w:lang w:eastAsia="en-US"/>
              </w:rPr>
              <w:t xml:space="preserve"> году</w:t>
            </w:r>
          </w:p>
        </w:tc>
      </w:tr>
      <w:tr w:rsidR="00635D0F" w:rsidRPr="00A54C64" w:rsidTr="007D7C17">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5D0F" w:rsidRPr="00A54C64" w:rsidRDefault="00635D0F" w:rsidP="007D7C17">
            <w:pPr>
              <w:jc w:val="both"/>
              <w:rPr>
                <w:rFonts w:ascii="PT Astra Serif" w:hAnsi="PT Astra Serif"/>
                <w:sz w:val="28"/>
                <w:szCs w:val="28"/>
                <w:lang w:eastAsia="en-US"/>
              </w:rPr>
            </w:pPr>
            <w:r w:rsidRPr="00A54C64">
              <w:rPr>
                <w:rFonts w:ascii="PT Astra Serif" w:hAnsi="PT Astra Serif"/>
                <w:sz w:val="28"/>
                <w:szCs w:val="28"/>
                <w:lang w:eastAsia="en-US"/>
              </w:rPr>
              <w:t xml:space="preserve">Нефть сырая, </w:t>
            </w:r>
            <w:r>
              <w:rPr>
                <w:rFonts w:ascii="PT Astra Serif" w:hAnsi="PT Astra Serif"/>
                <w:sz w:val="28"/>
                <w:szCs w:val="28"/>
                <w:lang w:eastAsia="en-US"/>
              </w:rPr>
              <w:t>млн</w:t>
            </w:r>
            <w:r w:rsidRPr="00A54C64">
              <w:rPr>
                <w:rFonts w:ascii="PT Astra Serif" w:hAnsi="PT Astra Serif"/>
                <w:sz w:val="28"/>
                <w:szCs w:val="28"/>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sidRPr="00A54C64">
              <w:rPr>
                <w:rFonts w:ascii="PT Astra Serif" w:hAnsi="PT Astra Serif"/>
                <w:sz w:val="28"/>
                <w:szCs w:val="28"/>
                <w:lang w:eastAsia="en-US"/>
              </w:rPr>
              <w:t>6</w:t>
            </w:r>
            <w:r>
              <w:rPr>
                <w:rFonts w:ascii="PT Astra Serif" w:hAnsi="PT Astra Serif"/>
                <w:sz w:val="28"/>
                <w:szCs w:val="28"/>
                <w:lang w:eastAsia="en-US"/>
              </w:rPr>
              <w:t>,</w:t>
            </w:r>
            <w:r w:rsidRPr="00A54C64">
              <w:rPr>
                <w:rFonts w:ascii="PT Astra Serif" w:hAnsi="PT Astra Serif"/>
                <w:sz w:val="28"/>
                <w:szCs w:val="28"/>
                <w:lang w:eastAsia="en-US"/>
              </w:rPr>
              <w:t xml:space="preserve">2 </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Pr>
                <w:rFonts w:ascii="PT Astra Serif" w:hAnsi="PT Astra Serif"/>
                <w:sz w:val="28"/>
                <w:szCs w:val="28"/>
                <w:lang w:eastAsia="en-US"/>
              </w:rPr>
              <w:t>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5D0F" w:rsidRPr="00A54C64" w:rsidRDefault="00635D0F" w:rsidP="007D7C17">
            <w:pPr>
              <w:jc w:val="center"/>
              <w:rPr>
                <w:rFonts w:ascii="PT Astra Serif" w:hAnsi="PT Astra Serif"/>
                <w:sz w:val="28"/>
                <w:szCs w:val="28"/>
                <w:lang w:eastAsia="en-US"/>
              </w:rPr>
            </w:pPr>
            <w:r>
              <w:rPr>
                <w:rFonts w:ascii="PT Astra Serif" w:hAnsi="PT Astra Serif"/>
                <w:sz w:val="28"/>
                <w:szCs w:val="28"/>
                <w:lang w:eastAsia="en-US"/>
              </w:rPr>
              <w:t>125,8</w:t>
            </w:r>
          </w:p>
        </w:tc>
      </w:tr>
      <w:tr w:rsidR="00635D0F" w:rsidRPr="00A54C64" w:rsidTr="007D7C17">
        <w:trPr>
          <w:trHeight w:val="33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5D0F" w:rsidRPr="00A54C64" w:rsidRDefault="00635D0F" w:rsidP="007D7C17">
            <w:pPr>
              <w:jc w:val="both"/>
              <w:rPr>
                <w:rFonts w:ascii="PT Astra Serif" w:hAnsi="PT Astra Serif"/>
                <w:sz w:val="28"/>
                <w:szCs w:val="28"/>
                <w:lang w:eastAsia="en-US"/>
              </w:rPr>
            </w:pPr>
            <w:r w:rsidRPr="00A54C64">
              <w:rPr>
                <w:rFonts w:ascii="PT Astra Serif" w:hAnsi="PT Astra Serif"/>
                <w:sz w:val="28"/>
                <w:szCs w:val="28"/>
                <w:lang w:eastAsia="en-US"/>
              </w:rPr>
              <w:t>Газ природный и попутный, мл</w:t>
            </w:r>
            <w:r>
              <w:rPr>
                <w:rFonts w:ascii="PT Astra Serif" w:hAnsi="PT Astra Serif"/>
                <w:sz w:val="28"/>
                <w:szCs w:val="28"/>
                <w:lang w:eastAsia="en-US"/>
              </w:rPr>
              <w:t>рд</w:t>
            </w:r>
            <w:r w:rsidRPr="00A54C64">
              <w:rPr>
                <w:rFonts w:ascii="PT Astra Serif" w:hAnsi="PT Astra Serif"/>
                <w:sz w:val="28"/>
                <w:szCs w:val="28"/>
                <w:lang w:eastAsia="en-US"/>
              </w:rPr>
              <w:t>.м</w:t>
            </w:r>
            <w:r w:rsidRPr="00A54C64">
              <w:rPr>
                <w:rFonts w:ascii="PT Astra Serif" w:hAnsi="PT Astra Serif"/>
                <w:sz w:val="28"/>
                <w:szCs w:val="28"/>
                <w:vertAlign w:val="superscript"/>
                <w:lang w:eastAsia="en-US"/>
              </w:rPr>
              <w:t>3</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sidRPr="00A54C64">
              <w:rPr>
                <w:rFonts w:ascii="PT Astra Serif" w:hAnsi="PT Astra Serif"/>
                <w:sz w:val="28"/>
                <w:szCs w:val="28"/>
                <w:lang w:eastAsia="en-US"/>
              </w:rPr>
              <w:t>126</w:t>
            </w:r>
            <w:r>
              <w:rPr>
                <w:rFonts w:ascii="PT Astra Serif" w:hAnsi="PT Astra Serif"/>
                <w:sz w:val="28"/>
                <w:szCs w:val="28"/>
                <w:lang w:eastAsia="en-US"/>
              </w:rPr>
              <w:t>,</w:t>
            </w:r>
            <w:r w:rsidRPr="00A54C64">
              <w:rPr>
                <w:rFonts w:ascii="PT Astra Serif" w:hAnsi="PT Astra Serif"/>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tcPr>
          <w:p w:rsidR="00635D0F" w:rsidRPr="00A54C64" w:rsidRDefault="00635D0F" w:rsidP="007D7C17">
            <w:pPr>
              <w:jc w:val="center"/>
              <w:rPr>
                <w:rFonts w:ascii="PT Astra Serif" w:hAnsi="PT Astra Serif"/>
                <w:sz w:val="28"/>
                <w:szCs w:val="28"/>
                <w:lang w:eastAsia="en-US"/>
              </w:rPr>
            </w:pPr>
            <w:r>
              <w:rPr>
                <w:rFonts w:ascii="PT Astra Serif" w:hAnsi="PT Astra Serif"/>
                <w:sz w:val="28"/>
                <w:szCs w:val="28"/>
                <w:lang w:eastAsia="en-US"/>
              </w:rPr>
              <w:t>127,7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5D0F" w:rsidRPr="00A54C64" w:rsidRDefault="00635D0F" w:rsidP="007D7C17">
            <w:pPr>
              <w:jc w:val="center"/>
              <w:rPr>
                <w:rFonts w:ascii="PT Astra Serif" w:hAnsi="PT Astra Serif"/>
                <w:sz w:val="28"/>
                <w:szCs w:val="28"/>
                <w:lang w:eastAsia="en-US"/>
              </w:rPr>
            </w:pPr>
            <w:r>
              <w:rPr>
                <w:rFonts w:ascii="PT Astra Serif" w:hAnsi="PT Astra Serif"/>
                <w:sz w:val="28"/>
                <w:szCs w:val="28"/>
                <w:lang w:eastAsia="en-US"/>
              </w:rPr>
              <w:t>100,7</w:t>
            </w:r>
          </w:p>
        </w:tc>
      </w:tr>
    </w:tbl>
    <w:p w:rsidR="00635D0F" w:rsidRPr="00A54C64" w:rsidRDefault="00635D0F" w:rsidP="00635D0F">
      <w:pPr>
        <w:ind w:firstLine="720"/>
        <w:jc w:val="both"/>
        <w:rPr>
          <w:rFonts w:ascii="PT Astra Serif" w:hAnsi="PT Astra Serif"/>
          <w:sz w:val="28"/>
          <w:szCs w:val="28"/>
        </w:rPr>
      </w:pPr>
    </w:p>
    <w:p w:rsidR="00575F71" w:rsidRPr="00A54C64" w:rsidRDefault="00575F71" w:rsidP="009744F4">
      <w:pPr>
        <w:ind w:firstLine="709"/>
        <w:jc w:val="both"/>
        <w:rPr>
          <w:rFonts w:ascii="PT Astra Serif" w:hAnsi="PT Astra Serif"/>
          <w:bCs/>
          <w:spacing w:val="-2"/>
          <w:sz w:val="28"/>
          <w:szCs w:val="28"/>
        </w:rPr>
      </w:pPr>
      <w:r w:rsidRPr="00FA47A2">
        <w:rPr>
          <w:rFonts w:ascii="PT Astra Serif" w:hAnsi="PT Astra Serif"/>
          <w:sz w:val="28"/>
          <w:szCs w:val="28"/>
        </w:rPr>
        <w:t>На территории района осуществляют деятельность 14 нефтегазовых предприяти</w:t>
      </w:r>
      <w:r w:rsidR="00F06908" w:rsidRPr="00FA47A2">
        <w:rPr>
          <w:rFonts w:ascii="PT Astra Serif" w:hAnsi="PT Astra Serif"/>
          <w:sz w:val="28"/>
          <w:szCs w:val="28"/>
        </w:rPr>
        <w:t>й</w:t>
      </w:r>
      <w:r w:rsidRPr="00FA47A2">
        <w:rPr>
          <w:rFonts w:ascii="PT Astra Serif" w:hAnsi="PT Astra Serif"/>
          <w:sz w:val="28"/>
          <w:szCs w:val="28"/>
        </w:rPr>
        <w:t xml:space="preserve"> на 3</w:t>
      </w:r>
      <w:r w:rsidR="00FA47A2" w:rsidRPr="00FA47A2">
        <w:rPr>
          <w:rFonts w:ascii="PT Astra Serif" w:hAnsi="PT Astra Serif"/>
          <w:sz w:val="28"/>
          <w:szCs w:val="28"/>
        </w:rPr>
        <w:t>7</w:t>
      </w:r>
      <w:r w:rsidRPr="00FA47A2">
        <w:rPr>
          <w:rFonts w:ascii="PT Astra Serif" w:hAnsi="PT Astra Serif"/>
          <w:sz w:val="28"/>
          <w:szCs w:val="28"/>
        </w:rPr>
        <w:t xml:space="preserve"> лицензионных участках</w:t>
      </w:r>
      <w:r w:rsidRPr="00FA47A2">
        <w:rPr>
          <w:rFonts w:ascii="PT Astra Serif" w:hAnsi="PT Astra Serif"/>
          <w:bCs/>
          <w:spacing w:val="-2"/>
          <w:sz w:val="28"/>
          <w:szCs w:val="28"/>
        </w:rPr>
        <w:t>:</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АО «Норильскгазпром» (Мессояхский, Северо-Соленинский, Южно-Соленинский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«АРКТИК СПГ 2» (Салмановский (Утренний)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«АРКТИК СПГ 1» (Геофизический, Трехбугорный ЛУ, Бухаринский ЛУ, Солетско-Ханавейский);</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АО «Тюменнефтегаз» (Русский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АО «Мессояханефтегаз» (Западно-Мессояхский и Восточно-Мессояхский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lastRenderedPageBreak/>
        <w:t>- ООО «ЛУКОЙЛ – Западная Сибирь» (Пякяхинский, Находкинский, Салекаптский, Южно-Мессояхский, Варейский, Хальмерпаютинский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«НОВАТЭК – ТАРКОСАЛЕНЕФТЕГАЗ» (Северо – Русский, Восточно-Тазовский, Дороговский, Харбейский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«НОВАТЭК – ЮРХАРОВНЕФТЕГАЗ» (Юрхаровский, Радужный, Ладертойский ЛУ, Няхартинский);</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«Тагульское» (Западно-Пендомаяхский, Восточно-Каркасный, Новоогненный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«Газпром добыча Ямбург» (Заполярный, Ямбургский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ООО «Русско-Реченское» (Русско - Реченский ЛУ);</w:t>
      </w:r>
    </w:p>
    <w:p w:rsidR="00FA47A2" w:rsidRDefault="00FA47A2" w:rsidP="00FA47A2">
      <w:pPr>
        <w:autoSpaceDE w:val="0"/>
        <w:autoSpaceDN w:val="0"/>
        <w:adjustRightInd w:val="0"/>
        <w:ind w:firstLine="709"/>
        <w:jc w:val="both"/>
        <w:rPr>
          <w:rFonts w:ascii="PT Astra Serif" w:hAnsi="PT Astra Serif" w:cs="PT Astra Serif"/>
          <w:color w:val="000000"/>
          <w:sz w:val="28"/>
          <w:szCs w:val="28"/>
        </w:rPr>
      </w:pPr>
      <w:r>
        <w:rPr>
          <w:rFonts w:ascii="PT Astra Serif" w:hAnsi="PT Astra Serif" w:cs="PT Astra Serif"/>
          <w:color w:val="000000"/>
          <w:sz w:val="28"/>
          <w:szCs w:val="28"/>
        </w:rPr>
        <w:t>- АО «Газпром» (Семаковский, Антипаютинский, Тота-Яхинский ЛУ);</w:t>
      </w:r>
    </w:p>
    <w:p w:rsidR="00FA47A2" w:rsidRPr="0007610B" w:rsidRDefault="00FA47A2" w:rsidP="00FA47A2">
      <w:pPr>
        <w:autoSpaceDE w:val="0"/>
        <w:autoSpaceDN w:val="0"/>
        <w:adjustRightInd w:val="0"/>
        <w:ind w:firstLine="709"/>
        <w:jc w:val="both"/>
        <w:rPr>
          <w:rFonts w:ascii="PT Astra Serif" w:hAnsi="PT Astra Serif" w:cs="PT Astra Serif"/>
          <w:sz w:val="28"/>
          <w:szCs w:val="28"/>
        </w:rPr>
      </w:pPr>
      <w:r w:rsidRPr="0007610B">
        <w:rPr>
          <w:rFonts w:ascii="PT Astra Serif" w:hAnsi="PT Astra Serif" w:cs="PT Astra Serif"/>
          <w:sz w:val="28"/>
          <w:szCs w:val="28"/>
        </w:rPr>
        <w:t>- ООО «Меретояханефтегаз» (Тазовский ЛУ);</w:t>
      </w:r>
    </w:p>
    <w:p w:rsidR="00FA47A2" w:rsidRDefault="00FA47A2" w:rsidP="00FA47A2">
      <w:pPr>
        <w:ind w:firstLine="708"/>
      </w:pPr>
      <w:r>
        <w:rPr>
          <w:rFonts w:ascii="PT Astra Serif" w:hAnsi="PT Astra Serif" w:cs="PT Astra Serif"/>
          <w:color w:val="000000"/>
          <w:sz w:val="28"/>
          <w:szCs w:val="28"/>
        </w:rPr>
        <w:t>- АО «НК Роснефть» (Минховский, Пендомаяхский ЛУ).</w:t>
      </w:r>
    </w:p>
    <w:p w:rsidR="00575F71" w:rsidRPr="00A54C64" w:rsidRDefault="00575F71" w:rsidP="009744F4">
      <w:pPr>
        <w:ind w:firstLine="709"/>
        <w:jc w:val="both"/>
        <w:rPr>
          <w:sz w:val="28"/>
          <w:szCs w:val="28"/>
        </w:rPr>
      </w:pPr>
    </w:p>
    <w:p w:rsidR="00604028" w:rsidRPr="00604028" w:rsidRDefault="00604028" w:rsidP="00604028">
      <w:pPr>
        <w:ind w:firstLine="709"/>
        <w:jc w:val="both"/>
        <w:rPr>
          <w:rFonts w:ascii="PT Astra Serif" w:eastAsia="Calibri" w:hAnsi="PT Astra Serif"/>
          <w:sz w:val="28"/>
          <w:szCs w:val="28"/>
          <w:lang w:eastAsia="en-US"/>
        </w:rPr>
      </w:pPr>
      <w:r w:rsidRPr="00604028">
        <w:rPr>
          <w:rFonts w:ascii="PT Astra Serif" w:eastAsia="Calibri" w:hAnsi="PT Astra Serif"/>
          <w:sz w:val="28"/>
          <w:szCs w:val="28"/>
          <w:lang w:eastAsia="en-US"/>
        </w:rPr>
        <w:t>В 2019 году дополнительно консолидированный бюджет муниципального образования пополнился за счет перечисления предприятиями ТЭК спонсорских средств, объем поступлений которых составил 89,597 млн. рублей.</w:t>
      </w:r>
    </w:p>
    <w:p w:rsidR="00604028" w:rsidRPr="00604028" w:rsidRDefault="00604028" w:rsidP="00604028">
      <w:pPr>
        <w:ind w:firstLine="709"/>
        <w:jc w:val="both"/>
        <w:rPr>
          <w:rFonts w:ascii="PT Astra Serif" w:hAnsi="PT Astra Serif"/>
          <w:sz w:val="28"/>
          <w:szCs w:val="28"/>
        </w:rPr>
      </w:pPr>
      <w:r w:rsidRPr="00604028">
        <w:rPr>
          <w:rFonts w:ascii="PT Astra Serif" w:hAnsi="PT Astra Serif"/>
          <w:sz w:val="28"/>
          <w:szCs w:val="28"/>
        </w:rPr>
        <w:t>Безвозмездные поступления направлены на мероприятия:</w:t>
      </w:r>
    </w:p>
    <w:p w:rsidR="00604028" w:rsidRPr="00604028" w:rsidRDefault="00604028" w:rsidP="00604028">
      <w:pPr>
        <w:ind w:firstLine="709"/>
        <w:jc w:val="both"/>
        <w:rPr>
          <w:rFonts w:ascii="PT Astra Serif" w:hAnsi="PT Astra Serif"/>
          <w:sz w:val="28"/>
          <w:szCs w:val="28"/>
        </w:rPr>
      </w:pPr>
      <w:r w:rsidRPr="00604028">
        <w:rPr>
          <w:rFonts w:ascii="PT Astra Serif" w:hAnsi="PT Astra Serif"/>
          <w:sz w:val="28"/>
          <w:szCs w:val="28"/>
        </w:rPr>
        <w:t>- строительство объекта «Художественно-декоративная  композиция (монумент), посвященная легендарному герою ненецкого народа Ваули Пиеттомину»;</w:t>
      </w:r>
    </w:p>
    <w:p w:rsidR="00604028" w:rsidRPr="00604028" w:rsidRDefault="00604028" w:rsidP="00604028">
      <w:pPr>
        <w:ind w:firstLine="709"/>
        <w:jc w:val="both"/>
        <w:rPr>
          <w:rFonts w:ascii="PT Astra Serif" w:hAnsi="PT Astra Serif"/>
          <w:sz w:val="28"/>
          <w:szCs w:val="28"/>
        </w:rPr>
      </w:pPr>
      <w:r w:rsidRPr="00604028">
        <w:rPr>
          <w:rFonts w:ascii="PT Astra Serif" w:hAnsi="PT Astra Serif"/>
          <w:sz w:val="28"/>
          <w:szCs w:val="28"/>
        </w:rPr>
        <w:t xml:space="preserve">- проведение </w:t>
      </w:r>
      <w:r w:rsidRPr="00604028">
        <w:rPr>
          <w:rFonts w:ascii="PT Astra Serif" w:eastAsia="Calibri" w:hAnsi="PT Astra Serif"/>
          <w:sz w:val="28"/>
          <w:szCs w:val="28"/>
          <w:lang w:eastAsia="en-US"/>
        </w:rPr>
        <w:t>традиционных Слетов Оленеводов и Дней рыбака, дня КМНС, мероприятий, посвященным юбилейным и памятным датам ненецких писателей и поэтов</w:t>
      </w:r>
      <w:r w:rsidRPr="00604028">
        <w:rPr>
          <w:rFonts w:ascii="PT Astra Serif" w:hAnsi="PT Astra Serif"/>
          <w:sz w:val="28"/>
          <w:szCs w:val="28"/>
        </w:rPr>
        <w:t>;</w:t>
      </w:r>
    </w:p>
    <w:p w:rsidR="00604028" w:rsidRPr="00604028" w:rsidRDefault="00604028" w:rsidP="00604028">
      <w:pPr>
        <w:ind w:firstLine="709"/>
        <w:jc w:val="both"/>
        <w:rPr>
          <w:rFonts w:ascii="PT Astra Serif" w:hAnsi="PT Astra Serif"/>
          <w:sz w:val="28"/>
          <w:szCs w:val="28"/>
        </w:rPr>
      </w:pPr>
      <w:r w:rsidRPr="00604028">
        <w:rPr>
          <w:rFonts w:ascii="PT Astra Serif" w:hAnsi="PT Astra Serif"/>
          <w:sz w:val="28"/>
          <w:szCs w:val="28"/>
        </w:rPr>
        <w:t xml:space="preserve">-  приобретение ученической мебели для начальной школы МКОУ «Тазовская школа-интернат»; </w:t>
      </w:r>
    </w:p>
    <w:p w:rsidR="00604028" w:rsidRPr="00604028" w:rsidRDefault="00604028" w:rsidP="00604028">
      <w:pPr>
        <w:ind w:firstLine="709"/>
        <w:jc w:val="both"/>
        <w:rPr>
          <w:rFonts w:ascii="PT Astra Serif" w:eastAsia="Calibri" w:hAnsi="PT Astra Serif" w:cs="Times New Roman CYR"/>
          <w:color w:val="000000"/>
          <w:sz w:val="28"/>
          <w:szCs w:val="28"/>
          <w:lang w:eastAsia="en-US"/>
        </w:rPr>
      </w:pPr>
      <w:r w:rsidRPr="00604028">
        <w:rPr>
          <w:rFonts w:ascii="PT Astra Serif" w:eastAsia="Calibri" w:hAnsi="PT Astra Serif" w:cs="Times New Roman CYR"/>
          <w:color w:val="000000"/>
          <w:sz w:val="28"/>
          <w:szCs w:val="28"/>
          <w:lang w:eastAsia="en-US"/>
        </w:rPr>
        <w:t>- приобретение вагон-домов для коренных малочисленных народов Севера;</w:t>
      </w:r>
    </w:p>
    <w:p w:rsidR="00604028" w:rsidRPr="00604028" w:rsidRDefault="00604028" w:rsidP="00604028">
      <w:pPr>
        <w:ind w:firstLine="709"/>
        <w:jc w:val="both"/>
        <w:rPr>
          <w:rFonts w:ascii="PT Astra Serif" w:eastAsia="Calibri" w:hAnsi="PT Astra Serif" w:cs="Times New Roman CYR"/>
          <w:color w:val="000000"/>
          <w:sz w:val="28"/>
          <w:szCs w:val="28"/>
          <w:lang w:eastAsia="en-US"/>
        </w:rPr>
      </w:pPr>
      <w:r w:rsidRPr="00604028">
        <w:rPr>
          <w:rFonts w:ascii="PT Astra Serif" w:eastAsia="Calibri" w:hAnsi="PT Astra Serif" w:cs="Times New Roman CYR"/>
          <w:color w:val="000000"/>
          <w:sz w:val="28"/>
          <w:szCs w:val="28"/>
          <w:lang w:eastAsia="en-US"/>
        </w:rPr>
        <w:t>- оказание адресной помощи пенсионерам, бывшим жителям Тазовского района;</w:t>
      </w:r>
    </w:p>
    <w:p w:rsidR="00604028" w:rsidRPr="00604028" w:rsidRDefault="00604028" w:rsidP="00604028">
      <w:pPr>
        <w:ind w:firstLine="709"/>
        <w:jc w:val="both"/>
        <w:rPr>
          <w:rFonts w:ascii="PT Astra Serif" w:eastAsia="Calibri" w:hAnsi="PT Astra Serif" w:cs="Times New Roman CYR"/>
          <w:color w:val="000000"/>
          <w:sz w:val="28"/>
          <w:szCs w:val="28"/>
          <w:lang w:eastAsia="en-US"/>
        </w:rPr>
      </w:pPr>
      <w:r w:rsidRPr="00604028">
        <w:rPr>
          <w:rFonts w:ascii="PT Astra Serif" w:eastAsia="Calibri" w:hAnsi="PT Astra Serif" w:cs="Times New Roman CYR"/>
          <w:color w:val="000000"/>
          <w:sz w:val="28"/>
          <w:szCs w:val="28"/>
          <w:lang w:eastAsia="en-US"/>
        </w:rPr>
        <w:t>- финансирование приобретения для коренных малочисленных народов Севера мобильной бани, снегоходов, лодки, лодочного мотора;</w:t>
      </w:r>
    </w:p>
    <w:p w:rsidR="00604028" w:rsidRPr="004803EF" w:rsidRDefault="00604028" w:rsidP="00604028">
      <w:pPr>
        <w:ind w:firstLine="709"/>
        <w:jc w:val="both"/>
        <w:rPr>
          <w:rFonts w:ascii="PT Astra Serif" w:hAnsi="PT Astra Serif"/>
          <w:sz w:val="28"/>
          <w:szCs w:val="28"/>
        </w:rPr>
      </w:pPr>
      <w:r w:rsidRPr="00604028">
        <w:rPr>
          <w:rFonts w:ascii="PT Astra Serif" w:hAnsi="PT Astra Serif"/>
          <w:sz w:val="28"/>
          <w:szCs w:val="28"/>
        </w:rPr>
        <w:t>- устройство деревянного настила под детский игровой комплекс, приобретение и монтаж детского игрового комплекса с резиновым покрытием на факторию Юрибей.</w:t>
      </w:r>
    </w:p>
    <w:p w:rsidR="00575F71" w:rsidRPr="00A54C64" w:rsidRDefault="00575F71" w:rsidP="00575F71">
      <w:pPr>
        <w:ind w:firstLine="851"/>
        <w:jc w:val="center"/>
        <w:rPr>
          <w:rFonts w:ascii="PT Astra Serif" w:hAnsi="PT Astra Serif"/>
          <w:b/>
          <w:caps/>
          <w:sz w:val="28"/>
          <w:szCs w:val="28"/>
        </w:rPr>
      </w:pPr>
    </w:p>
    <w:p w:rsidR="00575F71" w:rsidRPr="00A54C64" w:rsidRDefault="009744F4" w:rsidP="00575F71">
      <w:pPr>
        <w:ind w:firstLine="851"/>
        <w:jc w:val="center"/>
        <w:rPr>
          <w:sz w:val="28"/>
          <w:szCs w:val="28"/>
        </w:rPr>
      </w:pPr>
      <w:r w:rsidRPr="00A54C64">
        <w:rPr>
          <w:rFonts w:ascii="PT Astra Serif" w:hAnsi="PT Astra Serif"/>
          <w:b/>
          <w:caps/>
          <w:sz w:val="28"/>
          <w:szCs w:val="28"/>
        </w:rPr>
        <w:t xml:space="preserve">3. </w:t>
      </w:r>
      <w:r w:rsidR="00575F71" w:rsidRPr="00A54C64">
        <w:rPr>
          <w:rFonts w:ascii="PT Astra Serif" w:hAnsi="PT Astra Serif"/>
          <w:b/>
          <w:caps/>
          <w:sz w:val="28"/>
          <w:szCs w:val="28"/>
        </w:rPr>
        <w:t>Инвестиции, капитальное строительство</w:t>
      </w:r>
    </w:p>
    <w:p w:rsidR="00575F71" w:rsidRPr="00A54C64" w:rsidRDefault="00575F71" w:rsidP="00575F71"/>
    <w:p w:rsidR="009B7C24" w:rsidRPr="0074487B" w:rsidRDefault="009B7C24" w:rsidP="009B7C24">
      <w:pPr>
        <w:shd w:val="clear" w:color="auto" w:fill="FFFFFF"/>
        <w:suppressAutoHyphens/>
        <w:ind w:firstLine="567"/>
        <w:jc w:val="both"/>
        <w:rPr>
          <w:rFonts w:ascii="PT Astra Serif" w:hAnsi="PT Astra Serif"/>
          <w:sz w:val="28"/>
          <w:szCs w:val="28"/>
        </w:rPr>
      </w:pPr>
      <w:r w:rsidRPr="0074487B">
        <w:rPr>
          <w:rFonts w:ascii="PT Astra Serif" w:hAnsi="PT Astra Serif"/>
          <w:sz w:val="28"/>
          <w:szCs w:val="28"/>
        </w:rPr>
        <w:t>Объем инвестиций в основной капитал за  2019 год составил 168 млрд. 762  млн. 979 тыс. рублей, что выше аналогичного уровня 2018 года на 48,04%.</w:t>
      </w:r>
    </w:p>
    <w:p w:rsidR="00575F71" w:rsidRPr="0074487B" w:rsidRDefault="00575F71" w:rsidP="009744F4">
      <w:pPr>
        <w:shd w:val="clear" w:color="auto" w:fill="FFFFFF"/>
        <w:suppressAutoHyphens/>
        <w:ind w:firstLine="709"/>
        <w:jc w:val="both"/>
        <w:rPr>
          <w:rFonts w:ascii="PT Astra Serif" w:eastAsia="Calibri" w:hAnsi="PT Astra Serif"/>
          <w:sz w:val="28"/>
          <w:szCs w:val="28"/>
        </w:rPr>
      </w:pPr>
      <w:r w:rsidRPr="0074487B">
        <w:rPr>
          <w:rFonts w:ascii="PT Astra Serif" w:eastAsia="Calibri" w:hAnsi="PT Astra Serif"/>
          <w:sz w:val="28"/>
          <w:szCs w:val="28"/>
        </w:rPr>
        <w:t xml:space="preserve">Основной вклад в прирост инвестиций обеспечивает топливно-энергетический комплекс, доля которого в общем объеме инвестиций составляет 98,2%. </w:t>
      </w:r>
    </w:p>
    <w:p w:rsidR="00575F71" w:rsidRPr="0074487B" w:rsidRDefault="00575F71" w:rsidP="00575F71">
      <w:pPr>
        <w:ind w:left="-142" w:firstLine="709"/>
        <w:jc w:val="both"/>
        <w:rPr>
          <w:rFonts w:ascii="PT Astra Serif" w:hAnsi="PT Astra Serif"/>
          <w:color w:val="7030A0"/>
          <w:sz w:val="28"/>
          <w:szCs w:val="28"/>
        </w:rPr>
      </w:pPr>
    </w:p>
    <w:p w:rsidR="00575F71" w:rsidRPr="0074487B" w:rsidRDefault="00575F71" w:rsidP="00A54C64">
      <w:pPr>
        <w:jc w:val="center"/>
        <w:rPr>
          <w:rFonts w:ascii="PT Astra Serif" w:eastAsia="Calibri" w:hAnsi="PT Astra Serif"/>
          <w:b/>
          <w:sz w:val="28"/>
          <w:szCs w:val="28"/>
        </w:rPr>
      </w:pPr>
      <w:r w:rsidRPr="0074487B">
        <w:rPr>
          <w:rFonts w:ascii="PT Astra Serif" w:eastAsia="Calibri" w:hAnsi="PT Astra Serif"/>
          <w:b/>
          <w:sz w:val="28"/>
          <w:szCs w:val="28"/>
        </w:rPr>
        <w:t xml:space="preserve">Объем инвестиций в основной капитал </w:t>
      </w:r>
    </w:p>
    <w:p w:rsidR="00CE0713" w:rsidRPr="0074487B" w:rsidRDefault="00CE0713" w:rsidP="00A54C64">
      <w:pPr>
        <w:jc w:val="center"/>
        <w:rPr>
          <w:rFonts w:ascii="PT Astra Serif" w:eastAsia="Calibri" w:hAnsi="PT Astra Serif"/>
          <w:sz w:val="28"/>
          <w:szCs w:val="28"/>
        </w:rPr>
      </w:pPr>
      <w:r w:rsidRPr="0074487B">
        <w:rPr>
          <w:rFonts w:ascii="PT Astra Serif" w:eastAsia="Calibri" w:hAnsi="PT Astra Serif"/>
          <w:sz w:val="28"/>
          <w:szCs w:val="28"/>
        </w:rPr>
        <w:lastRenderedPageBreak/>
        <w:t>(по данным Тюменьстата)</w:t>
      </w:r>
    </w:p>
    <w:p w:rsidR="00CE0713" w:rsidRPr="0074487B" w:rsidRDefault="00CE0713" w:rsidP="00575F71">
      <w:pPr>
        <w:ind w:firstLine="709"/>
        <w:jc w:val="center"/>
        <w:rPr>
          <w:rFonts w:ascii="PT Astra Serif" w:eastAsia="Calibri" w:hAnsi="PT Astra Serif"/>
          <w:sz w:val="16"/>
          <w:szCs w:val="16"/>
        </w:rPr>
      </w:pPr>
    </w:p>
    <w:tbl>
      <w:tblPr>
        <w:tblStyle w:val="111"/>
        <w:tblW w:w="8080" w:type="dxa"/>
        <w:tblInd w:w="108" w:type="dxa"/>
        <w:tblLayout w:type="fixed"/>
        <w:tblLook w:val="04A0" w:firstRow="1" w:lastRow="0" w:firstColumn="1" w:lastColumn="0" w:noHBand="0" w:noVBand="1"/>
      </w:tblPr>
      <w:tblGrid>
        <w:gridCol w:w="2977"/>
        <w:gridCol w:w="1843"/>
        <w:gridCol w:w="1276"/>
        <w:gridCol w:w="1984"/>
      </w:tblGrid>
      <w:tr w:rsidR="009B7C24" w:rsidRPr="0074487B" w:rsidTr="009B7C24">
        <w:tc>
          <w:tcPr>
            <w:tcW w:w="2977" w:type="dxa"/>
            <w:tcBorders>
              <w:top w:val="single" w:sz="4" w:space="0" w:color="auto"/>
              <w:left w:val="single" w:sz="4" w:space="0" w:color="auto"/>
              <w:bottom w:val="single" w:sz="4" w:space="0" w:color="auto"/>
              <w:right w:val="single" w:sz="4" w:space="0" w:color="auto"/>
            </w:tcBorders>
            <w:hideMark/>
          </w:tcPr>
          <w:p w:rsidR="009B7C24" w:rsidRPr="0074487B" w:rsidRDefault="009B7C24" w:rsidP="009B7C24">
            <w:pPr>
              <w:jc w:val="center"/>
              <w:rPr>
                <w:rFonts w:ascii="PT Astra Serif" w:hAnsi="PT Astra Serif"/>
                <w:b/>
                <w:sz w:val="20"/>
                <w:szCs w:val="20"/>
              </w:rPr>
            </w:pPr>
            <w:r w:rsidRPr="0074487B">
              <w:rPr>
                <w:rFonts w:ascii="PT Astra Serif" w:hAnsi="PT Astra Serif"/>
                <w:b/>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sz w:val="20"/>
                <w:szCs w:val="20"/>
              </w:rPr>
            </w:pPr>
            <w:r w:rsidRPr="0074487B">
              <w:rPr>
                <w:rFonts w:ascii="PT Astra Serif" w:hAnsi="PT Astra Serif"/>
                <w:b/>
                <w:sz w:val="20"/>
                <w:szCs w:val="20"/>
              </w:rPr>
              <w:t>2018 год</w:t>
            </w:r>
          </w:p>
        </w:tc>
        <w:tc>
          <w:tcPr>
            <w:tcW w:w="1276"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sz w:val="20"/>
                <w:szCs w:val="20"/>
              </w:rPr>
            </w:pPr>
            <w:r w:rsidRPr="0074487B">
              <w:rPr>
                <w:rFonts w:ascii="PT Astra Serif" w:hAnsi="PT Astra Serif"/>
                <w:b/>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sz w:val="20"/>
                <w:szCs w:val="20"/>
                <w:lang w:val="en-US"/>
              </w:rPr>
            </w:pPr>
            <w:r w:rsidRPr="0074487B">
              <w:rPr>
                <w:rFonts w:ascii="PT Astra Serif" w:hAnsi="PT Astra Serif"/>
                <w:b/>
                <w:sz w:val="20"/>
                <w:szCs w:val="20"/>
              </w:rPr>
              <w:t xml:space="preserve"> 2019г. к 2018г</w:t>
            </w:r>
            <w:r w:rsidR="0050542E" w:rsidRPr="0074487B">
              <w:rPr>
                <w:rFonts w:ascii="PT Astra Serif" w:hAnsi="PT Astra Serif"/>
                <w:b/>
                <w:sz w:val="20"/>
                <w:szCs w:val="20"/>
              </w:rPr>
              <w:t xml:space="preserve">,  </w:t>
            </w:r>
            <w:r w:rsidR="0050542E" w:rsidRPr="0074487B">
              <w:rPr>
                <w:rFonts w:ascii="PT Astra Serif" w:hAnsi="PT Astra Serif"/>
                <w:b/>
                <w:sz w:val="20"/>
                <w:szCs w:val="20"/>
                <w:lang w:val="en-US"/>
              </w:rPr>
              <w:t>%</w:t>
            </w:r>
          </w:p>
        </w:tc>
      </w:tr>
      <w:tr w:rsidR="009B7C24" w:rsidRPr="009B7C24" w:rsidTr="009B7C24">
        <w:trPr>
          <w:trHeight w:val="681"/>
        </w:trPr>
        <w:tc>
          <w:tcPr>
            <w:tcW w:w="2977" w:type="dxa"/>
            <w:tcBorders>
              <w:top w:val="single" w:sz="4" w:space="0" w:color="auto"/>
              <w:left w:val="single" w:sz="4" w:space="0" w:color="auto"/>
              <w:bottom w:val="single" w:sz="4" w:space="0" w:color="auto"/>
              <w:right w:val="single" w:sz="4" w:space="0" w:color="auto"/>
            </w:tcBorders>
            <w:hideMark/>
          </w:tcPr>
          <w:p w:rsidR="009B7C24" w:rsidRPr="0074487B" w:rsidRDefault="009B7C24" w:rsidP="009B7C24">
            <w:pPr>
              <w:jc w:val="center"/>
              <w:rPr>
                <w:rFonts w:ascii="PT Astra Serif" w:hAnsi="PT Astra Serif"/>
                <w:b/>
                <w:i/>
                <w:sz w:val="22"/>
                <w:szCs w:val="22"/>
              </w:rPr>
            </w:pPr>
            <w:r w:rsidRPr="0074487B">
              <w:rPr>
                <w:rFonts w:ascii="PT Astra Serif" w:hAnsi="PT Astra Serif"/>
                <w:b/>
                <w:i/>
                <w:sz w:val="22"/>
                <w:szCs w:val="22"/>
              </w:rPr>
              <w:t>Инвестиции в основной капитал, млн. рублей</w:t>
            </w:r>
          </w:p>
        </w:tc>
        <w:tc>
          <w:tcPr>
            <w:tcW w:w="1843"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i/>
                <w:sz w:val="20"/>
                <w:szCs w:val="20"/>
              </w:rPr>
            </w:pPr>
            <w:r w:rsidRPr="0074487B">
              <w:rPr>
                <w:rFonts w:ascii="PT Astra Serif" w:hAnsi="PT Astra Serif"/>
                <w:b/>
                <w:i/>
                <w:sz w:val="20"/>
                <w:szCs w:val="20"/>
              </w:rPr>
              <w:t>113 998,461</w:t>
            </w:r>
          </w:p>
        </w:tc>
        <w:tc>
          <w:tcPr>
            <w:tcW w:w="1276"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i/>
                <w:sz w:val="20"/>
                <w:szCs w:val="20"/>
              </w:rPr>
            </w:pPr>
            <w:r w:rsidRPr="0074487B">
              <w:rPr>
                <w:rFonts w:ascii="PT Astra Serif" w:hAnsi="PT Astra Serif"/>
                <w:b/>
                <w:i/>
                <w:sz w:val="20"/>
                <w:szCs w:val="20"/>
              </w:rPr>
              <w:t>168 762,979</w:t>
            </w:r>
          </w:p>
        </w:tc>
        <w:tc>
          <w:tcPr>
            <w:tcW w:w="1984" w:type="dxa"/>
            <w:tcBorders>
              <w:top w:val="single" w:sz="4" w:space="0" w:color="auto"/>
              <w:left w:val="single" w:sz="4" w:space="0" w:color="auto"/>
              <w:bottom w:val="single" w:sz="4" w:space="0" w:color="auto"/>
              <w:right w:val="single" w:sz="4" w:space="0" w:color="auto"/>
            </w:tcBorders>
          </w:tcPr>
          <w:p w:rsidR="009B7C24" w:rsidRPr="0074487B" w:rsidRDefault="009B7C24" w:rsidP="009B7C24">
            <w:pPr>
              <w:jc w:val="center"/>
              <w:rPr>
                <w:rFonts w:ascii="PT Astra Serif" w:hAnsi="PT Astra Serif"/>
                <w:b/>
                <w:i/>
                <w:sz w:val="20"/>
                <w:szCs w:val="20"/>
              </w:rPr>
            </w:pPr>
            <w:r w:rsidRPr="0074487B">
              <w:rPr>
                <w:rFonts w:ascii="PT Astra Serif" w:hAnsi="PT Astra Serif"/>
                <w:b/>
                <w:i/>
                <w:sz w:val="20"/>
                <w:szCs w:val="20"/>
              </w:rPr>
              <w:t>148,04</w:t>
            </w:r>
          </w:p>
        </w:tc>
      </w:tr>
    </w:tbl>
    <w:p w:rsidR="00BB3B81" w:rsidRPr="00A54C64" w:rsidRDefault="00BB3B81" w:rsidP="00575F71">
      <w:pPr>
        <w:ind w:firstLine="709"/>
        <w:jc w:val="center"/>
        <w:rPr>
          <w:rFonts w:ascii="PT Astra Serif" w:eastAsia="Calibri" w:hAnsi="PT Astra Serif"/>
          <w:sz w:val="16"/>
          <w:szCs w:val="16"/>
        </w:rPr>
      </w:pPr>
    </w:p>
    <w:p w:rsidR="00575F71" w:rsidRPr="00A54C64" w:rsidRDefault="00575F71" w:rsidP="009744F4">
      <w:pPr>
        <w:ind w:firstLine="709"/>
        <w:jc w:val="both"/>
        <w:rPr>
          <w:sz w:val="28"/>
          <w:szCs w:val="28"/>
        </w:rPr>
      </w:pPr>
      <w:r w:rsidRPr="0047398D">
        <w:rPr>
          <w:sz w:val="28"/>
          <w:szCs w:val="28"/>
        </w:rPr>
        <w:t xml:space="preserve">Значительная часть </w:t>
      </w:r>
      <w:r w:rsidR="00CE0713" w:rsidRPr="0047398D">
        <w:rPr>
          <w:sz w:val="28"/>
          <w:szCs w:val="28"/>
        </w:rPr>
        <w:t>капитальных вложений</w:t>
      </w:r>
      <w:r w:rsidRPr="0047398D">
        <w:rPr>
          <w:sz w:val="28"/>
          <w:szCs w:val="28"/>
        </w:rPr>
        <w:t xml:space="preserve"> приходится на реализацию инвестиционных проектов топливно-энергетического комплекса.</w:t>
      </w:r>
    </w:p>
    <w:p w:rsidR="00575F71" w:rsidRPr="00A54C64" w:rsidRDefault="00575F71" w:rsidP="00575F71">
      <w:pPr>
        <w:ind w:left="540" w:right="-1" w:firstLine="27"/>
        <w:jc w:val="both"/>
        <w:rPr>
          <w:rFonts w:ascii="PT Astra Serif" w:hAnsi="PT Astra Serif"/>
          <w:b/>
          <w:i/>
          <w:sz w:val="28"/>
          <w:szCs w:val="28"/>
        </w:rPr>
      </w:pPr>
    </w:p>
    <w:p w:rsidR="00575F71" w:rsidRPr="00A54C64" w:rsidRDefault="00575F71" w:rsidP="00575F71">
      <w:pPr>
        <w:ind w:right="-1" w:firstLine="851"/>
        <w:jc w:val="both"/>
        <w:rPr>
          <w:rFonts w:ascii="PT Astra Serif" w:hAnsi="PT Astra Serif"/>
          <w:b/>
          <w:sz w:val="28"/>
          <w:szCs w:val="28"/>
        </w:rPr>
      </w:pPr>
      <w:r w:rsidRPr="00A54C64">
        <w:rPr>
          <w:rFonts w:ascii="PT Astra Serif" w:hAnsi="PT Astra Serif"/>
          <w:b/>
          <w:i/>
          <w:sz w:val="28"/>
          <w:szCs w:val="28"/>
        </w:rPr>
        <w:t>Строительство</w:t>
      </w:r>
    </w:p>
    <w:p w:rsidR="00575F71" w:rsidRPr="00A54C64" w:rsidRDefault="00575F71" w:rsidP="00575F71">
      <w:pPr>
        <w:ind w:firstLine="851"/>
        <w:jc w:val="right"/>
        <w:rPr>
          <w:rFonts w:ascii="PT Astra Serif" w:hAnsi="PT Astra Serif"/>
          <w:b/>
          <w:sz w:val="20"/>
          <w:szCs w:val="20"/>
        </w:rPr>
      </w:pPr>
    </w:p>
    <w:p w:rsidR="00BB3B81" w:rsidRPr="0047398D" w:rsidRDefault="00BB3B81" w:rsidP="00BB3B81">
      <w:pPr>
        <w:ind w:firstLine="567"/>
        <w:jc w:val="both"/>
        <w:rPr>
          <w:rFonts w:ascii="PT Astra Serif" w:hAnsi="PT Astra Serif"/>
          <w:sz w:val="28"/>
          <w:szCs w:val="28"/>
        </w:rPr>
      </w:pPr>
      <w:r w:rsidRPr="0047398D">
        <w:rPr>
          <w:rFonts w:ascii="PT Astra Serif" w:hAnsi="PT Astra Serif"/>
          <w:sz w:val="28"/>
          <w:szCs w:val="28"/>
        </w:rPr>
        <w:t>В 2019 году на проектирование и строительство объектов, строящихся за счет средств Адресной инвестиционной программы ЯНАО и бюджета муниципального образования Тазовский район, профинансировано работ в сумме 761 млн. 554 тыс. рублей, что в 2,3 раза больше профинансированных работ 2018 года.</w:t>
      </w:r>
    </w:p>
    <w:p w:rsidR="00575F71" w:rsidRDefault="00575F71" w:rsidP="00575F71">
      <w:pPr>
        <w:ind w:left="142" w:firstLine="709"/>
        <w:jc w:val="center"/>
        <w:rPr>
          <w:rFonts w:ascii="PT Astra Serif" w:hAnsi="PT Astra Serif"/>
          <w:b/>
          <w:sz w:val="28"/>
          <w:szCs w:val="28"/>
        </w:rPr>
      </w:pPr>
    </w:p>
    <w:p w:rsidR="00B060C7" w:rsidRDefault="00B060C7" w:rsidP="00575F71">
      <w:pPr>
        <w:ind w:left="142" w:firstLine="709"/>
        <w:jc w:val="center"/>
        <w:rPr>
          <w:rFonts w:ascii="PT Astra Serif" w:hAnsi="PT Astra Serif"/>
          <w:b/>
          <w:sz w:val="28"/>
          <w:szCs w:val="28"/>
        </w:rPr>
      </w:pPr>
    </w:p>
    <w:p w:rsidR="00B060C7" w:rsidRDefault="00B060C7" w:rsidP="00575F71">
      <w:pPr>
        <w:ind w:left="142" w:firstLine="709"/>
        <w:jc w:val="center"/>
        <w:rPr>
          <w:rFonts w:ascii="PT Astra Serif" w:hAnsi="PT Astra Serif"/>
          <w:b/>
          <w:sz w:val="28"/>
          <w:szCs w:val="28"/>
        </w:rPr>
      </w:pPr>
    </w:p>
    <w:p w:rsidR="00B060C7" w:rsidRDefault="00B060C7" w:rsidP="00575F71">
      <w:pPr>
        <w:ind w:left="142" w:firstLine="709"/>
        <w:jc w:val="center"/>
        <w:rPr>
          <w:rFonts w:ascii="PT Astra Serif" w:hAnsi="PT Astra Serif"/>
          <w:b/>
          <w:sz w:val="28"/>
          <w:szCs w:val="28"/>
        </w:rPr>
      </w:pPr>
    </w:p>
    <w:p w:rsidR="00B060C7" w:rsidRDefault="00B060C7" w:rsidP="00575F71">
      <w:pPr>
        <w:ind w:left="142" w:firstLine="709"/>
        <w:jc w:val="center"/>
        <w:rPr>
          <w:rFonts w:ascii="PT Astra Serif" w:hAnsi="PT Astra Serif"/>
          <w:b/>
          <w:sz w:val="28"/>
          <w:szCs w:val="28"/>
        </w:rPr>
      </w:pPr>
    </w:p>
    <w:p w:rsidR="00B060C7" w:rsidRDefault="00B060C7" w:rsidP="00575F71">
      <w:pPr>
        <w:ind w:left="142" w:firstLine="709"/>
        <w:jc w:val="center"/>
        <w:rPr>
          <w:rFonts w:ascii="PT Astra Serif" w:hAnsi="PT Astra Serif"/>
          <w:b/>
          <w:sz w:val="28"/>
          <w:szCs w:val="28"/>
        </w:rPr>
      </w:pPr>
    </w:p>
    <w:p w:rsidR="00B060C7" w:rsidRPr="00A54C64" w:rsidRDefault="00B060C7" w:rsidP="00575F71">
      <w:pPr>
        <w:ind w:left="142" w:firstLine="709"/>
        <w:jc w:val="center"/>
        <w:rPr>
          <w:rFonts w:ascii="PT Astra Serif" w:hAnsi="PT Astra Serif"/>
          <w:b/>
          <w:sz w:val="28"/>
          <w:szCs w:val="28"/>
        </w:rPr>
      </w:pPr>
    </w:p>
    <w:p w:rsidR="00575F71" w:rsidRPr="00A54C64" w:rsidRDefault="00575F71" w:rsidP="00575F71">
      <w:pPr>
        <w:jc w:val="center"/>
        <w:rPr>
          <w:rFonts w:ascii="PT Astra Serif" w:hAnsi="PT Astra Serif"/>
          <w:b/>
          <w:sz w:val="28"/>
          <w:szCs w:val="28"/>
        </w:rPr>
      </w:pPr>
      <w:r w:rsidRPr="00A54C64">
        <w:rPr>
          <w:rFonts w:ascii="PT Astra Serif" w:hAnsi="PT Astra Serif"/>
          <w:b/>
          <w:sz w:val="28"/>
          <w:szCs w:val="28"/>
        </w:rPr>
        <w:t>Объем денежных средств, направленных на проектирование и строительство объектов из различных источников финансирования</w:t>
      </w:r>
    </w:p>
    <w:p w:rsidR="00575F71" w:rsidRPr="00A54C64" w:rsidRDefault="00575F71" w:rsidP="00575F71">
      <w:pPr>
        <w:jc w:val="center"/>
        <w:rPr>
          <w:rFonts w:ascii="PT Astra Serif" w:hAnsi="PT Astra Serif"/>
          <w:b/>
          <w:sz w:val="28"/>
          <w:szCs w:val="28"/>
        </w:rPr>
      </w:pPr>
    </w:p>
    <w:p w:rsidR="00575F71" w:rsidRPr="00A54C64" w:rsidRDefault="00575F71" w:rsidP="00575F71">
      <w:r w:rsidRPr="00A54C64">
        <w:rPr>
          <w:rFonts w:ascii="PT Astra Serif" w:hAnsi="PT Astra Serif"/>
          <w:noProof/>
        </w:rPr>
        <w:drawing>
          <wp:inline distT="0" distB="0" distL="0" distR="0" wp14:anchorId="09E93FDE" wp14:editId="5443E29E">
            <wp:extent cx="5943600" cy="3228975"/>
            <wp:effectExtent l="0" t="0" r="19050" b="9525"/>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5F71" w:rsidRDefault="00575F71" w:rsidP="00575F71">
      <w:pPr>
        <w:jc w:val="center"/>
        <w:rPr>
          <w:rFonts w:ascii="PT Astra Serif" w:hAnsi="PT Astra Serif"/>
          <w:b/>
          <w:color w:val="FF0000"/>
          <w:sz w:val="28"/>
          <w:szCs w:val="28"/>
        </w:rPr>
      </w:pPr>
    </w:p>
    <w:p w:rsidR="00725EE5" w:rsidRPr="00A54C64" w:rsidRDefault="00725EE5" w:rsidP="00575F71">
      <w:pPr>
        <w:jc w:val="center"/>
        <w:rPr>
          <w:rFonts w:ascii="PT Astra Serif" w:hAnsi="PT Astra Serif"/>
          <w:b/>
          <w:color w:val="FF0000"/>
          <w:sz w:val="28"/>
          <w:szCs w:val="28"/>
        </w:rPr>
      </w:pPr>
    </w:p>
    <w:p w:rsidR="00575F71" w:rsidRDefault="00575F71" w:rsidP="00575F71">
      <w:pPr>
        <w:jc w:val="center"/>
        <w:rPr>
          <w:rFonts w:ascii="PT Astra Serif" w:hAnsi="PT Astra Serif"/>
          <w:b/>
          <w:sz w:val="28"/>
          <w:szCs w:val="28"/>
        </w:rPr>
      </w:pPr>
      <w:r w:rsidRPr="00A54C64">
        <w:rPr>
          <w:rFonts w:ascii="PT Astra Serif" w:hAnsi="PT Astra Serif"/>
          <w:b/>
          <w:sz w:val="28"/>
          <w:szCs w:val="28"/>
        </w:rPr>
        <w:t>Структура капитальных вложений по отраслям в 201</w:t>
      </w:r>
      <w:r w:rsidR="00BB3B81">
        <w:rPr>
          <w:rFonts w:ascii="PT Astra Serif" w:hAnsi="PT Astra Serif"/>
          <w:b/>
          <w:sz w:val="28"/>
          <w:szCs w:val="28"/>
        </w:rPr>
        <w:t>9</w:t>
      </w:r>
      <w:r w:rsidRPr="00A54C64">
        <w:rPr>
          <w:rFonts w:ascii="PT Astra Serif" w:hAnsi="PT Astra Serif"/>
          <w:b/>
          <w:sz w:val="28"/>
          <w:szCs w:val="28"/>
        </w:rPr>
        <w:t xml:space="preserve"> году</w:t>
      </w:r>
      <w:r w:rsidR="00A64AD9" w:rsidRPr="00A54C64">
        <w:rPr>
          <w:rFonts w:ascii="PT Astra Serif" w:hAnsi="PT Astra Serif"/>
          <w:b/>
          <w:sz w:val="28"/>
          <w:szCs w:val="28"/>
        </w:rPr>
        <w:t>, млн. рублей</w:t>
      </w:r>
    </w:p>
    <w:p w:rsidR="00B060C7" w:rsidRPr="00A54C64" w:rsidRDefault="00B060C7" w:rsidP="00575F71">
      <w:pPr>
        <w:jc w:val="center"/>
        <w:rPr>
          <w:rFonts w:ascii="PT Astra Serif" w:hAnsi="PT Astra Serif"/>
          <w:b/>
          <w:sz w:val="28"/>
          <w:szCs w:val="28"/>
        </w:rPr>
      </w:pPr>
    </w:p>
    <w:p w:rsidR="00575F71" w:rsidRPr="00A54C64" w:rsidRDefault="00BB3B81" w:rsidP="00575F71">
      <w:pPr>
        <w:ind w:left="-567" w:firstLine="709"/>
        <w:jc w:val="center"/>
        <w:rPr>
          <w:rFonts w:ascii="PT Astra Serif" w:hAnsi="PT Astra Serif"/>
          <w:sz w:val="28"/>
          <w:szCs w:val="28"/>
        </w:rPr>
      </w:pPr>
      <w:r w:rsidRPr="00893416">
        <w:rPr>
          <w:rFonts w:ascii="PT Astra Serif" w:hAnsi="PT Astra Serif"/>
          <w:noProof/>
          <w:sz w:val="28"/>
          <w:szCs w:val="28"/>
          <w:highlight w:val="yellow"/>
        </w:rPr>
        <w:lastRenderedPageBreak/>
        <w:drawing>
          <wp:inline distT="0" distB="0" distL="0" distR="0" wp14:anchorId="4C4A2602" wp14:editId="53A0FCBB">
            <wp:extent cx="4529455" cy="24860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F71" w:rsidRPr="00A54C64" w:rsidRDefault="00575F71" w:rsidP="00575F71">
      <w:pPr>
        <w:ind w:left="-567" w:firstLine="709"/>
        <w:jc w:val="center"/>
        <w:rPr>
          <w:rFonts w:ascii="PT Astra Serif" w:hAnsi="PT Astra Serif"/>
          <w:sz w:val="28"/>
          <w:szCs w:val="28"/>
        </w:rPr>
      </w:pPr>
    </w:p>
    <w:p w:rsidR="00575F71" w:rsidRPr="00A54C64" w:rsidRDefault="00BB3B81" w:rsidP="009744F4">
      <w:pPr>
        <w:ind w:firstLine="709"/>
        <w:jc w:val="both"/>
        <w:rPr>
          <w:rFonts w:ascii="PT Astra Serif" w:hAnsi="PT Astra Serif"/>
          <w:sz w:val="28"/>
          <w:szCs w:val="28"/>
        </w:rPr>
      </w:pPr>
      <w:r w:rsidRPr="0047398D">
        <w:rPr>
          <w:rFonts w:ascii="PT Astra Serif" w:hAnsi="PT Astra Serif"/>
          <w:sz w:val="28"/>
          <w:szCs w:val="28"/>
          <w:lang w:eastAsia="en-US"/>
        </w:rPr>
        <w:t>Выполнялось межевание границ земельных участков, инженерные изыскания, проектирование и строительство  объектов образования, социальной сферы, коммунальной инфраструктуры.</w:t>
      </w:r>
      <w:r w:rsidR="00575F71" w:rsidRPr="0047398D">
        <w:rPr>
          <w:rFonts w:ascii="PT Astra Serif" w:hAnsi="PT Astra Serif"/>
          <w:sz w:val="28"/>
          <w:szCs w:val="28"/>
        </w:rPr>
        <w:t xml:space="preserve"> </w:t>
      </w:r>
      <w:r w:rsidRPr="0047398D">
        <w:rPr>
          <w:rFonts w:ascii="PT Astra Serif" w:hAnsi="PT Astra Serif"/>
          <w:sz w:val="28"/>
          <w:szCs w:val="28"/>
          <w:lang w:eastAsia="en-US"/>
        </w:rPr>
        <w:t xml:space="preserve">Финансирование из местного бюджета на реализацию данных  мероприятий уменьшилось на 15,4% от уровня 2018 года и составило в 2019 году 14 млн. 524 тыс. рублей </w:t>
      </w:r>
      <w:r w:rsidRPr="0047398D">
        <w:rPr>
          <w:rFonts w:ascii="PT Astra Serif" w:eastAsia="Calibri" w:hAnsi="PT Astra Serif"/>
          <w:sz w:val="28"/>
          <w:szCs w:val="28"/>
          <w:lang w:eastAsia="en-US"/>
        </w:rPr>
        <w:t>(на начало года в бюджете района было предусмотрено 2 млн. 657 тыс. рублей)</w:t>
      </w:r>
      <w:r w:rsidRPr="0047398D">
        <w:rPr>
          <w:rFonts w:ascii="PT Astra Serif" w:hAnsi="PT Astra Serif"/>
          <w:sz w:val="28"/>
          <w:szCs w:val="28"/>
          <w:lang w:eastAsia="en-US"/>
        </w:rPr>
        <w:t>.</w:t>
      </w:r>
      <w:r w:rsidR="00575F71" w:rsidRPr="0047398D">
        <w:rPr>
          <w:rFonts w:ascii="PT Astra Serif" w:hAnsi="PT Astra Serif"/>
          <w:sz w:val="28"/>
          <w:szCs w:val="28"/>
        </w:rPr>
        <w:t xml:space="preserve"> По объектам, строящимся в рамках Адресной инвестиционной программы Ямало-Ненецкого автономного округа (по заказчикам ГКУ «Дирекция капитального строительства и инвестиций Ямало-Ненецкого автономного округа» и Администрация Тазовского района), </w:t>
      </w:r>
      <w:r w:rsidRPr="0047398D">
        <w:rPr>
          <w:rFonts w:ascii="PT Astra Serif" w:hAnsi="PT Astra Serif"/>
          <w:sz w:val="28"/>
          <w:szCs w:val="28"/>
          <w:lang w:eastAsia="en-US"/>
        </w:rPr>
        <w:t>финансирование увеличилось в 2,4 раза от уровня 2018 года и составило в 2019 году 747 млн. 030 тыс. рублей.</w:t>
      </w:r>
    </w:p>
    <w:p w:rsidR="00575F71" w:rsidRPr="00A54C64" w:rsidRDefault="00575F71" w:rsidP="00575F71">
      <w:pPr>
        <w:autoSpaceDE w:val="0"/>
        <w:autoSpaceDN w:val="0"/>
        <w:adjustRightInd w:val="0"/>
        <w:jc w:val="center"/>
        <w:rPr>
          <w:rFonts w:ascii="PT Astra Serif" w:hAnsi="PT Astra Serif"/>
          <w:b/>
          <w:bCs/>
          <w:kern w:val="36"/>
          <w:sz w:val="28"/>
          <w:szCs w:val="28"/>
        </w:rPr>
      </w:pPr>
    </w:p>
    <w:p w:rsidR="00575F71" w:rsidRPr="00A54C64" w:rsidRDefault="00575F71" w:rsidP="00575F71">
      <w:pPr>
        <w:autoSpaceDE w:val="0"/>
        <w:autoSpaceDN w:val="0"/>
        <w:adjustRightInd w:val="0"/>
        <w:jc w:val="center"/>
        <w:rPr>
          <w:rFonts w:ascii="PT Astra Serif" w:hAnsi="PT Astra Serif"/>
          <w:b/>
          <w:bCs/>
          <w:kern w:val="36"/>
          <w:sz w:val="28"/>
          <w:szCs w:val="28"/>
        </w:rPr>
      </w:pPr>
      <w:r w:rsidRPr="00A54C64">
        <w:rPr>
          <w:rFonts w:ascii="PT Astra Serif" w:hAnsi="PT Astra Serif"/>
          <w:b/>
          <w:bCs/>
          <w:kern w:val="36"/>
          <w:sz w:val="28"/>
          <w:szCs w:val="28"/>
        </w:rPr>
        <w:t>Объекты, финансирование которых осуществлялось за счет средств Адресной инвестиционной программы ЯНАО (заказчик – Администрация Тазовского района):</w:t>
      </w:r>
    </w:p>
    <w:p w:rsidR="00575F71" w:rsidRPr="00A54C64" w:rsidRDefault="00575F71" w:rsidP="00575F71">
      <w:pPr>
        <w:autoSpaceDE w:val="0"/>
        <w:autoSpaceDN w:val="0"/>
        <w:adjustRightInd w:val="0"/>
        <w:jc w:val="both"/>
        <w:rPr>
          <w:rFonts w:ascii="PT Astra Serif" w:hAnsi="PT Astra Serif"/>
          <w:b/>
          <w:bCs/>
          <w:kern w:val="36"/>
          <w:sz w:val="28"/>
          <w:szCs w:val="28"/>
        </w:rPr>
      </w:pPr>
      <w:r w:rsidRPr="00A54C64">
        <w:rPr>
          <w:rFonts w:ascii="PT Astra Serif" w:hAnsi="PT Astra Serif"/>
          <w:b/>
          <w:bCs/>
          <w:kern w:val="36"/>
          <w:sz w:val="28"/>
          <w:szCs w:val="28"/>
        </w:rPr>
        <w:t xml:space="preserve"> </w:t>
      </w:r>
    </w:p>
    <w:p w:rsidR="00575F71" w:rsidRPr="0047398D" w:rsidRDefault="00575F71" w:rsidP="00575F7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xml:space="preserve">- Инженерное обеспечение мкр. </w:t>
      </w:r>
      <w:r w:rsidR="00BB3B81" w:rsidRPr="0047398D">
        <w:rPr>
          <w:rFonts w:ascii="PT Astra Serif" w:hAnsi="PT Astra Serif"/>
          <w:bCs/>
          <w:kern w:val="36"/>
          <w:sz w:val="28"/>
          <w:szCs w:val="28"/>
        </w:rPr>
        <w:t>Солнечный п. Тазовский</w:t>
      </w:r>
      <w:r w:rsidRPr="0047398D">
        <w:rPr>
          <w:rFonts w:ascii="PT Astra Serif" w:hAnsi="PT Astra Serif"/>
          <w:bCs/>
          <w:kern w:val="36"/>
          <w:sz w:val="28"/>
          <w:szCs w:val="28"/>
        </w:rPr>
        <w:t>;</w:t>
      </w:r>
    </w:p>
    <w:p w:rsidR="00575F71" w:rsidRPr="0047398D" w:rsidRDefault="00575F71" w:rsidP="00575F7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Реконструкция незавершенного строительством объекта «Школа на 530 учащихся, с. Антипаюта Тазовского района»;</w:t>
      </w:r>
    </w:p>
    <w:p w:rsidR="00575F71" w:rsidRPr="0047398D" w:rsidRDefault="00575F71" w:rsidP="00575F7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Магистральные сети тепло-водоснабжения п. Тазовский;</w:t>
      </w:r>
    </w:p>
    <w:p w:rsidR="00BB3B81" w:rsidRPr="0047398D" w:rsidRDefault="00BB3B81" w:rsidP="00575F7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Проектно-изыскательские работы по объекту «МКОУ Газ-Салинская средняя общеобразовательная школа на 320 учащихся в с. Газ-Сале, Тазовского района»;</w:t>
      </w:r>
    </w:p>
    <w:p w:rsidR="00BB3B81" w:rsidRPr="0047398D" w:rsidRDefault="00BB3B81" w:rsidP="00575F7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Проектно-изыскательские работы по объекту «Образовательный центр в с. Находка Тазовского района, ЯНАО: "Детский сад на 60 мест. Начальная школа на 60 учащихся»;</w:t>
      </w:r>
    </w:p>
    <w:p w:rsidR="00575F71" w:rsidRPr="0047398D" w:rsidRDefault="00575F71" w:rsidP="00BB3B8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xml:space="preserve">- </w:t>
      </w:r>
      <w:r w:rsidR="00BB3B81" w:rsidRPr="0047398D">
        <w:rPr>
          <w:rFonts w:ascii="PT Astra Serif" w:hAnsi="PT Astra Serif"/>
          <w:bCs/>
          <w:kern w:val="36"/>
          <w:sz w:val="28"/>
          <w:szCs w:val="28"/>
        </w:rPr>
        <w:t>Баня на 10 посадочных мест в с. Антипаюта Тазовского района;</w:t>
      </w:r>
    </w:p>
    <w:p w:rsidR="00BB3B81" w:rsidRPr="0047398D" w:rsidRDefault="00BB3B81" w:rsidP="00BB3B81">
      <w:pPr>
        <w:autoSpaceDE w:val="0"/>
        <w:autoSpaceDN w:val="0"/>
        <w:adjustRightInd w:val="0"/>
        <w:ind w:firstLine="709"/>
        <w:jc w:val="both"/>
        <w:rPr>
          <w:rFonts w:ascii="PT Astra Serif" w:hAnsi="PT Astra Serif"/>
          <w:bCs/>
          <w:kern w:val="36"/>
          <w:sz w:val="28"/>
          <w:szCs w:val="28"/>
        </w:rPr>
      </w:pPr>
      <w:r w:rsidRPr="0047398D">
        <w:rPr>
          <w:rFonts w:ascii="PT Astra Serif" w:hAnsi="PT Astra Serif"/>
          <w:bCs/>
          <w:kern w:val="36"/>
          <w:sz w:val="28"/>
          <w:szCs w:val="28"/>
        </w:rPr>
        <w:t>- Участковая больница на 11 коек с врачебной амбулаторией на 35 посещений в смену, п. Гыда Тазовского района, в том числе затраты на проектно-изыскательские работы.</w:t>
      </w:r>
    </w:p>
    <w:p w:rsidR="00BB3B81" w:rsidRPr="0047398D" w:rsidRDefault="00BB3B81" w:rsidP="00BB3B81">
      <w:pPr>
        <w:autoSpaceDE w:val="0"/>
        <w:autoSpaceDN w:val="0"/>
        <w:adjustRightInd w:val="0"/>
        <w:ind w:firstLine="709"/>
        <w:jc w:val="both"/>
        <w:rPr>
          <w:rFonts w:ascii="PT Astra Serif" w:hAnsi="PT Astra Serif"/>
          <w:sz w:val="28"/>
          <w:szCs w:val="28"/>
        </w:rPr>
      </w:pPr>
    </w:p>
    <w:p w:rsidR="00575F71" w:rsidRPr="0047398D" w:rsidRDefault="00575F71" w:rsidP="00575F71">
      <w:pPr>
        <w:autoSpaceDE w:val="0"/>
        <w:autoSpaceDN w:val="0"/>
        <w:adjustRightInd w:val="0"/>
        <w:jc w:val="center"/>
        <w:rPr>
          <w:rFonts w:ascii="PT Astra Serif" w:hAnsi="PT Astra Serif"/>
          <w:b/>
          <w:bCs/>
          <w:kern w:val="36"/>
          <w:sz w:val="28"/>
          <w:szCs w:val="28"/>
        </w:rPr>
      </w:pPr>
      <w:r w:rsidRPr="0047398D">
        <w:rPr>
          <w:rFonts w:ascii="PT Astra Serif" w:hAnsi="PT Astra Serif"/>
          <w:b/>
          <w:bCs/>
          <w:kern w:val="36"/>
          <w:sz w:val="28"/>
          <w:szCs w:val="28"/>
        </w:rPr>
        <w:lastRenderedPageBreak/>
        <w:t>Объекты, финансирование которых осуществлялось за счет средств Адресной инвестиционной программы ЯНАО (заказчик - ГКУ «Дирекция капитального строительства и инвестиций  ЯНАО»):</w:t>
      </w:r>
    </w:p>
    <w:p w:rsidR="00575F71" w:rsidRPr="0047398D" w:rsidRDefault="00575F71" w:rsidP="00575F71">
      <w:pPr>
        <w:jc w:val="both"/>
        <w:rPr>
          <w:rFonts w:ascii="PT Astra Serif" w:hAnsi="PT Astra Serif"/>
          <w:sz w:val="28"/>
          <w:szCs w:val="28"/>
        </w:rPr>
      </w:pPr>
    </w:p>
    <w:p w:rsidR="009F3F4F" w:rsidRPr="0047398D" w:rsidRDefault="00575F71" w:rsidP="00575F71">
      <w:pPr>
        <w:ind w:firstLine="709"/>
        <w:jc w:val="both"/>
        <w:rPr>
          <w:rFonts w:ascii="PT Astra Serif" w:hAnsi="PT Astra Serif"/>
          <w:sz w:val="28"/>
          <w:szCs w:val="28"/>
        </w:rPr>
      </w:pPr>
      <w:r w:rsidRPr="0047398D">
        <w:rPr>
          <w:rFonts w:ascii="PT Astra Serif" w:hAnsi="PT Astra Serif"/>
          <w:sz w:val="28"/>
          <w:szCs w:val="28"/>
        </w:rPr>
        <w:t xml:space="preserve">- </w:t>
      </w:r>
      <w:r w:rsidR="009F3F4F" w:rsidRPr="0047398D">
        <w:rPr>
          <w:rFonts w:ascii="PT Astra Serif" w:hAnsi="PT Astra Serif"/>
          <w:sz w:val="28"/>
          <w:szCs w:val="28"/>
        </w:rPr>
        <w:t>Пожарное депо на 4 единицы пожарной техники в с. Гыда Тазовского района;</w:t>
      </w:r>
    </w:p>
    <w:p w:rsidR="009F3F4F" w:rsidRPr="0047398D" w:rsidRDefault="009F3F4F" w:rsidP="00575F71">
      <w:pPr>
        <w:ind w:firstLine="709"/>
        <w:jc w:val="both"/>
        <w:rPr>
          <w:rFonts w:ascii="PT Astra Serif" w:hAnsi="PT Astra Serif"/>
          <w:sz w:val="28"/>
          <w:szCs w:val="28"/>
        </w:rPr>
      </w:pPr>
      <w:r w:rsidRPr="0047398D">
        <w:rPr>
          <w:rFonts w:ascii="PT Astra Serif" w:hAnsi="PT Astra Serif"/>
          <w:sz w:val="28"/>
          <w:szCs w:val="28"/>
        </w:rPr>
        <w:t>- Спальные корпуса № 1 на 300 мест и № 2 на 300 мест, пос. Гыда Тазовского района (1 этап);</w:t>
      </w:r>
    </w:p>
    <w:p w:rsidR="00575F71" w:rsidRPr="0047398D" w:rsidRDefault="009F3F4F" w:rsidP="00575F71">
      <w:pPr>
        <w:ind w:firstLine="709"/>
        <w:jc w:val="both"/>
        <w:rPr>
          <w:rFonts w:ascii="PT Astra Serif" w:hAnsi="PT Astra Serif"/>
          <w:sz w:val="28"/>
          <w:szCs w:val="28"/>
        </w:rPr>
      </w:pPr>
      <w:r w:rsidRPr="0047398D">
        <w:rPr>
          <w:rFonts w:ascii="PT Astra Serif" w:hAnsi="PT Astra Serif"/>
          <w:sz w:val="28"/>
          <w:szCs w:val="28"/>
        </w:rPr>
        <w:t xml:space="preserve">- </w:t>
      </w:r>
      <w:r w:rsidR="00575F71" w:rsidRPr="0047398D">
        <w:rPr>
          <w:rFonts w:ascii="PT Astra Serif" w:hAnsi="PT Astra Serif"/>
          <w:sz w:val="28"/>
          <w:szCs w:val="28"/>
        </w:rPr>
        <w:t>Детский сад на 120 мест в с. Антипаюта, Тазовского района, в том числе затраты на проектно-изыскательские работы;</w:t>
      </w:r>
    </w:p>
    <w:p w:rsidR="00575F71" w:rsidRPr="00A54C64" w:rsidRDefault="00575F71" w:rsidP="00575F71">
      <w:pPr>
        <w:ind w:firstLine="709"/>
        <w:jc w:val="both"/>
        <w:rPr>
          <w:rFonts w:ascii="PT Astra Serif" w:hAnsi="PT Astra Serif"/>
          <w:sz w:val="28"/>
          <w:szCs w:val="28"/>
        </w:rPr>
      </w:pPr>
      <w:r w:rsidRPr="0047398D">
        <w:rPr>
          <w:rFonts w:ascii="PT Astra Serif" w:hAnsi="PT Astra Serif"/>
          <w:sz w:val="28"/>
          <w:szCs w:val="28"/>
        </w:rPr>
        <w:t>- Педиатрическое отделение на 13 коек в п. Тазовский, ЯНАО, в том числе затраты на проектно-изыскательские работы.</w:t>
      </w:r>
    </w:p>
    <w:p w:rsidR="00575F71" w:rsidRPr="00A54C64" w:rsidRDefault="00575F71" w:rsidP="00575F71">
      <w:pPr>
        <w:autoSpaceDE w:val="0"/>
        <w:autoSpaceDN w:val="0"/>
        <w:adjustRightInd w:val="0"/>
        <w:ind w:firstLine="709"/>
        <w:jc w:val="center"/>
        <w:rPr>
          <w:rFonts w:ascii="PT Astra Serif" w:hAnsi="PT Astra Serif"/>
          <w:b/>
          <w:bCs/>
          <w:kern w:val="36"/>
          <w:sz w:val="28"/>
          <w:szCs w:val="28"/>
        </w:rPr>
      </w:pPr>
    </w:p>
    <w:p w:rsidR="00575F71" w:rsidRPr="00A54C64" w:rsidRDefault="00575F71" w:rsidP="00575F71">
      <w:pPr>
        <w:autoSpaceDE w:val="0"/>
        <w:autoSpaceDN w:val="0"/>
        <w:adjustRightInd w:val="0"/>
        <w:jc w:val="center"/>
        <w:rPr>
          <w:rFonts w:ascii="PT Astra Serif" w:hAnsi="PT Astra Serif"/>
          <w:b/>
          <w:bCs/>
          <w:kern w:val="36"/>
          <w:sz w:val="28"/>
          <w:szCs w:val="28"/>
        </w:rPr>
      </w:pPr>
      <w:r w:rsidRPr="00A54C64">
        <w:rPr>
          <w:rFonts w:ascii="PT Astra Serif" w:hAnsi="PT Astra Serif"/>
          <w:b/>
          <w:bCs/>
          <w:kern w:val="36"/>
          <w:sz w:val="28"/>
          <w:szCs w:val="28"/>
        </w:rPr>
        <w:t>Объекты, финансирование которых осуществлялось за счет средств местного бюджета:</w:t>
      </w:r>
    </w:p>
    <w:p w:rsidR="00575F71" w:rsidRPr="00A54C64" w:rsidRDefault="00575F71" w:rsidP="00575F71">
      <w:pPr>
        <w:jc w:val="both"/>
        <w:rPr>
          <w:rFonts w:ascii="PT Astra Serif" w:hAnsi="PT Astra Serif"/>
          <w:sz w:val="28"/>
          <w:szCs w:val="28"/>
        </w:rPr>
      </w:pP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 Магистральные сети тепловодоснабжения</w:t>
      </w:r>
      <w:r w:rsidR="00081781" w:rsidRPr="0047398D">
        <w:rPr>
          <w:rFonts w:ascii="PT Astra Serif" w:hAnsi="PT Astra Serif"/>
          <w:sz w:val="28"/>
          <w:szCs w:val="28"/>
        </w:rPr>
        <w:t>,</w:t>
      </w:r>
      <w:r w:rsidRPr="0047398D">
        <w:rPr>
          <w:rFonts w:ascii="PT Astra Serif" w:hAnsi="PT Astra Serif"/>
          <w:sz w:val="28"/>
          <w:szCs w:val="28"/>
        </w:rPr>
        <w:t xml:space="preserve"> п. Тазовский;</w:t>
      </w:r>
    </w:p>
    <w:p w:rsidR="009F3F4F" w:rsidRPr="0047398D" w:rsidRDefault="009F3F4F" w:rsidP="009744F4">
      <w:pPr>
        <w:ind w:firstLine="709"/>
        <w:jc w:val="both"/>
        <w:rPr>
          <w:rFonts w:ascii="PT Astra Serif" w:hAnsi="PT Astra Serif"/>
          <w:sz w:val="28"/>
          <w:szCs w:val="28"/>
        </w:rPr>
      </w:pPr>
      <w:r w:rsidRPr="0047398D">
        <w:rPr>
          <w:rFonts w:ascii="PT Astra Serif" w:hAnsi="PT Astra Serif"/>
          <w:sz w:val="28"/>
          <w:szCs w:val="28"/>
        </w:rPr>
        <w:t>- Баня на 10 посадочных мест в с. Антипаюта Тазовский район;</w:t>
      </w: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 Инженерное обеспечение мкр. Солнечный, п. Тазовский, в том числе проектно-изыскательские работы;</w:t>
      </w:r>
    </w:p>
    <w:p w:rsidR="009F3F4F" w:rsidRPr="0047398D" w:rsidRDefault="009F3F4F" w:rsidP="009F3F4F">
      <w:pPr>
        <w:ind w:firstLine="709"/>
        <w:jc w:val="both"/>
        <w:rPr>
          <w:rFonts w:ascii="PT Astra Serif" w:hAnsi="PT Astra Serif"/>
          <w:sz w:val="28"/>
          <w:szCs w:val="28"/>
        </w:rPr>
      </w:pPr>
      <w:r w:rsidRPr="0047398D">
        <w:rPr>
          <w:rFonts w:ascii="PT Astra Serif" w:hAnsi="PT Astra Serif"/>
          <w:sz w:val="28"/>
          <w:szCs w:val="28"/>
        </w:rPr>
        <w:t>- Реконструкция незавершенного строительством объекта «Школа на 530 учащихся, с. Антипаюта Тазовского района»;</w:t>
      </w:r>
    </w:p>
    <w:p w:rsidR="009F3F4F" w:rsidRPr="0047398D" w:rsidRDefault="009F3F4F" w:rsidP="009F3F4F">
      <w:pPr>
        <w:ind w:firstLine="709"/>
        <w:jc w:val="both"/>
        <w:rPr>
          <w:rFonts w:ascii="PT Astra Serif" w:hAnsi="PT Astra Serif"/>
          <w:sz w:val="28"/>
          <w:szCs w:val="28"/>
        </w:rPr>
      </w:pPr>
      <w:r w:rsidRPr="0047398D">
        <w:rPr>
          <w:rFonts w:ascii="PT Astra Serif" w:hAnsi="PT Astra Serif"/>
          <w:sz w:val="28"/>
          <w:szCs w:val="28"/>
        </w:rPr>
        <w:t>- МКОУ Газ-Салинская средняя общеобразовательная школа на 320  учащихся в с. Газ-Сале Тазовского района;</w:t>
      </w:r>
    </w:p>
    <w:p w:rsidR="009F3F4F" w:rsidRPr="0047398D" w:rsidRDefault="009F3F4F" w:rsidP="009F3F4F">
      <w:pPr>
        <w:ind w:firstLine="709"/>
        <w:jc w:val="both"/>
        <w:rPr>
          <w:rFonts w:ascii="PT Astra Serif" w:hAnsi="PT Astra Serif"/>
          <w:sz w:val="28"/>
          <w:szCs w:val="28"/>
        </w:rPr>
      </w:pPr>
      <w:r w:rsidRPr="0047398D">
        <w:rPr>
          <w:rFonts w:ascii="PT Astra Serif" w:hAnsi="PT Astra Serif"/>
          <w:sz w:val="28"/>
          <w:szCs w:val="28"/>
        </w:rPr>
        <w:t>- Образовательный центр в с. Находка Тазовского района, ЯНАО: Детский сад на 60 мест. Начальная школа на 60 учащихся;</w:t>
      </w: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 Спальные корпуса №1</w:t>
      </w:r>
      <w:r w:rsidR="00F06908" w:rsidRPr="0047398D">
        <w:rPr>
          <w:rFonts w:ascii="PT Astra Serif" w:hAnsi="PT Astra Serif"/>
          <w:sz w:val="28"/>
          <w:szCs w:val="28"/>
        </w:rPr>
        <w:t xml:space="preserve"> на 300 мест и №2 на 300 мест, </w:t>
      </w:r>
      <w:r w:rsidRPr="0047398D">
        <w:rPr>
          <w:rFonts w:ascii="PT Astra Serif" w:hAnsi="PT Astra Serif"/>
          <w:sz w:val="28"/>
          <w:szCs w:val="28"/>
        </w:rPr>
        <w:t>с. Гыда Тазовского района, в том числе затраты на проектно-изыскательские работы;</w:t>
      </w: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 Участковая больница на 11 коек с врачебной амбулаторией на 35 посещений в смену, п. Гыда Тазовского района</w:t>
      </w:r>
      <w:r w:rsidR="009F3F4F" w:rsidRPr="0047398D">
        <w:rPr>
          <w:rFonts w:ascii="PT Astra Serif" w:hAnsi="PT Astra Serif"/>
          <w:sz w:val="28"/>
          <w:szCs w:val="28"/>
        </w:rPr>
        <w:t>.</w:t>
      </w: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 xml:space="preserve">С целью включения объектов в перечень Адресной инвестиционной программы Ямало-Ненецкого автономного округа разработаны инвестиционные проекты и получены положительные заключения </w:t>
      </w:r>
      <w:r w:rsidR="00081781" w:rsidRPr="0047398D">
        <w:rPr>
          <w:rFonts w:ascii="PT Astra Serif" w:hAnsi="PT Astra Serif"/>
          <w:sz w:val="28"/>
          <w:szCs w:val="28"/>
        </w:rPr>
        <w:t>д</w:t>
      </w:r>
      <w:r w:rsidRPr="0047398D">
        <w:rPr>
          <w:rFonts w:ascii="PT Astra Serif" w:hAnsi="PT Astra Serif"/>
          <w:sz w:val="28"/>
          <w:szCs w:val="28"/>
        </w:rPr>
        <w:t>епартамента экономики ЯНАО по объектам: «</w:t>
      </w:r>
      <w:r w:rsidR="009F3F4F" w:rsidRPr="0047398D">
        <w:rPr>
          <w:sz w:val="28"/>
          <w:szCs w:val="28"/>
        </w:rPr>
        <w:t>Детский сад на 300 мест                     в п. Тазовский ЯНАО</w:t>
      </w:r>
      <w:r w:rsidRPr="0047398D">
        <w:rPr>
          <w:rFonts w:ascii="PT Astra Serif" w:hAnsi="PT Astra Serif"/>
          <w:sz w:val="28"/>
          <w:szCs w:val="28"/>
        </w:rPr>
        <w:t>», «</w:t>
      </w:r>
      <w:r w:rsidR="009F3F4F" w:rsidRPr="0047398D">
        <w:rPr>
          <w:sz w:val="28"/>
          <w:szCs w:val="28"/>
        </w:rPr>
        <w:t>Школа на 800 учащихся п. Тазовский, Тазовского района, в том числе проектно-изыскательские работы</w:t>
      </w:r>
      <w:r w:rsidRPr="0047398D">
        <w:rPr>
          <w:rFonts w:ascii="PT Astra Serif" w:hAnsi="PT Astra Serif"/>
          <w:sz w:val="28"/>
          <w:szCs w:val="28"/>
        </w:rPr>
        <w:t>», «</w:t>
      </w:r>
      <w:r w:rsidR="009F3F4F" w:rsidRPr="0047398D">
        <w:rPr>
          <w:sz w:val="28"/>
          <w:szCs w:val="28"/>
        </w:rPr>
        <w:t>Участковая больница на 9 коек в с. Антипаюта</w:t>
      </w:r>
      <w:r w:rsidRPr="0047398D">
        <w:rPr>
          <w:rFonts w:ascii="PT Astra Serif" w:hAnsi="PT Astra Serif"/>
          <w:sz w:val="28"/>
          <w:szCs w:val="28"/>
        </w:rPr>
        <w:t>», «</w:t>
      </w:r>
      <w:r w:rsidR="009F3F4F" w:rsidRPr="0047398D">
        <w:rPr>
          <w:sz w:val="28"/>
          <w:szCs w:val="28"/>
        </w:rPr>
        <w:t>Баня на 10 посадочных мест в с. Антипаюта Тазовского района</w:t>
      </w:r>
      <w:r w:rsidRPr="0047398D">
        <w:rPr>
          <w:rFonts w:ascii="PT Astra Serif" w:hAnsi="PT Astra Serif"/>
          <w:sz w:val="28"/>
          <w:szCs w:val="28"/>
        </w:rPr>
        <w:t>» и «</w:t>
      </w:r>
      <w:r w:rsidR="009F3F4F" w:rsidRPr="0047398D">
        <w:rPr>
          <w:sz w:val="28"/>
          <w:szCs w:val="28"/>
        </w:rPr>
        <w:t>Детский сад на 140 мест в с. Гыда</w:t>
      </w:r>
      <w:r w:rsidRPr="0047398D">
        <w:rPr>
          <w:rFonts w:ascii="PT Astra Serif" w:hAnsi="PT Astra Serif"/>
          <w:sz w:val="28"/>
          <w:szCs w:val="28"/>
        </w:rPr>
        <w:t xml:space="preserve">». </w:t>
      </w:r>
    </w:p>
    <w:p w:rsidR="00575F71" w:rsidRPr="0047398D" w:rsidRDefault="00575F71" w:rsidP="009744F4">
      <w:pPr>
        <w:ind w:firstLine="709"/>
        <w:jc w:val="both"/>
        <w:rPr>
          <w:rFonts w:ascii="PT Astra Serif" w:hAnsi="PT Astra Serif"/>
          <w:sz w:val="28"/>
          <w:szCs w:val="28"/>
        </w:rPr>
      </w:pPr>
      <w:r w:rsidRPr="0047398D">
        <w:rPr>
          <w:rFonts w:ascii="PT Astra Serif" w:hAnsi="PT Astra Serif"/>
          <w:sz w:val="28"/>
          <w:szCs w:val="28"/>
        </w:rPr>
        <w:t>В 201</w:t>
      </w:r>
      <w:r w:rsidR="009F3F4F" w:rsidRPr="0047398D">
        <w:rPr>
          <w:rFonts w:ascii="PT Astra Serif" w:hAnsi="PT Astra Serif"/>
          <w:sz w:val="28"/>
          <w:szCs w:val="28"/>
        </w:rPr>
        <w:t>9</w:t>
      </w:r>
      <w:r w:rsidRPr="0047398D">
        <w:rPr>
          <w:rFonts w:ascii="PT Astra Serif" w:hAnsi="PT Astra Serif"/>
          <w:sz w:val="28"/>
          <w:szCs w:val="28"/>
        </w:rPr>
        <w:t xml:space="preserve"> году получены разрешения на ввод объектов в эксплуатацию: </w:t>
      </w:r>
      <w:r w:rsidR="009F3F4F" w:rsidRPr="0047398D">
        <w:rPr>
          <w:rFonts w:ascii="PT Astra Serif" w:hAnsi="PT Astra Serif"/>
          <w:sz w:val="28"/>
          <w:szCs w:val="28"/>
        </w:rPr>
        <w:t>Убойный пункт оленей производительностью 200 голов в смену в с. Гыда (1 этап)</w:t>
      </w:r>
      <w:r w:rsidRPr="0047398D">
        <w:rPr>
          <w:rFonts w:ascii="PT Astra Serif" w:hAnsi="PT Astra Serif"/>
          <w:sz w:val="28"/>
          <w:szCs w:val="28"/>
        </w:rPr>
        <w:t xml:space="preserve">;  </w:t>
      </w:r>
      <w:r w:rsidR="00725EE5" w:rsidRPr="0047398D">
        <w:rPr>
          <w:rFonts w:ascii="PT Astra Serif" w:hAnsi="PT Astra Serif"/>
          <w:sz w:val="28"/>
          <w:szCs w:val="28"/>
        </w:rPr>
        <w:t>магистральные сети тепло-водоснабжения в п. Тазовский; модульный спортивный зал в с. Находка. 1 эап строительства</w:t>
      </w:r>
      <w:r w:rsidRPr="0047398D">
        <w:rPr>
          <w:rFonts w:ascii="PT Astra Serif" w:hAnsi="PT Astra Serif"/>
          <w:sz w:val="28"/>
          <w:szCs w:val="28"/>
        </w:rPr>
        <w:t>.</w:t>
      </w:r>
    </w:p>
    <w:p w:rsidR="001A5E0B" w:rsidRPr="0047398D" w:rsidRDefault="001A5E0B" w:rsidP="001A5E0B">
      <w:pPr>
        <w:ind w:firstLine="709"/>
        <w:jc w:val="both"/>
        <w:rPr>
          <w:rFonts w:ascii="PT Astra Serif" w:hAnsi="PT Astra Serif"/>
          <w:sz w:val="28"/>
          <w:szCs w:val="28"/>
        </w:rPr>
      </w:pPr>
      <w:r w:rsidRPr="0047398D">
        <w:rPr>
          <w:rFonts w:ascii="PT Astra Serif" w:hAnsi="PT Astra Serif"/>
          <w:sz w:val="28"/>
          <w:szCs w:val="28"/>
        </w:rPr>
        <w:lastRenderedPageBreak/>
        <w:t>В 20</w:t>
      </w:r>
      <w:r w:rsidR="00725EE5" w:rsidRPr="0047398D">
        <w:rPr>
          <w:rFonts w:ascii="PT Astra Serif" w:hAnsi="PT Astra Serif"/>
          <w:sz w:val="28"/>
          <w:szCs w:val="28"/>
        </w:rPr>
        <w:t>20</w:t>
      </w:r>
      <w:r w:rsidRPr="0047398D">
        <w:rPr>
          <w:rFonts w:ascii="PT Astra Serif" w:hAnsi="PT Astra Serif"/>
          <w:sz w:val="28"/>
          <w:szCs w:val="28"/>
        </w:rPr>
        <w:t xml:space="preserve"> году в рамках Адресной инвестиционной программы Ямало-Ненецкого автономного округа будут осуществляться работы по проектированию и строительству объектов:</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Пожарное депо на 4 единицы пожарной техники в с. Гыда;</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Административно-бытовой комплекс ОМВД России по Тазовскому району, п. Тазовский Тазовского района;</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Спальные корпуса № 1 на 300 мест и № 2 на 300 мест, с. Гыда Тазовского района (1 этап);</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Детский сад на 120 мест в с. Антипаюта;</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Школа на 800 мест в п. Тазовский Тазовского района, ЯНАО;</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Педиатрическое отделение на 13 коек в п. 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Центр культурного развития п. 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Участковая больница на 11 коек с врачебной амбулаторией на 35 посещений в смену, с. Гыда Тазовского района;</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Строительство туберкулезного отделения на 12 коек ГБУЗ «Ямало-Ненецкий противотуберкулезный диспансер» п. 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Инфекционное отделение на 13 коек п. 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Стационар на 46 коек с вспомогательными помещениями п.Тазовский;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Инженерное обеспечение мкр. Солнечный п. Тазовский;</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Участковая больница на 9 коек с врачебной амбулаторией на 35 посещений в смену с. Антипаюта Тазовский район,  в том числе затраты на проектно-изыскательские работы;</w:t>
      </w:r>
    </w:p>
    <w:p w:rsidR="00725EE5" w:rsidRPr="0047398D" w:rsidRDefault="00725EE5" w:rsidP="00725EE5">
      <w:pPr>
        <w:ind w:firstLine="709"/>
        <w:jc w:val="both"/>
        <w:rPr>
          <w:rFonts w:ascii="PT Astra Serif" w:hAnsi="PT Astra Serif"/>
          <w:sz w:val="28"/>
          <w:szCs w:val="28"/>
          <w:lang w:eastAsia="en-US"/>
        </w:rPr>
      </w:pPr>
      <w:r w:rsidRPr="0047398D">
        <w:rPr>
          <w:rFonts w:ascii="PT Astra Serif" w:hAnsi="PT Astra Serif"/>
          <w:sz w:val="28"/>
          <w:szCs w:val="28"/>
          <w:lang w:eastAsia="en-US"/>
        </w:rPr>
        <w:t>- Баня на 10 посадочных мест в с. Антипаюта Тазовского района.</w:t>
      </w:r>
    </w:p>
    <w:p w:rsidR="001A5E0B" w:rsidRPr="00A54C64" w:rsidRDefault="001A5E0B" w:rsidP="001A5E0B">
      <w:pPr>
        <w:ind w:firstLine="851"/>
        <w:jc w:val="both"/>
        <w:rPr>
          <w:rFonts w:ascii="PT Astra Serif" w:hAnsi="PT Astra Serif"/>
          <w:sz w:val="28"/>
          <w:szCs w:val="28"/>
        </w:rPr>
      </w:pPr>
      <w:r w:rsidRPr="0047398D">
        <w:rPr>
          <w:rFonts w:ascii="PT Astra Serif" w:hAnsi="PT Astra Serif"/>
          <w:sz w:val="28"/>
          <w:szCs w:val="28"/>
        </w:rPr>
        <w:t xml:space="preserve">В целях привлечения потенциальных инвесторов </w:t>
      </w:r>
      <w:r w:rsidR="00725EE5" w:rsidRPr="0047398D">
        <w:rPr>
          <w:rFonts w:ascii="PT Astra Serif" w:hAnsi="PT Astra Serif"/>
          <w:sz w:val="28"/>
          <w:szCs w:val="28"/>
        </w:rPr>
        <w:t xml:space="preserve">обновлен </w:t>
      </w:r>
      <w:r w:rsidRPr="0047398D">
        <w:rPr>
          <w:rFonts w:ascii="PT Astra Serif" w:hAnsi="PT Astra Serif"/>
          <w:sz w:val="28"/>
          <w:szCs w:val="28"/>
        </w:rPr>
        <w:t>инвестиционный паспорт Тазовского района, в который включена ключевая информация о муниципальном образовании, основных социально-экономических показателях, свободных земельных участках, расположенных в границах района, мерах поддержки.</w:t>
      </w:r>
      <w:r w:rsidRPr="00A54C64">
        <w:rPr>
          <w:rFonts w:ascii="PT Astra Serif" w:hAnsi="PT Astra Serif"/>
          <w:sz w:val="28"/>
          <w:szCs w:val="28"/>
        </w:rPr>
        <w:t xml:space="preserve"> </w:t>
      </w:r>
    </w:p>
    <w:p w:rsidR="001A5E0B" w:rsidRPr="00A54C64" w:rsidRDefault="001A5E0B" w:rsidP="009744F4">
      <w:pPr>
        <w:ind w:firstLine="709"/>
        <w:jc w:val="both"/>
        <w:rPr>
          <w:rFonts w:ascii="PT Astra Serif" w:hAnsi="PT Astra Serif"/>
          <w:sz w:val="28"/>
          <w:szCs w:val="28"/>
        </w:rPr>
      </w:pPr>
    </w:p>
    <w:p w:rsidR="00CD1A79" w:rsidRPr="00AB734A" w:rsidRDefault="00CD1A79" w:rsidP="009744F4">
      <w:pPr>
        <w:pStyle w:val="afa"/>
        <w:shd w:val="clear" w:color="auto" w:fill="FFFFFF"/>
        <w:spacing w:before="0" w:beforeAutospacing="0" w:after="0" w:afterAutospacing="0"/>
        <w:ind w:firstLine="709"/>
        <w:jc w:val="both"/>
        <w:rPr>
          <w:rFonts w:ascii="PT Astra Serif" w:eastAsiaTheme="minorHAnsi" w:hAnsi="PT Astra Serif"/>
          <w:b/>
          <w:i/>
          <w:sz w:val="28"/>
          <w:szCs w:val="28"/>
          <w:lang w:eastAsia="en-US"/>
        </w:rPr>
      </w:pPr>
      <w:r w:rsidRPr="00AB734A">
        <w:rPr>
          <w:rFonts w:ascii="PT Astra Serif" w:eastAsiaTheme="minorHAnsi" w:hAnsi="PT Astra Serif"/>
          <w:b/>
          <w:i/>
          <w:sz w:val="28"/>
          <w:szCs w:val="28"/>
          <w:lang w:eastAsia="en-US"/>
        </w:rPr>
        <w:t>Капитальный ремонт</w:t>
      </w:r>
    </w:p>
    <w:p w:rsidR="00F964B5" w:rsidRPr="00AB734A" w:rsidRDefault="00F964B5" w:rsidP="00F964B5">
      <w:pPr>
        <w:pStyle w:val="afa"/>
        <w:shd w:val="clear" w:color="auto" w:fill="FFFFFF"/>
        <w:spacing w:before="0" w:beforeAutospacing="0" w:after="0" w:afterAutospacing="0"/>
        <w:ind w:firstLine="709"/>
        <w:jc w:val="both"/>
        <w:rPr>
          <w:rFonts w:ascii="PT Astra Serif" w:eastAsiaTheme="minorHAnsi" w:hAnsi="PT Astra Serif"/>
          <w:sz w:val="28"/>
          <w:szCs w:val="28"/>
          <w:lang w:eastAsia="en-US"/>
        </w:rPr>
      </w:pPr>
      <w:r w:rsidRPr="00AB734A">
        <w:rPr>
          <w:rFonts w:ascii="PT Astra Serif" w:eastAsiaTheme="minorHAnsi" w:hAnsi="PT Astra Serif"/>
          <w:sz w:val="28"/>
          <w:szCs w:val="28"/>
          <w:lang w:eastAsia="en-US"/>
        </w:rPr>
        <w:t xml:space="preserve">На капитальный ремонт объектов социальной сферы в 2019 году направлено 247,656 млн.  рублей, из них </w:t>
      </w:r>
      <w:r w:rsidRPr="00AB734A">
        <w:rPr>
          <w:rFonts w:ascii="PT Astra Serif" w:eastAsia="Calibri" w:hAnsi="PT Astra Serif"/>
          <w:sz w:val="28"/>
          <w:szCs w:val="28"/>
          <w:lang w:eastAsia="en-US"/>
        </w:rPr>
        <w:t>235,014 млн. рублей – окружной бюджет; 12,642 млн. рублей – местный бюджет.</w:t>
      </w:r>
    </w:p>
    <w:p w:rsidR="00F964B5" w:rsidRPr="00AB734A" w:rsidRDefault="00F964B5" w:rsidP="00F964B5">
      <w:pPr>
        <w:pStyle w:val="afa"/>
        <w:shd w:val="clear" w:color="auto" w:fill="FFFFFF"/>
        <w:spacing w:before="0" w:beforeAutospacing="0" w:after="0" w:afterAutospacing="0"/>
        <w:ind w:firstLine="709"/>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За счет данных средств были выполнены следующие работы:</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Благоустройство территории лыжной базы и тира в п. Тазовский</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Ремонт спального корпуса № 5 Гыданской школы-интернат;</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Выполнено устройство площадки для сдачи ГТО и благоустройство территории спального корпуса Антипаютинской школы-интернат;</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 xml:space="preserve">Выполнен </w:t>
      </w:r>
      <w:r w:rsidRPr="00AB734A">
        <w:rPr>
          <w:rFonts w:ascii="PT Astra Serif" w:hAnsi="PT Astra Serif"/>
          <w:sz w:val="28"/>
          <w:szCs w:val="28"/>
        </w:rPr>
        <w:t>ремонт кровель корпусов № 1, № 2, № 12, учебного корпуса начальной школы, спального корпуса на 80 мест № 7 Тазовской школы-интернат;</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hAnsi="PT Astra Serif"/>
          <w:sz w:val="28"/>
          <w:szCs w:val="28"/>
        </w:rPr>
        <w:t>Ремонт ограждения территории Тазовской средней общеобразовательной школы;</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hAnsi="PT Astra Serif"/>
          <w:sz w:val="28"/>
          <w:szCs w:val="28"/>
        </w:rPr>
        <w:t>Ремонт корпуса № 2 детского сада «Белый медвежонок» с. Газ-Сале;</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hAnsi="PT Astra Serif"/>
          <w:sz w:val="28"/>
          <w:szCs w:val="28"/>
        </w:rPr>
        <w:lastRenderedPageBreak/>
        <w:t>Ремонт корпуса № 3 детского сада «Северяночка» с. Гыда;</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hAnsi="PT Astra Serif"/>
          <w:sz w:val="28"/>
          <w:szCs w:val="28"/>
        </w:rPr>
        <w:t xml:space="preserve"> Утепление полов и стен в центральном переходе и корпуса № 1 детского сада «Сказка» с. Газ-Сале;</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hAnsi="PT Astra Serif"/>
          <w:sz w:val="28"/>
          <w:szCs w:val="28"/>
        </w:rPr>
        <w:t>Ремонт площадок из ж/б плит у пожарных резервуаров и трансформаторной подстанции детского сада «Радуга» п. Тазовский;</w:t>
      </w:r>
    </w:p>
    <w:p w:rsidR="00F964B5" w:rsidRPr="00AB734A" w:rsidRDefault="00F964B5" w:rsidP="00F964B5">
      <w:pPr>
        <w:pStyle w:val="afa"/>
        <w:numPr>
          <w:ilvl w:val="0"/>
          <w:numId w:val="39"/>
        </w:numPr>
        <w:shd w:val="clear" w:color="auto" w:fill="FFFFFF"/>
        <w:spacing w:before="0" w:beforeAutospacing="0" w:after="0" w:afterAutospacing="0"/>
        <w:jc w:val="both"/>
        <w:rPr>
          <w:rFonts w:ascii="PT Astra Serif" w:eastAsia="Calibri" w:hAnsi="PT Astra Serif"/>
          <w:sz w:val="28"/>
          <w:szCs w:val="28"/>
          <w:lang w:eastAsia="en-US"/>
        </w:rPr>
      </w:pPr>
      <w:r w:rsidRPr="00AB734A">
        <w:rPr>
          <w:rFonts w:ascii="PT Astra Serif" w:eastAsia="Calibri" w:hAnsi="PT Astra Serif"/>
          <w:sz w:val="28"/>
          <w:szCs w:val="28"/>
          <w:lang w:eastAsia="en-US"/>
        </w:rPr>
        <w:t xml:space="preserve"> Проведена проверка достоверности определения сметной стоимости по </w:t>
      </w:r>
      <w:r w:rsidRPr="00AB734A">
        <w:rPr>
          <w:rFonts w:ascii="PT Astra Serif" w:hAnsi="PT Astra Serif"/>
          <w:sz w:val="28"/>
          <w:szCs w:val="28"/>
        </w:rPr>
        <w:t>устройству ограждения полигона ТБО в п. Тазовский и ремонта ДЮЦ с. Газ-Сале.</w:t>
      </w:r>
    </w:p>
    <w:p w:rsidR="00F964B5" w:rsidRDefault="00F964B5" w:rsidP="00575F71">
      <w:pPr>
        <w:ind w:firstLine="851"/>
        <w:jc w:val="both"/>
        <w:rPr>
          <w:sz w:val="28"/>
          <w:szCs w:val="28"/>
        </w:rPr>
      </w:pPr>
    </w:p>
    <w:p w:rsidR="008E2A10" w:rsidRDefault="008E2A10" w:rsidP="00575F71">
      <w:pPr>
        <w:ind w:firstLine="851"/>
        <w:jc w:val="both"/>
        <w:rPr>
          <w:sz w:val="28"/>
          <w:szCs w:val="28"/>
        </w:rPr>
      </w:pPr>
    </w:p>
    <w:p w:rsidR="008E2A10" w:rsidRPr="00A54C64" w:rsidRDefault="008E2A10" w:rsidP="008E2A10">
      <w:pPr>
        <w:jc w:val="center"/>
        <w:rPr>
          <w:rFonts w:ascii="PT Astra Serif" w:hAnsi="PT Astra Serif"/>
          <w:b/>
          <w:caps/>
        </w:rPr>
      </w:pPr>
      <w:r w:rsidRPr="0047398D">
        <w:rPr>
          <w:rFonts w:ascii="PT Astra Serif" w:hAnsi="PT Astra Serif"/>
          <w:b/>
          <w:caps/>
        </w:rPr>
        <w:t>4. УЛУЧШЕНИЕ ЖИЛИЩНЫХ УСЛОВИЙ</w:t>
      </w:r>
    </w:p>
    <w:p w:rsidR="008E2A10" w:rsidRPr="00A54C64" w:rsidRDefault="008E2A10" w:rsidP="008E2A10">
      <w:pPr>
        <w:pStyle w:val="af0"/>
        <w:ind w:left="360"/>
        <w:rPr>
          <w:rFonts w:ascii="PT Astra Serif" w:hAnsi="PT Astra Serif"/>
          <w:b/>
        </w:rPr>
      </w:pP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Жилищный вопрос не снижает своей актуальности - по состоянию на 01 января 20</w:t>
      </w:r>
      <w:r>
        <w:rPr>
          <w:rFonts w:ascii="PT Astra Serif" w:hAnsi="PT Astra Serif"/>
          <w:sz w:val="28"/>
          <w:szCs w:val="28"/>
        </w:rPr>
        <w:t>20</w:t>
      </w:r>
      <w:r w:rsidRPr="00A54C64">
        <w:rPr>
          <w:rFonts w:ascii="PT Astra Serif" w:hAnsi="PT Astra Serif"/>
          <w:sz w:val="28"/>
          <w:szCs w:val="28"/>
        </w:rPr>
        <w:t xml:space="preserve"> года в жилищных программах состоит  </w:t>
      </w:r>
      <w:r>
        <w:rPr>
          <w:rFonts w:ascii="PT Astra Serif" w:hAnsi="PT Astra Serif"/>
          <w:sz w:val="28"/>
          <w:szCs w:val="28"/>
        </w:rPr>
        <w:t xml:space="preserve">5 525 семей или 15 831 человек (01.01.19г. - </w:t>
      </w:r>
      <w:r w:rsidRPr="00A54C64">
        <w:rPr>
          <w:rFonts w:ascii="PT Astra Serif" w:hAnsi="PT Astra Serif"/>
          <w:b/>
          <w:sz w:val="28"/>
          <w:szCs w:val="28"/>
        </w:rPr>
        <w:t>5 221</w:t>
      </w:r>
      <w:r w:rsidRPr="00A54C64">
        <w:rPr>
          <w:rFonts w:ascii="PT Astra Serif" w:hAnsi="PT Astra Serif"/>
          <w:sz w:val="28"/>
          <w:szCs w:val="28"/>
        </w:rPr>
        <w:t xml:space="preserve"> семья или </w:t>
      </w:r>
      <w:r w:rsidRPr="00A54C64">
        <w:rPr>
          <w:rFonts w:ascii="PT Astra Serif" w:hAnsi="PT Astra Serif"/>
          <w:b/>
          <w:sz w:val="28"/>
          <w:szCs w:val="28"/>
        </w:rPr>
        <w:t>15 316</w:t>
      </w:r>
      <w:r w:rsidRPr="00A54C64">
        <w:rPr>
          <w:rFonts w:ascii="PT Astra Serif" w:hAnsi="PT Astra Serif"/>
          <w:sz w:val="28"/>
          <w:szCs w:val="28"/>
        </w:rPr>
        <w:t xml:space="preserve"> человек</w:t>
      </w:r>
      <w:r>
        <w:rPr>
          <w:rFonts w:ascii="PT Astra Serif" w:hAnsi="PT Astra Serif"/>
          <w:sz w:val="28"/>
          <w:szCs w:val="28"/>
        </w:rPr>
        <w:t>)</w:t>
      </w:r>
      <w:r w:rsidRPr="00A54C64">
        <w:rPr>
          <w:rFonts w:ascii="PT Astra Serif" w:hAnsi="PT Astra Serif"/>
          <w:sz w:val="28"/>
          <w:szCs w:val="28"/>
        </w:rPr>
        <w:t xml:space="preserve">. </w:t>
      </w: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Благодаря активной поддержке Губернатора Ямало-Ненецкого автономного округа и Правительства Ямало-Ненецкого автономного округа в районе реализуются программы, которые позволяют улучшить жилищные условия различных категорий населения.</w:t>
      </w: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 xml:space="preserve"> Это </w:t>
      </w:r>
      <w:r w:rsidRPr="00A54C64">
        <w:rPr>
          <w:rFonts w:ascii="PT Astra Serif" w:hAnsi="PT Astra Serif"/>
          <w:bCs/>
          <w:sz w:val="28"/>
          <w:szCs w:val="28"/>
        </w:rPr>
        <w:t xml:space="preserve">обеспечение жильем </w:t>
      </w:r>
      <w:r w:rsidRPr="00A54C64">
        <w:rPr>
          <w:rFonts w:ascii="PT Astra Serif" w:hAnsi="PT Astra Serif"/>
          <w:iCs/>
          <w:sz w:val="28"/>
          <w:szCs w:val="28"/>
        </w:rPr>
        <w:t xml:space="preserve">ветеранов и инвалидов, а также семей, имеющих детей-инвалидов, детей-сирот и детей, оставшихся без попечения родителей, </w:t>
      </w:r>
      <w:r w:rsidRPr="00A54C64">
        <w:rPr>
          <w:rFonts w:ascii="PT Astra Serif" w:hAnsi="PT Astra Serif"/>
          <w:sz w:val="28"/>
          <w:szCs w:val="28"/>
        </w:rPr>
        <w:t>переселение жителей из районов Крайнего Севера, из аварийного жилищного фонда,</w:t>
      </w:r>
      <w:r w:rsidRPr="00A54C64">
        <w:rPr>
          <w:rFonts w:ascii="PT Astra Serif" w:eastAsia="Calibri" w:hAnsi="PT Astra Serif"/>
          <w:sz w:val="28"/>
          <w:szCs w:val="28"/>
          <w:lang w:eastAsia="en-US"/>
        </w:rPr>
        <w:t xml:space="preserve"> предоставление социальных выплат на приобретение или строительство жилья семьям, проживающим в сельской местности, молодым семьям, </w:t>
      </w:r>
      <w:r w:rsidRPr="00A54C64">
        <w:rPr>
          <w:rFonts w:ascii="PT Astra Serif" w:hAnsi="PT Astra Serif"/>
          <w:bCs/>
          <w:sz w:val="28"/>
          <w:szCs w:val="28"/>
        </w:rPr>
        <w:t>индивидуальным застройщикам</w:t>
      </w:r>
      <w:r w:rsidRPr="00A54C64">
        <w:rPr>
          <w:rFonts w:ascii="PT Astra Serif" w:hAnsi="PT Astra Serif"/>
          <w:sz w:val="28"/>
          <w:szCs w:val="28"/>
        </w:rPr>
        <w:t>.</w:t>
      </w:r>
    </w:p>
    <w:p w:rsidR="00B619F3" w:rsidRPr="00B619F3" w:rsidRDefault="00635D0F" w:rsidP="00B619F3">
      <w:pPr>
        <w:ind w:firstLine="709"/>
        <w:contextualSpacing/>
        <w:jc w:val="both"/>
        <w:rPr>
          <w:rFonts w:ascii="PT Astra Serif" w:hAnsi="PT Astra Serif"/>
          <w:sz w:val="28"/>
          <w:szCs w:val="28"/>
        </w:rPr>
      </w:pPr>
      <w:r w:rsidRPr="006073B1">
        <w:rPr>
          <w:rFonts w:ascii="PT Astra Serif" w:hAnsi="PT Astra Serif"/>
          <w:sz w:val="28"/>
          <w:szCs w:val="28"/>
        </w:rPr>
        <w:t xml:space="preserve">Общий объем денежных средств из бюджетов разного уровня, направленных на улучшение жилищных условий жителей Тазовского района                 в 2019 году, составил </w:t>
      </w:r>
      <w:r w:rsidR="007D7C17" w:rsidRPr="00B619F3">
        <w:rPr>
          <w:rFonts w:ascii="PT Astra Serif" w:hAnsi="PT Astra Serif"/>
          <w:b/>
          <w:sz w:val="28"/>
          <w:szCs w:val="28"/>
        </w:rPr>
        <w:t>869 </w:t>
      </w:r>
      <w:r w:rsidR="00B619F3">
        <w:rPr>
          <w:rFonts w:ascii="PT Astra Serif" w:hAnsi="PT Astra Serif"/>
          <w:b/>
          <w:sz w:val="28"/>
          <w:szCs w:val="28"/>
        </w:rPr>
        <w:t xml:space="preserve">млн. </w:t>
      </w:r>
      <w:r w:rsidR="007D7C17" w:rsidRPr="00B619F3">
        <w:rPr>
          <w:rFonts w:ascii="PT Astra Serif" w:hAnsi="PT Astra Serif"/>
          <w:b/>
          <w:sz w:val="28"/>
          <w:szCs w:val="28"/>
        </w:rPr>
        <w:t>507 </w:t>
      </w:r>
      <w:r w:rsidR="00B619F3">
        <w:rPr>
          <w:rFonts w:ascii="PT Astra Serif" w:hAnsi="PT Astra Serif"/>
          <w:b/>
          <w:sz w:val="28"/>
          <w:szCs w:val="28"/>
        </w:rPr>
        <w:t xml:space="preserve">тыс. </w:t>
      </w:r>
      <w:r w:rsidR="007D7C17" w:rsidRPr="00B619F3">
        <w:rPr>
          <w:rFonts w:ascii="PT Astra Serif" w:hAnsi="PT Astra Serif"/>
          <w:b/>
          <w:sz w:val="28"/>
          <w:szCs w:val="28"/>
        </w:rPr>
        <w:t>547</w:t>
      </w:r>
      <w:r w:rsidR="007D7C17">
        <w:rPr>
          <w:rFonts w:ascii="PT Astra Serif" w:hAnsi="PT Astra Serif"/>
          <w:b/>
          <w:sz w:val="28"/>
          <w:szCs w:val="28"/>
        </w:rPr>
        <w:t xml:space="preserve"> </w:t>
      </w:r>
      <w:r w:rsidRPr="006073B1">
        <w:rPr>
          <w:rFonts w:ascii="PT Astra Serif" w:hAnsi="PT Astra Serif"/>
          <w:sz w:val="28"/>
          <w:szCs w:val="28"/>
        </w:rPr>
        <w:t xml:space="preserve">рублей, в том числе средства федерального бюджета – </w:t>
      </w:r>
      <w:r w:rsidRPr="00B619F3">
        <w:rPr>
          <w:rFonts w:ascii="PT Astra Serif" w:hAnsi="PT Astra Serif"/>
          <w:sz w:val="28"/>
          <w:szCs w:val="28"/>
        </w:rPr>
        <w:t>5 </w:t>
      </w:r>
      <w:r w:rsidR="00B619F3" w:rsidRPr="00B619F3">
        <w:rPr>
          <w:rFonts w:ascii="PT Astra Serif" w:hAnsi="PT Astra Serif"/>
          <w:sz w:val="28"/>
          <w:szCs w:val="28"/>
        </w:rPr>
        <w:t xml:space="preserve">млн. </w:t>
      </w:r>
      <w:r w:rsidRPr="00B619F3">
        <w:rPr>
          <w:rFonts w:ascii="PT Astra Serif" w:hAnsi="PT Astra Serif"/>
          <w:sz w:val="28"/>
          <w:szCs w:val="28"/>
        </w:rPr>
        <w:t>213 </w:t>
      </w:r>
      <w:r w:rsidR="00B619F3" w:rsidRPr="00B619F3">
        <w:rPr>
          <w:rFonts w:ascii="PT Astra Serif" w:hAnsi="PT Astra Serif"/>
          <w:sz w:val="28"/>
          <w:szCs w:val="28"/>
        </w:rPr>
        <w:t xml:space="preserve">тыс. </w:t>
      </w:r>
      <w:r w:rsidRPr="00B619F3">
        <w:rPr>
          <w:rFonts w:ascii="PT Astra Serif" w:hAnsi="PT Astra Serif"/>
          <w:sz w:val="28"/>
          <w:szCs w:val="28"/>
        </w:rPr>
        <w:t xml:space="preserve">227 рублей, окружного бюджета – </w:t>
      </w:r>
      <w:r w:rsidR="007D7C17" w:rsidRPr="00B619F3">
        <w:rPr>
          <w:rFonts w:ascii="PT Astra Serif" w:hAnsi="PT Astra Serif"/>
          <w:sz w:val="28"/>
          <w:szCs w:val="28"/>
        </w:rPr>
        <w:t>801 </w:t>
      </w:r>
      <w:r w:rsidR="00B619F3" w:rsidRPr="00B619F3">
        <w:rPr>
          <w:rFonts w:ascii="PT Astra Serif" w:hAnsi="PT Astra Serif"/>
          <w:sz w:val="28"/>
          <w:szCs w:val="28"/>
        </w:rPr>
        <w:t xml:space="preserve">млн. </w:t>
      </w:r>
      <w:r w:rsidR="007D7C17" w:rsidRPr="00B619F3">
        <w:rPr>
          <w:rFonts w:ascii="PT Astra Serif" w:hAnsi="PT Astra Serif"/>
          <w:sz w:val="28"/>
          <w:szCs w:val="28"/>
        </w:rPr>
        <w:t>245 </w:t>
      </w:r>
      <w:r w:rsidR="00B619F3" w:rsidRPr="00B619F3">
        <w:rPr>
          <w:rFonts w:ascii="PT Astra Serif" w:hAnsi="PT Astra Serif"/>
          <w:sz w:val="28"/>
          <w:szCs w:val="28"/>
        </w:rPr>
        <w:t xml:space="preserve">тыс. </w:t>
      </w:r>
      <w:r w:rsidR="007D7C17" w:rsidRPr="00B619F3">
        <w:rPr>
          <w:rFonts w:ascii="PT Astra Serif" w:hAnsi="PT Astra Serif"/>
          <w:sz w:val="28"/>
          <w:szCs w:val="28"/>
        </w:rPr>
        <w:t>22</w:t>
      </w:r>
      <w:r w:rsidR="00B619F3" w:rsidRPr="00B619F3">
        <w:rPr>
          <w:rFonts w:ascii="PT Astra Serif" w:hAnsi="PT Astra Serif"/>
          <w:sz w:val="28"/>
          <w:szCs w:val="28"/>
        </w:rPr>
        <w:t>7</w:t>
      </w:r>
      <w:r w:rsidR="007D7C17" w:rsidRPr="00B619F3">
        <w:rPr>
          <w:rFonts w:ascii="PT Astra Serif" w:hAnsi="PT Astra Serif"/>
          <w:sz w:val="28"/>
          <w:szCs w:val="28"/>
        </w:rPr>
        <w:t xml:space="preserve"> </w:t>
      </w:r>
      <w:r w:rsidRPr="00B619F3">
        <w:rPr>
          <w:rFonts w:ascii="PT Astra Serif" w:hAnsi="PT Astra Serif"/>
          <w:sz w:val="28"/>
          <w:szCs w:val="28"/>
        </w:rPr>
        <w:t xml:space="preserve">рублей, местного бюджета – </w:t>
      </w:r>
      <w:r w:rsidR="00B619F3" w:rsidRPr="00B619F3">
        <w:rPr>
          <w:rFonts w:ascii="PT Astra Serif" w:hAnsi="PT Astra Serif"/>
          <w:sz w:val="28"/>
          <w:szCs w:val="28"/>
        </w:rPr>
        <w:t>61 млн. 954 тыс. 389</w:t>
      </w:r>
      <w:r w:rsidRPr="00B619F3">
        <w:rPr>
          <w:rFonts w:ascii="PT Astra Serif" w:hAnsi="PT Astra Serif"/>
          <w:sz w:val="28"/>
          <w:szCs w:val="28"/>
        </w:rPr>
        <w:t xml:space="preserve"> рублей</w:t>
      </w:r>
      <w:r w:rsidR="00B619F3" w:rsidRPr="00B619F3">
        <w:rPr>
          <w:rFonts w:ascii="PT Astra Serif" w:hAnsi="PT Astra Serif"/>
          <w:sz w:val="28"/>
          <w:szCs w:val="28"/>
        </w:rPr>
        <w:t>,</w:t>
      </w:r>
      <w:r w:rsidRPr="00B619F3">
        <w:rPr>
          <w:rFonts w:ascii="PT Astra Serif" w:hAnsi="PT Astra Serif"/>
          <w:sz w:val="28"/>
          <w:szCs w:val="28"/>
        </w:rPr>
        <w:t xml:space="preserve"> </w:t>
      </w:r>
      <w:r w:rsidR="00B619F3" w:rsidRPr="00B619F3">
        <w:rPr>
          <w:rFonts w:ascii="PT Astra Serif" w:hAnsi="PT Astra Serif"/>
          <w:sz w:val="28"/>
          <w:szCs w:val="28"/>
        </w:rPr>
        <w:t>собственные средства граждан – 1 млн. 094 тыс. 704 рубля.</w:t>
      </w:r>
    </w:p>
    <w:p w:rsidR="00635D0F" w:rsidRDefault="00635D0F" w:rsidP="00635D0F">
      <w:pPr>
        <w:ind w:firstLine="709"/>
        <w:contextualSpacing/>
        <w:jc w:val="both"/>
        <w:rPr>
          <w:rFonts w:ascii="PT Astra Serif" w:hAnsi="PT Astra Serif"/>
          <w:sz w:val="28"/>
          <w:szCs w:val="28"/>
        </w:rPr>
      </w:pPr>
    </w:p>
    <w:p w:rsidR="00635D0F" w:rsidRPr="00A54C64" w:rsidRDefault="00635D0F" w:rsidP="00635D0F">
      <w:pPr>
        <w:ind w:firstLine="709"/>
        <w:jc w:val="both"/>
        <w:rPr>
          <w:rFonts w:ascii="PT Astra Serif" w:hAnsi="PT Astra Serif"/>
          <w:sz w:val="28"/>
          <w:szCs w:val="28"/>
        </w:rPr>
      </w:pPr>
      <w:r w:rsidRPr="00A54C64">
        <w:rPr>
          <w:rFonts w:ascii="PT Astra Serif" w:hAnsi="PT Astra Serif"/>
          <w:sz w:val="28"/>
          <w:szCs w:val="28"/>
        </w:rPr>
        <w:t>В 201</w:t>
      </w:r>
      <w:r>
        <w:rPr>
          <w:rFonts w:ascii="PT Astra Serif" w:hAnsi="PT Astra Serif"/>
          <w:sz w:val="28"/>
          <w:szCs w:val="28"/>
        </w:rPr>
        <w:t>9</w:t>
      </w:r>
      <w:r w:rsidRPr="00A54C64">
        <w:rPr>
          <w:rFonts w:ascii="PT Astra Serif" w:hAnsi="PT Astra Serif"/>
          <w:sz w:val="28"/>
          <w:szCs w:val="28"/>
        </w:rPr>
        <w:t xml:space="preserve"> году улучшили жилищные условия </w:t>
      </w:r>
      <w:r>
        <w:rPr>
          <w:rFonts w:ascii="PT Astra Serif" w:hAnsi="PT Astra Serif"/>
          <w:sz w:val="28"/>
          <w:szCs w:val="28"/>
        </w:rPr>
        <w:t xml:space="preserve">199 семей (2018г. - </w:t>
      </w:r>
      <w:r w:rsidRPr="00A54C64">
        <w:rPr>
          <w:rFonts w:ascii="PT Astra Serif" w:hAnsi="PT Astra Serif"/>
          <w:b/>
          <w:sz w:val="28"/>
          <w:szCs w:val="28"/>
        </w:rPr>
        <w:t>132</w:t>
      </w:r>
      <w:r w:rsidRPr="00A54C64">
        <w:rPr>
          <w:rFonts w:ascii="PT Astra Serif" w:hAnsi="PT Astra Serif"/>
          <w:sz w:val="28"/>
          <w:szCs w:val="28"/>
        </w:rPr>
        <w:t xml:space="preserve"> семьи</w:t>
      </w:r>
      <w:r>
        <w:rPr>
          <w:rFonts w:ascii="PT Astra Serif" w:hAnsi="PT Astra Serif"/>
          <w:sz w:val="28"/>
          <w:szCs w:val="28"/>
        </w:rPr>
        <w:t>)</w:t>
      </w:r>
      <w:r w:rsidRPr="00A54C64">
        <w:rPr>
          <w:rFonts w:ascii="PT Astra Serif" w:hAnsi="PT Astra Serif"/>
          <w:sz w:val="28"/>
          <w:szCs w:val="28"/>
        </w:rPr>
        <w:t>.</w:t>
      </w:r>
    </w:p>
    <w:p w:rsidR="00635D0F" w:rsidRPr="00A54C64" w:rsidRDefault="00635D0F" w:rsidP="00635D0F">
      <w:pPr>
        <w:ind w:firstLine="709"/>
        <w:jc w:val="both"/>
        <w:rPr>
          <w:rFonts w:ascii="PT Astra Serif" w:hAnsi="PT Astra Serif"/>
          <w:b/>
          <w:noProof/>
          <w:sz w:val="28"/>
          <w:szCs w:val="28"/>
        </w:rPr>
      </w:pPr>
    </w:p>
    <w:p w:rsidR="00635D0F" w:rsidRPr="00A54C64" w:rsidRDefault="00635D0F" w:rsidP="00635D0F">
      <w:pPr>
        <w:ind w:firstLine="709"/>
        <w:jc w:val="center"/>
        <w:rPr>
          <w:rFonts w:ascii="PT Astra Serif" w:hAnsi="PT Astra Serif"/>
          <w:sz w:val="28"/>
          <w:szCs w:val="28"/>
        </w:rPr>
      </w:pPr>
      <w:r w:rsidRPr="00A54C64">
        <w:rPr>
          <w:rFonts w:ascii="PT Astra Serif" w:hAnsi="PT Astra Serif"/>
          <w:b/>
          <w:noProof/>
          <w:sz w:val="28"/>
          <w:szCs w:val="28"/>
        </w:rPr>
        <w:t>Объем денежных средств из бюджетов всех уровней, направленных на реализацию мероприятий по улучшению жилищных условий жителей Тазовского района в 201</w:t>
      </w:r>
      <w:r>
        <w:rPr>
          <w:rFonts w:ascii="PT Astra Serif" w:hAnsi="PT Astra Serif"/>
          <w:b/>
          <w:noProof/>
          <w:sz w:val="28"/>
          <w:szCs w:val="28"/>
        </w:rPr>
        <w:t>9</w:t>
      </w:r>
      <w:r w:rsidRPr="00A54C64">
        <w:rPr>
          <w:rFonts w:ascii="PT Astra Serif" w:hAnsi="PT Astra Serif"/>
          <w:b/>
          <w:noProof/>
          <w:sz w:val="28"/>
          <w:szCs w:val="28"/>
        </w:rPr>
        <w:t xml:space="preserve"> году, в рублях</w:t>
      </w:r>
    </w:p>
    <w:p w:rsidR="00635D0F" w:rsidRDefault="00635D0F" w:rsidP="00635D0F">
      <w:pPr>
        <w:ind w:firstLine="720"/>
        <w:jc w:val="both"/>
        <w:rPr>
          <w:rFonts w:ascii="PT Astra Serif" w:hAnsi="PT Astra Serif"/>
          <w:noProof/>
          <w:sz w:val="28"/>
          <w:szCs w:val="20"/>
        </w:rPr>
      </w:pPr>
    </w:p>
    <w:p w:rsidR="00635D0F" w:rsidRDefault="00B619F3" w:rsidP="00B619F3">
      <w:pPr>
        <w:jc w:val="both"/>
        <w:rPr>
          <w:rFonts w:ascii="PT Astra Serif" w:hAnsi="PT Astra Serif"/>
          <w:noProof/>
          <w:sz w:val="28"/>
          <w:szCs w:val="20"/>
        </w:rPr>
      </w:pPr>
      <w:r w:rsidRPr="00BE043A">
        <w:rPr>
          <w:noProof/>
        </w:rPr>
        <w:lastRenderedPageBreak/>
        <w:drawing>
          <wp:inline distT="0" distB="0" distL="0" distR="0">
            <wp:extent cx="5095875" cy="2085975"/>
            <wp:effectExtent l="0" t="0" r="9525" b="952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5D0F" w:rsidRDefault="00635D0F" w:rsidP="00635D0F">
      <w:pPr>
        <w:ind w:firstLine="720"/>
        <w:jc w:val="both"/>
        <w:rPr>
          <w:rFonts w:ascii="PT Astra Serif" w:hAnsi="PT Astra Serif"/>
          <w:noProof/>
          <w:sz w:val="28"/>
          <w:szCs w:val="20"/>
        </w:rPr>
      </w:pPr>
    </w:p>
    <w:p w:rsidR="00635D0F" w:rsidRPr="00A54C64" w:rsidRDefault="00635D0F" w:rsidP="00635D0F">
      <w:pPr>
        <w:ind w:firstLine="720"/>
        <w:jc w:val="both"/>
        <w:rPr>
          <w:rFonts w:ascii="PT Astra Serif" w:hAnsi="PT Astra Serif"/>
          <w:sz w:val="28"/>
          <w:szCs w:val="20"/>
        </w:rPr>
      </w:pPr>
    </w:p>
    <w:p w:rsidR="00635D0F" w:rsidRPr="00A54C64" w:rsidRDefault="00635D0F" w:rsidP="00635D0F">
      <w:pPr>
        <w:ind w:firstLine="709"/>
        <w:jc w:val="both"/>
        <w:rPr>
          <w:rFonts w:ascii="PT Astra Serif" w:hAnsi="PT Astra Serif"/>
          <w:sz w:val="28"/>
          <w:szCs w:val="28"/>
        </w:rPr>
      </w:pPr>
      <w:r w:rsidRPr="00A54C64">
        <w:rPr>
          <w:rFonts w:ascii="PT Astra Serif" w:hAnsi="PT Astra Serif"/>
          <w:iCs/>
          <w:sz w:val="28"/>
          <w:szCs w:val="28"/>
        </w:rPr>
        <w:t>Одной из самых востребованных у жителей Тазовского района</w:t>
      </w:r>
      <w:r w:rsidRPr="00A54C64">
        <w:rPr>
          <w:rFonts w:ascii="PT Astra Serif" w:hAnsi="PT Astra Serif"/>
          <w:sz w:val="28"/>
          <w:szCs w:val="28"/>
        </w:rPr>
        <w:t xml:space="preserve"> является </w:t>
      </w:r>
      <w:r w:rsidRPr="00A54C64">
        <w:rPr>
          <w:rFonts w:ascii="PT Astra Serif" w:hAnsi="PT Astra Serif"/>
          <w:bCs/>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r w:rsidRPr="00A54C64">
        <w:rPr>
          <w:rFonts w:ascii="PT Astra Serif" w:hAnsi="PT Astra Serif"/>
          <w:b/>
          <w:sz w:val="28"/>
          <w:szCs w:val="28"/>
        </w:rPr>
        <w:t xml:space="preserve">. </w:t>
      </w:r>
      <w:r w:rsidRPr="00A54C64">
        <w:rPr>
          <w:rFonts w:ascii="PT Astra Serif" w:hAnsi="PT Astra Serif"/>
          <w:sz w:val="28"/>
          <w:szCs w:val="28"/>
        </w:rPr>
        <w:t xml:space="preserve">В данной программе состоит </w:t>
      </w:r>
      <w:r>
        <w:rPr>
          <w:rFonts w:ascii="PT Astra Serif" w:hAnsi="PT Astra Serif"/>
          <w:sz w:val="28"/>
          <w:szCs w:val="28"/>
        </w:rPr>
        <w:t>573</w:t>
      </w:r>
      <w:r w:rsidRPr="00A54C64">
        <w:rPr>
          <w:rFonts w:ascii="PT Astra Serif" w:hAnsi="PT Astra Serif"/>
          <w:sz w:val="28"/>
          <w:szCs w:val="28"/>
        </w:rPr>
        <w:t xml:space="preserve"> семьи или 1 </w:t>
      </w:r>
      <w:r>
        <w:rPr>
          <w:rFonts w:ascii="PT Astra Serif" w:hAnsi="PT Astra Serif"/>
          <w:sz w:val="28"/>
          <w:szCs w:val="28"/>
        </w:rPr>
        <w:t>825</w:t>
      </w:r>
      <w:r w:rsidRPr="00A54C64">
        <w:rPr>
          <w:rFonts w:ascii="PT Astra Serif" w:hAnsi="PT Astra Serif"/>
          <w:sz w:val="28"/>
          <w:szCs w:val="28"/>
        </w:rPr>
        <w:t xml:space="preserve"> человек.</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В 2019 году</w:t>
      </w:r>
      <w:r w:rsidRPr="008D5892">
        <w:rPr>
          <w:rFonts w:ascii="PT Astra Serif" w:hAnsi="PT Astra Serif"/>
          <w:b/>
          <w:sz w:val="28"/>
          <w:szCs w:val="28"/>
        </w:rPr>
        <w:t xml:space="preserve"> </w:t>
      </w:r>
      <w:r w:rsidRPr="008D5892">
        <w:rPr>
          <w:rFonts w:ascii="PT Astra Serif" w:hAnsi="PT Astra Serif"/>
          <w:sz w:val="28"/>
          <w:szCs w:val="28"/>
        </w:rPr>
        <w:t xml:space="preserve">предоставлены социальные выплаты </w:t>
      </w:r>
      <w:r w:rsidRPr="008D5892">
        <w:rPr>
          <w:rFonts w:ascii="PT Astra Serif" w:hAnsi="PT Astra Serif"/>
          <w:b/>
          <w:sz w:val="28"/>
          <w:szCs w:val="28"/>
        </w:rPr>
        <w:t xml:space="preserve">6 семьям </w:t>
      </w:r>
      <w:r w:rsidRPr="008D5892">
        <w:rPr>
          <w:rFonts w:ascii="PT Astra Serif" w:hAnsi="PT Astra Serif"/>
          <w:sz w:val="28"/>
          <w:szCs w:val="28"/>
        </w:rPr>
        <w:t>(в 201</w:t>
      </w:r>
      <w:r>
        <w:rPr>
          <w:rFonts w:ascii="PT Astra Serif" w:hAnsi="PT Astra Serif"/>
          <w:sz w:val="28"/>
          <w:szCs w:val="28"/>
        </w:rPr>
        <w:t>8</w:t>
      </w:r>
      <w:r w:rsidRPr="008D5892">
        <w:rPr>
          <w:rFonts w:ascii="PT Astra Serif" w:hAnsi="PT Astra Serif"/>
          <w:sz w:val="28"/>
          <w:szCs w:val="28"/>
        </w:rPr>
        <w:t xml:space="preserve"> - 12), работающим на предприятиях агропромышленного комплекса, на общую </w:t>
      </w:r>
      <w:r w:rsidRPr="005569DF">
        <w:rPr>
          <w:rFonts w:ascii="PT Astra Serif" w:hAnsi="PT Astra Serif"/>
          <w:sz w:val="28"/>
          <w:szCs w:val="28"/>
        </w:rPr>
        <w:t xml:space="preserve">сумму </w:t>
      </w:r>
      <w:r w:rsidR="00BA2007" w:rsidRPr="005569DF">
        <w:rPr>
          <w:rFonts w:ascii="PT Astra Serif" w:hAnsi="PT Astra Serif"/>
          <w:sz w:val="28"/>
          <w:szCs w:val="28"/>
        </w:rPr>
        <w:t>42</w:t>
      </w:r>
      <w:r w:rsidR="005569DF" w:rsidRPr="005569DF">
        <w:rPr>
          <w:rFonts w:ascii="PT Astra Serif" w:hAnsi="PT Astra Serif"/>
          <w:sz w:val="28"/>
          <w:szCs w:val="28"/>
        </w:rPr>
        <w:t xml:space="preserve"> млн. </w:t>
      </w:r>
      <w:r w:rsidR="00BA2007" w:rsidRPr="005569DF">
        <w:rPr>
          <w:rFonts w:ascii="PT Astra Serif" w:hAnsi="PT Astra Serif"/>
          <w:sz w:val="28"/>
          <w:szCs w:val="28"/>
        </w:rPr>
        <w:t xml:space="preserve">100 </w:t>
      </w:r>
      <w:r w:rsidR="005569DF" w:rsidRPr="005569DF">
        <w:rPr>
          <w:rFonts w:ascii="PT Astra Serif" w:hAnsi="PT Astra Serif"/>
          <w:sz w:val="28"/>
          <w:szCs w:val="28"/>
        </w:rPr>
        <w:t>тыс</w:t>
      </w:r>
      <w:r w:rsidR="00BA2007" w:rsidRPr="005569DF">
        <w:rPr>
          <w:rFonts w:ascii="PT Astra Serif" w:hAnsi="PT Astra Serif"/>
          <w:sz w:val="28"/>
          <w:szCs w:val="28"/>
        </w:rPr>
        <w:t xml:space="preserve">. рублей (в том числе: средства федерального бюджета – 747 </w:t>
      </w:r>
      <w:r w:rsidR="005569DF" w:rsidRPr="005569DF">
        <w:rPr>
          <w:rFonts w:ascii="PT Astra Serif" w:hAnsi="PT Astra Serif"/>
          <w:sz w:val="28"/>
          <w:szCs w:val="28"/>
        </w:rPr>
        <w:t>тыс</w:t>
      </w:r>
      <w:r w:rsidR="00BA2007" w:rsidRPr="005569DF">
        <w:rPr>
          <w:rFonts w:ascii="PT Astra Serif" w:hAnsi="PT Astra Serif"/>
          <w:sz w:val="28"/>
          <w:szCs w:val="28"/>
        </w:rPr>
        <w:t>. рублей, средства окружного бюджета – 14</w:t>
      </w:r>
      <w:r w:rsidR="005569DF" w:rsidRPr="005569DF">
        <w:rPr>
          <w:rFonts w:ascii="PT Astra Serif" w:hAnsi="PT Astra Serif"/>
          <w:sz w:val="28"/>
          <w:szCs w:val="28"/>
        </w:rPr>
        <w:t xml:space="preserve"> млн. </w:t>
      </w:r>
      <w:r w:rsidR="00BA2007" w:rsidRPr="005569DF">
        <w:rPr>
          <w:rFonts w:ascii="PT Astra Serif" w:hAnsi="PT Astra Serif"/>
          <w:sz w:val="28"/>
          <w:szCs w:val="28"/>
        </w:rPr>
        <w:t>579 </w:t>
      </w:r>
      <w:r w:rsidR="005569DF" w:rsidRPr="005569DF">
        <w:rPr>
          <w:rFonts w:ascii="PT Astra Serif" w:hAnsi="PT Astra Serif"/>
          <w:sz w:val="28"/>
          <w:szCs w:val="28"/>
        </w:rPr>
        <w:t>тыс</w:t>
      </w:r>
      <w:r w:rsidR="00BA2007" w:rsidRPr="005569DF">
        <w:rPr>
          <w:rFonts w:ascii="PT Astra Serif" w:hAnsi="PT Astra Serif"/>
          <w:sz w:val="28"/>
          <w:szCs w:val="28"/>
        </w:rPr>
        <w:t>. рублей, средства местного бюджета – 25</w:t>
      </w:r>
      <w:r w:rsidR="005569DF" w:rsidRPr="005569DF">
        <w:rPr>
          <w:rFonts w:ascii="PT Astra Serif" w:hAnsi="PT Astra Serif"/>
          <w:sz w:val="28"/>
          <w:szCs w:val="28"/>
        </w:rPr>
        <w:t xml:space="preserve"> млн. </w:t>
      </w:r>
      <w:r w:rsidR="00BA2007" w:rsidRPr="005569DF">
        <w:rPr>
          <w:rFonts w:ascii="PT Astra Serif" w:hAnsi="PT Astra Serif"/>
          <w:sz w:val="28"/>
          <w:szCs w:val="28"/>
        </w:rPr>
        <w:t xml:space="preserve">679 </w:t>
      </w:r>
      <w:r w:rsidR="005569DF" w:rsidRPr="005569DF">
        <w:rPr>
          <w:rFonts w:ascii="PT Astra Serif" w:hAnsi="PT Astra Serif"/>
          <w:sz w:val="28"/>
          <w:szCs w:val="28"/>
        </w:rPr>
        <w:t>тыс</w:t>
      </w:r>
      <w:r w:rsidR="00BA2007" w:rsidRPr="005569DF">
        <w:rPr>
          <w:rFonts w:ascii="PT Astra Serif" w:hAnsi="PT Astra Serif"/>
          <w:sz w:val="28"/>
          <w:szCs w:val="28"/>
        </w:rPr>
        <w:t>. рублей). Собственные средства граждан – 1</w:t>
      </w:r>
      <w:r w:rsidR="005569DF" w:rsidRPr="005569DF">
        <w:rPr>
          <w:rFonts w:ascii="PT Astra Serif" w:hAnsi="PT Astra Serif"/>
          <w:sz w:val="28"/>
          <w:szCs w:val="28"/>
        </w:rPr>
        <w:t xml:space="preserve"> млн </w:t>
      </w:r>
      <w:r w:rsidR="00BA2007" w:rsidRPr="005569DF">
        <w:rPr>
          <w:rFonts w:ascii="PT Astra Serif" w:hAnsi="PT Astra Serif"/>
          <w:sz w:val="28"/>
          <w:szCs w:val="28"/>
        </w:rPr>
        <w:t xml:space="preserve">095 </w:t>
      </w:r>
      <w:r w:rsidR="005569DF" w:rsidRPr="005569DF">
        <w:rPr>
          <w:rFonts w:ascii="PT Astra Serif" w:hAnsi="PT Astra Serif"/>
          <w:sz w:val="28"/>
          <w:szCs w:val="28"/>
        </w:rPr>
        <w:t>тыс</w:t>
      </w:r>
      <w:r w:rsidR="00BA2007" w:rsidRPr="005569DF">
        <w:rPr>
          <w:rFonts w:ascii="PT Astra Serif" w:hAnsi="PT Astra Serif"/>
          <w:sz w:val="28"/>
          <w:szCs w:val="28"/>
        </w:rPr>
        <w:t>. рубл</w:t>
      </w:r>
      <w:r w:rsidR="005569DF" w:rsidRPr="005569DF">
        <w:rPr>
          <w:rFonts w:ascii="PT Astra Serif" w:hAnsi="PT Astra Serif"/>
          <w:sz w:val="28"/>
          <w:szCs w:val="28"/>
        </w:rPr>
        <w:t>ей</w:t>
      </w:r>
      <w:r w:rsidR="00BA2007" w:rsidRPr="005569DF">
        <w:rPr>
          <w:rFonts w:ascii="PT Astra Serif" w:hAnsi="PT Astra Serif"/>
          <w:sz w:val="28"/>
          <w:szCs w:val="28"/>
        </w:rPr>
        <w:t>.</w:t>
      </w:r>
      <w:r w:rsidRPr="005569DF">
        <w:rPr>
          <w:rFonts w:ascii="PT Astra Serif" w:hAnsi="PT Astra Serif"/>
          <w:sz w:val="28"/>
          <w:szCs w:val="28"/>
        </w:rPr>
        <w:t xml:space="preserve">  Семьи заключили договоры долевого участия</w:t>
      </w:r>
      <w:r w:rsidRPr="008D5892">
        <w:rPr>
          <w:rFonts w:ascii="PT Astra Serif" w:hAnsi="PT Astra Serif"/>
          <w:sz w:val="28"/>
          <w:szCs w:val="28"/>
        </w:rPr>
        <w:t xml:space="preserve"> в строительстве.</w:t>
      </w:r>
    </w:p>
    <w:p w:rsidR="00635D0F" w:rsidRPr="00A54C64" w:rsidRDefault="00635D0F" w:rsidP="00635D0F">
      <w:pPr>
        <w:ind w:firstLine="709"/>
        <w:jc w:val="both"/>
        <w:rPr>
          <w:rFonts w:ascii="PT Astra Serif" w:hAnsi="PT Astra Serif"/>
          <w:i/>
          <w:sz w:val="28"/>
          <w:szCs w:val="28"/>
        </w:rPr>
      </w:pPr>
      <w:r w:rsidRPr="00A54C64">
        <w:rPr>
          <w:rFonts w:ascii="PT Astra Serif" w:hAnsi="PT Astra Serif"/>
          <w:i/>
          <w:sz w:val="28"/>
          <w:szCs w:val="28"/>
        </w:rPr>
        <w:t>Вместе с тем при реализации программы выявлен ряд проблем:</w:t>
      </w:r>
    </w:p>
    <w:p w:rsidR="00635D0F" w:rsidRPr="00A54C64" w:rsidRDefault="00635D0F" w:rsidP="00635D0F">
      <w:pPr>
        <w:ind w:firstLine="709"/>
        <w:jc w:val="both"/>
        <w:rPr>
          <w:rFonts w:ascii="PT Astra Serif" w:hAnsi="PT Astra Serif"/>
          <w:sz w:val="28"/>
          <w:szCs w:val="28"/>
        </w:rPr>
      </w:pPr>
      <w:r>
        <w:rPr>
          <w:rFonts w:ascii="PT Astra Serif" w:hAnsi="PT Astra Serif"/>
          <w:sz w:val="28"/>
          <w:szCs w:val="28"/>
        </w:rPr>
        <w:t>- б</w:t>
      </w:r>
      <w:r w:rsidRPr="00A54C64">
        <w:rPr>
          <w:rFonts w:ascii="PT Astra Serif" w:hAnsi="PT Astra Serif"/>
          <w:sz w:val="28"/>
          <w:szCs w:val="28"/>
        </w:rPr>
        <w:t>ольшая разница между стоимостью квадратного метра, установленной для реализации программы и фактической стоимостью у застройщика, не позволяет жителям района произвести оплату разницы стоимости 1 кв.м жилья (средства из федерального и окружного бюджета поступают из расчета стоимости 1 кв. м общей площади жилья, установленной Министерством строительства и жилищно-коммунального хозяйства Российской Федерации).</w:t>
      </w:r>
    </w:p>
    <w:p w:rsidR="00635D0F" w:rsidRPr="00A54C64" w:rsidRDefault="00635D0F" w:rsidP="00635D0F">
      <w:pPr>
        <w:ind w:firstLine="709"/>
        <w:jc w:val="both"/>
        <w:rPr>
          <w:rFonts w:ascii="PT Astra Serif" w:hAnsi="PT Astra Serif"/>
          <w:sz w:val="28"/>
          <w:szCs w:val="28"/>
        </w:rPr>
      </w:pPr>
      <w:r>
        <w:rPr>
          <w:rFonts w:ascii="PT Astra Serif" w:hAnsi="PT Astra Serif"/>
          <w:sz w:val="28"/>
          <w:szCs w:val="28"/>
        </w:rPr>
        <w:t>-</w:t>
      </w:r>
      <w:r w:rsidRPr="00A54C64">
        <w:rPr>
          <w:rFonts w:ascii="PT Astra Serif" w:hAnsi="PT Astra Serif"/>
          <w:sz w:val="28"/>
          <w:szCs w:val="28"/>
        </w:rPr>
        <w:t xml:space="preserve"> </w:t>
      </w:r>
      <w:r>
        <w:rPr>
          <w:rFonts w:ascii="PT Astra Serif" w:hAnsi="PT Astra Serif"/>
          <w:sz w:val="28"/>
          <w:szCs w:val="28"/>
        </w:rPr>
        <w:t>о</w:t>
      </w:r>
      <w:r w:rsidRPr="00A54C64">
        <w:rPr>
          <w:rFonts w:ascii="PT Astra Serif" w:hAnsi="PT Astra Serif"/>
          <w:sz w:val="28"/>
          <w:szCs w:val="28"/>
        </w:rPr>
        <w:t xml:space="preserve">плата разницы стоимости 1 кв. м жилья между средствами, поступившими из автономного округа, и фактической стоимостью квадратного метра жилья для участников программы производится за счет средств местного бюджета. </w:t>
      </w:r>
    </w:p>
    <w:p w:rsidR="00635D0F" w:rsidRPr="00A54C64" w:rsidRDefault="00635D0F" w:rsidP="00635D0F">
      <w:pPr>
        <w:ind w:firstLine="709"/>
        <w:jc w:val="both"/>
        <w:rPr>
          <w:rFonts w:ascii="PT Astra Serif" w:hAnsi="PT Astra Serif"/>
          <w:iCs/>
          <w:sz w:val="28"/>
          <w:szCs w:val="28"/>
        </w:rPr>
      </w:pPr>
      <w:r w:rsidRPr="00A54C64">
        <w:rPr>
          <w:rFonts w:ascii="PT Astra Serif" w:hAnsi="PT Astra Serif"/>
          <w:iCs/>
          <w:sz w:val="28"/>
          <w:szCs w:val="28"/>
        </w:rPr>
        <w:t xml:space="preserve">Реализуются на территории Тазовского района мероприятия по </w:t>
      </w:r>
      <w:r w:rsidRPr="00F143D6">
        <w:rPr>
          <w:rFonts w:ascii="PT Astra Serif" w:hAnsi="PT Astra Serif"/>
          <w:b/>
          <w:iCs/>
          <w:sz w:val="28"/>
          <w:szCs w:val="28"/>
        </w:rPr>
        <w:t>переселению жителей из аварийного жилищного фонда</w:t>
      </w:r>
      <w:r w:rsidRPr="00A54C64">
        <w:rPr>
          <w:rFonts w:ascii="PT Astra Serif" w:hAnsi="PT Astra Serif"/>
          <w:iCs/>
          <w:sz w:val="28"/>
          <w:szCs w:val="28"/>
        </w:rPr>
        <w:t>.</w:t>
      </w:r>
    </w:p>
    <w:p w:rsidR="00635D0F" w:rsidRPr="00F143D6" w:rsidRDefault="00635D0F" w:rsidP="00635D0F">
      <w:pPr>
        <w:widowControl w:val="0"/>
        <w:autoSpaceDE w:val="0"/>
        <w:autoSpaceDN w:val="0"/>
        <w:adjustRightInd w:val="0"/>
        <w:ind w:firstLine="709"/>
        <w:contextualSpacing/>
        <w:jc w:val="both"/>
        <w:outlineLvl w:val="1"/>
        <w:rPr>
          <w:rFonts w:ascii="PT Astra Serif" w:hAnsi="PT Astra Serif"/>
          <w:bCs/>
          <w:iCs/>
          <w:sz w:val="28"/>
          <w:szCs w:val="28"/>
        </w:rPr>
      </w:pPr>
      <w:r w:rsidRPr="00F143D6">
        <w:rPr>
          <w:rFonts w:ascii="PT Astra Serif" w:hAnsi="PT Astra Serif"/>
          <w:sz w:val="28"/>
          <w:szCs w:val="28"/>
        </w:rPr>
        <w:t>По состоянию на 01 января 2020 года п</w:t>
      </w:r>
      <w:r w:rsidRPr="00F143D6">
        <w:rPr>
          <w:rFonts w:ascii="PT Astra Serif" w:hAnsi="PT Astra Serif"/>
          <w:bCs/>
          <w:iCs/>
          <w:sz w:val="28"/>
          <w:szCs w:val="28"/>
        </w:rPr>
        <w:t xml:space="preserve">ризнаны аварийными                                    и подлежащими сносу </w:t>
      </w:r>
      <w:r w:rsidRPr="00F143D6">
        <w:rPr>
          <w:rFonts w:ascii="PT Astra Serif" w:hAnsi="PT Astra Serif"/>
          <w:b/>
          <w:bCs/>
          <w:iCs/>
          <w:sz w:val="28"/>
          <w:szCs w:val="28"/>
        </w:rPr>
        <w:t>269</w:t>
      </w:r>
      <w:r w:rsidRPr="00F143D6">
        <w:rPr>
          <w:rFonts w:ascii="PT Astra Serif" w:hAnsi="PT Astra Serif"/>
          <w:bCs/>
          <w:iCs/>
          <w:sz w:val="28"/>
          <w:szCs w:val="28"/>
        </w:rPr>
        <w:t xml:space="preserve"> домов общей площадью 108 995,38 кв.м., подлежит расселению 2 090 квартир (6 400 чел.) площадью 96 222,53 кв.м., в том числе признанных аварийными до 01 января 2017 года - 123 дома, 841 квартира площадью 34 920,34 кв.м. </w:t>
      </w:r>
    </w:p>
    <w:p w:rsidR="00635D0F" w:rsidRPr="005569DF" w:rsidRDefault="00635D0F" w:rsidP="00635D0F">
      <w:pPr>
        <w:ind w:firstLine="709"/>
        <w:jc w:val="both"/>
        <w:rPr>
          <w:rFonts w:ascii="PT Astra Serif" w:hAnsi="PT Astra Serif"/>
          <w:sz w:val="28"/>
          <w:szCs w:val="28"/>
        </w:rPr>
      </w:pPr>
      <w:r w:rsidRPr="00A54C64">
        <w:rPr>
          <w:rFonts w:ascii="PT Astra Serif" w:hAnsi="PT Astra Serif"/>
          <w:sz w:val="28"/>
          <w:szCs w:val="28"/>
        </w:rPr>
        <w:t>В 201</w:t>
      </w:r>
      <w:r>
        <w:rPr>
          <w:rFonts w:ascii="PT Astra Serif" w:hAnsi="PT Astra Serif"/>
          <w:sz w:val="28"/>
          <w:szCs w:val="28"/>
        </w:rPr>
        <w:t>9</w:t>
      </w:r>
      <w:r w:rsidRPr="00A54C64">
        <w:rPr>
          <w:rFonts w:ascii="PT Astra Serif" w:hAnsi="PT Astra Serif"/>
          <w:sz w:val="28"/>
          <w:szCs w:val="28"/>
        </w:rPr>
        <w:t xml:space="preserve"> году расселено из аварийных домов </w:t>
      </w:r>
      <w:r>
        <w:rPr>
          <w:rFonts w:ascii="PT Astra Serif" w:hAnsi="PT Astra Serif"/>
          <w:sz w:val="28"/>
          <w:szCs w:val="28"/>
        </w:rPr>
        <w:t>84</w:t>
      </w:r>
      <w:r w:rsidRPr="00A54C64">
        <w:rPr>
          <w:rFonts w:ascii="PT Astra Serif" w:hAnsi="PT Astra Serif"/>
          <w:sz w:val="28"/>
          <w:szCs w:val="28"/>
        </w:rPr>
        <w:t xml:space="preserve"> семьи или </w:t>
      </w:r>
      <w:r>
        <w:rPr>
          <w:rFonts w:ascii="PT Astra Serif" w:hAnsi="PT Astra Serif"/>
          <w:sz w:val="28"/>
          <w:szCs w:val="28"/>
        </w:rPr>
        <w:t>213</w:t>
      </w:r>
      <w:r w:rsidRPr="00A54C64">
        <w:rPr>
          <w:rFonts w:ascii="PT Astra Serif" w:hAnsi="PT Astra Serif"/>
          <w:sz w:val="28"/>
          <w:szCs w:val="28"/>
        </w:rPr>
        <w:t xml:space="preserve"> человек</w:t>
      </w:r>
      <w:r>
        <w:rPr>
          <w:rFonts w:ascii="PT Astra Serif" w:hAnsi="PT Astra Serif"/>
          <w:sz w:val="28"/>
          <w:szCs w:val="28"/>
        </w:rPr>
        <w:t xml:space="preserve"> (в 2018 </w:t>
      </w:r>
      <w:r w:rsidRPr="00A54C64">
        <w:rPr>
          <w:rFonts w:ascii="PT Astra Serif" w:hAnsi="PT Astra Serif"/>
          <w:sz w:val="28"/>
          <w:szCs w:val="28"/>
        </w:rPr>
        <w:t xml:space="preserve">году - </w:t>
      </w:r>
      <w:r>
        <w:rPr>
          <w:rFonts w:ascii="PT Astra Serif" w:hAnsi="PT Astra Serif"/>
          <w:sz w:val="28"/>
          <w:szCs w:val="28"/>
        </w:rPr>
        <w:t>33</w:t>
      </w:r>
      <w:r w:rsidRPr="00A54C64">
        <w:rPr>
          <w:rFonts w:ascii="PT Astra Serif" w:hAnsi="PT Astra Serif"/>
          <w:sz w:val="28"/>
          <w:szCs w:val="28"/>
        </w:rPr>
        <w:t xml:space="preserve"> сем</w:t>
      </w:r>
      <w:r>
        <w:rPr>
          <w:rFonts w:ascii="PT Astra Serif" w:hAnsi="PT Astra Serif"/>
          <w:sz w:val="28"/>
          <w:szCs w:val="28"/>
        </w:rPr>
        <w:t>ьи</w:t>
      </w:r>
      <w:r w:rsidRPr="00A54C64">
        <w:rPr>
          <w:rFonts w:ascii="PT Astra Serif" w:hAnsi="PT Astra Serif"/>
          <w:sz w:val="28"/>
          <w:szCs w:val="28"/>
        </w:rPr>
        <w:t xml:space="preserve"> или </w:t>
      </w:r>
      <w:r>
        <w:rPr>
          <w:rFonts w:ascii="PT Astra Serif" w:hAnsi="PT Astra Serif"/>
          <w:sz w:val="28"/>
          <w:szCs w:val="28"/>
        </w:rPr>
        <w:t>83 чел.</w:t>
      </w:r>
      <w:r w:rsidRPr="00A54C64">
        <w:rPr>
          <w:rFonts w:ascii="PT Astra Serif" w:hAnsi="PT Astra Serif"/>
          <w:sz w:val="28"/>
          <w:szCs w:val="28"/>
        </w:rPr>
        <w:t>). В рамках программы деятельности Некоммерческой организации «Фонд жилищного строительства Ямало-</w:t>
      </w:r>
      <w:r w:rsidRPr="00A54C64">
        <w:rPr>
          <w:rFonts w:ascii="PT Astra Serif" w:hAnsi="PT Astra Serif"/>
          <w:sz w:val="28"/>
          <w:szCs w:val="28"/>
        </w:rPr>
        <w:lastRenderedPageBreak/>
        <w:t xml:space="preserve">Ненецкого автономного округа» </w:t>
      </w:r>
      <w:r>
        <w:rPr>
          <w:rFonts w:ascii="PT Astra Serif" w:hAnsi="PT Astra Serif"/>
          <w:sz w:val="28"/>
          <w:szCs w:val="28"/>
        </w:rPr>
        <w:t xml:space="preserve">(далее – Фонд) </w:t>
      </w:r>
      <w:r w:rsidRPr="00F143D6">
        <w:rPr>
          <w:rFonts w:ascii="PT Astra Serif" w:hAnsi="PT Astra Serif"/>
          <w:sz w:val="28"/>
          <w:szCs w:val="28"/>
        </w:rPr>
        <w:t xml:space="preserve">было предоставлено 43 жилых </w:t>
      </w:r>
      <w:r w:rsidRPr="005569DF">
        <w:rPr>
          <w:rFonts w:ascii="PT Astra Serif" w:hAnsi="PT Astra Serif"/>
          <w:sz w:val="28"/>
          <w:szCs w:val="28"/>
        </w:rPr>
        <w:t xml:space="preserve">помещения площадью 2 142,17 кв.м., стоимость которых составила </w:t>
      </w:r>
      <w:r w:rsidR="00BA2007" w:rsidRPr="005569DF">
        <w:rPr>
          <w:rFonts w:ascii="PT Astra Serif" w:hAnsi="PT Astra Serif"/>
          <w:sz w:val="28"/>
          <w:szCs w:val="28"/>
        </w:rPr>
        <w:t>–</w:t>
      </w:r>
      <w:r w:rsidRPr="005569DF">
        <w:rPr>
          <w:rFonts w:ascii="PT Astra Serif" w:hAnsi="PT Astra Serif"/>
          <w:sz w:val="28"/>
          <w:szCs w:val="28"/>
        </w:rPr>
        <w:t xml:space="preserve"> </w:t>
      </w:r>
      <w:r w:rsidR="00BA2007" w:rsidRPr="005569DF">
        <w:rPr>
          <w:rFonts w:ascii="PT Astra Serif" w:hAnsi="PT Astra Serif"/>
          <w:sz w:val="28"/>
          <w:szCs w:val="28"/>
        </w:rPr>
        <w:t>244</w:t>
      </w:r>
      <w:r w:rsidR="005569DF" w:rsidRPr="005569DF">
        <w:rPr>
          <w:rFonts w:ascii="PT Astra Serif" w:hAnsi="PT Astra Serif"/>
          <w:sz w:val="28"/>
          <w:szCs w:val="28"/>
        </w:rPr>
        <w:t xml:space="preserve"> млн. </w:t>
      </w:r>
      <w:r w:rsidR="00BA2007" w:rsidRPr="005569DF">
        <w:rPr>
          <w:rFonts w:ascii="PT Astra Serif" w:hAnsi="PT Astra Serif"/>
          <w:sz w:val="28"/>
          <w:szCs w:val="28"/>
        </w:rPr>
        <w:t xml:space="preserve">982 </w:t>
      </w:r>
      <w:r w:rsidR="005569DF" w:rsidRPr="005569DF">
        <w:rPr>
          <w:rFonts w:ascii="PT Astra Serif" w:hAnsi="PT Astra Serif"/>
          <w:sz w:val="28"/>
          <w:szCs w:val="28"/>
        </w:rPr>
        <w:t>тыс</w:t>
      </w:r>
      <w:r w:rsidR="00BA2007" w:rsidRPr="005569DF">
        <w:rPr>
          <w:rFonts w:ascii="PT Astra Serif" w:hAnsi="PT Astra Serif"/>
          <w:sz w:val="28"/>
          <w:szCs w:val="28"/>
        </w:rPr>
        <w:t xml:space="preserve">. рублей. </w:t>
      </w:r>
      <w:r w:rsidRPr="005569DF">
        <w:rPr>
          <w:rFonts w:ascii="PT Astra Serif" w:hAnsi="PT Astra Serif"/>
          <w:sz w:val="28"/>
          <w:szCs w:val="28"/>
        </w:rPr>
        <w:t xml:space="preserve"> В настоящее время ключи переданы жителям и оформляются правоустанавливающие документы на жилые помещения.</w:t>
      </w:r>
    </w:p>
    <w:p w:rsidR="00635D0F" w:rsidRPr="005569DF" w:rsidRDefault="00635D0F" w:rsidP="00635D0F">
      <w:pPr>
        <w:ind w:firstLine="709"/>
        <w:contextualSpacing/>
        <w:jc w:val="both"/>
        <w:rPr>
          <w:rFonts w:ascii="PT Astra Serif" w:hAnsi="PT Astra Serif"/>
          <w:sz w:val="28"/>
          <w:szCs w:val="28"/>
        </w:rPr>
      </w:pPr>
      <w:r w:rsidRPr="005569DF">
        <w:rPr>
          <w:rFonts w:ascii="PT Astra Serif" w:hAnsi="PT Astra Serif"/>
          <w:sz w:val="28"/>
          <w:szCs w:val="28"/>
        </w:rPr>
        <w:t>В конце 2019 года в с. Гыда, мероприятия по переселению граждан из аварийного жилищного фонда завершены в полном объеме.</w:t>
      </w:r>
    </w:p>
    <w:p w:rsidR="00635D0F" w:rsidRPr="005569DF" w:rsidRDefault="00635D0F" w:rsidP="00635D0F">
      <w:pPr>
        <w:ind w:firstLine="709"/>
        <w:contextualSpacing/>
        <w:jc w:val="both"/>
        <w:rPr>
          <w:rFonts w:ascii="PT Astra Serif" w:hAnsi="PT Astra Serif"/>
          <w:sz w:val="28"/>
          <w:szCs w:val="28"/>
        </w:rPr>
      </w:pPr>
      <w:r w:rsidRPr="005569DF">
        <w:rPr>
          <w:rFonts w:ascii="PT Astra Serif" w:hAnsi="PT Astra Serif"/>
          <w:sz w:val="28"/>
          <w:szCs w:val="28"/>
        </w:rPr>
        <w:t xml:space="preserve">Расселение жильцов аварийных домов в 2019 году осуществлялось также за счет субсидий, выделенных из средств окружного бюджета. </w:t>
      </w:r>
    </w:p>
    <w:p w:rsidR="00BA2007" w:rsidRPr="0068330F" w:rsidRDefault="00BA2007" w:rsidP="00BA2007">
      <w:pPr>
        <w:ind w:firstLine="709"/>
        <w:contextualSpacing/>
        <w:jc w:val="both"/>
        <w:rPr>
          <w:rFonts w:ascii="PT Astra Serif" w:hAnsi="PT Astra Serif"/>
          <w:sz w:val="28"/>
          <w:szCs w:val="28"/>
        </w:rPr>
      </w:pPr>
      <w:r w:rsidRPr="005569DF">
        <w:rPr>
          <w:rFonts w:ascii="PT Astra Serif" w:hAnsi="PT Astra Serif"/>
          <w:sz w:val="28"/>
          <w:szCs w:val="28"/>
        </w:rPr>
        <w:t>9 собственников получили выкуп за аварийные жилые помещения общей площадью 272,90 кв. м., сумма выкупа составила – 15</w:t>
      </w:r>
      <w:r w:rsidR="005569DF" w:rsidRPr="005569DF">
        <w:rPr>
          <w:rFonts w:ascii="PT Astra Serif" w:hAnsi="PT Astra Serif"/>
          <w:sz w:val="28"/>
          <w:szCs w:val="28"/>
        </w:rPr>
        <w:t xml:space="preserve"> млн. </w:t>
      </w:r>
      <w:r w:rsidRPr="005569DF">
        <w:rPr>
          <w:rFonts w:ascii="PT Astra Serif" w:hAnsi="PT Astra Serif"/>
          <w:sz w:val="28"/>
          <w:szCs w:val="28"/>
        </w:rPr>
        <w:t>524 </w:t>
      </w:r>
      <w:r w:rsidR="005569DF" w:rsidRPr="005569DF">
        <w:rPr>
          <w:rFonts w:ascii="PT Astra Serif" w:hAnsi="PT Astra Serif"/>
          <w:sz w:val="28"/>
          <w:szCs w:val="28"/>
        </w:rPr>
        <w:t>тыс</w:t>
      </w:r>
      <w:r w:rsidRPr="005569DF">
        <w:rPr>
          <w:rFonts w:ascii="PT Astra Serif" w:hAnsi="PT Astra Serif"/>
          <w:sz w:val="28"/>
          <w:szCs w:val="28"/>
        </w:rPr>
        <w:t>. рублей, из них: средства окружного бюджета – 14</w:t>
      </w:r>
      <w:r w:rsidR="005569DF" w:rsidRPr="005569DF">
        <w:rPr>
          <w:rFonts w:ascii="PT Astra Serif" w:hAnsi="PT Astra Serif"/>
          <w:sz w:val="28"/>
          <w:szCs w:val="28"/>
        </w:rPr>
        <w:t xml:space="preserve"> млн. </w:t>
      </w:r>
      <w:r w:rsidRPr="005569DF">
        <w:rPr>
          <w:rFonts w:ascii="PT Astra Serif" w:hAnsi="PT Astra Serif"/>
          <w:sz w:val="28"/>
          <w:szCs w:val="28"/>
        </w:rPr>
        <w:t xml:space="preserve">748 </w:t>
      </w:r>
      <w:r w:rsidR="005569DF" w:rsidRPr="005569DF">
        <w:rPr>
          <w:rFonts w:ascii="PT Astra Serif" w:hAnsi="PT Astra Serif"/>
          <w:sz w:val="28"/>
          <w:szCs w:val="28"/>
        </w:rPr>
        <w:t>тыс</w:t>
      </w:r>
      <w:r w:rsidRPr="005569DF">
        <w:rPr>
          <w:rFonts w:ascii="PT Astra Serif" w:hAnsi="PT Astra Serif"/>
          <w:sz w:val="28"/>
          <w:szCs w:val="28"/>
        </w:rPr>
        <w:t>. рублей, средства местного бюджета – 776 </w:t>
      </w:r>
      <w:r w:rsidR="005569DF" w:rsidRPr="005569DF">
        <w:rPr>
          <w:rFonts w:ascii="PT Astra Serif" w:hAnsi="PT Astra Serif"/>
          <w:sz w:val="28"/>
          <w:szCs w:val="28"/>
        </w:rPr>
        <w:t>тыс</w:t>
      </w:r>
      <w:r w:rsidRPr="005569DF">
        <w:rPr>
          <w:rFonts w:ascii="PT Astra Serif" w:hAnsi="PT Astra Serif"/>
          <w:sz w:val="28"/>
          <w:szCs w:val="28"/>
        </w:rPr>
        <w:t>. рублей из них:</w:t>
      </w:r>
    </w:p>
    <w:p w:rsidR="00BA2007" w:rsidRPr="0068330F" w:rsidRDefault="00BA2007" w:rsidP="00BA2007">
      <w:pPr>
        <w:ind w:firstLine="709"/>
        <w:contextualSpacing/>
        <w:jc w:val="both"/>
        <w:rPr>
          <w:rFonts w:ascii="PT Astra Serif" w:hAnsi="PT Astra Serif"/>
          <w:sz w:val="28"/>
          <w:szCs w:val="28"/>
        </w:rPr>
      </w:pPr>
      <w:r w:rsidRPr="005569DF">
        <w:rPr>
          <w:rFonts w:ascii="PT Astra Serif" w:hAnsi="PT Astra Serif"/>
          <w:sz w:val="28"/>
          <w:szCs w:val="28"/>
        </w:rPr>
        <w:t>п. Тазовский - 8 собственников аварийных жилых помещений, расселяемая площадь составила 216,80 кв.м., сумма выкупа составила 13</w:t>
      </w:r>
      <w:r w:rsidR="005569DF" w:rsidRPr="005569DF">
        <w:rPr>
          <w:rFonts w:ascii="PT Astra Serif" w:hAnsi="PT Astra Serif"/>
          <w:sz w:val="28"/>
          <w:szCs w:val="28"/>
        </w:rPr>
        <w:t xml:space="preserve"> млн. </w:t>
      </w:r>
      <w:r w:rsidR="00F519E7" w:rsidRPr="005569DF">
        <w:rPr>
          <w:rFonts w:ascii="PT Astra Serif" w:hAnsi="PT Astra Serif"/>
          <w:sz w:val="28"/>
          <w:szCs w:val="28"/>
        </w:rPr>
        <w:t>198</w:t>
      </w:r>
      <w:r w:rsidRPr="005569DF">
        <w:rPr>
          <w:rFonts w:ascii="PT Astra Serif" w:hAnsi="PT Astra Serif"/>
          <w:sz w:val="28"/>
          <w:szCs w:val="28"/>
        </w:rPr>
        <w:t> </w:t>
      </w:r>
      <w:r w:rsidR="005569DF" w:rsidRPr="005569DF">
        <w:rPr>
          <w:rFonts w:ascii="PT Astra Serif" w:hAnsi="PT Astra Serif"/>
          <w:sz w:val="28"/>
          <w:szCs w:val="28"/>
        </w:rPr>
        <w:t>тыс</w:t>
      </w:r>
      <w:r w:rsidRPr="005569DF">
        <w:rPr>
          <w:rFonts w:ascii="PT Astra Serif" w:hAnsi="PT Astra Serif"/>
          <w:sz w:val="28"/>
          <w:szCs w:val="28"/>
        </w:rPr>
        <w:t>. рублей, из них: средства окружного бюджета – 12</w:t>
      </w:r>
      <w:r w:rsidR="005569DF" w:rsidRPr="005569DF">
        <w:rPr>
          <w:rFonts w:ascii="PT Astra Serif" w:hAnsi="PT Astra Serif"/>
          <w:sz w:val="28"/>
          <w:szCs w:val="28"/>
        </w:rPr>
        <w:t xml:space="preserve"> млн. </w:t>
      </w:r>
      <w:r w:rsidRPr="005569DF">
        <w:rPr>
          <w:rFonts w:ascii="PT Astra Serif" w:hAnsi="PT Astra Serif"/>
          <w:sz w:val="28"/>
          <w:szCs w:val="28"/>
        </w:rPr>
        <w:t xml:space="preserve">538 </w:t>
      </w:r>
      <w:r w:rsidR="005569DF" w:rsidRPr="005569DF">
        <w:rPr>
          <w:rFonts w:ascii="PT Astra Serif" w:hAnsi="PT Astra Serif"/>
          <w:sz w:val="28"/>
          <w:szCs w:val="28"/>
        </w:rPr>
        <w:t>тыс</w:t>
      </w:r>
      <w:r w:rsidRPr="005569DF">
        <w:rPr>
          <w:rFonts w:ascii="PT Astra Serif" w:hAnsi="PT Astra Serif"/>
          <w:sz w:val="28"/>
          <w:szCs w:val="28"/>
        </w:rPr>
        <w:t xml:space="preserve">. рублей, средства местного бюджета – 660 </w:t>
      </w:r>
      <w:r w:rsidR="005569DF" w:rsidRPr="005569DF">
        <w:rPr>
          <w:rFonts w:ascii="PT Astra Serif" w:hAnsi="PT Astra Serif"/>
          <w:sz w:val="28"/>
          <w:szCs w:val="28"/>
        </w:rPr>
        <w:t>тыс</w:t>
      </w:r>
      <w:r w:rsidRPr="005569DF">
        <w:rPr>
          <w:rFonts w:ascii="PT Astra Serif" w:hAnsi="PT Astra Serif"/>
          <w:sz w:val="28"/>
          <w:szCs w:val="28"/>
        </w:rPr>
        <w:t>. рублей.</w:t>
      </w:r>
    </w:p>
    <w:p w:rsidR="00BA2007" w:rsidRPr="009B0512" w:rsidRDefault="00BA2007" w:rsidP="00BA2007">
      <w:pPr>
        <w:ind w:firstLine="709"/>
        <w:contextualSpacing/>
        <w:jc w:val="both"/>
        <w:rPr>
          <w:rFonts w:ascii="PT Astra Serif" w:hAnsi="PT Astra Serif"/>
          <w:sz w:val="28"/>
          <w:szCs w:val="28"/>
        </w:rPr>
      </w:pPr>
      <w:r w:rsidRPr="005569DF">
        <w:rPr>
          <w:rFonts w:ascii="PT Astra Serif" w:hAnsi="PT Astra Serif"/>
          <w:sz w:val="28"/>
          <w:szCs w:val="28"/>
        </w:rPr>
        <w:t>с. Антипаюта - 1 собственник аварийного жилого помещения, расселяемая площадь составила 56,1 кв.м., сумма выкупа составила 2</w:t>
      </w:r>
      <w:r w:rsidR="005569DF" w:rsidRPr="005569DF">
        <w:rPr>
          <w:rFonts w:ascii="PT Astra Serif" w:hAnsi="PT Astra Serif"/>
          <w:sz w:val="28"/>
          <w:szCs w:val="28"/>
        </w:rPr>
        <w:t xml:space="preserve"> млн. </w:t>
      </w:r>
      <w:r w:rsidRPr="005569DF">
        <w:rPr>
          <w:rFonts w:ascii="PT Astra Serif" w:hAnsi="PT Astra Serif"/>
          <w:sz w:val="28"/>
          <w:szCs w:val="28"/>
        </w:rPr>
        <w:t>32</w:t>
      </w:r>
      <w:r w:rsidR="00F519E7" w:rsidRPr="005569DF">
        <w:rPr>
          <w:rFonts w:ascii="PT Astra Serif" w:hAnsi="PT Astra Serif"/>
          <w:sz w:val="28"/>
          <w:szCs w:val="28"/>
        </w:rPr>
        <w:t>6</w:t>
      </w:r>
      <w:r w:rsidRPr="005569DF">
        <w:rPr>
          <w:rFonts w:ascii="PT Astra Serif" w:hAnsi="PT Astra Serif"/>
          <w:sz w:val="28"/>
          <w:szCs w:val="28"/>
        </w:rPr>
        <w:t xml:space="preserve"> </w:t>
      </w:r>
      <w:r w:rsidR="005569DF" w:rsidRPr="005569DF">
        <w:rPr>
          <w:rFonts w:ascii="PT Astra Serif" w:hAnsi="PT Astra Serif"/>
          <w:sz w:val="28"/>
          <w:szCs w:val="28"/>
        </w:rPr>
        <w:t>тыс</w:t>
      </w:r>
      <w:r w:rsidRPr="005569DF">
        <w:rPr>
          <w:rFonts w:ascii="PT Astra Serif" w:hAnsi="PT Astra Serif"/>
          <w:sz w:val="28"/>
          <w:szCs w:val="28"/>
        </w:rPr>
        <w:t>. рублей, из них: средства окружного бюджета – 2</w:t>
      </w:r>
      <w:r w:rsidR="005569DF" w:rsidRPr="005569DF">
        <w:rPr>
          <w:rFonts w:ascii="PT Astra Serif" w:hAnsi="PT Astra Serif"/>
          <w:sz w:val="28"/>
          <w:szCs w:val="28"/>
        </w:rPr>
        <w:t xml:space="preserve"> млн. </w:t>
      </w:r>
      <w:r w:rsidRPr="005569DF">
        <w:rPr>
          <w:rFonts w:ascii="PT Astra Serif" w:hAnsi="PT Astra Serif"/>
          <w:sz w:val="28"/>
          <w:szCs w:val="28"/>
        </w:rPr>
        <w:t xml:space="preserve">210 </w:t>
      </w:r>
      <w:r w:rsidR="005569DF" w:rsidRPr="005569DF">
        <w:rPr>
          <w:rFonts w:ascii="PT Astra Serif" w:hAnsi="PT Astra Serif"/>
          <w:sz w:val="28"/>
          <w:szCs w:val="28"/>
        </w:rPr>
        <w:t>тыс</w:t>
      </w:r>
      <w:r w:rsidRPr="005569DF">
        <w:rPr>
          <w:rFonts w:ascii="PT Astra Serif" w:hAnsi="PT Astra Serif"/>
          <w:sz w:val="28"/>
          <w:szCs w:val="28"/>
        </w:rPr>
        <w:t>. рублей, средства местного бюджета – 116 </w:t>
      </w:r>
      <w:r w:rsidR="00F519E7" w:rsidRPr="005569DF">
        <w:rPr>
          <w:rFonts w:ascii="PT Astra Serif" w:hAnsi="PT Astra Serif"/>
          <w:sz w:val="28"/>
          <w:szCs w:val="28"/>
        </w:rPr>
        <w:t xml:space="preserve"> </w:t>
      </w:r>
      <w:r w:rsidR="005569DF" w:rsidRPr="005569DF">
        <w:rPr>
          <w:rFonts w:ascii="PT Astra Serif" w:hAnsi="PT Astra Serif"/>
          <w:sz w:val="28"/>
          <w:szCs w:val="28"/>
        </w:rPr>
        <w:t>тыс</w:t>
      </w:r>
      <w:r w:rsidR="00F519E7" w:rsidRPr="005569DF">
        <w:rPr>
          <w:rFonts w:ascii="PT Astra Serif" w:hAnsi="PT Astra Serif"/>
          <w:sz w:val="28"/>
          <w:szCs w:val="28"/>
        </w:rPr>
        <w:t xml:space="preserve">. </w:t>
      </w:r>
      <w:r w:rsidRPr="005569DF">
        <w:rPr>
          <w:rFonts w:ascii="PT Astra Serif" w:hAnsi="PT Astra Serif"/>
          <w:sz w:val="28"/>
          <w:szCs w:val="28"/>
        </w:rPr>
        <w:t>рубл</w:t>
      </w:r>
      <w:r w:rsidR="00F519E7" w:rsidRPr="005569DF">
        <w:rPr>
          <w:rFonts w:ascii="PT Astra Serif" w:hAnsi="PT Astra Serif"/>
          <w:sz w:val="28"/>
          <w:szCs w:val="28"/>
        </w:rPr>
        <w:t>ей</w:t>
      </w:r>
      <w:r w:rsidRPr="005569DF">
        <w:rPr>
          <w:rFonts w:ascii="PT Astra Serif" w:hAnsi="PT Astra Serif"/>
          <w:sz w:val="28"/>
          <w:szCs w:val="28"/>
        </w:rPr>
        <w:t>.</w:t>
      </w:r>
    </w:p>
    <w:p w:rsidR="00BA2007" w:rsidRDefault="00BA2007" w:rsidP="00BA2007">
      <w:pPr>
        <w:ind w:firstLine="709"/>
        <w:contextualSpacing/>
        <w:jc w:val="both"/>
        <w:rPr>
          <w:rFonts w:ascii="PT Astra Serif" w:hAnsi="PT Astra Serif"/>
          <w:sz w:val="28"/>
          <w:szCs w:val="28"/>
        </w:rPr>
      </w:pPr>
      <w:r w:rsidRPr="005569DF">
        <w:rPr>
          <w:rFonts w:ascii="PT Astra Serif" w:hAnsi="PT Astra Serif"/>
          <w:sz w:val="28"/>
          <w:szCs w:val="28"/>
        </w:rPr>
        <w:t>Двум семьям (6 чел.), в п. Тазовский, было предоставлено 2 жилых помещения площадью 107,90 кв.м., сумма денежных средств составила 8</w:t>
      </w:r>
      <w:r w:rsidR="005569DF" w:rsidRPr="005569DF">
        <w:rPr>
          <w:rFonts w:ascii="PT Astra Serif" w:hAnsi="PT Astra Serif"/>
          <w:sz w:val="28"/>
          <w:szCs w:val="28"/>
        </w:rPr>
        <w:t xml:space="preserve"> млн. </w:t>
      </w:r>
      <w:r w:rsidRPr="005569DF">
        <w:rPr>
          <w:rFonts w:ascii="PT Astra Serif" w:hAnsi="PT Astra Serif"/>
          <w:sz w:val="28"/>
          <w:szCs w:val="28"/>
        </w:rPr>
        <w:t>276 </w:t>
      </w:r>
      <w:r w:rsidR="005569DF" w:rsidRPr="005569DF">
        <w:rPr>
          <w:rFonts w:ascii="PT Astra Serif" w:hAnsi="PT Astra Serif"/>
          <w:sz w:val="28"/>
          <w:szCs w:val="28"/>
        </w:rPr>
        <w:t>тыс</w:t>
      </w:r>
      <w:r w:rsidR="00F519E7" w:rsidRPr="005569DF">
        <w:rPr>
          <w:rFonts w:ascii="PT Astra Serif" w:hAnsi="PT Astra Serif"/>
          <w:sz w:val="28"/>
          <w:szCs w:val="28"/>
        </w:rPr>
        <w:t>.</w:t>
      </w:r>
      <w:r w:rsidRPr="005569DF">
        <w:rPr>
          <w:rFonts w:ascii="PT Astra Serif" w:hAnsi="PT Astra Serif"/>
          <w:sz w:val="28"/>
          <w:szCs w:val="28"/>
        </w:rPr>
        <w:t xml:space="preserve"> рублей, из них: средства окружного бюджета – </w:t>
      </w:r>
      <w:r w:rsidR="00F519E7" w:rsidRPr="005569DF">
        <w:rPr>
          <w:rFonts w:ascii="PT Astra Serif" w:hAnsi="PT Astra Serif"/>
          <w:sz w:val="28"/>
          <w:szCs w:val="28"/>
        </w:rPr>
        <w:t>7</w:t>
      </w:r>
      <w:r w:rsidR="005569DF" w:rsidRPr="005569DF">
        <w:rPr>
          <w:rFonts w:ascii="PT Astra Serif" w:hAnsi="PT Astra Serif"/>
          <w:sz w:val="28"/>
          <w:szCs w:val="28"/>
        </w:rPr>
        <w:t xml:space="preserve"> млн. </w:t>
      </w:r>
      <w:r w:rsidRPr="005569DF">
        <w:rPr>
          <w:rFonts w:ascii="PT Astra Serif" w:hAnsi="PT Astra Serif"/>
          <w:sz w:val="28"/>
          <w:szCs w:val="28"/>
        </w:rPr>
        <w:t>862 </w:t>
      </w:r>
      <w:r w:rsidR="005569DF" w:rsidRPr="005569DF">
        <w:rPr>
          <w:rFonts w:ascii="PT Astra Serif" w:hAnsi="PT Astra Serif"/>
          <w:sz w:val="28"/>
          <w:szCs w:val="28"/>
        </w:rPr>
        <w:t>тыс</w:t>
      </w:r>
      <w:r w:rsidR="00F519E7" w:rsidRPr="005569DF">
        <w:rPr>
          <w:rFonts w:ascii="PT Astra Serif" w:hAnsi="PT Astra Serif"/>
          <w:sz w:val="28"/>
          <w:szCs w:val="28"/>
        </w:rPr>
        <w:t>.</w:t>
      </w:r>
      <w:r w:rsidRPr="005569DF">
        <w:rPr>
          <w:rFonts w:ascii="PT Astra Serif" w:hAnsi="PT Astra Serif"/>
          <w:sz w:val="28"/>
          <w:szCs w:val="28"/>
        </w:rPr>
        <w:t xml:space="preserve"> рублей, средства местного бюджета – 4</w:t>
      </w:r>
      <w:r w:rsidR="00F519E7" w:rsidRPr="005569DF">
        <w:rPr>
          <w:rFonts w:ascii="PT Astra Serif" w:hAnsi="PT Astra Serif"/>
          <w:sz w:val="28"/>
          <w:szCs w:val="28"/>
        </w:rPr>
        <w:t xml:space="preserve">14 </w:t>
      </w:r>
      <w:r w:rsidR="005569DF" w:rsidRPr="005569DF">
        <w:rPr>
          <w:rFonts w:ascii="PT Astra Serif" w:hAnsi="PT Astra Serif"/>
          <w:sz w:val="28"/>
          <w:szCs w:val="28"/>
        </w:rPr>
        <w:t>тыс</w:t>
      </w:r>
      <w:r w:rsidR="00F519E7" w:rsidRPr="005569DF">
        <w:rPr>
          <w:rFonts w:ascii="PT Astra Serif" w:hAnsi="PT Astra Serif"/>
          <w:sz w:val="28"/>
          <w:szCs w:val="28"/>
        </w:rPr>
        <w:t>.</w:t>
      </w:r>
      <w:r w:rsidRPr="005569DF">
        <w:rPr>
          <w:rFonts w:ascii="PT Astra Serif" w:hAnsi="PT Astra Serif"/>
          <w:sz w:val="28"/>
          <w:szCs w:val="28"/>
        </w:rPr>
        <w:t xml:space="preserve"> рублей.</w:t>
      </w:r>
      <w:r>
        <w:rPr>
          <w:rFonts w:ascii="PT Astra Serif" w:hAnsi="PT Astra Serif"/>
          <w:sz w:val="28"/>
          <w:szCs w:val="28"/>
        </w:rPr>
        <w:t xml:space="preserve"> </w:t>
      </w:r>
    </w:p>
    <w:p w:rsidR="00635D0F" w:rsidRDefault="00635D0F" w:rsidP="00635D0F">
      <w:pPr>
        <w:ind w:firstLine="709"/>
        <w:contextualSpacing/>
        <w:jc w:val="both"/>
        <w:rPr>
          <w:rFonts w:ascii="PT Astra Serif" w:hAnsi="PT Astra Serif"/>
          <w:sz w:val="28"/>
          <w:szCs w:val="28"/>
        </w:rPr>
      </w:pPr>
      <w:r w:rsidRPr="00D068A4">
        <w:rPr>
          <w:rFonts w:ascii="PT Astra Serif" w:hAnsi="PT Astra Serif"/>
          <w:sz w:val="28"/>
          <w:szCs w:val="28"/>
        </w:rPr>
        <w:t xml:space="preserve">В целях формирования маневренного жилищного фонда для переселения жителей аварийных домов с угрозой обрушения в п. Тазовский было приобретено 17 жилых помещений общей площадью 970,8 </w:t>
      </w:r>
      <w:r>
        <w:rPr>
          <w:rFonts w:ascii="PT Astra Serif" w:hAnsi="PT Astra Serif"/>
          <w:sz w:val="28"/>
          <w:szCs w:val="28"/>
        </w:rPr>
        <w:t>кв.м.,</w:t>
      </w:r>
      <w:r w:rsidRPr="00D068A4">
        <w:rPr>
          <w:rFonts w:ascii="PT Astra Serif" w:hAnsi="PT Astra Serif"/>
          <w:sz w:val="28"/>
          <w:szCs w:val="28"/>
        </w:rPr>
        <w:t xml:space="preserve"> в которые расселено 30 семей. На приобретение жилых помещений было израсходовано 77</w:t>
      </w:r>
      <w:r>
        <w:rPr>
          <w:rFonts w:ascii="PT Astra Serif" w:hAnsi="PT Astra Serif"/>
          <w:sz w:val="28"/>
          <w:szCs w:val="28"/>
        </w:rPr>
        <w:t> млн.</w:t>
      </w:r>
      <w:r w:rsidRPr="00D068A4">
        <w:rPr>
          <w:rFonts w:ascii="PT Astra Serif" w:hAnsi="PT Astra Serif"/>
          <w:sz w:val="28"/>
          <w:szCs w:val="28"/>
        </w:rPr>
        <w:t xml:space="preserve"> рублей, из них 45</w:t>
      </w:r>
      <w:r>
        <w:rPr>
          <w:rFonts w:ascii="PT Astra Serif" w:hAnsi="PT Astra Serif"/>
          <w:sz w:val="28"/>
          <w:szCs w:val="28"/>
        </w:rPr>
        <w:t> млн.</w:t>
      </w:r>
      <w:r w:rsidRPr="00D068A4">
        <w:rPr>
          <w:rFonts w:ascii="PT Astra Serif" w:hAnsi="PT Astra Serif"/>
          <w:sz w:val="28"/>
          <w:szCs w:val="28"/>
        </w:rPr>
        <w:t xml:space="preserve"> руб</w:t>
      </w:r>
      <w:r>
        <w:rPr>
          <w:rFonts w:ascii="PT Astra Serif" w:hAnsi="PT Astra Serif"/>
          <w:sz w:val="28"/>
          <w:szCs w:val="28"/>
        </w:rPr>
        <w:t>лей</w:t>
      </w:r>
      <w:r w:rsidRPr="00D068A4">
        <w:rPr>
          <w:rFonts w:ascii="PT Astra Serif" w:hAnsi="PT Astra Serif"/>
          <w:sz w:val="28"/>
          <w:szCs w:val="28"/>
        </w:rPr>
        <w:t xml:space="preserve"> - средства окружного бюджета, 32</w:t>
      </w:r>
      <w:r>
        <w:rPr>
          <w:rFonts w:ascii="PT Astra Serif" w:hAnsi="PT Astra Serif"/>
          <w:sz w:val="28"/>
          <w:szCs w:val="28"/>
        </w:rPr>
        <w:t> млн.</w:t>
      </w:r>
      <w:r w:rsidRPr="00D068A4">
        <w:rPr>
          <w:rFonts w:ascii="PT Astra Serif" w:hAnsi="PT Astra Serif"/>
          <w:sz w:val="28"/>
          <w:szCs w:val="28"/>
        </w:rPr>
        <w:t xml:space="preserve"> рублей - средства местного бюджета.</w:t>
      </w:r>
    </w:p>
    <w:p w:rsidR="003655E1" w:rsidRDefault="003655E1" w:rsidP="003655E1">
      <w:pPr>
        <w:ind w:firstLine="709"/>
        <w:contextualSpacing/>
        <w:jc w:val="both"/>
        <w:rPr>
          <w:rFonts w:ascii="PT Astra Serif" w:hAnsi="PT Astra Serif"/>
          <w:sz w:val="28"/>
          <w:szCs w:val="28"/>
        </w:rPr>
      </w:pPr>
      <w:r>
        <w:rPr>
          <w:rFonts w:ascii="PT Astra Serif" w:hAnsi="PT Astra Serif"/>
          <w:sz w:val="28"/>
          <w:szCs w:val="28"/>
        </w:rPr>
        <w:t>Всего н</w:t>
      </w:r>
      <w:r w:rsidRPr="009B0512">
        <w:rPr>
          <w:rFonts w:ascii="PT Astra Serif" w:hAnsi="PT Astra Serif"/>
          <w:sz w:val="28"/>
          <w:szCs w:val="28"/>
        </w:rPr>
        <w:t>а переселение жителей района из аварийного жилья в 201</w:t>
      </w:r>
      <w:r>
        <w:rPr>
          <w:rFonts w:ascii="PT Astra Serif" w:hAnsi="PT Astra Serif"/>
          <w:sz w:val="28"/>
          <w:szCs w:val="28"/>
        </w:rPr>
        <w:t>9</w:t>
      </w:r>
      <w:r w:rsidRPr="009B0512">
        <w:rPr>
          <w:rFonts w:ascii="PT Astra Serif" w:hAnsi="PT Astra Serif"/>
          <w:sz w:val="28"/>
          <w:szCs w:val="28"/>
        </w:rPr>
        <w:t xml:space="preserve"> году </w:t>
      </w:r>
      <w:r w:rsidRPr="005569DF">
        <w:rPr>
          <w:rFonts w:ascii="PT Astra Serif" w:hAnsi="PT Astra Serif"/>
          <w:sz w:val="28"/>
          <w:szCs w:val="28"/>
        </w:rPr>
        <w:t>направлено 345</w:t>
      </w:r>
      <w:r w:rsidR="005569DF" w:rsidRPr="005569DF">
        <w:rPr>
          <w:rFonts w:ascii="PT Astra Serif" w:hAnsi="PT Astra Serif"/>
          <w:sz w:val="28"/>
          <w:szCs w:val="28"/>
        </w:rPr>
        <w:t xml:space="preserve"> млн. </w:t>
      </w:r>
      <w:r w:rsidRPr="005569DF">
        <w:rPr>
          <w:rFonts w:ascii="PT Astra Serif" w:hAnsi="PT Astra Serif"/>
          <w:sz w:val="28"/>
          <w:szCs w:val="28"/>
        </w:rPr>
        <w:t xml:space="preserve">782 </w:t>
      </w:r>
      <w:r w:rsidR="005569DF" w:rsidRPr="005569DF">
        <w:rPr>
          <w:rFonts w:ascii="PT Astra Serif" w:hAnsi="PT Astra Serif"/>
          <w:sz w:val="28"/>
          <w:szCs w:val="28"/>
        </w:rPr>
        <w:t>тыс</w:t>
      </w:r>
      <w:r w:rsidRPr="005569DF">
        <w:rPr>
          <w:rFonts w:ascii="PT Astra Serif" w:hAnsi="PT Astra Serif"/>
          <w:sz w:val="28"/>
          <w:szCs w:val="28"/>
        </w:rPr>
        <w:t>. рублей, из них: средства окружного бюджета – 312</w:t>
      </w:r>
      <w:r w:rsidR="005569DF" w:rsidRPr="005569DF">
        <w:rPr>
          <w:rFonts w:ascii="PT Astra Serif" w:hAnsi="PT Astra Serif"/>
          <w:sz w:val="28"/>
          <w:szCs w:val="28"/>
        </w:rPr>
        <w:t xml:space="preserve"> млн. </w:t>
      </w:r>
      <w:r w:rsidRPr="005569DF">
        <w:rPr>
          <w:rFonts w:ascii="PT Astra Serif" w:hAnsi="PT Astra Serif"/>
          <w:sz w:val="28"/>
          <w:szCs w:val="28"/>
        </w:rPr>
        <w:t xml:space="preserve">592 </w:t>
      </w:r>
      <w:r w:rsidR="005569DF" w:rsidRPr="005569DF">
        <w:rPr>
          <w:rFonts w:ascii="PT Astra Serif" w:hAnsi="PT Astra Serif"/>
          <w:sz w:val="28"/>
          <w:szCs w:val="28"/>
        </w:rPr>
        <w:t>тыс</w:t>
      </w:r>
      <w:r w:rsidRPr="005569DF">
        <w:rPr>
          <w:rFonts w:ascii="PT Astra Serif" w:hAnsi="PT Astra Serif"/>
          <w:sz w:val="28"/>
          <w:szCs w:val="28"/>
        </w:rPr>
        <w:t xml:space="preserve">. рублей, средства местного бюджета – </w:t>
      </w:r>
      <w:r w:rsidRPr="005569DF">
        <w:rPr>
          <w:rFonts w:ascii="PT Astra Serif" w:eastAsia="Calibri" w:hAnsi="PT Astra Serif"/>
          <w:sz w:val="28"/>
          <w:szCs w:val="28"/>
          <w:lang w:eastAsia="en-US"/>
        </w:rPr>
        <w:t>33</w:t>
      </w:r>
      <w:r w:rsidR="005569DF" w:rsidRPr="005569DF">
        <w:rPr>
          <w:rFonts w:ascii="PT Astra Serif" w:eastAsia="Calibri" w:hAnsi="PT Astra Serif"/>
          <w:sz w:val="28"/>
          <w:szCs w:val="28"/>
          <w:lang w:eastAsia="en-US"/>
        </w:rPr>
        <w:t xml:space="preserve"> млн. </w:t>
      </w:r>
      <w:r w:rsidRPr="005569DF">
        <w:rPr>
          <w:rFonts w:ascii="PT Astra Serif" w:eastAsia="Calibri" w:hAnsi="PT Astra Serif"/>
          <w:sz w:val="28"/>
          <w:szCs w:val="28"/>
          <w:lang w:eastAsia="en-US"/>
        </w:rPr>
        <w:t>190 </w:t>
      </w:r>
      <w:r w:rsidR="005569DF" w:rsidRPr="005569DF">
        <w:rPr>
          <w:rFonts w:ascii="PT Astra Serif" w:eastAsia="Calibri" w:hAnsi="PT Astra Serif"/>
          <w:sz w:val="28"/>
          <w:szCs w:val="28"/>
          <w:lang w:eastAsia="en-US"/>
        </w:rPr>
        <w:t>тыс</w:t>
      </w:r>
      <w:r w:rsidRPr="005569DF">
        <w:rPr>
          <w:rFonts w:ascii="PT Astra Serif" w:eastAsia="Calibri" w:hAnsi="PT Astra Serif"/>
          <w:sz w:val="28"/>
          <w:szCs w:val="28"/>
          <w:lang w:eastAsia="en-US"/>
        </w:rPr>
        <w:t>.</w:t>
      </w:r>
      <w:r w:rsidRPr="005569DF">
        <w:rPr>
          <w:rFonts w:ascii="PT Astra Serif" w:hAnsi="PT Astra Serif"/>
          <w:sz w:val="28"/>
          <w:szCs w:val="28"/>
        </w:rPr>
        <w:t xml:space="preserve"> рублей.</w:t>
      </w:r>
    </w:p>
    <w:p w:rsidR="00635D0F" w:rsidRPr="008D5892" w:rsidRDefault="00635D0F" w:rsidP="00635D0F">
      <w:pPr>
        <w:ind w:firstLine="567"/>
        <w:contextualSpacing/>
        <w:jc w:val="both"/>
        <w:rPr>
          <w:rFonts w:ascii="PT Astra Serif" w:hAnsi="PT Astra Serif"/>
          <w:bCs/>
          <w:sz w:val="28"/>
          <w:szCs w:val="28"/>
          <w:lang w:eastAsia="ar-SA"/>
        </w:rPr>
      </w:pPr>
      <w:r w:rsidRPr="008D5892">
        <w:rPr>
          <w:rFonts w:ascii="PT Astra Serif" w:hAnsi="PT Astra Serif"/>
          <w:bCs/>
          <w:sz w:val="28"/>
          <w:szCs w:val="28"/>
          <w:lang w:eastAsia="ar-SA"/>
        </w:rPr>
        <w:t>Постановлением Правительства ЯНАО от 05 апреля 2019 года № 346-П утверждена региональная адресная программа по переселению граждан из аварийного жилищного фонда на территории Ямало-Ненецкого автономного округа на 2019 – 2025 годы, в которую включены многоквартирные жилые дома, признанные аварийными до 01 января 2017 года, р</w:t>
      </w:r>
      <w:r>
        <w:rPr>
          <w:rFonts w:ascii="PT Astra Serif" w:hAnsi="PT Astra Serif"/>
          <w:bCs/>
          <w:sz w:val="28"/>
          <w:szCs w:val="28"/>
          <w:lang w:eastAsia="ar-SA"/>
        </w:rPr>
        <w:t xml:space="preserve">асселяемая площадь составляет </w:t>
      </w:r>
      <w:r w:rsidRPr="008D5892">
        <w:rPr>
          <w:rFonts w:ascii="PT Astra Serif" w:hAnsi="PT Astra Serif"/>
          <w:bCs/>
          <w:sz w:val="28"/>
          <w:szCs w:val="28"/>
          <w:lang w:eastAsia="ar-SA"/>
        </w:rPr>
        <w:t xml:space="preserve">34 179,84 кв.м. </w:t>
      </w:r>
    </w:p>
    <w:p w:rsidR="00635D0F" w:rsidRPr="008D5892" w:rsidRDefault="00635D0F" w:rsidP="00635D0F">
      <w:pPr>
        <w:ind w:firstLine="567"/>
        <w:contextualSpacing/>
        <w:jc w:val="both"/>
        <w:rPr>
          <w:rFonts w:ascii="PT Astra Serif" w:hAnsi="PT Astra Serif"/>
          <w:bCs/>
          <w:sz w:val="28"/>
          <w:szCs w:val="28"/>
          <w:lang w:eastAsia="ar-SA"/>
        </w:rPr>
      </w:pPr>
      <w:r w:rsidRPr="00726B98">
        <w:rPr>
          <w:rFonts w:ascii="PT Astra Serif" w:hAnsi="PT Astra Serif"/>
          <w:bCs/>
          <w:sz w:val="28"/>
          <w:szCs w:val="28"/>
          <w:lang w:eastAsia="ar-SA"/>
        </w:rPr>
        <w:t xml:space="preserve">В Комплексную программу по переселению граждан из аварийного жилищного фонда и жилищного фонда, планируемого к признанию аварийным, на территории Ямало-Ненецкого автономного округа на 2019 – 2025 годы утвержденную постановлением Правительства ЯНАО от 11 февраля 2020 года                    № 112-П, включены многоквартирные жилые дома, признанные аварийными </w:t>
      </w:r>
      <w:r w:rsidRPr="00726B98">
        <w:rPr>
          <w:rFonts w:ascii="PT Astra Serif" w:hAnsi="PT Astra Serif"/>
          <w:bCs/>
          <w:sz w:val="28"/>
          <w:szCs w:val="28"/>
          <w:lang w:eastAsia="ar-SA"/>
        </w:rPr>
        <w:lastRenderedPageBreak/>
        <w:t>после 01 января 2017 года, а также индивидуальные жилые дома, в которых граждане проживают по договорам социального найма, признанные аварийными  до 01 января 2017 года, расселяемая площадь составляет 62 042,69 кв.м.</w:t>
      </w:r>
    </w:p>
    <w:p w:rsidR="00635D0F" w:rsidRPr="008D5892" w:rsidRDefault="00635D0F" w:rsidP="00635D0F">
      <w:pPr>
        <w:ind w:firstLine="567"/>
        <w:contextualSpacing/>
        <w:jc w:val="both"/>
        <w:rPr>
          <w:rFonts w:ascii="PT Astra Serif" w:hAnsi="PT Astra Serif"/>
          <w:bCs/>
          <w:sz w:val="28"/>
          <w:szCs w:val="28"/>
          <w:lang w:eastAsia="ar-SA"/>
        </w:rPr>
      </w:pPr>
      <w:r w:rsidRPr="008D5892">
        <w:rPr>
          <w:rFonts w:ascii="PT Astra Serif" w:hAnsi="PT Astra Serif"/>
          <w:bCs/>
          <w:sz w:val="28"/>
          <w:szCs w:val="28"/>
          <w:lang w:eastAsia="ar-SA"/>
        </w:rPr>
        <w:t>Итого: по двум программам на территории Тазовского района, в период до 2025 года, подлежит расселению 2</w:t>
      </w:r>
      <w:r>
        <w:rPr>
          <w:rFonts w:ascii="PT Astra Serif" w:hAnsi="PT Astra Serif"/>
          <w:bCs/>
          <w:sz w:val="28"/>
          <w:szCs w:val="28"/>
          <w:lang w:eastAsia="ar-SA"/>
        </w:rPr>
        <w:t>6</w:t>
      </w:r>
      <w:r w:rsidRPr="008D5892">
        <w:rPr>
          <w:rFonts w:ascii="PT Astra Serif" w:hAnsi="PT Astra Serif"/>
          <w:bCs/>
          <w:sz w:val="28"/>
          <w:szCs w:val="28"/>
          <w:lang w:eastAsia="ar-SA"/>
        </w:rPr>
        <w:t xml:space="preserve">9 аварийных домов площадью </w:t>
      </w:r>
      <w:r>
        <w:rPr>
          <w:rFonts w:ascii="PT Astra Serif" w:hAnsi="PT Astra Serif"/>
          <w:bCs/>
          <w:sz w:val="28"/>
          <w:szCs w:val="28"/>
          <w:lang w:eastAsia="ar-SA"/>
        </w:rPr>
        <w:t xml:space="preserve">96 222,53 кв.м.  </w:t>
      </w:r>
      <w:r w:rsidRPr="008D5892">
        <w:rPr>
          <w:rFonts w:ascii="PT Astra Serif" w:hAnsi="PT Astra Serif"/>
          <w:bCs/>
          <w:sz w:val="28"/>
          <w:szCs w:val="28"/>
          <w:lang w:eastAsia="ar-SA"/>
        </w:rPr>
        <w:t>(</w:t>
      </w:r>
      <w:r>
        <w:rPr>
          <w:rFonts w:ascii="PT Astra Serif" w:hAnsi="PT Astra Serif"/>
          <w:bCs/>
          <w:sz w:val="28"/>
          <w:szCs w:val="28"/>
          <w:lang w:eastAsia="ar-SA"/>
        </w:rPr>
        <w:t>6 400</w:t>
      </w:r>
      <w:r w:rsidRPr="008D5892">
        <w:rPr>
          <w:rFonts w:ascii="PT Astra Serif" w:hAnsi="PT Astra Serif"/>
          <w:bCs/>
          <w:sz w:val="28"/>
          <w:szCs w:val="28"/>
          <w:lang w:eastAsia="ar-SA"/>
        </w:rPr>
        <w:t xml:space="preserve"> чел.).</w:t>
      </w:r>
    </w:p>
    <w:p w:rsidR="00635D0F" w:rsidRPr="008D5892" w:rsidRDefault="00635D0F" w:rsidP="00635D0F">
      <w:pPr>
        <w:ind w:firstLine="567"/>
        <w:contextualSpacing/>
        <w:jc w:val="both"/>
        <w:rPr>
          <w:rFonts w:ascii="PT Astra Serif" w:hAnsi="PT Astra Serif"/>
          <w:bCs/>
          <w:sz w:val="28"/>
          <w:szCs w:val="28"/>
          <w:lang w:eastAsia="ar-SA"/>
        </w:rPr>
      </w:pPr>
      <w:r w:rsidRPr="008D5892">
        <w:rPr>
          <w:rFonts w:ascii="PT Astra Serif" w:hAnsi="PT Astra Serif"/>
          <w:bCs/>
          <w:sz w:val="28"/>
          <w:szCs w:val="28"/>
          <w:lang w:eastAsia="ar-SA"/>
        </w:rPr>
        <w:t xml:space="preserve">Потребность в строительстве по Тазовскому району составляет –                   96 126,44 кв.м. </w:t>
      </w:r>
      <w:r>
        <w:rPr>
          <w:rFonts w:ascii="PT Astra Serif" w:hAnsi="PT Astra Serif"/>
          <w:bCs/>
          <w:sz w:val="28"/>
          <w:szCs w:val="28"/>
          <w:lang w:eastAsia="ar-SA"/>
        </w:rPr>
        <w:t>(</w:t>
      </w:r>
      <w:r w:rsidRPr="008D5892">
        <w:rPr>
          <w:rFonts w:ascii="PT Astra Serif" w:hAnsi="PT Astra Serif"/>
          <w:bCs/>
          <w:sz w:val="28"/>
          <w:szCs w:val="28"/>
          <w:lang w:eastAsia="ar-SA"/>
        </w:rPr>
        <w:t>1 833 квартиры</w:t>
      </w:r>
      <w:r>
        <w:rPr>
          <w:rFonts w:ascii="PT Astra Serif" w:hAnsi="PT Astra Serif"/>
          <w:bCs/>
          <w:sz w:val="28"/>
          <w:szCs w:val="28"/>
          <w:lang w:eastAsia="ar-SA"/>
        </w:rPr>
        <w:t>)</w:t>
      </w:r>
      <w:r w:rsidRPr="008D5892">
        <w:rPr>
          <w:rFonts w:ascii="PT Astra Serif" w:hAnsi="PT Astra Serif"/>
          <w:bCs/>
          <w:sz w:val="28"/>
          <w:szCs w:val="28"/>
          <w:lang w:eastAsia="ar-SA"/>
        </w:rPr>
        <w:t>.</w:t>
      </w:r>
    </w:p>
    <w:p w:rsidR="00635D0F" w:rsidRPr="005405EC"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В п</w:t>
      </w:r>
      <w:r>
        <w:rPr>
          <w:rFonts w:ascii="PT Astra Serif" w:hAnsi="PT Astra Serif"/>
          <w:bCs/>
          <w:iCs/>
          <w:sz w:val="28"/>
          <w:szCs w:val="28"/>
        </w:rPr>
        <w:t>.</w:t>
      </w:r>
      <w:r w:rsidRPr="005405EC">
        <w:rPr>
          <w:rFonts w:ascii="PT Astra Serif" w:hAnsi="PT Astra Serif"/>
          <w:bCs/>
          <w:iCs/>
          <w:sz w:val="28"/>
          <w:szCs w:val="28"/>
        </w:rPr>
        <w:t xml:space="preserve"> Тазовский ООО "С</w:t>
      </w:r>
      <w:r>
        <w:rPr>
          <w:rFonts w:ascii="PT Astra Serif" w:hAnsi="PT Astra Serif"/>
          <w:bCs/>
          <w:iCs/>
          <w:sz w:val="28"/>
          <w:szCs w:val="28"/>
        </w:rPr>
        <w:t xml:space="preserve">еверная строительная компания" </w:t>
      </w:r>
      <w:r w:rsidRPr="005405EC">
        <w:rPr>
          <w:rFonts w:ascii="PT Astra Serif" w:hAnsi="PT Astra Serif"/>
          <w:bCs/>
          <w:iCs/>
          <w:sz w:val="28"/>
          <w:szCs w:val="28"/>
        </w:rPr>
        <w:t xml:space="preserve">осуществляет строительство </w:t>
      </w:r>
      <w:r>
        <w:rPr>
          <w:rFonts w:ascii="PT Astra Serif" w:hAnsi="PT Astra Serif"/>
          <w:bCs/>
          <w:iCs/>
          <w:sz w:val="28"/>
          <w:szCs w:val="28"/>
        </w:rPr>
        <w:t>двух</w:t>
      </w:r>
      <w:r w:rsidRPr="005405EC">
        <w:rPr>
          <w:rFonts w:ascii="PT Astra Serif" w:hAnsi="PT Astra Serif"/>
          <w:bCs/>
          <w:iCs/>
          <w:sz w:val="28"/>
          <w:szCs w:val="28"/>
        </w:rPr>
        <w:t xml:space="preserve"> жилых домов в мкр. Солнечный </w:t>
      </w:r>
    </w:p>
    <w:p w:rsidR="00635D0F" w:rsidRPr="005405EC"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 xml:space="preserve">Заключены договора об инвестиционной деятельности. Фонд приобретает 274 квартиры </w:t>
      </w:r>
      <w:r>
        <w:rPr>
          <w:rFonts w:ascii="PT Astra Serif" w:hAnsi="PT Astra Serif"/>
          <w:bCs/>
          <w:iCs/>
          <w:sz w:val="28"/>
          <w:szCs w:val="28"/>
        </w:rPr>
        <w:t>для</w:t>
      </w:r>
      <w:r w:rsidRPr="005405EC">
        <w:rPr>
          <w:rFonts w:ascii="PT Astra Serif" w:hAnsi="PT Astra Serif"/>
          <w:bCs/>
          <w:iCs/>
          <w:sz w:val="28"/>
          <w:szCs w:val="28"/>
        </w:rPr>
        <w:t xml:space="preserve"> расселени</w:t>
      </w:r>
      <w:r>
        <w:rPr>
          <w:rFonts w:ascii="PT Astra Serif" w:hAnsi="PT Astra Serif"/>
          <w:bCs/>
          <w:iCs/>
          <w:sz w:val="28"/>
          <w:szCs w:val="28"/>
        </w:rPr>
        <w:t>я из</w:t>
      </w:r>
      <w:r w:rsidRPr="005405EC">
        <w:rPr>
          <w:rFonts w:ascii="PT Astra Serif" w:hAnsi="PT Astra Serif"/>
          <w:bCs/>
          <w:iCs/>
          <w:sz w:val="28"/>
          <w:szCs w:val="28"/>
        </w:rPr>
        <w:t xml:space="preserve"> аварийного жилищного фонда. </w:t>
      </w:r>
    </w:p>
    <w:p w:rsidR="00635D0F" w:rsidRPr="005405EC" w:rsidRDefault="00635D0F" w:rsidP="00635D0F">
      <w:pPr>
        <w:ind w:firstLine="709"/>
        <w:contextualSpacing/>
        <w:jc w:val="both"/>
        <w:rPr>
          <w:rFonts w:ascii="PT Astra Serif" w:hAnsi="PT Astra Serif"/>
          <w:bCs/>
          <w:iCs/>
          <w:sz w:val="28"/>
          <w:szCs w:val="28"/>
        </w:rPr>
      </w:pPr>
      <w:r>
        <w:rPr>
          <w:rFonts w:ascii="PT Astra Serif" w:hAnsi="PT Astra Serif"/>
          <w:bCs/>
          <w:iCs/>
          <w:sz w:val="28"/>
          <w:szCs w:val="28"/>
        </w:rPr>
        <w:t>В</w:t>
      </w:r>
      <w:r w:rsidRPr="005405EC">
        <w:rPr>
          <w:rFonts w:ascii="PT Astra Serif" w:hAnsi="PT Astra Serif"/>
          <w:bCs/>
          <w:iCs/>
          <w:sz w:val="28"/>
          <w:szCs w:val="28"/>
        </w:rPr>
        <w:t xml:space="preserve"> мкр. Солнечный </w:t>
      </w:r>
      <w:r>
        <w:rPr>
          <w:rFonts w:ascii="PT Astra Serif" w:hAnsi="PT Astra Serif"/>
          <w:bCs/>
          <w:iCs/>
          <w:sz w:val="28"/>
          <w:szCs w:val="28"/>
        </w:rPr>
        <w:t xml:space="preserve">планируется строительство </w:t>
      </w:r>
      <w:r w:rsidRPr="005405EC">
        <w:rPr>
          <w:rFonts w:ascii="PT Astra Serif" w:hAnsi="PT Astra Serif"/>
          <w:bCs/>
          <w:iCs/>
          <w:sz w:val="28"/>
          <w:szCs w:val="28"/>
        </w:rPr>
        <w:t xml:space="preserve">еще 6 </w:t>
      </w:r>
      <w:r>
        <w:rPr>
          <w:rFonts w:ascii="PT Astra Serif" w:hAnsi="PT Astra Serif"/>
          <w:bCs/>
          <w:iCs/>
          <w:sz w:val="28"/>
          <w:szCs w:val="28"/>
        </w:rPr>
        <w:t xml:space="preserve">жилых </w:t>
      </w:r>
      <w:r w:rsidRPr="005405EC">
        <w:rPr>
          <w:rFonts w:ascii="PT Astra Serif" w:hAnsi="PT Astra Serif"/>
          <w:bCs/>
          <w:iCs/>
          <w:sz w:val="28"/>
          <w:szCs w:val="28"/>
        </w:rPr>
        <w:t>домов. Всего                           в мкр. Солнечный должно быть построено 8</w:t>
      </w:r>
      <w:r>
        <w:rPr>
          <w:rFonts w:ascii="PT Astra Serif" w:hAnsi="PT Astra Serif"/>
          <w:bCs/>
          <w:iCs/>
          <w:sz w:val="28"/>
          <w:szCs w:val="28"/>
        </w:rPr>
        <w:t>-ми</w:t>
      </w:r>
      <w:r w:rsidRPr="005405EC">
        <w:rPr>
          <w:rFonts w:ascii="PT Astra Serif" w:hAnsi="PT Astra Serif"/>
          <w:bCs/>
          <w:iCs/>
          <w:sz w:val="28"/>
          <w:szCs w:val="28"/>
        </w:rPr>
        <w:t xml:space="preserve"> </w:t>
      </w:r>
      <w:r>
        <w:rPr>
          <w:rFonts w:ascii="PT Astra Serif" w:hAnsi="PT Astra Serif"/>
          <w:bCs/>
          <w:iCs/>
          <w:sz w:val="28"/>
          <w:szCs w:val="28"/>
        </w:rPr>
        <w:t xml:space="preserve">жилых </w:t>
      </w:r>
      <w:r w:rsidRPr="005405EC">
        <w:rPr>
          <w:rFonts w:ascii="PT Astra Serif" w:hAnsi="PT Astra Serif"/>
          <w:bCs/>
          <w:iCs/>
          <w:sz w:val="28"/>
          <w:szCs w:val="28"/>
        </w:rPr>
        <w:t>домов</w:t>
      </w:r>
      <w:r>
        <w:rPr>
          <w:rFonts w:ascii="PT Astra Serif" w:hAnsi="PT Astra Serif"/>
          <w:bCs/>
          <w:iCs/>
          <w:sz w:val="28"/>
          <w:szCs w:val="28"/>
        </w:rPr>
        <w:t xml:space="preserve"> (</w:t>
      </w:r>
      <w:r w:rsidRPr="005405EC">
        <w:rPr>
          <w:rFonts w:ascii="PT Astra Serif" w:hAnsi="PT Astra Serif"/>
          <w:bCs/>
          <w:iCs/>
          <w:sz w:val="28"/>
          <w:szCs w:val="28"/>
        </w:rPr>
        <w:t>837 квартир</w:t>
      </w:r>
      <w:r>
        <w:rPr>
          <w:rFonts w:ascii="PT Astra Serif" w:hAnsi="PT Astra Serif"/>
          <w:bCs/>
          <w:iCs/>
          <w:sz w:val="28"/>
          <w:szCs w:val="28"/>
        </w:rPr>
        <w:t>)</w:t>
      </w:r>
      <w:r w:rsidRPr="005405EC">
        <w:rPr>
          <w:rFonts w:ascii="PT Astra Serif" w:hAnsi="PT Astra Serif"/>
          <w:bCs/>
          <w:iCs/>
          <w:sz w:val="28"/>
          <w:szCs w:val="28"/>
        </w:rPr>
        <w:t xml:space="preserve"> площадью 40 819,76 кв.м.</w:t>
      </w:r>
    </w:p>
    <w:p w:rsidR="00635D0F" w:rsidRPr="005405EC"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В с</w:t>
      </w:r>
      <w:r>
        <w:rPr>
          <w:rFonts w:ascii="PT Astra Serif" w:hAnsi="PT Astra Serif"/>
          <w:bCs/>
          <w:iCs/>
          <w:sz w:val="28"/>
          <w:szCs w:val="28"/>
        </w:rPr>
        <w:t xml:space="preserve">. Антипаюта </w:t>
      </w:r>
      <w:r w:rsidRPr="005405EC">
        <w:rPr>
          <w:rFonts w:ascii="PT Astra Serif" w:hAnsi="PT Astra Serif"/>
          <w:bCs/>
          <w:iCs/>
          <w:sz w:val="28"/>
          <w:szCs w:val="28"/>
        </w:rPr>
        <w:t>ведется строительство 3</w:t>
      </w:r>
      <w:r>
        <w:rPr>
          <w:rFonts w:ascii="PT Astra Serif" w:hAnsi="PT Astra Serif"/>
          <w:bCs/>
          <w:iCs/>
          <w:sz w:val="28"/>
          <w:szCs w:val="28"/>
        </w:rPr>
        <w:t>-х жилых</w:t>
      </w:r>
      <w:r w:rsidRPr="005405EC">
        <w:rPr>
          <w:rFonts w:ascii="PT Astra Serif" w:hAnsi="PT Astra Serif"/>
          <w:bCs/>
          <w:iCs/>
          <w:sz w:val="28"/>
          <w:szCs w:val="28"/>
        </w:rPr>
        <w:t xml:space="preserve"> домов, которое осуществляют  строительные организации ООО "СпецСтройИнвест" и ООО "Тазстройэнерго". </w:t>
      </w:r>
    </w:p>
    <w:p w:rsidR="00635D0F" w:rsidRPr="005405EC"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ООО "Спецстройинвест" осуществляет строительство двух жилых домов. Фонд приобрел 57 квартир площадью 3</w:t>
      </w:r>
      <w:r>
        <w:rPr>
          <w:rFonts w:ascii="PT Astra Serif" w:hAnsi="PT Astra Serif"/>
          <w:bCs/>
          <w:iCs/>
          <w:sz w:val="28"/>
          <w:szCs w:val="28"/>
        </w:rPr>
        <w:t> </w:t>
      </w:r>
      <w:r w:rsidRPr="005405EC">
        <w:rPr>
          <w:rFonts w:ascii="PT Astra Serif" w:hAnsi="PT Astra Serif"/>
          <w:bCs/>
          <w:iCs/>
          <w:sz w:val="28"/>
          <w:szCs w:val="28"/>
        </w:rPr>
        <w:t xml:space="preserve">247,28 кв.м. </w:t>
      </w:r>
      <w:r>
        <w:rPr>
          <w:rFonts w:ascii="PT Astra Serif" w:hAnsi="PT Astra Serif"/>
          <w:bCs/>
          <w:iCs/>
          <w:sz w:val="28"/>
          <w:szCs w:val="28"/>
        </w:rPr>
        <w:t>для расселения из</w:t>
      </w:r>
      <w:r w:rsidRPr="005405EC">
        <w:rPr>
          <w:rFonts w:ascii="PT Astra Serif" w:hAnsi="PT Astra Serif"/>
          <w:bCs/>
          <w:iCs/>
          <w:sz w:val="28"/>
          <w:szCs w:val="28"/>
        </w:rPr>
        <w:t xml:space="preserve"> аварийного жилищного фонда. </w:t>
      </w:r>
    </w:p>
    <w:p w:rsidR="00635D0F"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 xml:space="preserve">ООО "Тазстройэнерго" осуществляет строительство одного жилого дома,       23 квартиры площадью 1 762,46 кв.м. </w:t>
      </w:r>
      <w:r w:rsidRPr="004F2C5D">
        <w:rPr>
          <w:rFonts w:ascii="PT Astra Serif" w:hAnsi="PT Astra Serif"/>
          <w:bCs/>
          <w:iCs/>
          <w:sz w:val="28"/>
          <w:szCs w:val="28"/>
        </w:rPr>
        <w:t>Фонд планирует приобрести 11 квартир по программе переселени</w:t>
      </w:r>
      <w:r>
        <w:rPr>
          <w:rFonts w:ascii="PT Astra Serif" w:hAnsi="PT Astra Serif"/>
          <w:bCs/>
          <w:iCs/>
          <w:sz w:val="28"/>
          <w:szCs w:val="28"/>
        </w:rPr>
        <w:t>е</w:t>
      </w:r>
      <w:r w:rsidRPr="004F2C5D">
        <w:rPr>
          <w:rFonts w:ascii="PT Astra Serif" w:hAnsi="PT Astra Serif"/>
          <w:bCs/>
          <w:iCs/>
          <w:sz w:val="28"/>
          <w:szCs w:val="28"/>
        </w:rPr>
        <w:t xml:space="preserve"> из аварийного жилищного фонда</w:t>
      </w:r>
      <w:r>
        <w:rPr>
          <w:rFonts w:ascii="PT Astra Serif" w:hAnsi="PT Astra Serif"/>
          <w:bCs/>
          <w:iCs/>
          <w:sz w:val="28"/>
          <w:szCs w:val="28"/>
        </w:rPr>
        <w:t>.</w:t>
      </w:r>
      <w:r w:rsidRPr="004F2C5D">
        <w:rPr>
          <w:rFonts w:ascii="PT Astra Serif" w:hAnsi="PT Astra Serif"/>
          <w:bCs/>
          <w:iCs/>
          <w:sz w:val="28"/>
          <w:szCs w:val="28"/>
        </w:rPr>
        <w:t xml:space="preserve"> </w:t>
      </w:r>
    </w:p>
    <w:p w:rsidR="00635D0F" w:rsidRDefault="00635D0F" w:rsidP="00635D0F">
      <w:pPr>
        <w:ind w:firstLine="709"/>
        <w:contextualSpacing/>
        <w:jc w:val="both"/>
        <w:rPr>
          <w:rFonts w:ascii="PT Astra Serif" w:hAnsi="PT Astra Serif"/>
          <w:bCs/>
          <w:iCs/>
          <w:sz w:val="28"/>
          <w:szCs w:val="28"/>
        </w:rPr>
      </w:pPr>
      <w:r w:rsidRPr="005405EC">
        <w:rPr>
          <w:rFonts w:ascii="PT Astra Serif" w:hAnsi="PT Astra Serif"/>
          <w:bCs/>
          <w:iCs/>
          <w:sz w:val="28"/>
          <w:szCs w:val="28"/>
        </w:rPr>
        <w:t>Застройщик приступил</w:t>
      </w:r>
      <w:r>
        <w:rPr>
          <w:rFonts w:ascii="PT Astra Serif" w:hAnsi="PT Astra Serif"/>
          <w:bCs/>
          <w:iCs/>
          <w:sz w:val="28"/>
          <w:szCs w:val="28"/>
        </w:rPr>
        <w:t xml:space="preserve"> к проектированию второго дома, общая площадь жилых помещений - 3 300 кв.м. (50 квартир). </w:t>
      </w:r>
      <w:r w:rsidRPr="005405EC">
        <w:rPr>
          <w:rFonts w:ascii="PT Astra Serif" w:hAnsi="PT Astra Serif"/>
          <w:bCs/>
          <w:iCs/>
          <w:sz w:val="28"/>
          <w:szCs w:val="28"/>
        </w:rPr>
        <w:t xml:space="preserve">Фонд прорабатывает вопрос по приобретению квартир для расселения жителей аварийных домов. </w:t>
      </w:r>
    </w:p>
    <w:p w:rsidR="00635D0F" w:rsidRPr="008D5892" w:rsidRDefault="00635D0F" w:rsidP="00635D0F">
      <w:pPr>
        <w:ind w:firstLine="709"/>
        <w:contextualSpacing/>
        <w:jc w:val="both"/>
        <w:rPr>
          <w:rFonts w:ascii="PT Astra Serif" w:hAnsi="PT Astra Serif"/>
          <w:bCs/>
          <w:iCs/>
          <w:sz w:val="28"/>
          <w:szCs w:val="28"/>
        </w:rPr>
      </w:pPr>
      <w:r w:rsidRPr="008D5892">
        <w:rPr>
          <w:rFonts w:ascii="PT Astra Serif" w:hAnsi="PT Astra Serif"/>
          <w:bCs/>
          <w:iCs/>
          <w:sz w:val="28"/>
          <w:szCs w:val="28"/>
        </w:rPr>
        <w:t>Расселение граждан, зарегистрированных по месту жительства до 01.01.2012 года в строениях, не предназначенных для проживания, находящихся в муниципальной собственности, в 2019 году не осуществлялось.</w:t>
      </w:r>
    </w:p>
    <w:p w:rsidR="00635D0F" w:rsidRPr="008D5892" w:rsidRDefault="00635D0F" w:rsidP="00635D0F">
      <w:pPr>
        <w:ind w:left="142" w:firstLine="567"/>
        <w:contextualSpacing/>
        <w:jc w:val="both"/>
        <w:rPr>
          <w:rFonts w:ascii="PT Astra Serif" w:eastAsia="Calibri" w:hAnsi="PT Astra Serif"/>
          <w:sz w:val="28"/>
          <w:szCs w:val="28"/>
          <w:lang w:eastAsia="en-US"/>
        </w:rPr>
      </w:pPr>
      <w:r>
        <w:rPr>
          <w:rFonts w:ascii="PT Astra Serif" w:eastAsia="Calibri" w:hAnsi="PT Astra Serif"/>
          <w:sz w:val="28"/>
          <w:szCs w:val="28"/>
          <w:lang w:eastAsia="en-US"/>
        </w:rPr>
        <w:t>В 2019 году продолжилась реализация</w:t>
      </w:r>
      <w:r w:rsidRPr="008D5892">
        <w:rPr>
          <w:rFonts w:ascii="PT Astra Serif" w:eastAsia="Calibri" w:hAnsi="PT Astra Serif"/>
          <w:sz w:val="28"/>
          <w:szCs w:val="28"/>
          <w:lang w:eastAsia="en-US"/>
        </w:rPr>
        <w:t xml:space="preserve"> мероприяти</w:t>
      </w:r>
      <w:r>
        <w:rPr>
          <w:rFonts w:ascii="PT Astra Serif" w:eastAsia="Calibri" w:hAnsi="PT Astra Serif"/>
          <w:sz w:val="28"/>
          <w:szCs w:val="28"/>
          <w:lang w:eastAsia="en-US"/>
        </w:rPr>
        <w:t>й</w:t>
      </w:r>
      <w:r w:rsidRPr="008D5892">
        <w:rPr>
          <w:rFonts w:ascii="PT Astra Serif" w:eastAsia="Calibri" w:hAnsi="PT Astra Serif"/>
          <w:sz w:val="28"/>
          <w:szCs w:val="28"/>
          <w:lang w:eastAsia="en-US"/>
        </w:rPr>
        <w:t xml:space="preserve"> </w:t>
      </w:r>
      <w:r w:rsidRPr="008D5892">
        <w:rPr>
          <w:rFonts w:ascii="PT Astra Serif" w:eastAsia="Calibri" w:hAnsi="PT Astra Serif"/>
          <w:b/>
          <w:sz w:val="28"/>
          <w:szCs w:val="28"/>
          <w:lang w:eastAsia="en-US"/>
        </w:rPr>
        <w:t xml:space="preserve">по предоставлению социальных выплат на приобретение (строительство) жилья молодым семьям в Ямало-Ненецком автономном округе. </w:t>
      </w:r>
      <w:r w:rsidRPr="008D5892">
        <w:rPr>
          <w:rFonts w:ascii="PT Astra Serif" w:eastAsia="Calibri" w:hAnsi="PT Astra Serif"/>
          <w:sz w:val="28"/>
          <w:szCs w:val="28"/>
          <w:lang w:eastAsia="en-US"/>
        </w:rPr>
        <w:t xml:space="preserve">Участниками данных мероприятий признаны </w:t>
      </w:r>
      <w:r w:rsidRPr="008D5892">
        <w:rPr>
          <w:rFonts w:ascii="PT Astra Serif" w:eastAsia="Calibri" w:hAnsi="PT Astra Serif"/>
          <w:b/>
          <w:sz w:val="28"/>
          <w:szCs w:val="28"/>
          <w:lang w:eastAsia="en-US"/>
        </w:rPr>
        <w:t>15</w:t>
      </w:r>
      <w:r w:rsidRPr="008D5892">
        <w:rPr>
          <w:rFonts w:ascii="PT Astra Serif" w:eastAsia="Calibri" w:hAnsi="PT Astra Serif"/>
          <w:sz w:val="28"/>
          <w:szCs w:val="28"/>
          <w:lang w:eastAsia="en-US"/>
        </w:rPr>
        <w:t xml:space="preserve"> семей (55 чел.).</w:t>
      </w:r>
    </w:p>
    <w:p w:rsidR="00635D0F" w:rsidRPr="008D5892" w:rsidRDefault="00635D0F" w:rsidP="00635D0F">
      <w:pPr>
        <w:ind w:left="142" w:firstLine="567"/>
        <w:contextualSpacing/>
        <w:jc w:val="both"/>
        <w:rPr>
          <w:rFonts w:ascii="PT Astra Serif" w:hAnsi="PT Astra Serif"/>
          <w:sz w:val="28"/>
          <w:szCs w:val="28"/>
        </w:rPr>
      </w:pPr>
      <w:r w:rsidRPr="008D5892">
        <w:rPr>
          <w:rFonts w:ascii="PT Astra Serif" w:hAnsi="PT Astra Serif"/>
          <w:sz w:val="28"/>
          <w:szCs w:val="28"/>
        </w:rPr>
        <w:t>В 2019 году, реализация данного мероприятия осуществлялась по 2 направлениям:</w:t>
      </w:r>
    </w:p>
    <w:p w:rsidR="00635D0F" w:rsidRPr="008D5892" w:rsidRDefault="00635D0F" w:rsidP="00635D0F">
      <w:pPr>
        <w:ind w:left="142" w:firstLine="567"/>
        <w:contextualSpacing/>
        <w:jc w:val="both"/>
        <w:rPr>
          <w:rFonts w:ascii="PT Astra Serif" w:hAnsi="PT Astra Serif"/>
          <w:sz w:val="28"/>
          <w:szCs w:val="28"/>
        </w:rPr>
      </w:pPr>
      <w:r w:rsidRPr="008D5892">
        <w:rPr>
          <w:rFonts w:ascii="PT Astra Serif" w:hAnsi="PT Astra Serif"/>
          <w:sz w:val="28"/>
          <w:szCs w:val="28"/>
        </w:rPr>
        <w:t>1. Мероприятия по предоставлению социальных выплат молодым семьям, предоставлены социальные выплаты 16 молодым семьям.</w:t>
      </w:r>
    </w:p>
    <w:p w:rsidR="00635D0F" w:rsidRPr="008D5892" w:rsidRDefault="00635D0F" w:rsidP="00635D0F">
      <w:pPr>
        <w:ind w:left="142" w:firstLine="567"/>
        <w:contextualSpacing/>
        <w:jc w:val="both"/>
        <w:rPr>
          <w:rFonts w:ascii="PT Astra Serif" w:hAnsi="PT Astra Serif"/>
          <w:sz w:val="28"/>
          <w:szCs w:val="28"/>
        </w:rPr>
      </w:pPr>
      <w:r w:rsidRPr="008D5892">
        <w:rPr>
          <w:rFonts w:ascii="PT Astra Serif" w:hAnsi="PT Astra Serif"/>
          <w:sz w:val="28"/>
          <w:szCs w:val="28"/>
        </w:rPr>
        <w:t>2. Мероприятия по предоставлению социальных выплат семьям,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ЯНАО с 01 января 2014 года, предоставлены социальные выплаты                4 молодым семьям.</w:t>
      </w:r>
    </w:p>
    <w:p w:rsidR="00635D0F" w:rsidRPr="008D5892" w:rsidRDefault="00635D0F" w:rsidP="00635D0F">
      <w:pPr>
        <w:ind w:left="142" w:firstLine="567"/>
        <w:contextualSpacing/>
        <w:jc w:val="both"/>
        <w:rPr>
          <w:rFonts w:ascii="PT Astra Serif" w:hAnsi="PT Astra Serif"/>
          <w:sz w:val="28"/>
          <w:szCs w:val="28"/>
        </w:rPr>
      </w:pPr>
      <w:r w:rsidRPr="008D5892">
        <w:rPr>
          <w:rFonts w:ascii="PT Astra Serif" w:hAnsi="PT Astra Serif"/>
          <w:sz w:val="28"/>
          <w:szCs w:val="28"/>
        </w:rPr>
        <w:lastRenderedPageBreak/>
        <w:t>Всего, в 2019 году 20 семей получили социальные выплаты</w:t>
      </w:r>
      <w:r w:rsidRPr="006E337B">
        <w:rPr>
          <w:rFonts w:ascii="PT Astra Serif" w:hAnsi="PT Astra Serif"/>
          <w:sz w:val="28"/>
          <w:szCs w:val="28"/>
        </w:rPr>
        <w:t xml:space="preserve"> </w:t>
      </w:r>
      <w:r w:rsidRPr="008D5892">
        <w:rPr>
          <w:rFonts w:ascii="PT Astra Serif" w:hAnsi="PT Astra Serif"/>
          <w:sz w:val="28"/>
          <w:szCs w:val="28"/>
        </w:rPr>
        <w:t xml:space="preserve">(в 2018 </w:t>
      </w:r>
      <w:r>
        <w:rPr>
          <w:rFonts w:ascii="PT Astra Serif" w:hAnsi="PT Astra Serif"/>
          <w:sz w:val="28"/>
          <w:szCs w:val="28"/>
        </w:rPr>
        <w:t>–</w:t>
      </w:r>
      <w:r w:rsidRPr="008D5892">
        <w:rPr>
          <w:rFonts w:ascii="PT Astra Serif" w:hAnsi="PT Astra Serif"/>
          <w:sz w:val="28"/>
          <w:szCs w:val="28"/>
        </w:rPr>
        <w:t xml:space="preserve"> 3</w:t>
      </w:r>
      <w:r>
        <w:rPr>
          <w:rFonts w:ascii="PT Astra Serif" w:hAnsi="PT Astra Serif"/>
          <w:sz w:val="28"/>
          <w:szCs w:val="28"/>
        </w:rPr>
        <w:t xml:space="preserve"> семьи).</w:t>
      </w:r>
    </w:p>
    <w:p w:rsidR="00635D0F" w:rsidRPr="008D5892" w:rsidRDefault="00635D0F" w:rsidP="00635D0F">
      <w:pPr>
        <w:ind w:left="142" w:firstLine="567"/>
        <w:contextualSpacing/>
        <w:jc w:val="both"/>
        <w:rPr>
          <w:rFonts w:ascii="PT Astra Serif" w:hAnsi="PT Astra Serif"/>
          <w:sz w:val="28"/>
          <w:szCs w:val="28"/>
        </w:rPr>
      </w:pPr>
      <w:r w:rsidRPr="006F55B0">
        <w:rPr>
          <w:rFonts w:ascii="PT Astra Serif" w:eastAsia="Calibri" w:hAnsi="PT Astra Serif"/>
          <w:sz w:val="28"/>
          <w:szCs w:val="28"/>
          <w:lang w:eastAsia="en-US"/>
        </w:rPr>
        <w:t xml:space="preserve">Были </w:t>
      </w:r>
      <w:r w:rsidRPr="006F55B0">
        <w:rPr>
          <w:rFonts w:ascii="PT Astra Serif" w:hAnsi="PT Astra Serif"/>
          <w:sz w:val="28"/>
          <w:szCs w:val="28"/>
        </w:rPr>
        <w:t>выделены денежные средства в размере 62</w:t>
      </w:r>
      <w:r w:rsidR="005569DF">
        <w:rPr>
          <w:rFonts w:ascii="PT Astra Serif" w:hAnsi="PT Astra Serif"/>
          <w:sz w:val="28"/>
          <w:szCs w:val="28"/>
        </w:rPr>
        <w:t xml:space="preserve"> млн. </w:t>
      </w:r>
      <w:r w:rsidRPr="006F55B0">
        <w:rPr>
          <w:rFonts w:ascii="PT Astra Serif" w:hAnsi="PT Astra Serif"/>
          <w:sz w:val="28"/>
          <w:szCs w:val="28"/>
        </w:rPr>
        <w:t xml:space="preserve">580 </w:t>
      </w:r>
      <w:r w:rsidR="005569DF">
        <w:rPr>
          <w:rFonts w:ascii="PT Astra Serif" w:hAnsi="PT Astra Serif"/>
          <w:sz w:val="28"/>
          <w:szCs w:val="28"/>
        </w:rPr>
        <w:t>тыс</w:t>
      </w:r>
      <w:r w:rsidRPr="006F55B0">
        <w:rPr>
          <w:rFonts w:ascii="PT Astra Serif" w:hAnsi="PT Astra Serif"/>
          <w:sz w:val="28"/>
          <w:szCs w:val="28"/>
        </w:rPr>
        <w:t>. рублей, из них: средства федерального бюджета – 15 </w:t>
      </w:r>
      <w:r w:rsidR="005569DF">
        <w:rPr>
          <w:rFonts w:ascii="PT Astra Serif" w:hAnsi="PT Astra Serif"/>
          <w:sz w:val="28"/>
          <w:szCs w:val="28"/>
        </w:rPr>
        <w:t>тыс</w:t>
      </w:r>
      <w:r w:rsidRPr="006F55B0">
        <w:rPr>
          <w:rFonts w:ascii="PT Astra Serif" w:hAnsi="PT Astra Serif"/>
          <w:sz w:val="28"/>
          <w:szCs w:val="28"/>
        </w:rPr>
        <w:t>. рублей, средства окружного бюджета – 59</w:t>
      </w:r>
      <w:r w:rsidR="005569DF">
        <w:rPr>
          <w:rFonts w:ascii="PT Astra Serif" w:hAnsi="PT Astra Serif"/>
          <w:sz w:val="28"/>
          <w:szCs w:val="28"/>
        </w:rPr>
        <w:t xml:space="preserve"> млн. </w:t>
      </w:r>
      <w:r w:rsidRPr="006F55B0">
        <w:rPr>
          <w:rFonts w:ascii="PT Astra Serif" w:hAnsi="PT Astra Serif"/>
          <w:sz w:val="28"/>
          <w:szCs w:val="28"/>
        </w:rPr>
        <w:t>4</w:t>
      </w:r>
      <w:r>
        <w:rPr>
          <w:rFonts w:ascii="PT Astra Serif" w:hAnsi="PT Astra Serif"/>
          <w:sz w:val="28"/>
          <w:szCs w:val="28"/>
        </w:rPr>
        <w:t>8</w:t>
      </w:r>
      <w:r w:rsidRPr="006F55B0">
        <w:rPr>
          <w:rFonts w:ascii="PT Astra Serif" w:hAnsi="PT Astra Serif"/>
          <w:sz w:val="28"/>
          <w:szCs w:val="28"/>
        </w:rPr>
        <w:t xml:space="preserve">0 </w:t>
      </w:r>
      <w:r w:rsidR="005569DF">
        <w:rPr>
          <w:rFonts w:ascii="PT Astra Serif" w:hAnsi="PT Astra Serif"/>
          <w:sz w:val="28"/>
          <w:szCs w:val="28"/>
        </w:rPr>
        <w:t>тыс</w:t>
      </w:r>
      <w:r>
        <w:rPr>
          <w:rFonts w:ascii="PT Astra Serif" w:hAnsi="PT Astra Serif"/>
          <w:sz w:val="28"/>
          <w:szCs w:val="28"/>
        </w:rPr>
        <w:t xml:space="preserve">. </w:t>
      </w:r>
      <w:r w:rsidRPr="006F55B0">
        <w:rPr>
          <w:rFonts w:ascii="PT Astra Serif" w:hAnsi="PT Astra Serif"/>
          <w:sz w:val="28"/>
          <w:szCs w:val="28"/>
        </w:rPr>
        <w:t>рублей, средства местного бюджета – 3</w:t>
      </w:r>
      <w:r w:rsidR="005569DF">
        <w:rPr>
          <w:rFonts w:ascii="PT Astra Serif" w:hAnsi="PT Astra Serif"/>
          <w:sz w:val="28"/>
          <w:szCs w:val="28"/>
        </w:rPr>
        <w:t xml:space="preserve"> млн. </w:t>
      </w:r>
      <w:r w:rsidRPr="006F55B0">
        <w:rPr>
          <w:rFonts w:ascii="PT Astra Serif" w:hAnsi="PT Astra Serif"/>
          <w:sz w:val="28"/>
          <w:szCs w:val="28"/>
        </w:rPr>
        <w:t>085</w:t>
      </w:r>
      <w:r>
        <w:rPr>
          <w:rFonts w:ascii="PT Astra Serif" w:hAnsi="PT Astra Serif"/>
          <w:sz w:val="28"/>
          <w:szCs w:val="28"/>
        </w:rPr>
        <w:t xml:space="preserve"> </w:t>
      </w:r>
      <w:r w:rsidR="005569DF">
        <w:rPr>
          <w:rFonts w:ascii="PT Astra Serif" w:hAnsi="PT Astra Serif"/>
          <w:sz w:val="28"/>
          <w:szCs w:val="28"/>
        </w:rPr>
        <w:t>тыс</w:t>
      </w:r>
      <w:r>
        <w:rPr>
          <w:rFonts w:ascii="PT Astra Serif" w:hAnsi="PT Astra Serif"/>
          <w:sz w:val="28"/>
          <w:szCs w:val="28"/>
        </w:rPr>
        <w:t>.</w:t>
      </w:r>
      <w:r w:rsidRPr="006F55B0">
        <w:rPr>
          <w:rFonts w:ascii="PT Astra Serif" w:hAnsi="PT Astra Serif"/>
          <w:sz w:val="28"/>
          <w:szCs w:val="28"/>
        </w:rPr>
        <w:t xml:space="preserve"> рублей.</w:t>
      </w:r>
      <w:r w:rsidRPr="008D5892">
        <w:rPr>
          <w:rFonts w:ascii="PT Astra Serif" w:hAnsi="PT Astra Serif"/>
          <w:sz w:val="28"/>
          <w:szCs w:val="28"/>
        </w:rPr>
        <w:t xml:space="preserve"> </w:t>
      </w:r>
    </w:p>
    <w:p w:rsidR="00635D0F" w:rsidRPr="008D5892" w:rsidRDefault="00635D0F" w:rsidP="00635D0F">
      <w:pPr>
        <w:widowControl w:val="0"/>
        <w:autoSpaceDE w:val="0"/>
        <w:autoSpaceDN w:val="0"/>
        <w:adjustRightInd w:val="0"/>
        <w:ind w:firstLine="709"/>
        <w:contextualSpacing/>
        <w:jc w:val="both"/>
        <w:rPr>
          <w:rFonts w:ascii="PT Astra Serif" w:hAnsi="PT Astra Serif"/>
          <w:sz w:val="28"/>
          <w:szCs w:val="28"/>
        </w:rPr>
      </w:pPr>
      <w:r w:rsidRPr="008D5892">
        <w:rPr>
          <w:rFonts w:ascii="PT Astra Serif" w:hAnsi="PT Astra Serif"/>
          <w:sz w:val="28"/>
          <w:szCs w:val="28"/>
        </w:rPr>
        <w:t xml:space="preserve">Молодым семьям, имеющим 5 и более детей, а также семьям, имеющим детей-инвалидов, </w:t>
      </w:r>
      <w:r>
        <w:rPr>
          <w:rFonts w:ascii="PT Astra Serif" w:hAnsi="PT Astra Serif"/>
          <w:sz w:val="28"/>
          <w:szCs w:val="28"/>
        </w:rPr>
        <w:t xml:space="preserve">за счет средств местного бюджета, </w:t>
      </w:r>
      <w:r w:rsidRPr="008D5892">
        <w:rPr>
          <w:rFonts w:ascii="PT Astra Serif" w:hAnsi="PT Astra Serif"/>
          <w:sz w:val="28"/>
          <w:szCs w:val="28"/>
        </w:rPr>
        <w:t>кроме 5 % софинансирования со средствами окружного и федерального бюджета, оплачивает</w:t>
      </w:r>
      <w:r>
        <w:rPr>
          <w:rFonts w:ascii="PT Astra Serif" w:hAnsi="PT Astra Serif"/>
          <w:sz w:val="28"/>
          <w:szCs w:val="28"/>
        </w:rPr>
        <w:t>ся</w:t>
      </w:r>
      <w:r w:rsidRPr="008D5892">
        <w:rPr>
          <w:rFonts w:ascii="PT Astra Serif" w:hAnsi="PT Astra Serif"/>
          <w:sz w:val="28"/>
          <w:szCs w:val="28"/>
        </w:rPr>
        <w:t xml:space="preserve"> разниц</w:t>
      </w:r>
      <w:r>
        <w:rPr>
          <w:rFonts w:ascii="PT Astra Serif" w:hAnsi="PT Astra Serif"/>
          <w:sz w:val="28"/>
          <w:szCs w:val="28"/>
        </w:rPr>
        <w:t>а</w:t>
      </w:r>
      <w:r w:rsidRPr="008D5892">
        <w:rPr>
          <w:rFonts w:ascii="PT Astra Serif" w:hAnsi="PT Astra Serif"/>
          <w:sz w:val="28"/>
          <w:szCs w:val="28"/>
        </w:rPr>
        <w:t xml:space="preserve"> стоимости 1 кв. м. жилья между средствами, поступившими из автономного округа по стоимости 1 квадратного метра, установленной Министерством строительства и жилищно-коммунального хозяйства Российской Федерации, и фактической стоимостью квадратного метра жилья.</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В рамках мероприятий по предоставлению социальных выплат работникам бюджетной сферы на приобретение жилого помещения на первичном рынке, в 2019 году реализовано 1 свидетельство путем участия в долевом строительстве строящегося многоквартирного жилого дома по ул. П</w:t>
      </w:r>
      <w:r w:rsidR="00986CE4">
        <w:rPr>
          <w:rFonts w:ascii="PT Astra Serif" w:hAnsi="PT Astra Serif"/>
          <w:sz w:val="28"/>
          <w:szCs w:val="28"/>
        </w:rPr>
        <w:t>ристанская (застройщик ООО «Тазстройэ</w:t>
      </w:r>
      <w:r w:rsidRPr="008D5892">
        <w:rPr>
          <w:rFonts w:ascii="PT Astra Serif" w:hAnsi="PT Astra Serif"/>
          <w:sz w:val="28"/>
          <w:szCs w:val="28"/>
        </w:rPr>
        <w:t>нерго»).</w:t>
      </w:r>
      <w:r w:rsidR="003655E1" w:rsidRPr="003655E1">
        <w:rPr>
          <w:rFonts w:ascii="PT Astra Serif" w:hAnsi="PT Astra Serif"/>
          <w:sz w:val="28"/>
          <w:szCs w:val="28"/>
        </w:rPr>
        <w:t xml:space="preserve"> Средства окружного </w:t>
      </w:r>
      <w:r w:rsidR="003655E1" w:rsidRPr="005569DF">
        <w:rPr>
          <w:rFonts w:ascii="PT Astra Serif" w:hAnsi="PT Astra Serif"/>
          <w:sz w:val="28"/>
          <w:szCs w:val="28"/>
        </w:rPr>
        <w:t>бюджета составили 1</w:t>
      </w:r>
      <w:r w:rsidR="005569DF">
        <w:rPr>
          <w:rFonts w:ascii="PT Astra Serif" w:hAnsi="PT Astra Serif"/>
          <w:sz w:val="28"/>
          <w:szCs w:val="28"/>
        </w:rPr>
        <w:t xml:space="preserve"> млн. </w:t>
      </w:r>
      <w:r w:rsidR="003655E1" w:rsidRPr="005569DF">
        <w:rPr>
          <w:rFonts w:ascii="PT Astra Serif" w:hAnsi="PT Astra Serif"/>
          <w:sz w:val="28"/>
          <w:szCs w:val="28"/>
        </w:rPr>
        <w:t xml:space="preserve">278 </w:t>
      </w:r>
      <w:r w:rsidR="005569DF">
        <w:rPr>
          <w:rFonts w:ascii="PT Astra Serif" w:hAnsi="PT Astra Serif"/>
          <w:sz w:val="28"/>
          <w:szCs w:val="28"/>
        </w:rPr>
        <w:t>тыс</w:t>
      </w:r>
      <w:r w:rsidR="003655E1" w:rsidRPr="005569DF">
        <w:rPr>
          <w:rFonts w:ascii="PT Astra Serif" w:hAnsi="PT Astra Serif"/>
          <w:sz w:val="28"/>
          <w:szCs w:val="28"/>
        </w:rPr>
        <w:t>. рублей.</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Застройщиком ООО «Тазстройэнерго» планируется осуществить строительство 2-х многоквартирных жилых домов.</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 xml:space="preserve">Застройщик приступил к строительству </w:t>
      </w:r>
      <w:r>
        <w:rPr>
          <w:rFonts w:ascii="PT Astra Serif" w:hAnsi="PT Astra Serif"/>
          <w:sz w:val="28"/>
          <w:szCs w:val="28"/>
        </w:rPr>
        <w:t xml:space="preserve">17-ти квартирного </w:t>
      </w:r>
      <w:r w:rsidRPr="008D5892">
        <w:rPr>
          <w:rFonts w:ascii="PT Astra Serif" w:hAnsi="PT Astra Serif"/>
          <w:sz w:val="28"/>
          <w:szCs w:val="28"/>
        </w:rPr>
        <w:t xml:space="preserve">дома по адресу: </w:t>
      </w:r>
      <w:r>
        <w:rPr>
          <w:rFonts w:ascii="PT Astra Serif" w:hAnsi="PT Astra Serif"/>
          <w:sz w:val="28"/>
          <w:szCs w:val="28"/>
        </w:rPr>
        <w:t xml:space="preserve"> п. Тазовский, </w:t>
      </w:r>
      <w:r w:rsidRPr="008D5892">
        <w:rPr>
          <w:rFonts w:ascii="PT Astra Serif" w:hAnsi="PT Astra Serif"/>
          <w:sz w:val="28"/>
          <w:szCs w:val="28"/>
        </w:rPr>
        <w:t>ул. Колхозная, д.7Б, в котором 15 квартир запланированы для работников бюджетной сферы.</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Также ведутся работы по формированию земельного участка по                            ул. Калинина, который буде</w:t>
      </w:r>
      <w:r w:rsidR="00986CE4">
        <w:rPr>
          <w:rFonts w:ascii="PT Astra Serif" w:hAnsi="PT Astra Serif"/>
          <w:sz w:val="28"/>
          <w:szCs w:val="28"/>
        </w:rPr>
        <w:t>т передан застройщику (ООО "Тазстройэ</w:t>
      </w:r>
      <w:r w:rsidRPr="008D5892">
        <w:rPr>
          <w:rFonts w:ascii="PT Astra Serif" w:hAnsi="PT Astra Serif"/>
          <w:sz w:val="28"/>
          <w:szCs w:val="28"/>
        </w:rPr>
        <w:t>нерго") под строительство 30-ти квартирного жилого дома. Таким образом, в течение 2020 года реализовать свидетельства смогут еще 30 семей.</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b/>
          <w:sz w:val="28"/>
          <w:szCs w:val="28"/>
        </w:rPr>
        <w:t>В списках граждан из числа коренных малочисленных народов Севера</w:t>
      </w:r>
      <w:r w:rsidRPr="008D5892">
        <w:rPr>
          <w:rFonts w:ascii="PT Astra Serif" w:hAnsi="PT Astra Serif"/>
          <w:sz w:val="28"/>
          <w:szCs w:val="28"/>
        </w:rPr>
        <w:t>, нуждающихся в улучшении жилищных услови</w:t>
      </w:r>
      <w:r>
        <w:rPr>
          <w:rFonts w:ascii="PT Astra Serif" w:hAnsi="PT Astra Serif"/>
          <w:sz w:val="28"/>
          <w:szCs w:val="28"/>
        </w:rPr>
        <w:t>й</w:t>
      </w:r>
      <w:r w:rsidRPr="008D5892">
        <w:rPr>
          <w:rFonts w:ascii="PT Astra Serif" w:hAnsi="PT Astra Serif"/>
          <w:sz w:val="28"/>
          <w:szCs w:val="28"/>
        </w:rPr>
        <w:t xml:space="preserve">, состоит </w:t>
      </w:r>
      <w:r w:rsidRPr="008D5892">
        <w:rPr>
          <w:rFonts w:ascii="PT Astra Serif" w:hAnsi="PT Astra Serif"/>
          <w:b/>
          <w:sz w:val="28"/>
          <w:szCs w:val="28"/>
        </w:rPr>
        <w:t xml:space="preserve">1 165 </w:t>
      </w:r>
      <w:r w:rsidRPr="008D5892">
        <w:rPr>
          <w:rFonts w:ascii="PT Astra Serif" w:hAnsi="PT Astra Serif"/>
          <w:sz w:val="28"/>
          <w:szCs w:val="28"/>
        </w:rPr>
        <w:t>семей (4 365 чел.).</w:t>
      </w:r>
    </w:p>
    <w:p w:rsidR="00635D0F" w:rsidRPr="009B0512" w:rsidRDefault="00635D0F" w:rsidP="00635D0F">
      <w:pPr>
        <w:ind w:firstLine="709"/>
        <w:contextualSpacing/>
        <w:jc w:val="both"/>
        <w:rPr>
          <w:rFonts w:ascii="PT Astra Serif" w:hAnsi="PT Astra Serif"/>
          <w:b/>
          <w:sz w:val="28"/>
          <w:szCs w:val="28"/>
        </w:rPr>
      </w:pPr>
      <w:r w:rsidRPr="008D5892">
        <w:rPr>
          <w:rFonts w:ascii="PT Astra Serif" w:hAnsi="PT Astra Serif"/>
          <w:sz w:val="28"/>
          <w:szCs w:val="28"/>
        </w:rPr>
        <w:t>В рамках реализации мероприятий по обеспечению жильем граждан из числа коренных малочисленных народов Севера</w:t>
      </w:r>
      <w:r w:rsidRPr="008D5892">
        <w:rPr>
          <w:rFonts w:ascii="PT Astra Serif" w:hAnsi="PT Astra Serif"/>
          <w:b/>
          <w:sz w:val="28"/>
          <w:szCs w:val="28"/>
        </w:rPr>
        <w:t xml:space="preserve"> </w:t>
      </w:r>
      <w:r w:rsidRPr="008D5892">
        <w:rPr>
          <w:rFonts w:ascii="PT Astra Serif" w:hAnsi="PT Astra Serif"/>
          <w:sz w:val="28"/>
          <w:szCs w:val="28"/>
        </w:rPr>
        <w:t xml:space="preserve">в 2019 году предоставлена социальная выплата 3 семьям (10 чел.) (в 2018 году </w:t>
      </w:r>
      <w:r>
        <w:rPr>
          <w:rFonts w:ascii="PT Astra Serif" w:hAnsi="PT Astra Serif"/>
          <w:sz w:val="28"/>
          <w:szCs w:val="28"/>
        </w:rPr>
        <w:t>–</w:t>
      </w:r>
      <w:r w:rsidRPr="008D5892">
        <w:rPr>
          <w:rFonts w:ascii="PT Astra Serif" w:hAnsi="PT Astra Serif"/>
          <w:sz w:val="28"/>
          <w:szCs w:val="28"/>
        </w:rPr>
        <w:t xml:space="preserve"> 2</w:t>
      </w:r>
      <w:r>
        <w:rPr>
          <w:rFonts w:ascii="PT Astra Serif" w:hAnsi="PT Astra Serif"/>
          <w:sz w:val="28"/>
          <w:szCs w:val="28"/>
        </w:rPr>
        <w:t xml:space="preserve"> семьям</w:t>
      </w:r>
      <w:r w:rsidRPr="008D5892">
        <w:rPr>
          <w:rFonts w:ascii="PT Astra Serif" w:hAnsi="PT Astra Serif"/>
          <w:sz w:val="28"/>
          <w:szCs w:val="28"/>
        </w:rPr>
        <w:t>), проживающим в Антипаютинской тундре. Средства окружного бюджета составили 19</w:t>
      </w:r>
      <w:r w:rsidR="005569DF">
        <w:rPr>
          <w:rFonts w:ascii="PT Astra Serif" w:hAnsi="PT Astra Serif"/>
          <w:sz w:val="28"/>
          <w:szCs w:val="28"/>
        </w:rPr>
        <w:t xml:space="preserve"> млн. </w:t>
      </w:r>
      <w:r w:rsidRPr="008D5892">
        <w:rPr>
          <w:rFonts w:ascii="PT Astra Serif" w:hAnsi="PT Astra Serif"/>
          <w:sz w:val="28"/>
          <w:szCs w:val="28"/>
        </w:rPr>
        <w:t>99</w:t>
      </w:r>
      <w:r>
        <w:rPr>
          <w:rFonts w:ascii="PT Astra Serif" w:hAnsi="PT Astra Serif"/>
          <w:sz w:val="28"/>
          <w:szCs w:val="28"/>
        </w:rPr>
        <w:t xml:space="preserve">2 </w:t>
      </w:r>
      <w:r w:rsidR="005569DF">
        <w:rPr>
          <w:rFonts w:ascii="PT Astra Serif" w:hAnsi="PT Astra Serif"/>
          <w:sz w:val="28"/>
          <w:szCs w:val="28"/>
        </w:rPr>
        <w:t>тыс</w:t>
      </w:r>
      <w:r>
        <w:rPr>
          <w:rFonts w:ascii="PT Astra Serif" w:hAnsi="PT Astra Serif"/>
          <w:sz w:val="28"/>
          <w:szCs w:val="28"/>
        </w:rPr>
        <w:t>.</w:t>
      </w:r>
      <w:r w:rsidRPr="008D5892">
        <w:rPr>
          <w:rFonts w:ascii="PT Astra Serif" w:hAnsi="PT Astra Serif"/>
          <w:sz w:val="28"/>
          <w:szCs w:val="28"/>
        </w:rPr>
        <w:t xml:space="preserve"> рублей.</w:t>
      </w:r>
    </w:p>
    <w:p w:rsidR="00635D0F" w:rsidRPr="008D5892" w:rsidRDefault="00635D0F" w:rsidP="00635D0F">
      <w:pPr>
        <w:ind w:firstLine="708"/>
        <w:contextualSpacing/>
        <w:jc w:val="both"/>
        <w:rPr>
          <w:rFonts w:ascii="PT Astra Serif" w:hAnsi="PT Astra Serif"/>
          <w:sz w:val="28"/>
          <w:szCs w:val="28"/>
        </w:rPr>
      </w:pPr>
      <w:r w:rsidRPr="008D5892">
        <w:rPr>
          <w:rFonts w:ascii="PT Astra Serif" w:hAnsi="PT Astra Serif"/>
          <w:sz w:val="28"/>
          <w:szCs w:val="28"/>
        </w:rPr>
        <w:t xml:space="preserve">Обеспечение жильем лиц из числа коренных малочисленных народов Севера в рамках реализации Государственной программы Ямало-Ненецкого автономного округа «Обеспечение доступным и комфортным жильем населения на 2014-2020 годы» </w:t>
      </w:r>
      <w:r>
        <w:rPr>
          <w:rFonts w:ascii="PT Astra Serif" w:hAnsi="PT Astra Serif"/>
          <w:sz w:val="28"/>
          <w:szCs w:val="28"/>
        </w:rPr>
        <w:t>осуществляется крайне медленно.</w:t>
      </w:r>
    </w:p>
    <w:p w:rsidR="00635D0F" w:rsidRPr="008D5892" w:rsidRDefault="00635D0F" w:rsidP="00635D0F">
      <w:pPr>
        <w:ind w:firstLine="708"/>
        <w:contextualSpacing/>
        <w:jc w:val="both"/>
        <w:rPr>
          <w:rFonts w:ascii="PT Astra Serif" w:hAnsi="PT Astra Serif"/>
          <w:sz w:val="28"/>
          <w:szCs w:val="28"/>
        </w:rPr>
      </w:pPr>
      <w:r w:rsidRPr="008D5892">
        <w:rPr>
          <w:rFonts w:ascii="PT Astra Serif" w:hAnsi="PT Astra Serif"/>
          <w:sz w:val="28"/>
          <w:szCs w:val="28"/>
        </w:rPr>
        <w:t xml:space="preserve">В октябре 2019 года </w:t>
      </w:r>
      <w:r>
        <w:rPr>
          <w:rFonts w:ascii="PT Astra Serif" w:hAnsi="PT Astra Serif"/>
          <w:sz w:val="28"/>
          <w:szCs w:val="28"/>
        </w:rPr>
        <w:t>57-ми квартирный</w:t>
      </w:r>
      <w:r w:rsidRPr="008D5892">
        <w:rPr>
          <w:rFonts w:ascii="PT Astra Serif" w:hAnsi="PT Astra Serif"/>
          <w:sz w:val="28"/>
          <w:szCs w:val="28"/>
        </w:rPr>
        <w:t xml:space="preserve"> жилой дом, расположенный по адресу: с. Гыда, улица Советская, дом 18А, введен в эксплуатацию. Участникам Народной программы (50 семей/109 человек) были предоставлены 50 жилых </w:t>
      </w:r>
      <w:r w:rsidRPr="008D5892">
        <w:rPr>
          <w:rFonts w:ascii="PT Astra Serif" w:hAnsi="PT Astra Serif"/>
          <w:sz w:val="28"/>
          <w:szCs w:val="28"/>
        </w:rPr>
        <w:lastRenderedPageBreak/>
        <w:t>помещений общей площадью 2 383,60 кв.м., стоимость составила – 340</w:t>
      </w:r>
      <w:r w:rsidR="005569DF">
        <w:rPr>
          <w:rFonts w:ascii="PT Astra Serif" w:hAnsi="PT Astra Serif"/>
          <w:sz w:val="28"/>
          <w:szCs w:val="28"/>
        </w:rPr>
        <w:t xml:space="preserve"> млн. </w:t>
      </w:r>
      <w:r w:rsidRPr="008D5892">
        <w:rPr>
          <w:rFonts w:ascii="PT Astra Serif" w:hAnsi="PT Astra Serif"/>
          <w:sz w:val="28"/>
          <w:szCs w:val="28"/>
        </w:rPr>
        <w:t>85</w:t>
      </w:r>
      <w:r>
        <w:rPr>
          <w:rFonts w:ascii="PT Astra Serif" w:hAnsi="PT Astra Serif"/>
          <w:sz w:val="28"/>
          <w:szCs w:val="28"/>
        </w:rPr>
        <w:t xml:space="preserve">5 </w:t>
      </w:r>
      <w:r w:rsidR="005569DF">
        <w:rPr>
          <w:rFonts w:ascii="PT Astra Serif" w:hAnsi="PT Astra Serif"/>
          <w:sz w:val="28"/>
          <w:szCs w:val="28"/>
        </w:rPr>
        <w:t>тыс</w:t>
      </w:r>
      <w:r>
        <w:rPr>
          <w:rFonts w:ascii="PT Astra Serif" w:hAnsi="PT Astra Serif"/>
          <w:sz w:val="28"/>
          <w:szCs w:val="28"/>
        </w:rPr>
        <w:t>.</w:t>
      </w:r>
      <w:r w:rsidRPr="008D5892">
        <w:rPr>
          <w:rFonts w:ascii="PT Astra Serif" w:hAnsi="PT Astra Serif"/>
          <w:sz w:val="28"/>
          <w:szCs w:val="28"/>
        </w:rPr>
        <w:t xml:space="preserve"> рублей </w:t>
      </w:r>
      <w:r>
        <w:rPr>
          <w:rFonts w:ascii="PT Astra Serif" w:hAnsi="PT Astra Serif"/>
          <w:sz w:val="28"/>
          <w:szCs w:val="28"/>
        </w:rPr>
        <w:t xml:space="preserve">за счет </w:t>
      </w:r>
      <w:r w:rsidRPr="008D5892">
        <w:rPr>
          <w:rFonts w:ascii="PT Astra Serif" w:hAnsi="PT Astra Serif"/>
          <w:sz w:val="28"/>
          <w:szCs w:val="28"/>
        </w:rPr>
        <w:t>средств окружного бюджета.</w:t>
      </w:r>
    </w:p>
    <w:p w:rsidR="00635D0F" w:rsidRPr="008D5892" w:rsidRDefault="00635D0F" w:rsidP="00635D0F">
      <w:pPr>
        <w:ind w:firstLine="708"/>
        <w:contextualSpacing/>
        <w:jc w:val="both"/>
        <w:rPr>
          <w:rFonts w:ascii="PT Astra Serif" w:hAnsi="PT Astra Serif"/>
          <w:sz w:val="28"/>
          <w:szCs w:val="28"/>
        </w:rPr>
      </w:pPr>
      <w:r w:rsidRPr="008D5892">
        <w:rPr>
          <w:rFonts w:ascii="PT Astra Serif" w:hAnsi="PT Astra Serif"/>
          <w:sz w:val="28"/>
          <w:szCs w:val="28"/>
        </w:rPr>
        <w:t>На 01 января 2020 года в Народной программе состоит 274 семьи (411 чел).</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В рамках реализации</w:t>
      </w:r>
      <w:r w:rsidRPr="008D5892">
        <w:rPr>
          <w:rFonts w:ascii="PT Astra Serif" w:hAnsi="PT Astra Serif"/>
          <w:b/>
          <w:sz w:val="28"/>
          <w:szCs w:val="28"/>
        </w:rPr>
        <w:t xml:space="preserve"> </w:t>
      </w:r>
      <w:r w:rsidRPr="008D5892">
        <w:rPr>
          <w:rFonts w:ascii="PT Astra Serif" w:hAnsi="PT Astra Serif"/>
          <w:sz w:val="28"/>
          <w:szCs w:val="28"/>
        </w:rPr>
        <w:t>мероприятий</w:t>
      </w:r>
      <w:r w:rsidRPr="008D5892">
        <w:rPr>
          <w:rFonts w:ascii="PT Astra Serif" w:hAnsi="PT Astra Serif"/>
          <w:b/>
          <w:sz w:val="28"/>
          <w:szCs w:val="28"/>
        </w:rPr>
        <w:t xml:space="preserve"> по обеспечению жильем детей-сирот и детей, оставшихся без попечения родителей</w:t>
      </w:r>
      <w:r w:rsidRPr="008D5892">
        <w:rPr>
          <w:rFonts w:ascii="PT Astra Serif" w:eastAsia="Calibri" w:hAnsi="PT Astra Serif"/>
          <w:noProof/>
          <w:sz w:val="28"/>
          <w:szCs w:val="28"/>
        </w:rPr>
        <w:t xml:space="preserve"> в</w:t>
      </w:r>
      <w:r w:rsidRPr="008D5892">
        <w:rPr>
          <w:rFonts w:ascii="PT Astra Serif" w:hAnsi="PT Astra Serif"/>
          <w:b/>
          <w:sz w:val="28"/>
          <w:szCs w:val="28"/>
        </w:rPr>
        <w:t xml:space="preserve"> </w:t>
      </w:r>
      <w:r w:rsidRPr="008D5892">
        <w:rPr>
          <w:rFonts w:ascii="PT Astra Serif" w:hAnsi="PT Astra Serif"/>
          <w:sz w:val="28"/>
          <w:szCs w:val="28"/>
        </w:rPr>
        <w:t>2019 году</w:t>
      </w:r>
      <w:r w:rsidRPr="008D5892">
        <w:rPr>
          <w:rFonts w:ascii="PT Astra Serif" w:hAnsi="PT Astra Serif"/>
          <w:b/>
          <w:sz w:val="28"/>
          <w:szCs w:val="28"/>
        </w:rPr>
        <w:t xml:space="preserve"> 13</w:t>
      </w:r>
      <w:r w:rsidRPr="008D5892">
        <w:rPr>
          <w:rFonts w:ascii="PT Astra Serif" w:hAnsi="PT Astra Serif"/>
          <w:sz w:val="28"/>
          <w:szCs w:val="28"/>
        </w:rPr>
        <w:t xml:space="preserve"> человек  обеспечены жильем</w:t>
      </w:r>
      <w:r>
        <w:rPr>
          <w:rFonts w:ascii="PT Astra Serif" w:hAnsi="PT Astra Serif"/>
          <w:sz w:val="28"/>
          <w:szCs w:val="28"/>
        </w:rPr>
        <w:t xml:space="preserve"> </w:t>
      </w:r>
      <w:r w:rsidRPr="008D5892">
        <w:rPr>
          <w:rFonts w:ascii="PT Astra Serif" w:hAnsi="PT Astra Serif"/>
          <w:sz w:val="28"/>
          <w:szCs w:val="28"/>
        </w:rPr>
        <w:t>(в 2018</w:t>
      </w:r>
      <w:r>
        <w:rPr>
          <w:rFonts w:ascii="PT Astra Serif" w:hAnsi="PT Astra Serif"/>
          <w:sz w:val="28"/>
          <w:szCs w:val="28"/>
        </w:rPr>
        <w:t>г.</w:t>
      </w:r>
      <w:r w:rsidRPr="008D5892">
        <w:rPr>
          <w:rFonts w:ascii="PT Astra Serif" w:hAnsi="PT Astra Serif"/>
          <w:sz w:val="28"/>
          <w:szCs w:val="28"/>
        </w:rPr>
        <w:t xml:space="preserve"> </w:t>
      </w:r>
      <w:r>
        <w:rPr>
          <w:rFonts w:ascii="PT Astra Serif" w:hAnsi="PT Astra Serif"/>
          <w:sz w:val="28"/>
          <w:szCs w:val="28"/>
        </w:rPr>
        <w:t>–</w:t>
      </w:r>
      <w:r w:rsidRPr="008D5892">
        <w:rPr>
          <w:rFonts w:ascii="PT Astra Serif" w:hAnsi="PT Astra Serif"/>
          <w:sz w:val="28"/>
          <w:szCs w:val="28"/>
        </w:rPr>
        <w:t xml:space="preserve"> 19</w:t>
      </w:r>
      <w:r>
        <w:rPr>
          <w:rFonts w:ascii="PT Astra Serif" w:hAnsi="PT Astra Serif"/>
          <w:sz w:val="28"/>
          <w:szCs w:val="28"/>
        </w:rPr>
        <w:t xml:space="preserve"> чел.</w:t>
      </w:r>
      <w:r w:rsidRPr="008D5892">
        <w:rPr>
          <w:rFonts w:ascii="PT Astra Serif" w:hAnsi="PT Astra Serif"/>
          <w:sz w:val="28"/>
          <w:szCs w:val="28"/>
        </w:rPr>
        <w:t>).</w:t>
      </w:r>
    </w:p>
    <w:p w:rsidR="00635D0F" w:rsidRPr="008D5892" w:rsidRDefault="00635D0F" w:rsidP="00635D0F">
      <w:pPr>
        <w:ind w:firstLine="705"/>
        <w:contextualSpacing/>
        <w:jc w:val="both"/>
        <w:rPr>
          <w:rFonts w:ascii="PT Astra Serif" w:hAnsi="PT Astra Serif"/>
          <w:sz w:val="28"/>
          <w:szCs w:val="28"/>
        </w:rPr>
      </w:pPr>
      <w:r w:rsidRPr="008D5892">
        <w:rPr>
          <w:rFonts w:ascii="PT Astra Serif" w:hAnsi="PT Astra Serif"/>
          <w:sz w:val="28"/>
          <w:szCs w:val="28"/>
        </w:rPr>
        <w:t>В рамках реализации мероприятий</w:t>
      </w:r>
      <w:r w:rsidRPr="008D5892">
        <w:rPr>
          <w:rFonts w:ascii="PT Astra Serif" w:hAnsi="PT Astra Serif"/>
          <w:b/>
          <w:sz w:val="28"/>
          <w:szCs w:val="28"/>
        </w:rPr>
        <w:t xml:space="preserve"> по предоставлению социальных выплат индивидуальным застройщикам для компенсации затрат понесенных при строительстве индивидуального жилого </w:t>
      </w:r>
      <w:r>
        <w:rPr>
          <w:rFonts w:ascii="PT Astra Serif" w:hAnsi="PT Astra Serif"/>
          <w:b/>
          <w:sz w:val="28"/>
          <w:szCs w:val="28"/>
        </w:rPr>
        <w:t xml:space="preserve">дома </w:t>
      </w:r>
      <w:r w:rsidRPr="008D5892">
        <w:rPr>
          <w:rFonts w:ascii="PT Astra Serif" w:hAnsi="PT Astra Serif"/>
          <w:sz w:val="28"/>
          <w:szCs w:val="28"/>
        </w:rPr>
        <w:t>в 2019 году социальная выплата не предоставлялась.</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 xml:space="preserve">В рамках реализации мероприятий </w:t>
      </w:r>
      <w:r w:rsidRPr="008D5892">
        <w:rPr>
          <w:rFonts w:ascii="PT Astra Serif" w:hAnsi="PT Astra Serif"/>
          <w:b/>
          <w:sz w:val="28"/>
          <w:szCs w:val="28"/>
        </w:rPr>
        <w:t xml:space="preserve">по обеспечению жильем ветеранов, инвалидов и семей, имеющих детей-инвалидов, вставших на учет нуждающихся в улучшении жилищных условий, </w:t>
      </w:r>
      <w:r w:rsidRPr="008D5892">
        <w:rPr>
          <w:rFonts w:ascii="PT Astra Serif" w:hAnsi="PT Astra Serif"/>
          <w:sz w:val="28"/>
          <w:szCs w:val="28"/>
        </w:rPr>
        <w:t xml:space="preserve">в списках участников состоит </w:t>
      </w:r>
      <w:r w:rsidRPr="008D5892">
        <w:rPr>
          <w:rFonts w:ascii="PT Astra Serif" w:hAnsi="PT Astra Serif"/>
          <w:b/>
          <w:sz w:val="28"/>
          <w:szCs w:val="28"/>
        </w:rPr>
        <w:t>34</w:t>
      </w:r>
      <w:r w:rsidRPr="008D5892">
        <w:rPr>
          <w:rFonts w:ascii="PT Astra Serif" w:hAnsi="PT Astra Serif"/>
          <w:sz w:val="28"/>
          <w:szCs w:val="28"/>
        </w:rPr>
        <w:t xml:space="preserve"> человек</w:t>
      </w:r>
      <w:r>
        <w:rPr>
          <w:rFonts w:ascii="PT Astra Serif" w:hAnsi="PT Astra Serif"/>
          <w:sz w:val="28"/>
          <w:szCs w:val="28"/>
        </w:rPr>
        <w:t>а</w:t>
      </w:r>
      <w:r w:rsidRPr="008D5892">
        <w:rPr>
          <w:rFonts w:ascii="PT Astra Serif" w:hAnsi="PT Astra Serif"/>
          <w:sz w:val="28"/>
          <w:szCs w:val="28"/>
        </w:rPr>
        <w:t>.</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В</w:t>
      </w:r>
      <w:r w:rsidRPr="008D5892">
        <w:rPr>
          <w:rFonts w:ascii="PT Astra Serif" w:hAnsi="PT Astra Serif"/>
          <w:b/>
          <w:sz w:val="28"/>
          <w:szCs w:val="28"/>
        </w:rPr>
        <w:t xml:space="preserve"> </w:t>
      </w:r>
      <w:r w:rsidRPr="008D5892">
        <w:rPr>
          <w:rFonts w:ascii="PT Astra Serif" w:hAnsi="PT Astra Serif"/>
          <w:sz w:val="28"/>
          <w:szCs w:val="28"/>
        </w:rPr>
        <w:t xml:space="preserve">2019 году социальную выплату получили 2 гражданина (в 2018 </w:t>
      </w:r>
      <w:r>
        <w:rPr>
          <w:rFonts w:ascii="PT Astra Serif" w:hAnsi="PT Astra Serif"/>
          <w:sz w:val="28"/>
          <w:szCs w:val="28"/>
        </w:rPr>
        <w:t>–</w:t>
      </w:r>
      <w:r w:rsidRPr="008D5892">
        <w:rPr>
          <w:rFonts w:ascii="PT Astra Serif" w:hAnsi="PT Astra Serif"/>
          <w:sz w:val="28"/>
          <w:szCs w:val="28"/>
        </w:rPr>
        <w:t xml:space="preserve"> 1</w:t>
      </w:r>
      <w:r>
        <w:rPr>
          <w:rFonts w:ascii="PT Astra Serif" w:hAnsi="PT Astra Serif"/>
          <w:sz w:val="28"/>
          <w:szCs w:val="28"/>
        </w:rPr>
        <w:t xml:space="preserve"> чел.</w:t>
      </w:r>
      <w:r w:rsidRPr="008D5892">
        <w:rPr>
          <w:rFonts w:ascii="PT Astra Serif" w:hAnsi="PT Astra Serif"/>
          <w:sz w:val="28"/>
          <w:szCs w:val="28"/>
        </w:rPr>
        <w:t>), размер социальной выплаты составил 2</w:t>
      </w:r>
      <w:r w:rsidR="005569DF">
        <w:rPr>
          <w:rFonts w:ascii="PT Astra Serif" w:hAnsi="PT Astra Serif"/>
          <w:sz w:val="28"/>
          <w:szCs w:val="28"/>
        </w:rPr>
        <w:t xml:space="preserve"> млн. </w:t>
      </w:r>
      <w:r w:rsidRPr="008D5892">
        <w:rPr>
          <w:rFonts w:ascii="PT Astra Serif" w:hAnsi="PT Astra Serif"/>
          <w:sz w:val="28"/>
          <w:szCs w:val="28"/>
        </w:rPr>
        <w:t>194 </w:t>
      </w:r>
      <w:r w:rsidR="005569DF">
        <w:rPr>
          <w:rFonts w:ascii="PT Astra Serif" w:hAnsi="PT Astra Serif"/>
          <w:sz w:val="28"/>
          <w:szCs w:val="28"/>
        </w:rPr>
        <w:t>тыс</w:t>
      </w:r>
      <w:r>
        <w:rPr>
          <w:rFonts w:ascii="PT Astra Serif" w:hAnsi="PT Astra Serif"/>
          <w:sz w:val="28"/>
          <w:szCs w:val="28"/>
        </w:rPr>
        <w:t>.</w:t>
      </w:r>
      <w:r w:rsidRPr="008D5892">
        <w:rPr>
          <w:rFonts w:ascii="PT Astra Serif" w:hAnsi="PT Astra Serif"/>
          <w:sz w:val="28"/>
          <w:szCs w:val="28"/>
        </w:rPr>
        <w:t xml:space="preserve"> рублей </w:t>
      </w:r>
      <w:r>
        <w:rPr>
          <w:rFonts w:ascii="PT Astra Serif" w:hAnsi="PT Astra Serif"/>
          <w:sz w:val="28"/>
          <w:szCs w:val="28"/>
        </w:rPr>
        <w:t xml:space="preserve">за счет </w:t>
      </w:r>
      <w:r w:rsidRPr="008D5892">
        <w:rPr>
          <w:rFonts w:ascii="PT Astra Serif" w:hAnsi="PT Astra Serif"/>
          <w:sz w:val="28"/>
          <w:szCs w:val="28"/>
        </w:rPr>
        <w:t>средств окружного бюджета.</w:t>
      </w:r>
    </w:p>
    <w:p w:rsidR="00635D0F" w:rsidRPr="008D5892" w:rsidRDefault="00635D0F" w:rsidP="00635D0F">
      <w:pPr>
        <w:ind w:firstLine="709"/>
        <w:contextualSpacing/>
        <w:jc w:val="both"/>
        <w:rPr>
          <w:rFonts w:ascii="PT Astra Serif" w:hAnsi="PT Astra Serif"/>
          <w:color w:val="000000"/>
          <w:sz w:val="28"/>
          <w:szCs w:val="28"/>
        </w:rPr>
      </w:pPr>
      <w:r w:rsidRPr="008D5892">
        <w:rPr>
          <w:rFonts w:ascii="PT Astra Serif" w:hAnsi="PT Astra Serif"/>
          <w:color w:val="000000"/>
          <w:sz w:val="28"/>
          <w:szCs w:val="28"/>
        </w:rPr>
        <w:t>В рамках реализации мероприятий</w:t>
      </w:r>
      <w:r w:rsidRPr="008D5892">
        <w:rPr>
          <w:rFonts w:ascii="PT Astra Serif" w:hAnsi="PT Astra Serif"/>
          <w:b/>
          <w:color w:val="000000"/>
          <w:sz w:val="28"/>
          <w:szCs w:val="28"/>
        </w:rPr>
        <w:t xml:space="preserve"> по переселению жителей Тазовского района из районов Крайнего Севера </w:t>
      </w:r>
      <w:r w:rsidRPr="008D5892">
        <w:rPr>
          <w:rFonts w:ascii="PT Astra Serif" w:hAnsi="PT Astra Serif"/>
          <w:color w:val="000000"/>
          <w:sz w:val="28"/>
          <w:szCs w:val="28"/>
        </w:rPr>
        <w:t xml:space="preserve">в списках участников состоит 1 246 семей (2 730 чел.), из них на предоставление государственных жилищных сертификатов - 648 семей (1 534 чел.), на предоставление социальной выплаты в рамках </w:t>
      </w:r>
      <w:r w:rsidRPr="008D5892">
        <w:rPr>
          <w:rFonts w:ascii="PT Astra Serif" w:hAnsi="PT Astra Serif"/>
          <w:sz w:val="28"/>
          <w:szCs w:val="28"/>
        </w:rPr>
        <w:t>областной</w:t>
      </w:r>
      <w:r w:rsidRPr="008D5892">
        <w:rPr>
          <w:rFonts w:ascii="PT Astra Serif" w:hAnsi="PT Astra Serif"/>
          <w:color w:val="000000"/>
          <w:sz w:val="28"/>
          <w:szCs w:val="28"/>
        </w:rPr>
        <w:t xml:space="preserve"> программы "Сотрудничество" - 598 семей (1 196 чел.).</w:t>
      </w:r>
    </w:p>
    <w:p w:rsidR="00635D0F" w:rsidRPr="008D5892" w:rsidRDefault="00635D0F" w:rsidP="00635D0F">
      <w:pPr>
        <w:ind w:firstLine="709"/>
        <w:contextualSpacing/>
        <w:jc w:val="both"/>
        <w:rPr>
          <w:rFonts w:ascii="PT Astra Serif" w:hAnsi="PT Astra Serif"/>
          <w:sz w:val="28"/>
          <w:szCs w:val="28"/>
        </w:rPr>
      </w:pPr>
      <w:r w:rsidRPr="008D5892">
        <w:rPr>
          <w:rFonts w:ascii="PT Astra Serif" w:hAnsi="PT Astra Serif"/>
          <w:sz w:val="28"/>
          <w:szCs w:val="28"/>
        </w:rPr>
        <w:t xml:space="preserve">В 2019 году были предоставлены </w:t>
      </w:r>
      <w:r>
        <w:rPr>
          <w:rFonts w:ascii="PT Astra Serif" w:hAnsi="PT Astra Serif"/>
          <w:b/>
          <w:sz w:val="28"/>
          <w:szCs w:val="28"/>
        </w:rPr>
        <w:t>два</w:t>
      </w:r>
      <w:r w:rsidRPr="008D5892">
        <w:rPr>
          <w:rFonts w:ascii="PT Astra Serif" w:hAnsi="PT Astra Serif"/>
          <w:sz w:val="28"/>
          <w:szCs w:val="28"/>
        </w:rPr>
        <w:t xml:space="preserve"> государственных жилищных сертификата (2018</w:t>
      </w:r>
      <w:r>
        <w:rPr>
          <w:rFonts w:ascii="PT Astra Serif" w:hAnsi="PT Astra Serif"/>
          <w:sz w:val="28"/>
          <w:szCs w:val="28"/>
        </w:rPr>
        <w:t>г.</w:t>
      </w:r>
      <w:r w:rsidRPr="008D5892">
        <w:rPr>
          <w:rFonts w:ascii="PT Astra Serif" w:hAnsi="PT Astra Serif"/>
          <w:sz w:val="28"/>
          <w:szCs w:val="28"/>
        </w:rPr>
        <w:t xml:space="preserve"> - 6), стоимость которых составила 4</w:t>
      </w:r>
      <w:r w:rsidR="005569DF">
        <w:rPr>
          <w:rFonts w:ascii="PT Astra Serif" w:hAnsi="PT Astra Serif"/>
          <w:sz w:val="28"/>
          <w:szCs w:val="28"/>
        </w:rPr>
        <w:t xml:space="preserve"> млн. </w:t>
      </w:r>
      <w:r w:rsidRPr="008D5892">
        <w:rPr>
          <w:rFonts w:ascii="PT Astra Serif" w:hAnsi="PT Astra Serif"/>
          <w:sz w:val="28"/>
          <w:szCs w:val="28"/>
        </w:rPr>
        <w:t>45</w:t>
      </w:r>
      <w:r>
        <w:rPr>
          <w:rFonts w:ascii="PT Astra Serif" w:hAnsi="PT Astra Serif"/>
          <w:sz w:val="28"/>
          <w:szCs w:val="28"/>
        </w:rPr>
        <w:t xml:space="preserve">2 </w:t>
      </w:r>
      <w:r w:rsidR="005569DF">
        <w:rPr>
          <w:rFonts w:ascii="PT Astra Serif" w:hAnsi="PT Astra Serif"/>
          <w:sz w:val="28"/>
          <w:szCs w:val="28"/>
        </w:rPr>
        <w:t>тыс</w:t>
      </w:r>
      <w:r>
        <w:rPr>
          <w:rFonts w:ascii="PT Astra Serif" w:hAnsi="PT Astra Serif"/>
          <w:sz w:val="28"/>
          <w:szCs w:val="28"/>
        </w:rPr>
        <w:t>.</w:t>
      </w:r>
      <w:r w:rsidRPr="008D5892">
        <w:rPr>
          <w:rFonts w:ascii="PT Astra Serif" w:hAnsi="PT Astra Serif"/>
          <w:sz w:val="28"/>
          <w:szCs w:val="28"/>
        </w:rPr>
        <w:t xml:space="preserve"> рубл</w:t>
      </w:r>
      <w:r>
        <w:rPr>
          <w:rFonts w:ascii="PT Astra Serif" w:hAnsi="PT Astra Serif"/>
          <w:sz w:val="28"/>
          <w:szCs w:val="28"/>
        </w:rPr>
        <w:t xml:space="preserve">ей за счет </w:t>
      </w:r>
      <w:r w:rsidRPr="008D5892">
        <w:rPr>
          <w:rFonts w:ascii="PT Astra Serif" w:hAnsi="PT Astra Serif"/>
          <w:sz w:val="28"/>
          <w:szCs w:val="28"/>
        </w:rPr>
        <w:t>средств федерального бюджета.</w:t>
      </w:r>
    </w:p>
    <w:p w:rsidR="00635D0F" w:rsidRPr="008D5892" w:rsidRDefault="00635D0F" w:rsidP="00635D0F">
      <w:pPr>
        <w:pStyle w:val="ConsPlusNonformat"/>
        <w:widowControl/>
        <w:ind w:firstLine="709"/>
        <w:contextualSpacing/>
        <w:jc w:val="both"/>
        <w:rPr>
          <w:rFonts w:ascii="PT Astra Serif" w:hAnsi="PT Astra Serif" w:cs="Times New Roman"/>
          <w:sz w:val="28"/>
          <w:szCs w:val="28"/>
        </w:rPr>
      </w:pPr>
      <w:r w:rsidRPr="008D5892">
        <w:rPr>
          <w:rFonts w:ascii="PT Astra Serif" w:hAnsi="PT Astra Serif" w:cs="Times New Roman"/>
          <w:sz w:val="28"/>
          <w:szCs w:val="28"/>
        </w:rPr>
        <w:t xml:space="preserve">В рамках программы «Сотрудничество» в 2019 году социальные выплаты предоставлены </w:t>
      </w:r>
      <w:r w:rsidRPr="008D5892">
        <w:rPr>
          <w:rFonts w:ascii="PT Astra Serif" w:hAnsi="PT Astra Serif" w:cs="Times New Roman"/>
          <w:b/>
          <w:sz w:val="28"/>
          <w:szCs w:val="28"/>
        </w:rPr>
        <w:t xml:space="preserve">18 </w:t>
      </w:r>
      <w:r w:rsidRPr="008D5892">
        <w:rPr>
          <w:rFonts w:ascii="PT Astra Serif" w:hAnsi="PT Astra Serif" w:cs="Times New Roman"/>
          <w:sz w:val="28"/>
          <w:szCs w:val="28"/>
        </w:rPr>
        <w:t>семьям</w:t>
      </w:r>
      <w:r>
        <w:rPr>
          <w:rFonts w:ascii="PT Astra Serif" w:hAnsi="PT Astra Serif" w:cs="Times New Roman"/>
          <w:sz w:val="28"/>
          <w:szCs w:val="28"/>
        </w:rPr>
        <w:t xml:space="preserve"> (</w:t>
      </w:r>
      <w:r w:rsidRPr="008D5892">
        <w:rPr>
          <w:rFonts w:ascii="PT Astra Serif" w:hAnsi="PT Astra Serif" w:cs="Times New Roman"/>
          <w:sz w:val="28"/>
          <w:szCs w:val="28"/>
        </w:rPr>
        <w:t>2018</w:t>
      </w:r>
      <w:r>
        <w:rPr>
          <w:rFonts w:ascii="PT Astra Serif" w:hAnsi="PT Astra Serif" w:cs="Times New Roman"/>
          <w:sz w:val="28"/>
          <w:szCs w:val="28"/>
        </w:rPr>
        <w:t>г.</w:t>
      </w:r>
      <w:r w:rsidRPr="008D5892">
        <w:rPr>
          <w:rFonts w:ascii="PT Astra Serif" w:hAnsi="PT Astra Serif" w:cs="Times New Roman"/>
          <w:sz w:val="28"/>
          <w:szCs w:val="28"/>
        </w:rPr>
        <w:t xml:space="preserve"> </w:t>
      </w:r>
      <w:r>
        <w:rPr>
          <w:rFonts w:ascii="PT Astra Serif" w:hAnsi="PT Astra Serif" w:cs="Times New Roman"/>
          <w:sz w:val="28"/>
          <w:szCs w:val="28"/>
        </w:rPr>
        <w:t>–</w:t>
      </w:r>
      <w:r w:rsidRPr="008D5892">
        <w:rPr>
          <w:rFonts w:ascii="PT Astra Serif" w:hAnsi="PT Astra Serif" w:cs="Times New Roman"/>
          <w:sz w:val="28"/>
          <w:szCs w:val="28"/>
        </w:rPr>
        <w:t xml:space="preserve"> 13</w:t>
      </w:r>
      <w:r>
        <w:rPr>
          <w:rFonts w:ascii="PT Astra Serif" w:hAnsi="PT Astra Serif" w:cs="Times New Roman"/>
          <w:sz w:val="28"/>
          <w:szCs w:val="28"/>
        </w:rPr>
        <w:t xml:space="preserve"> семей</w:t>
      </w:r>
      <w:r w:rsidRPr="008D5892">
        <w:rPr>
          <w:rFonts w:ascii="PT Astra Serif" w:hAnsi="PT Astra Serif" w:cs="Times New Roman"/>
          <w:sz w:val="28"/>
          <w:szCs w:val="28"/>
        </w:rPr>
        <w:t>) на общую сумму 50</w:t>
      </w:r>
      <w:r w:rsidR="005569DF">
        <w:rPr>
          <w:rFonts w:ascii="PT Astra Serif" w:hAnsi="PT Astra Serif" w:cs="Times New Roman"/>
          <w:sz w:val="28"/>
          <w:szCs w:val="28"/>
        </w:rPr>
        <w:t xml:space="preserve"> млн. </w:t>
      </w:r>
      <w:r w:rsidRPr="008D5892">
        <w:rPr>
          <w:rFonts w:ascii="PT Astra Serif" w:hAnsi="PT Astra Serif" w:cs="Times New Roman"/>
          <w:sz w:val="28"/>
          <w:szCs w:val="28"/>
        </w:rPr>
        <w:t>276</w:t>
      </w:r>
      <w:r>
        <w:rPr>
          <w:rFonts w:ascii="PT Astra Serif" w:hAnsi="PT Astra Serif" w:cs="Times New Roman"/>
          <w:sz w:val="28"/>
          <w:szCs w:val="28"/>
        </w:rPr>
        <w:t xml:space="preserve"> </w:t>
      </w:r>
      <w:r w:rsidR="005569DF">
        <w:rPr>
          <w:rFonts w:ascii="PT Astra Serif" w:hAnsi="PT Astra Serif" w:cs="Times New Roman"/>
          <w:sz w:val="28"/>
          <w:szCs w:val="28"/>
        </w:rPr>
        <w:t>тыс</w:t>
      </w:r>
      <w:r>
        <w:rPr>
          <w:rFonts w:ascii="PT Astra Serif" w:hAnsi="PT Astra Serif" w:cs="Times New Roman"/>
          <w:sz w:val="28"/>
          <w:szCs w:val="28"/>
        </w:rPr>
        <w:t>.</w:t>
      </w:r>
      <w:r w:rsidRPr="008D5892">
        <w:rPr>
          <w:rFonts w:ascii="PT Astra Serif" w:hAnsi="PT Astra Serif" w:cs="Times New Roman"/>
          <w:sz w:val="28"/>
          <w:szCs w:val="28"/>
        </w:rPr>
        <w:t xml:space="preserve"> рублей </w:t>
      </w:r>
      <w:r>
        <w:rPr>
          <w:rFonts w:ascii="PT Astra Serif" w:hAnsi="PT Astra Serif" w:cs="Times New Roman"/>
          <w:sz w:val="28"/>
          <w:szCs w:val="28"/>
        </w:rPr>
        <w:t>за счет средств</w:t>
      </w:r>
      <w:r w:rsidRPr="008D5892">
        <w:rPr>
          <w:rFonts w:ascii="PT Astra Serif" w:hAnsi="PT Astra Serif" w:cs="Times New Roman"/>
          <w:sz w:val="28"/>
          <w:szCs w:val="28"/>
        </w:rPr>
        <w:t xml:space="preserve"> окружного бюджета.</w:t>
      </w:r>
    </w:p>
    <w:p w:rsidR="00635D0F" w:rsidRDefault="00635D0F" w:rsidP="00635D0F">
      <w:pPr>
        <w:tabs>
          <w:tab w:val="left" w:pos="709"/>
        </w:tabs>
        <w:ind w:firstLine="709"/>
        <w:contextualSpacing/>
        <w:jc w:val="both"/>
        <w:rPr>
          <w:rFonts w:ascii="PT Astra Serif" w:hAnsi="PT Astra Serif"/>
          <w:sz w:val="28"/>
          <w:szCs w:val="28"/>
        </w:rPr>
      </w:pPr>
      <w:r w:rsidRPr="008D5892">
        <w:rPr>
          <w:rFonts w:ascii="PT Astra Serif" w:hAnsi="PT Astra Serif"/>
          <w:sz w:val="28"/>
          <w:szCs w:val="28"/>
        </w:rPr>
        <w:t>В ходе реализации жилищных программ было выявлено, что многие жители Тазовского района, остро нуждающиеся в улучшении жилищных условий, не могут быть участниками данных программ.</w:t>
      </w:r>
      <w:r w:rsidRPr="009B0512">
        <w:rPr>
          <w:rFonts w:ascii="PT Astra Serif" w:hAnsi="PT Astra Serif"/>
          <w:sz w:val="28"/>
          <w:szCs w:val="28"/>
        </w:rPr>
        <w:t xml:space="preserve"> </w:t>
      </w:r>
    </w:p>
    <w:p w:rsidR="00635D0F" w:rsidRDefault="00635D0F"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Default="00875C63" w:rsidP="00635D0F">
      <w:pPr>
        <w:tabs>
          <w:tab w:val="left" w:pos="709"/>
        </w:tabs>
        <w:ind w:firstLine="709"/>
        <w:jc w:val="both"/>
        <w:rPr>
          <w:rFonts w:ascii="PT Astra Serif" w:hAnsi="PT Astra Serif"/>
          <w:bCs/>
          <w:iCs/>
          <w:sz w:val="28"/>
          <w:szCs w:val="28"/>
        </w:rPr>
      </w:pPr>
    </w:p>
    <w:p w:rsidR="00875C63" w:rsidRPr="00A54C64" w:rsidRDefault="00875C63" w:rsidP="00635D0F">
      <w:pPr>
        <w:tabs>
          <w:tab w:val="left" w:pos="709"/>
        </w:tabs>
        <w:ind w:firstLine="709"/>
        <w:jc w:val="both"/>
        <w:rPr>
          <w:rFonts w:ascii="PT Astra Serif" w:hAnsi="PT Astra Serif"/>
          <w:bCs/>
          <w:iCs/>
          <w:sz w:val="28"/>
          <w:szCs w:val="28"/>
        </w:rPr>
      </w:pPr>
    </w:p>
    <w:p w:rsidR="00FD092C" w:rsidRDefault="00FD092C" w:rsidP="00635D0F">
      <w:pPr>
        <w:jc w:val="center"/>
        <w:rPr>
          <w:rFonts w:ascii="PT Astra Serif" w:hAnsi="PT Astra Serif"/>
          <w:b/>
          <w:sz w:val="28"/>
          <w:szCs w:val="28"/>
        </w:rPr>
      </w:pPr>
    </w:p>
    <w:p w:rsidR="00635D0F" w:rsidRPr="00A54C64" w:rsidRDefault="00635D0F" w:rsidP="00635D0F">
      <w:pPr>
        <w:jc w:val="center"/>
        <w:rPr>
          <w:rFonts w:ascii="PT Astra Serif" w:hAnsi="PT Astra Serif"/>
          <w:b/>
          <w:sz w:val="28"/>
          <w:szCs w:val="28"/>
        </w:rPr>
      </w:pPr>
      <w:r w:rsidRPr="00A54C64">
        <w:rPr>
          <w:rFonts w:ascii="PT Astra Serif" w:hAnsi="PT Astra Serif"/>
          <w:b/>
          <w:sz w:val="28"/>
          <w:szCs w:val="28"/>
        </w:rPr>
        <w:t xml:space="preserve">Количество участников мероприятий, улучшивших жилищные условия </w:t>
      </w:r>
    </w:p>
    <w:p w:rsidR="00635D0F" w:rsidRPr="00A54C64" w:rsidRDefault="00635D0F" w:rsidP="00635D0F">
      <w:pPr>
        <w:jc w:val="center"/>
        <w:rPr>
          <w:rFonts w:ascii="PT Astra Serif" w:hAnsi="PT Astra Serif"/>
          <w:b/>
          <w:sz w:val="28"/>
          <w:szCs w:val="28"/>
        </w:rPr>
      </w:pPr>
      <w:r w:rsidRPr="00A54C64">
        <w:rPr>
          <w:rFonts w:ascii="PT Astra Serif" w:hAnsi="PT Astra Serif"/>
          <w:b/>
          <w:sz w:val="28"/>
          <w:szCs w:val="28"/>
        </w:rPr>
        <w:t>в 201</w:t>
      </w:r>
      <w:r>
        <w:rPr>
          <w:rFonts w:ascii="PT Astra Serif" w:hAnsi="PT Astra Serif"/>
          <w:b/>
          <w:sz w:val="28"/>
          <w:szCs w:val="28"/>
        </w:rPr>
        <w:t>9</w:t>
      </w:r>
      <w:r w:rsidRPr="00A54C64">
        <w:rPr>
          <w:rFonts w:ascii="PT Astra Serif" w:hAnsi="PT Astra Serif"/>
          <w:b/>
          <w:sz w:val="28"/>
          <w:szCs w:val="28"/>
        </w:rPr>
        <w:t xml:space="preserve"> году (</w:t>
      </w:r>
      <w:r>
        <w:rPr>
          <w:rFonts w:ascii="PT Astra Serif" w:hAnsi="PT Astra Serif"/>
          <w:b/>
          <w:sz w:val="28"/>
          <w:szCs w:val="28"/>
        </w:rPr>
        <w:t>199</w:t>
      </w:r>
      <w:r w:rsidRPr="00A54C64">
        <w:rPr>
          <w:rFonts w:ascii="PT Astra Serif" w:hAnsi="PT Astra Serif"/>
          <w:b/>
          <w:sz w:val="28"/>
          <w:szCs w:val="28"/>
        </w:rPr>
        <w:t xml:space="preserve"> сем</w:t>
      </w:r>
      <w:r>
        <w:rPr>
          <w:rFonts w:ascii="PT Astra Serif" w:hAnsi="PT Astra Serif"/>
          <w:b/>
          <w:sz w:val="28"/>
          <w:szCs w:val="28"/>
        </w:rPr>
        <w:t>ей</w:t>
      </w:r>
      <w:r w:rsidRPr="00A54C64">
        <w:rPr>
          <w:rFonts w:ascii="PT Astra Serif" w:hAnsi="PT Astra Serif"/>
          <w:b/>
          <w:sz w:val="28"/>
          <w:szCs w:val="28"/>
        </w:rPr>
        <w:t>)</w:t>
      </w:r>
    </w:p>
    <w:p w:rsidR="00635D0F" w:rsidRPr="00A54C64" w:rsidRDefault="00635D0F" w:rsidP="00635D0F">
      <w:pPr>
        <w:jc w:val="both"/>
        <w:rPr>
          <w:rFonts w:ascii="PT Astra Serif" w:hAnsi="PT Astra Serif"/>
          <w:noProof/>
          <w:sz w:val="28"/>
          <w:szCs w:val="28"/>
        </w:rPr>
      </w:pPr>
      <w:r>
        <w:rPr>
          <w:noProof/>
        </w:rPr>
        <w:lastRenderedPageBreak/>
        <w:drawing>
          <wp:inline distT="0" distB="0" distL="0" distR="0" wp14:anchorId="3B404F7D" wp14:editId="2D3643C1">
            <wp:extent cx="6010275" cy="4676775"/>
            <wp:effectExtent l="0" t="0" r="9525" b="952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5D0F" w:rsidRDefault="00635D0F" w:rsidP="00635D0F">
      <w:pPr>
        <w:jc w:val="center"/>
        <w:rPr>
          <w:rFonts w:ascii="PT Astra Serif" w:hAnsi="PT Astra Serif"/>
          <w:b/>
          <w:sz w:val="32"/>
          <w:szCs w:val="32"/>
        </w:rPr>
      </w:pPr>
    </w:p>
    <w:p w:rsidR="00CD1A79" w:rsidRPr="00A54C64" w:rsidRDefault="00272973" w:rsidP="00A54C64">
      <w:pPr>
        <w:jc w:val="center"/>
        <w:rPr>
          <w:rFonts w:ascii="PT Astra Serif" w:hAnsi="PT Astra Serif"/>
          <w:b/>
          <w:sz w:val="32"/>
          <w:szCs w:val="32"/>
        </w:rPr>
      </w:pPr>
      <w:r w:rsidRPr="00A54C64">
        <w:rPr>
          <w:rFonts w:ascii="PT Astra Serif" w:hAnsi="PT Astra Serif"/>
          <w:b/>
          <w:sz w:val="32"/>
          <w:szCs w:val="32"/>
        </w:rPr>
        <w:t xml:space="preserve">5. </w:t>
      </w:r>
      <w:r w:rsidR="00CD1A79" w:rsidRPr="00A54C64">
        <w:rPr>
          <w:rFonts w:ascii="PT Astra Serif" w:hAnsi="PT Astra Serif"/>
          <w:b/>
          <w:sz w:val="32"/>
          <w:szCs w:val="32"/>
        </w:rPr>
        <w:t>Жилищное строительство</w:t>
      </w:r>
    </w:p>
    <w:p w:rsidR="00CD1A79" w:rsidRPr="00A54C64" w:rsidRDefault="00CD1A79" w:rsidP="00CD1A79">
      <w:pPr>
        <w:pStyle w:val="af0"/>
        <w:ind w:left="360" w:firstLine="349"/>
        <w:rPr>
          <w:rFonts w:ascii="PT Astra Serif" w:hAnsi="PT Astra Serif"/>
          <w:b/>
          <w:sz w:val="32"/>
          <w:szCs w:val="32"/>
        </w:rPr>
      </w:pPr>
    </w:p>
    <w:p w:rsidR="00CD1A79" w:rsidRPr="00A54C64" w:rsidRDefault="00725EE5" w:rsidP="009744F4">
      <w:pPr>
        <w:ind w:right="-32" w:firstLine="709"/>
        <w:jc w:val="both"/>
        <w:rPr>
          <w:rFonts w:ascii="PT Astra Serif" w:hAnsi="PT Astra Serif"/>
          <w:color w:val="FF0000"/>
          <w:sz w:val="28"/>
          <w:szCs w:val="28"/>
        </w:rPr>
      </w:pPr>
      <w:r w:rsidRPr="00FE3EE8">
        <w:rPr>
          <w:rFonts w:ascii="PT Astra Serif" w:eastAsia="Calibri" w:hAnsi="PT Astra Serif"/>
          <w:sz w:val="28"/>
          <w:szCs w:val="28"/>
          <w:lang w:eastAsia="en-US"/>
        </w:rPr>
        <w:t>Площадь вводимого жилья на одного жителя района</w:t>
      </w:r>
      <w:r w:rsidRPr="00FE3EE8">
        <w:rPr>
          <w:rFonts w:ascii="PT Astra Serif" w:hAnsi="PT Astra Serif"/>
          <w:sz w:val="28"/>
          <w:szCs w:val="28"/>
        </w:rPr>
        <w:t xml:space="preserve"> по итогам 2019 года составила 0,40 кв. метров жилья (с учетом ИЖС), что на 13%  меньше уровня 2018 года.</w:t>
      </w:r>
      <w:r>
        <w:rPr>
          <w:rFonts w:ascii="PT Astra Serif" w:hAnsi="PT Astra Serif"/>
          <w:sz w:val="28"/>
          <w:szCs w:val="28"/>
        </w:rPr>
        <w:t xml:space="preserve"> </w:t>
      </w:r>
    </w:p>
    <w:p w:rsidR="00725EE5" w:rsidRPr="00FE3EE8" w:rsidRDefault="00725EE5" w:rsidP="00725EE5">
      <w:pPr>
        <w:ind w:firstLine="708"/>
        <w:jc w:val="both"/>
        <w:rPr>
          <w:rFonts w:ascii="PT Astra Serif" w:eastAsia="Calibri" w:hAnsi="PT Astra Serif"/>
          <w:b/>
          <w:sz w:val="28"/>
          <w:szCs w:val="28"/>
          <w:lang w:eastAsia="en-US"/>
        </w:rPr>
      </w:pPr>
      <w:r w:rsidRPr="00FE3EE8">
        <w:rPr>
          <w:rFonts w:ascii="PT Astra Serif" w:hAnsi="PT Astra Serif"/>
          <w:sz w:val="28"/>
          <w:szCs w:val="28"/>
        </w:rPr>
        <w:t>На территории муниципального образования в 2019 году введено 2 многоквартирных жилых домов (99 квартир) в с. Гыда, общей жилой площадью 4 810,27 кв. метров. Объем введенной площади жилья в многоквартирных жилых домах по сравнению с 2018 годом уменьшился на 27%. Кроме того, на территории Тазовского района введены в эксплуатацию 2 общежития на Мессояхском месторождении с общей жилой площадью 1 494,9 кв. метров.</w:t>
      </w:r>
    </w:p>
    <w:p w:rsidR="00FD092C" w:rsidRDefault="00FD092C" w:rsidP="00CD1A79">
      <w:pPr>
        <w:ind w:firstLine="709"/>
        <w:jc w:val="both"/>
        <w:rPr>
          <w:rFonts w:ascii="PT Astra Serif" w:hAnsi="PT Astra Serif"/>
          <w:sz w:val="28"/>
          <w:szCs w:val="28"/>
          <w:lang w:eastAsia="en-US"/>
        </w:rPr>
      </w:pPr>
    </w:p>
    <w:p w:rsidR="00CD1A79" w:rsidRDefault="00CD1A79" w:rsidP="00CD1A79">
      <w:pPr>
        <w:ind w:firstLine="709"/>
        <w:jc w:val="both"/>
        <w:rPr>
          <w:rFonts w:ascii="PT Astra Serif" w:hAnsi="PT Astra Serif"/>
          <w:sz w:val="28"/>
          <w:szCs w:val="28"/>
          <w:lang w:eastAsia="en-US"/>
        </w:rPr>
      </w:pPr>
      <w:r w:rsidRPr="00A54C64">
        <w:rPr>
          <w:rFonts w:ascii="PT Astra Serif" w:hAnsi="PT Astra Serif"/>
          <w:sz w:val="28"/>
          <w:szCs w:val="28"/>
          <w:lang w:eastAsia="en-US"/>
        </w:rPr>
        <w:t>Введены в эксплуатацию: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1985"/>
        <w:gridCol w:w="2409"/>
      </w:tblGrid>
      <w:tr w:rsidR="00725EE5" w:rsidRPr="00FE3EE8" w:rsidTr="00725EE5">
        <w:tc>
          <w:tcPr>
            <w:tcW w:w="1809" w:type="dxa"/>
            <w:tcBorders>
              <w:top w:val="single" w:sz="4" w:space="0" w:color="auto"/>
              <w:left w:val="single" w:sz="4" w:space="0" w:color="auto"/>
              <w:bottom w:val="single" w:sz="4" w:space="0" w:color="auto"/>
              <w:right w:val="single" w:sz="4" w:space="0" w:color="auto"/>
            </w:tcBorders>
            <w:vAlign w:val="center"/>
            <w:hideMark/>
          </w:tcPr>
          <w:p w:rsidR="00725EE5" w:rsidRPr="00FE3EE8" w:rsidRDefault="00725EE5" w:rsidP="00725EE5">
            <w:pPr>
              <w:ind w:right="-1"/>
              <w:rPr>
                <w:rFonts w:ascii="PT Astra Serif" w:eastAsia="Calibri" w:hAnsi="PT Astra Serif"/>
                <w:b/>
                <w:szCs w:val="28"/>
                <w:lang w:eastAsia="en-US"/>
              </w:rPr>
            </w:pPr>
            <w:r w:rsidRPr="00FE3EE8">
              <w:rPr>
                <w:rFonts w:ascii="PT Astra Serif" w:eastAsia="Calibri" w:hAnsi="PT Astra Serif"/>
                <w:b/>
                <w:szCs w:val="28"/>
                <w:lang w:eastAsia="en-US"/>
              </w:rPr>
              <w:t>Населенный пункт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725EE5" w:rsidRPr="00FE3EE8" w:rsidRDefault="00725EE5" w:rsidP="00725EE5">
            <w:pPr>
              <w:ind w:left="30" w:right="-1" w:firstLine="709"/>
              <w:jc w:val="center"/>
              <w:rPr>
                <w:rFonts w:ascii="PT Astra Serif" w:eastAsia="Calibri" w:hAnsi="PT Astra Serif"/>
                <w:b/>
                <w:szCs w:val="28"/>
                <w:lang w:eastAsia="en-US"/>
              </w:rPr>
            </w:pPr>
            <w:r w:rsidRPr="00FE3EE8">
              <w:rPr>
                <w:rFonts w:ascii="PT Astra Serif" w:eastAsia="Calibri" w:hAnsi="PT Astra Serif"/>
                <w:b/>
                <w:szCs w:val="28"/>
                <w:lang w:eastAsia="en-US"/>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5EE5" w:rsidRPr="00FE3EE8" w:rsidRDefault="00725EE5" w:rsidP="00725EE5">
            <w:pPr>
              <w:ind w:left="34" w:right="-1"/>
              <w:rPr>
                <w:rFonts w:ascii="PT Astra Serif" w:eastAsia="Calibri" w:hAnsi="PT Astra Serif"/>
                <w:b/>
                <w:szCs w:val="28"/>
                <w:lang w:eastAsia="en-US"/>
              </w:rPr>
            </w:pPr>
            <w:r w:rsidRPr="00FE3EE8">
              <w:rPr>
                <w:rFonts w:ascii="PT Astra Serif" w:eastAsia="Calibri" w:hAnsi="PT Astra Serif"/>
                <w:b/>
                <w:szCs w:val="28"/>
                <w:lang w:eastAsia="en-US"/>
              </w:rPr>
              <w:t>Кол-во квартир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725EE5" w:rsidRPr="00FE3EE8" w:rsidRDefault="00725EE5" w:rsidP="00725EE5">
            <w:pPr>
              <w:ind w:left="34" w:right="-1"/>
              <w:rPr>
                <w:rFonts w:ascii="PT Astra Serif" w:eastAsia="Calibri" w:hAnsi="PT Astra Serif"/>
                <w:b/>
                <w:szCs w:val="28"/>
                <w:lang w:eastAsia="en-US"/>
              </w:rPr>
            </w:pPr>
            <w:r w:rsidRPr="00FE3EE8">
              <w:rPr>
                <w:rFonts w:ascii="PT Astra Serif" w:eastAsia="Calibri" w:hAnsi="PT Astra Serif"/>
                <w:b/>
                <w:szCs w:val="28"/>
                <w:lang w:eastAsia="en-US"/>
              </w:rPr>
              <w:t>Общая площадь, м</w:t>
            </w:r>
            <w:r w:rsidRPr="00FE3EE8">
              <w:rPr>
                <w:rFonts w:ascii="PT Astra Serif" w:eastAsia="Calibri" w:hAnsi="PT Astra Serif"/>
                <w:b/>
                <w:szCs w:val="28"/>
                <w:vertAlign w:val="superscript"/>
                <w:lang w:eastAsia="en-US"/>
              </w:rPr>
              <w:t>2</w:t>
            </w:r>
          </w:p>
        </w:tc>
      </w:tr>
      <w:tr w:rsidR="00725EE5" w:rsidRPr="00FE3EE8" w:rsidTr="00725EE5">
        <w:tc>
          <w:tcPr>
            <w:tcW w:w="1809" w:type="dxa"/>
            <w:vMerge w:val="restart"/>
            <w:tcBorders>
              <w:top w:val="single" w:sz="4" w:space="0" w:color="auto"/>
              <w:left w:val="single" w:sz="4" w:space="0" w:color="auto"/>
              <w:right w:val="single" w:sz="4" w:space="0" w:color="auto"/>
            </w:tcBorders>
            <w:hideMark/>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 xml:space="preserve">Гыда </w:t>
            </w:r>
          </w:p>
        </w:tc>
        <w:tc>
          <w:tcPr>
            <w:tcW w:w="3544"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tabs>
                <w:tab w:val="left" w:pos="3435"/>
              </w:tabs>
              <w:ind w:left="30" w:right="-1"/>
              <w:jc w:val="both"/>
              <w:rPr>
                <w:rFonts w:ascii="PT Astra Serif" w:eastAsia="Calibri" w:hAnsi="PT Astra Serif"/>
                <w:szCs w:val="28"/>
                <w:lang w:eastAsia="en-US"/>
              </w:rPr>
            </w:pPr>
            <w:r w:rsidRPr="00FE3EE8">
              <w:rPr>
                <w:rFonts w:ascii="PT Astra Serif" w:eastAsia="Calibri" w:hAnsi="PT Astra Serif"/>
                <w:szCs w:val="28"/>
                <w:lang w:eastAsia="en-US"/>
              </w:rPr>
              <w:t>Многоквартирный жилой дом, ул. Советская, д. 15 А с. Гыда</w:t>
            </w:r>
          </w:p>
        </w:tc>
        <w:tc>
          <w:tcPr>
            <w:tcW w:w="1985"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42</w:t>
            </w:r>
          </w:p>
        </w:tc>
        <w:tc>
          <w:tcPr>
            <w:tcW w:w="2409"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2 041,47</w:t>
            </w:r>
          </w:p>
        </w:tc>
      </w:tr>
      <w:tr w:rsidR="00725EE5" w:rsidRPr="00FE3EE8" w:rsidTr="00725EE5">
        <w:tc>
          <w:tcPr>
            <w:tcW w:w="1809" w:type="dxa"/>
            <w:vMerge/>
            <w:tcBorders>
              <w:left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tabs>
                <w:tab w:val="left" w:pos="3435"/>
              </w:tabs>
              <w:ind w:left="30" w:right="-1"/>
              <w:jc w:val="both"/>
              <w:rPr>
                <w:rFonts w:ascii="PT Astra Serif" w:eastAsia="Calibri" w:hAnsi="PT Astra Serif"/>
                <w:szCs w:val="28"/>
                <w:lang w:eastAsia="en-US"/>
              </w:rPr>
            </w:pPr>
            <w:r w:rsidRPr="00FE3EE8">
              <w:rPr>
                <w:rFonts w:ascii="PT Astra Serif" w:eastAsia="Calibri" w:hAnsi="PT Astra Serif"/>
                <w:szCs w:val="28"/>
                <w:lang w:eastAsia="en-US"/>
              </w:rPr>
              <w:t>Многоквартирный жилой дом, ул. Советская, д. 18 А с. Гыда</w:t>
            </w:r>
          </w:p>
        </w:tc>
        <w:tc>
          <w:tcPr>
            <w:tcW w:w="1985"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57</w:t>
            </w:r>
          </w:p>
        </w:tc>
        <w:tc>
          <w:tcPr>
            <w:tcW w:w="2409"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2 768,8</w:t>
            </w:r>
          </w:p>
        </w:tc>
      </w:tr>
      <w:tr w:rsidR="00725EE5" w:rsidRPr="00FE3EE8" w:rsidTr="00725EE5">
        <w:tc>
          <w:tcPr>
            <w:tcW w:w="1809" w:type="dxa"/>
            <w:vMerge w:val="restart"/>
            <w:tcBorders>
              <w:top w:val="single" w:sz="4" w:space="0" w:color="auto"/>
              <w:left w:val="single" w:sz="4" w:space="0" w:color="auto"/>
              <w:right w:val="single" w:sz="4" w:space="0" w:color="auto"/>
            </w:tcBorders>
            <w:hideMark/>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Мессояха</w:t>
            </w:r>
          </w:p>
        </w:tc>
        <w:tc>
          <w:tcPr>
            <w:tcW w:w="3544"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left="30" w:right="-1"/>
              <w:jc w:val="both"/>
              <w:rPr>
                <w:rFonts w:ascii="PT Astra Serif" w:eastAsia="Calibri" w:hAnsi="PT Astra Serif"/>
                <w:szCs w:val="28"/>
                <w:lang w:eastAsia="en-US"/>
              </w:rPr>
            </w:pPr>
            <w:r w:rsidRPr="00FE3EE8">
              <w:rPr>
                <w:rFonts w:ascii="PT Astra Serif" w:eastAsia="Calibri" w:hAnsi="PT Astra Serif"/>
                <w:szCs w:val="28"/>
                <w:lang w:eastAsia="en-US"/>
              </w:rPr>
              <w:t xml:space="preserve">Общежитие </w:t>
            </w:r>
          </w:p>
        </w:tc>
        <w:tc>
          <w:tcPr>
            <w:tcW w:w="1985"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58</w:t>
            </w:r>
          </w:p>
        </w:tc>
        <w:tc>
          <w:tcPr>
            <w:tcW w:w="2409"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659,20</w:t>
            </w:r>
          </w:p>
        </w:tc>
      </w:tr>
      <w:tr w:rsidR="00725EE5" w:rsidRPr="00FE3EE8" w:rsidTr="00725EE5">
        <w:tc>
          <w:tcPr>
            <w:tcW w:w="1809" w:type="dxa"/>
            <w:vMerge/>
            <w:tcBorders>
              <w:left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left="30" w:right="-1"/>
              <w:jc w:val="both"/>
              <w:rPr>
                <w:rFonts w:ascii="PT Astra Serif" w:eastAsia="Calibri" w:hAnsi="PT Astra Serif"/>
                <w:szCs w:val="28"/>
                <w:lang w:eastAsia="en-US"/>
              </w:rPr>
            </w:pPr>
            <w:r w:rsidRPr="00FE3EE8">
              <w:rPr>
                <w:rFonts w:ascii="PT Astra Serif" w:eastAsia="Calibri" w:hAnsi="PT Astra Serif"/>
                <w:szCs w:val="28"/>
                <w:lang w:eastAsia="en-US"/>
              </w:rPr>
              <w:t>Общежитие</w:t>
            </w:r>
          </w:p>
        </w:tc>
        <w:tc>
          <w:tcPr>
            <w:tcW w:w="1985"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73</w:t>
            </w:r>
          </w:p>
        </w:tc>
        <w:tc>
          <w:tcPr>
            <w:tcW w:w="2409" w:type="dxa"/>
            <w:tcBorders>
              <w:top w:val="single" w:sz="4" w:space="0" w:color="auto"/>
              <w:left w:val="single" w:sz="4" w:space="0" w:color="auto"/>
              <w:bottom w:val="single" w:sz="4" w:space="0" w:color="auto"/>
              <w:right w:val="single" w:sz="4" w:space="0" w:color="auto"/>
            </w:tcBorders>
          </w:tcPr>
          <w:p w:rsidR="00725EE5" w:rsidRPr="00FE3EE8" w:rsidRDefault="00725EE5" w:rsidP="00725EE5">
            <w:pPr>
              <w:ind w:right="-1"/>
              <w:jc w:val="both"/>
              <w:rPr>
                <w:rFonts w:ascii="PT Astra Serif" w:eastAsia="Calibri" w:hAnsi="PT Astra Serif"/>
                <w:szCs w:val="28"/>
                <w:lang w:eastAsia="en-US"/>
              </w:rPr>
            </w:pPr>
            <w:r w:rsidRPr="00FE3EE8">
              <w:rPr>
                <w:rFonts w:ascii="PT Astra Serif" w:eastAsia="Calibri" w:hAnsi="PT Astra Serif"/>
                <w:szCs w:val="28"/>
                <w:lang w:eastAsia="en-US"/>
              </w:rPr>
              <w:t>835,70</w:t>
            </w:r>
          </w:p>
        </w:tc>
      </w:tr>
    </w:tbl>
    <w:p w:rsidR="00725EE5" w:rsidRPr="00FE3EE8" w:rsidRDefault="00725EE5" w:rsidP="00CD1A79">
      <w:pPr>
        <w:ind w:firstLine="709"/>
        <w:jc w:val="both"/>
        <w:rPr>
          <w:rFonts w:ascii="PT Astra Serif" w:hAnsi="PT Astra Serif"/>
          <w:sz w:val="28"/>
          <w:szCs w:val="28"/>
          <w:lang w:eastAsia="en-US"/>
        </w:rPr>
      </w:pPr>
    </w:p>
    <w:p w:rsidR="00725EE5" w:rsidRPr="00FE3EE8" w:rsidRDefault="00725EE5" w:rsidP="009744F4">
      <w:pPr>
        <w:ind w:firstLine="709"/>
        <w:jc w:val="both"/>
        <w:rPr>
          <w:rFonts w:ascii="PT Astra Serif" w:hAnsi="PT Astra Serif"/>
          <w:sz w:val="28"/>
          <w:szCs w:val="28"/>
          <w:lang w:eastAsia="en-US"/>
        </w:rPr>
      </w:pPr>
      <w:r w:rsidRPr="00FE3EE8">
        <w:rPr>
          <w:rFonts w:ascii="PT Astra Serif" w:hAnsi="PT Astra Serif"/>
          <w:sz w:val="28"/>
          <w:szCs w:val="28"/>
          <w:lang w:eastAsia="en-US"/>
        </w:rPr>
        <w:t>Объем ввода индивидуального жилищного строительства в 2019 году составил 602,4 м</w:t>
      </w:r>
      <w:r w:rsidRPr="00FE3EE8">
        <w:rPr>
          <w:rFonts w:ascii="PT Astra Serif" w:hAnsi="PT Astra Serif"/>
          <w:sz w:val="28"/>
          <w:szCs w:val="28"/>
          <w:vertAlign w:val="superscript"/>
          <w:lang w:eastAsia="en-US"/>
        </w:rPr>
        <w:t>2</w:t>
      </w:r>
      <w:r w:rsidRPr="00FE3EE8">
        <w:rPr>
          <w:rFonts w:ascii="PT Astra Serif" w:hAnsi="PT Astra Serif"/>
          <w:sz w:val="28"/>
          <w:szCs w:val="28"/>
          <w:lang w:eastAsia="en-US"/>
        </w:rPr>
        <w:t xml:space="preserve"> (6 домов), что на 23% меньше уровня 2018 года.</w:t>
      </w:r>
    </w:p>
    <w:p w:rsidR="00CD1A79" w:rsidRPr="00A54C64" w:rsidRDefault="00CD1A79" w:rsidP="009744F4">
      <w:pPr>
        <w:ind w:firstLine="709"/>
        <w:jc w:val="both"/>
        <w:rPr>
          <w:rFonts w:ascii="PT Astra Serif" w:hAnsi="PT Astra Serif"/>
          <w:sz w:val="28"/>
          <w:szCs w:val="28"/>
          <w:lang w:eastAsia="en-US"/>
        </w:rPr>
      </w:pPr>
      <w:r w:rsidRPr="00FE3EE8">
        <w:rPr>
          <w:rFonts w:ascii="PT Astra Serif" w:hAnsi="PT Astra Serif"/>
          <w:sz w:val="28"/>
          <w:szCs w:val="28"/>
          <w:lang w:eastAsia="en-US"/>
        </w:rPr>
        <w:t xml:space="preserve">Всего по итогам года введено </w:t>
      </w:r>
      <w:r w:rsidR="00725EE5" w:rsidRPr="00FE3EE8">
        <w:rPr>
          <w:rFonts w:ascii="PT Astra Serif" w:hAnsi="PT Astra Serif"/>
          <w:sz w:val="28"/>
          <w:szCs w:val="28"/>
          <w:lang w:eastAsia="en-US"/>
        </w:rPr>
        <w:t>6 907,57</w:t>
      </w:r>
      <w:r w:rsidRPr="00FE3EE8">
        <w:rPr>
          <w:rFonts w:ascii="PT Astra Serif" w:hAnsi="PT Astra Serif"/>
          <w:sz w:val="28"/>
          <w:szCs w:val="28"/>
          <w:lang w:eastAsia="en-US"/>
        </w:rPr>
        <w:t xml:space="preserve"> м</w:t>
      </w:r>
      <w:r w:rsidRPr="00FE3EE8">
        <w:rPr>
          <w:rFonts w:ascii="PT Astra Serif" w:hAnsi="PT Astra Serif"/>
          <w:sz w:val="28"/>
          <w:szCs w:val="28"/>
          <w:vertAlign w:val="superscript"/>
          <w:lang w:eastAsia="en-US"/>
        </w:rPr>
        <w:t xml:space="preserve">2 </w:t>
      </w:r>
      <w:r w:rsidRPr="00FE3EE8">
        <w:rPr>
          <w:rFonts w:ascii="PT Astra Serif" w:hAnsi="PT Astra Serif"/>
          <w:sz w:val="28"/>
          <w:szCs w:val="28"/>
          <w:lang w:eastAsia="en-US"/>
        </w:rPr>
        <w:t>жилья.</w:t>
      </w:r>
    </w:p>
    <w:p w:rsidR="00CD1A79" w:rsidRPr="00A54C64" w:rsidRDefault="00CD1A79" w:rsidP="009744F4">
      <w:pPr>
        <w:ind w:firstLine="709"/>
        <w:jc w:val="both"/>
        <w:rPr>
          <w:rFonts w:ascii="PT Astra Serif" w:hAnsi="PT Astra Serif"/>
          <w:sz w:val="28"/>
          <w:szCs w:val="28"/>
        </w:rPr>
      </w:pPr>
      <w:r w:rsidRPr="00A54C64">
        <w:rPr>
          <w:rFonts w:ascii="PT Astra Serif" w:hAnsi="PT Astra Serif"/>
          <w:sz w:val="28"/>
          <w:szCs w:val="28"/>
        </w:rPr>
        <w:t>В соответствии со статьей 13-7 Закона ЯНАО от 19 июня 2009 года № 39-ЗАО «О регулировании отдельных земельных отношений в Ямало-Ненецком автономном округе» в 2018 году НО «Ф</w:t>
      </w:r>
      <w:r w:rsidR="00197968" w:rsidRPr="00A54C64">
        <w:rPr>
          <w:rFonts w:ascii="PT Astra Serif" w:hAnsi="PT Astra Serif"/>
          <w:sz w:val="28"/>
          <w:szCs w:val="28"/>
        </w:rPr>
        <w:t>онд жилищного строительства</w:t>
      </w:r>
      <w:r w:rsidRPr="00A54C64">
        <w:rPr>
          <w:rFonts w:ascii="PT Astra Serif" w:hAnsi="PT Astra Serif"/>
          <w:sz w:val="28"/>
          <w:szCs w:val="28"/>
        </w:rPr>
        <w:t xml:space="preserve"> ЯНАО</w:t>
      </w:r>
      <w:r w:rsidR="00197968" w:rsidRPr="00A54C64">
        <w:rPr>
          <w:rFonts w:ascii="PT Astra Serif" w:hAnsi="PT Astra Serif"/>
          <w:sz w:val="28"/>
          <w:szCs w:val="28"/>
        </w:rPr>
        <w:t>»</w:t>
      </w:r>
      <w:r w:rsidRPr="00A54C64">
        <w:rPr>
          <w:rFonts w:ascii="PT Astra Serif" w:hAnsi="PT Astra Serif"/>
          <w:sz w:val="28"/>
          <w:szCs w:val="28"/>
        </w:rPr>
        <w:t xml:space="preserve"> предоставлено 15 земельных участков для строительства  20 многоквартирных жилых дом</w:t>
      </w:r>
      <w:r w:rsidR="002B494E" w:rsidRPr="00A54C64">
        <w:rPr>
          <w:rFonts w:ascii="PT Astra Serif" w:hAnsi="PT Astra Serif"/>
          <w:sz w:val="28"/>
          <w:szCs w:val="28"/>
        </w:rPr>
        <w:t>ов</w:t>
      </w:r>
      <w:r w:rsidRPr="00A54C64">
        <w:rPr>
          <w:rFonts w:ascii="PT Astra Serif" w:hAnsi="PT Astra Serif"/>
          <w:sz w:val="28"/>
          <w:szCs w:val="28"/>
        </w:rPr>
        <w:t xml:space="preserve"> (в том числе: в п. Тазовский – 6,  в с.</w:t>
      </w:r>
      <w:r w:rsidR="002B494E" w:rsidRPr="00A54C64">
        <w:rPr>
          <w:rFonts w:ascii="PT Astra Serif" w:hAnsi="PT Astra Serif"/>
          <w:sz w:val="28"/>
          <w:szCs w:val="28"/>
        </w:rPr>
        <w:t xml:space="preserve"> </w:t>
      </w:r>
      <w:r w:rsidRPr="00A54C64">
        <w:rPr>
          <w:rFonts w:ascii="PT Astra Serif" w:hAnsi="PT Astra Serif"/>
          <w:sz w:val="28"/>
          <w:szCs w:val="28"/>
        </w:rPr>
        <w:t>Газ-Сале – 6, в с. Находка – 2, в с.</w:t>
      </w:r>
      <w:r w:rsidR="002B494E" w:rsidRPr="00A54C64">
        <w:rPr>
          <w:rFonts w:ascii="PT Astra Serif" w:hAnsi="PT Astra Serif"/>
          <w:sz w:val="28"/>
          <w:szCs w:val="28"/>
        </w:rPr>
        <w:t xml:space="preserve"> </w:t>
      </w:r>
      <w:r w:rsidRPr="00A54C64">
        <w:rPr>
          <w:rFonts w:ascii="PT Astra Serif" w:hAnsi="PT Astra Serif"/>
          <w:sz w:val="28"/>
          <w:szCs w:val="28"/>
        </w:rPr>
        <w:t>Гыда – 1)  (в</w:t>
      </w:r>
      <w:r w:rsidRPr="00A54C64">
        <w:rPr>
          <w:rFonts w:ascii="PT Astra Serif" w:hAnsi="PT Astra Serif"/>
          <w:b/>
          <w:sz w:val="28"/>
          <w:szCs w:val="28"/>
        </w:rPr>
        <w:t xml:space="preserve"> </w:t>
      </w:r>
      <w:r w:rsidRPr="00A54C64">
        <w:rPr>
          <w:rFonts w:ascii="PT Astra Serif" w:hAnsi="PT Astra Serif"/>
          <w:sz w:val="28"/>
          <w:szCs w:val="28"/>
        </w:rPr>
        <w:t>2017 году предоставлено 2 земельных участка для жилищного строительства посредством аукциона</w:t>
      </w:r>
      <w:r w:rsidR="005D7158" w:rsidRPr="00A54C64">
        <w:rPr>
          <w:rFonts w:ascii="PT Astra Serif" w:hAnsi="PT Astra Serif"/>
        </w:rPr>
        <w:t xml:space="preserve">); </w:t>
      </w:r>
      <w:r w:rsidR="005D7158" w:rsidRPr="00A54C64">
        <w:rPr>
          <w:rFonts w:ascii="PT Astra Serif" w:hAnsi="PT Astra Serif"/>
          <w:sz w:val="28"/>
          <w:szCs w:val="28"/>
        </w:rPr>
        <w:t>2 земельных участка</w:t>
      </w:r>
      <w:r w:rsidR="005D7158" w:rsidRPr="00A54C64">
        <w:rPr>
          <w:rFonts w:ascii="PT Astra Serif" w:hAnsi="PT Astra Serif"/>
        </w:rPr>
        <w:t xml:space="preserve"> </w:t>
      </w:r>
      <w:r w:rsidR="005D7158" w:rsidRPr="00A54C64">
        <w:rPr>
          <w:rFonts w:ascii="PT Astra Serif" w:hAnsi="PT Astra Serif"/>
          <w:sz w:val="28"/>
          <w:szCs w:val="28"/>
        </w:rPr>
        <w:t>предоставлено другим застройщикам для строительства домов в п. Тазовский.</w:t>
      </w:r>
    </w:p>
    <w:p w:rsidR="00CD1A79" w:rsidRPr="00A54C64" w:rsidRDefault="00CD1A79" w:rsidP="00CD1A79">
      <w:pPr>
        <w:ind w:firstLine="708"/>
        <w:jc w:val="both"/>
        <w:rPr>
          <w:rFonts w:ascii="PT Astra Serif" w:hAnsi="PT Astra Serif"/>
          <w:sz w:val="28"/>
          <w:szCs w:val="28"/>
          <w:lang w:eastAsia="en-US"/>
        </w:rPr>
      </w:pPr>
    </w:p>
    <w:p w:rsidR="00CD1A79" w:rsidRPr="00A54C64" w:rsidRDefault="00CD1A79" w:rsidP="00CD1A79">
      <w:pPr>
        <w:ind w:firstLine="708"/>
        <w:jc w:val="both"/>
        <w:rPr>
          <w:rFonts w:ascii="PT Astra Serif" w:hAnsi="PT Astra Serif"/>
          <w:b/>
          <w:i/>
          <w:sz w:val="28"/>
          <w:szCs w:val="28"/>
          <w:lang w:eastAsia="en-US"/>
        </w:rPr>
      </w:pPr>
      <w:r w:rsidRPr="00FE3EE8">
        <w:rPr>
          <w:rFonts w:ascii="PT Astra Serif" w:hAnsi="PT Astra Serif"/>
          <w:b/>
          <w:i/>
          <w:sz w:val="28"/>
          <w:szCs w:val="28"/>
          <w:lang w:eastAsia="en-US"/>
        </w:rPr>
        <w:t>Предоставление земельных участков многодетным семьям</w:t>
      </w:r>
    </w:p>
    <w:p w:rsidR="00C64411" w:rsidRPr="00651ECA" w:rsidRDefault="00C64411" w:rsidP="00C64411">
      <w:pPr>
        <w:ind w:firstLine="709"/>
        <w:jc w:val="both"/>
        <w:rPr>
          <w:rFonts w:ascii="PT Astra Serif" w:hAnsi="PT Astra Serif" w:cs="Arial"/>
          <w:bCs/>
          <w:sz w:val="28"/>
          <w:szCs w:val="28"/>
        </w:rPr>
      </w:pPr>
      <w:bookmarkStart w:id="4" w:name="_Toc142457020"/>
      <w:bookmarkStart w:id="5" w:name="_Toc4772084"/>
      <w:r w:rsidRPr="00651ECA">
        <w:rPr>
          <w:rFonts w:ascii="PT Astra Serif" w:hAnsi="PT Astra Serif"/>
          <w:sz w:val="28"/>
          <w:szCs w:val="28"/>
        </w:rPr>
        <w:t xml:space="preserve">В рамках реализации Указа Президента Российской Федерации от 07 мая 2012 года № 600 </w:t>
      </w:r>
      <w:r w:rsidRPr="00651ECA">
        <w:rPr>
          <w:rFonts w:ascii="PT Astra Serif" w:hAnsi="PT Astra Serif" w:cs="Arial"/>
          <w:bCs/>
          <w:sz w:val="28"/>
          <w:szCs w:val="28"/>
        </w:rPr>
        <w:t>«О мерах по обеспечению граждан Российской Федерации доступным и комфортным жильем и повышению качества жилищно-коммунальных услуг»  в 2019 году:</w:t>
      </w:r>
    </w:p>
    <w:p w:rsidR="00C64411" w:rsidRPr="00651ECA" w:rsidRDefault="00C64411" w:rsidP="00C64411">
      <w:pPr>
        <w:ind w:firstLine="709"/>
        <w:jc w:val="both"/>
        <w:rPr>
          <w:rFonts w:ascii="PT Astra Serif" w:hAnsi="PT Astra Serif"/>
          <w:sz w:val="28"/>
          <w:szCs w:val="28"/>
        </w:rPr>
      </w:pPr>
      <w:r w:rsidRPr="00651ECA">
        <w:rPr>
          <w:rFonts w:ascii="PT Astra Serif" w:hAnsi="PT Astra Serif" w:cs="Arial"/>
          <w:bCs/>
          <w:sz w:val="28"/>
          <w:szCs w:val="28"/>
        </w:rPr>
        <w:t>-</w:t>
      </w:r>
      <w:r w:rsidRPr="00651ECA">
        <w:rPr>
          <w:rFonts w:ascii="PT Astra Serif" w:hAnsi="PT Astra Serif" w:cs="Arial"/>
          <w:bCs/>
        </w:rPr>
        <w:t xml:space="preserve"> </w:t>
      </w:r>
      <w:r w:rsidRPr="00651ECA">
        <w:rPr>
          <w:rFonts w:ascii="PT Astra Serif" w:hAnsi="PT Astra Serif"/>
          <w:sz w:val="28"/>
          <w:szCs w:val="28"/>
        </w:rPr>
        <w:t xml:space="preserve">принято 49 заявлений в целях бесплатного предоставления земельных участков гражданам,  имеющим трех и более детей,  в том числе 27 - для индивидуального жилищного строительства (далее – ИЖС), 22 – для ведения личного подсобного хозяйства (далее – ЛПХ) (в 2018 году – 34 заявления, в том числе 18 – для ИЖС, 16 – для ЛПХ). </w:t>
      </w:r>
    </w:p>
    <w:p w:rsidR="00C64411" w:rsidRPr="00651ECA" w:rsidRDefault="00C64411" w:rsidP="00C64411">
      <w:pPr>
        <w:ind w:firstLine="709"/>
        <w:jc w:val="both"/>
        <w:rPr>
          <w:rFonts w:ascii="PT Astra Serif" w:hAnsi="PT Astra Serif"/>
          <w:sz w:val="28"/>
          <w:szCs w:val="28"/>
        </w:rPr>
      </w:pPr>
      <w:r w:rsidRPr="00651ECA">
        <w:rPr>
          <w:rFonts w:ascii="PT Astra Serif" w:hAnsi="PT Astra Serif"/>
          <w:sz w:val="28"/>
          <w:szCs w:val="28"/>
        </w:rPr>
        <w:t>- поставлены на учет и добавлены в очередь 36 многодетных семей для предоставления 15 земельных участков для ИЖС и 21 участка для ЛПХ.</w:t>
      </w:r>
    </w:p>
    <w:p w:rsidR="00C64411" w:rsidRPr="00651ECA" w:rsidRDefault="00C64411" w:rsidP="00C64411">
      <w:pPr>
        <w:ind w:firstLine="709"/>
        <w:jc w:val="both"/>
        <w:rPr>
          <w:rFonts w:ascii="PT Astra Serif" w:hAnsi="PT Astra Serif"/>
          <w:sz w:val="28"/>
          <w:szCs w:val="28"/>
        </w:rPr>
      </w:pPr>
      <w:r w:rsidRPr="00651ECA">
        <w:rPr>
          <w:rFonts w:ascii="PT Astra Serif" w:hAnsi="PT Astra Serif"/>
          <w:sz w:val="28"/>
          <w:szCs w:val="28"/>
        </w:rPr>
        <w:t xml:space="preserve">По состоянию на 01 января 2020 года на учете граждан в целях предоставления земельного участка в собственность бесплатно состоит 109 семей (на 01.01.2019 года – 111 семей). </w:t>
      </w:r>
    </w:p>
    <w:p w:rsidR="00C64411" w:rsidRPr="004569FA" w:rsidRDefault="00C64411" w:rsidP="00C64411">
      <w:pPr>
        <w:ind w:firstLine="708"/>
        <w:jc w:val="both"/>
        <w:rPr>
          <w:rFonts w:ascii="PT Astra Serif" w:hAnsi="PT Astra Serif"/>
          <w:sz w:val="28"/>
          <w:szCs w:val="28"/>
        </w:rPr>
      </w:pPr>
      <w:r w:rsidRPr="00651ECA">
        <w:rPr>
          <w:rFonts w:ascii="PT Astra Serif" w:hAnsi="PT Astra Serif"/>
          <w:sz w:val="28"/>
          <w:szCs w:val="28"/>
        </w:rPr>
        <w:t>В рамках исполнения пункта 2.1. Порядка предоставления социальных выплат на приобретение (строительство) жилого помещения гражданам, имеющим трех и более детей, взамен предоставления земельного участка в собственность бесплатно, утвержденного постановлением правительства ЯНАО от 18 февраля 2016 года № 110-П за счет средств окружного бюджета 9</w:t>
      </w:r>
      <w:r w:rsidRPr="004569FA">
        <w:rPr>
          <w:rFonts w:ascii="PT Astra Serif" w:hAnsi="PT Astra Serif"/>
          <w:sz w:val="28"/>
          <w:szCs w:val="28"/>
        </w:rPr>
        <w:t xml:space="preserve"> </w:t>
      </w:r>
      <w:r w:rsidRPr="00651ECA">
        <w:rPr>
          <w:rFonts w:ascii="PT Astra Serif" w:hAnsi="PT Astra Serif"/>
          <w:sz w:val="28"/>
          <w:szCs w:val="28"/>
        </w:rPr>
        <w:t>многодетным семьям предоставлены свидетельства о праве на получение социальной выплаты на приобретение (строительство) жилого помещения, взамен земельного участка на общую сумму 9 </w:t>
      </w:r>
      <w:r w:rsidR="006628CA">
        <w:rPr>
          <w:rFonts w:ascii="PT Astra Serif" w:hAnsi="PT Astra Serif"/>
          <w:sz w:val="28"/>
          <w:szCs w:val="28"/>
        </w:rPr>
        <w:t xml:space="preserve">млн. </w:t>
      </w:r>
      <w:r w:rsidRPr="00651ECA">
        <w:rPr>
          <w:rFonts w:ascii="PT Astra Serif" w:hAnsi="PT Astra Serif"/>
          <w:sz w:val="28"/>
          <w:szCs w:val="28"/>
        </w:rPr>
        <w:t>539 </w:t>
      </w:r>
      <w:r w:rsidR="006628CA">
        <w:rPr>
          <w:rFonts w:ascii="PT Astra Serif" w:hAnsi="PT Astra Serif"/>
          <w:sz w:val="28"/>
          <w:szCs w:val="28"/>
        </w:rPr>
        <w:t xml:space="preserve">тыс. </w:t>
      </w:r>
      <w:r w:rsidRPr="00651ECA">
        <w:rPr>
          <w:rFonts w:ascii="PT Astra Serif" w:hAnsi="PT Astra Serif"/>
          <w:sz w:val="28"/>
          <w:szCs w:val="28"/>
        </w:rPr>
        <w:t>261,32 рублей.</w:t>
      </w:r>
      <w:r w:rsidRPr="004569FA">
        <w:rPr>
          <w:rFonts w:ascii="PT Astra Serif" w:hAnsi="PT Astra Serif"/>
          <w:sz w:val="28"/>
          <w:szCs w:val="28"/>
        </w:rPr>
        <w:t xml:space="preserve"> </w:t>
      </w:r>
    </w:p>
    <w:p w:rsidR="005D7158" w:rsidRPr="00A54C64" w:rsidRDefault="005D7158" w:rsidP="005D7158">
      <w:pPr>
        <w:ind w:firstLine="709"/>
        <w:jc w:val="both"/>
        <w:rPr>
          <w:rFonts w:ascii="PT Astra Serif" w:hAnsi="PT Astra Serif"/>
          <w:sz w:val="28"/>
          <w:szCs w:val="28"/>
        </w:rPr>
      </w:pPr>
    </w:p>
    <w:p w:rsidR="00CD1A79" w:rsidRPr="00A54C64" w:rsidRDefault="00272973" w:rsidP="005D7158">
      <w:pPr>
        <w:jc w:val="center"/>
        <w:rPr>
          <w:rFonts w:ascii="PT Astra Serif" w:hAnsi="PT Astra Serif"/>
          <w:sz w:val="28"/>
          <w:szCs w:val="28"/>
        </w:rPr>
      </w:pPr>
      <w:r w:rsidRPr="00FE3EE8">
        <w:rPr>
          <w:rFonts w:ascii="PT Astra Serif" w:hAnsi="PT Astra Serif"/>
          <w:b/>
          <w:caps/>
          <w:sz w:val="28"/>
          <w:szCs w:val="28"/>
        </w:rPr>
        <w:t xml:space="preserve">6. </w:t>
      </w:r>
      <w:r w:rsidR="00CD1A79" w:rsidRPr="00FE3EE8">
        <w:rPr>
          <w:rFonts w:ascii="PT Astra Serif" w:hAnsi="PT Astra Serif"/>
          <w:b/>
          <w:caps/>
          <w:sz w:val="28"/>
          <w:szCs w:val="28"/>
        </w:rPr>
        <w:t>Ж</w:t>
      </w:r>
      <w:bookmarkEnd w:id="4"/>
      <w:r w:rsidR="00CD1A79" w:rsidRPr="00FE3EE8">
        <w:rPr>
          <w:rFonts w:ascii="PT Astra Serif" w:hAnsi="PT Astra Serif"/>
          <w:b/>
          <w:caps/>
          <w:sz w:val="28"/>
          <w:szCs w:val="28"/>
        </w:rPr>
        <w:t>ИЛИЩНО-КОММУНАЛЬНОЕ ХОЗЯЙСТВО</w:t>
      </w:r>
      <w:bookmarkEnd w:id="5"/>
    </w:p>
    <w:p w:rsidR="00CD1A79" w:rsidRPr="00A54C64" w:rsidRDefault="00CD1A79" w:rsidP="00CD1A79">
      <w:pPr>
        <w:ind w:firstLine="540"/>
        <w:jc w:val="both"/>
        <w:rPr>
          <w:rFonts w:ascii="PT Astra Serif" w:hAnsi="PT Astra Serif"/>
          <w:sz w:val="16"/>
          <w:szCs w:val="16"/>
        </w:rPr>
      </w:pPr>
    </w:p>
    <w:p w:rsidR="00C64411" w:rsidRPr="00A54C64" w:rsidRDefault="00C64411" w:rsidP="00C64411">
      <w:pPr>
        <w:ind w:right="-2" w:firstLine="709"/>
        <w:jc w:val="both"/>
        <w:rPr>
          <w:rFonts w:ascii="PT Astra Serif" w:hAnsi="PT Astra Serif"/>
          <w:sz w:val="28"/>
          <w:szCs w:val="28"/>
        </w:rPr>
      </w:pPr>
      <w:bookmarkStart w:id="6" w:name="_Toc4772086"/>
      <w:r w:rsidRPr="00A54C64">
        <w:rPr>
          <w:rFonts w:ascii="PT Astra Serif" w:hAnsi="PT Astra Serif"/>
          <w:sz w:val="28"/>
          <w:szCs w:val="28"/>
        </w:rPr>
        <w:t>В 201</w:t>
      </w:r>
      <w:r>
        <w:rPr>
          <w:rFonts w:ascii="PT Astra Serif" w:hAnsi="PT Astra Serif"/>
          <w:sz w:val="28"/>
          <w:szCs w:val="28"/>
        </w:rPr>
        <w:t>9</w:t>
      </w:r>
      <w:r w:rsidRPr="00A54C64">
        <w:rPr>
          <w:rFonts w:ascii="PT Astra Serif" w:hAnsi="PT Astra Serif"/>
          <w:sz w:val="28"/>
          <w:szCs w:val="28"/>
        </w:rPr>
        <w:t xml:space="preserve"> году продолжалась работа по дальнейшему реформированию жилищно-коммунального хозяйства.              </w:t>
      </w:r>
    </w:p>
    <w:p w:rsidR="00C64411" w:rsidRDefault="00C64411" w:rsidP="00C64411">
      <w:pPr>
        <w:autoSpaceDE w:val="0"/>
        <w:autoSpaceDN w:val="0"/>
        <w:adjustRightInd w:val="0"/>
        <w:ind w:firstLine="709"/>
        <w:jc w:val="both"/>
        <w:rPr>
          <w:rFonts w:ascii="PT Astra Serif" w:hAnsi="PT Astra Serif"/>
          <w:sz w:val="28"/>
          <w:szCs w:val="28"/>
        </w:rPr>
      </w:pPr>
      <w:r w:rsidRPr="00A54C64">
        <w:rPr>
          <w:rFonts w:ascii="PT Astra Serif" w:hAnsi="PT Astra Serif"/>
          <w:sz w:val="28"/>
          <w:szCs w:val="28"/>
        </w:rPr>
        <w:t xml:space="preserve">Оказанием жилищно-коммунальных услуг на территории Тазовского района занимались </w:t>
      </w:r>
      <w:r w:rsidRPr="00A54C64">
        <w:rPr>
          <w:rFonts w:ascii="PT Astra Serif" w:hAnsi="PT Astra Serif"/>
          <w:bCs/>
          <w:sz w:val="28"/>
          <w:szCs w:val="28"/>
        </w:rPr>
        <w:t>следующие хозяйствующие общества: филиал</w:t>
      </w:r>
      <w:r w:rsidR="0094792D">
        <w:rPr>
          <w:rFonts w:ascii="PT Astra Serif" w:hAnsi="PT Astra Serif"/>
          <w:bCs/>
          <w:sz w:val="28"/>
          <w:szCs w:val="28"/>
        </w:rPr>
        <w:t xml:space="preserve"> </w:t>
      </w:r>
      <w:r w:rsidRPr="00A54C64">
        <w:rPr>
          <w:rFonts w:ascii="PT Astra Serif" w:hAnsi="PT Astra Serif"/>
          <w:bCs/>
          <w:sz w:val="28"/>
          <w:szCs w:val="28"/>
        </w:rPr>
        <w:t xml:space="preserve">АО «Ямалкоммунэнерго» в Тазовском районе и филиал ООО «Фотон» в п. </w:t>
      </w:r>
      <w:r w:rsidRPr="00A54C64">
        <w:rPr>
          <w:rFonts w:ascii="PT Astra Serif" w:hAnsi="PT Astra Serif"/>
          <w:bCs/>
          <w:sz w:val="28"/>
          <w:szCs w:val="28"/>
        </w:rPr>
        <w:lastRenderedPageBreak/>
        <w:t xml:space="preserve">Тазовский, </w:t>
      </w:r>
      <w:r w:rsidRPr="00A54C64">
        <w:rPr>
          <w:rFonts w:ascii="PT Astra Serif" w:hAnsi="PT Astra Serif"/>
          <w:sz w:val="28"/>
          <w:szCs w:val="28"/>
        </w:rPr>
        <w:t>ООО «ТазСпецСервис»</w:t>
      </w:r>
      <w:r>
        <w:rPr>
          <w:rFonts w:ascii="PT Astra Serif" w:hAnsi="PT Astra Serif"/>
          <w:sz w:val="28"/>
          <w:szCs w:val="28"/>
        </w:rPr>
        <w:t>,</w:t>
      </w:r>
      <w:r w:rsidRPr="00A54C64">
        <w:rPr>
          <w:rFonts w:ascii="PT Astra Serif" w:hAnsi="PT Astra Serif"/>
          <w:sz w:val="28"/>
          <w:szCs w:val="28"/>
        </w:rPr>
        <w:t xml:space="preserve"> </w:t>
      </w:r>
      <w:r>
        <w:rPr>
          <w:rFonts w:ascii="PT Astra Serif" w:hAnsi="PT Astra Serif"/>
          <w:sz w:val="28"/>
          <w:szCs w:val="28"/>
        </w:rPr>
        <w:t xml:space="preserve">ООО «ТюменьЭнергоСтрой», </w:t>
      </w:r>
      <w:r w:rsidRPr="007950FB">
        <w:rPr>
          <w:rFonts w:ascii="PT Astra Serif" w:hAnsi="PT Astra Serif"/>
          <w:sz w:val="28"/>
          <w:szCs w:val="28"/>
        </w:rPr>
        <w:t>ООО «Монолитстройсервис».</w:t>
      </w:r>
    </w:p>
    <w:p w:rsidR="00C64411" w:rsidRPr="00A54C64" w:rsidRDefault="00C64411" w:rsidP="00C64411">
      <w:pPr>
        <w:autoSpaceDE w:val="0"/>
        <w:autoSpaceDN w:val="0"/>
        <w:adjustRightInd w:val="0"/>
        <w:ind w:firstLine="709"/>
        <w:jc w:val="both"/>
        <w:rPr>
          <w:rFonts w:ascii="PT Astra Serif" w:hAnsi="PT Astra Serif"/>
          <w:sz w:val="28"/>
          <w:szCs w:val="28"/>
        </w:rPr>
      </w:pPr>
      <w:r w:rsidRPr="00A54C64">
        <w:rPr>
          <w:rFonts w:ascii="PT Astra Serif" w:hAnsi="PT Astra Serif"/>
          <w:sz w:val="28"/>
          <w:szCs w:val="28"/>
        </w:rPr>
        <w:t>Управление многоквартирными домами осуществляли                                         ООО «ТазСпецСервис», ООО</w:t>
      </w:r>
      <w:r w:rsidR="0094792D">
        <w:rPr>
          <w:rFonts w:ascii="PT Astra Serif" w:hAnsi="PT Astra Serif"/>
          <w:sz w:val="28"/>
          <w:szCs w:val="28"/>
        </w:rPr>
        <w:t xml:space="preserve"> </w:t>
      </w:r>
      <w:r w:rsidRPr="00A54C64">
        <w:rPr>
          <w:rFonts w:ascii="PT Astra Serif" w:hAnsi="PT Astra Serif"/>
          <w:sz w:val="28"/>
          <w:szCs w:val="28"/>
        </w:rPr>
        <w:t>«ТюменьЭнергоСтрой»</w:t>
      </w:r>
      <w:r>
        <w:rPr>
          <w:rFonts w:ascii="PT Astra Serif" w:hAnsi="PT Astra Serif"/>
          <w:sz w:val="28"/>
          <w:szCs w:val="28"/>
        </w:rPr>
        <w:t xml:space="preserve">, </w:t>
      </w:r>
      <w:r w:rsidRPr="007950FB">
        <w:rPr>
          <w:rFonts w:ascii="PT Astra Serif" w:hAnsi="PT Astra Serif"/>
          <w:sz w:val="28"/>
          <w:szCs w:val="28"/>
        </w:rPr>
        <w:t>ООО «Монолитстройсервис»</w:t>
      </w:r>
      <w:r w:rsidRPr="00A54C64">
        <w:rPr>
          <w:rFonts w:ascii="PT Astra Serif" w:hAnsi="PT Astra Serif"/>
          <w:sz w:val="28"/>
          <w:szCs w:val="28"/>
        </w:rPr>
        <w:t xml:space="preserve"> и ТСЖ «Луч».</w:t>
      </w:r>
    </w:p>
    <w:p w:rsidR="00C64411" w:rsidRDefault="00C64411" w:rsidP="00C64411">
      <w:pPr>
        <w:ind w:firstLine="709"/>
        <w:jc w:val="both"/>
        <w:rPr>
          <w:rFonts w:ascii="PT Astra Serif" w:eastAsia="Calibri" w:hAnsi="PT Astra Serif"/>
          <w:sz w:val="28"/>
          <w:szCs w:val="28"/>
        </w:rPr>
      </w:pPr>
      <w:r w:rsidRPr="00A54C64">
        <w:rPr>
          <w:rFonts w:ascii="PT Astra Serif" w:hAnsi="PT Astra Serif"/>
          <w:sz w:val="28"/>
          <w:szCs w:val="28"/>
        </w:rPr>
        <w:t xml:space="preserve">Для обеспечения бесперебойного теплоснабжения  абонентов и новых      объектов капитального строительства социального и промышленного назначения,  обеспечения  доступности услуг теплоснабжения для потребителей района АО «Ямалкоммунэнерго» реализуется инвестиционная программа по комплексному развитию системы теплоснабжения. </w:t>
      </w:r>
      <w:r w:rsidRPr="00D86357">
        <w:rPr>
          <w:rFonts w:ascii="PT Astra Serif" w:hAnsi="PT Astra Serif"/>
          <w:sz w:val="28"/>
          <w:szCs w:val="28"/>
        </w:rPr>
        <w:t xml:space="preserve">В рамках программы </w:t>
      </w:r>
      <w:r>
        <w:rPr>
          <w:rFonts w:ascii="PT Astra Serif" w:hAnsi="PT Astra Serif"/>
          <w:sz w:val="28"/>
          <w:szCs w:val="28"/>
        </w:rPr>
        <w:t>ведется</w:t>
      </w:r>
      <w:r w:rsidRPr="00D86357">
        <w:rPr>
          <w:rFonts w:ascii="PT Astra Serif" w:hAnsi="PT Astra Serif"/>
          <w:sz w:val="28"/>
          <w:szCs w:val="28"/>
          <w:shd w:val="clear" w:color="auto" w:fill="FFFFFF"/>
        </w:rPr>
        <w:t xml:space="preserve"> строительство </w:t>
      </w:r>
      <w:r w:rsidRPr="00D86357">
        <w:rPr>
          <w:rFonts w:ascii="PT Astra Serif" w:hAnsi="PT Astra Serif"/>
          <w:sz w:val="28"/>
          <w:szCs w:val="28"/>
        </w:rPr>
        <w:t xml:space="preserve">котельной в с. </w:t>
      </w:r>
      <w:r>
        <w:rPr>
          <w:rFonts w:ascii="PT Astra Serif" w:hAnsi="PT Astra Serif"/>
          <w:sz w:val="28"/>
          <w:szCs w:val="28"/>
        </w:rPr>
        <w:t>Антипаюта</w:t>
      </w:r>
      <w:r w:rsidRPr="00D86357">
        <w:rPr>
          <w:rFonts w:ascii="PT Astra Serif" w:hAnsi="PT Astra Serif"/>
          <w:sz w:val="28"/>
          <w:szCs w:val="28"/>
        </w:rPr>
        <w:t xml:space="preserve"> мощностью </w:t>
      </w:r>
      <w:r>
        <w:rPr>
          <w:rFonts w:ascii="PT Astra Serif" w:hAnsi="PT Astra Serif"/>
          <w:sz w:val="28"/>
          <w:szCs w:val="28"/>
        </w:rPr>
        <w:t>6,5</w:t>
      </w:r>
      <w:r w:rsidRPr="00D86357">
        <w:rPr>
          <w:rFonts w:ascii="PT Astra Serif" w:hAnsi="PT Astra Serif"/>
          <w:sz w:val="28"/>
          <w:szCs w:val="28"/>
        </w:rPr>
        <w:t xml:space="preserve"> МВт</w:t>
      </w:r>
      <w:r w:rsidRPr="00D86357">
        <w:rPr>
          <w:rFonts w:ascii="PT Astra Serif" w:hAnsi="PT Astra Serif"/>
          <w:sz w:val="28"/>
          <w:szCs w:val="28"/>
          <w:shd w:val="clear" w:color="auto" w:fill="FFFFFF"/>
        </w:rPr>
        <w:t>.</w:t>
      </w:r>
      <w:r>
        <w:rPr>
          <w:rFonts w:ascii="PT Astra Serif" w:hAnsi="PT Astra Serif"/>
          <w:sz w:val="28"/>
          <w:szCs w:val="28"/>
          <w:shd w:val="clear" w:color="auto" w:fill="FFFFFF"/>
        </w:rPr>
        <w:t xml:space="preserve"> В 2019 году по объекту</w:t>
      </w:r>
      <w:r w:rsidRPr="00A54C64">
        <w:rPr>
          <w:rFonts w:ascii="PT Astra Serif" w:eastAsia="Calibri" w:hAnsi="PT Astra Serif"/>
          <w:sz w:val="28"/>
          <w:szCs w:val="28"/>
        </w:rPr>
        <w:t xml:space="preserve"> проведены пуско-наладочные работы.</w:t>
      </w:r>
      <w:r w:rsidRPr="00D86357">
        <w:rPr>
          <w:rFonts w:ascii="PT Astra Serif" w:eastAsia="Calibri" w:hAnsi="PT Astra Serif"/>
          <w:sz w:val="28"/>
          <w:szCs w:val="28"/>
        </w:rPr>
        <w:t xml:space="preserve"> </w:t>
      </w:r>
      <w:r>
        <w:rPr>
          <w:rFonts w:ascii="PT Astra Serif" w:eastAsia="Calibri" w:hAnsi="PT Astra Serif"/>
          <w:sz w:val="28"/>
          <w:szCs w:val="28"/>
        </w:rPr>
        <w:t>В</w:t>
      </w:r>
      <w:r w:rsidRPr="00FC6D6B">
        <w:rPr>
          <w:rFonts w:ascii="PT Astra Serif" w:eastAsia="Calibri" w:hAnsi="PT Astra Serif"/>
          <w:sz w:val="28"/>
          <w:szCs w:val="28"/>
        </w:rPr>
        <w:t xml:space="preserve"> связи с тем, что объект попал </w:t>
      </w:r>
      <w:r>
        <w:rPr>
          <w:rFonts w:ascii="PT Astra Serif" w:eastAsia="Calibri" w:hAnsi="PT Astra Serif"/>
          <w:sz w:val="28"/>
          <w:szCs w:val="28"/>
        </w:rPr>
        <w:t xml:space="preserve">в </w:t>
      </w:r>
      <w:r w:rsidRPr="00FC6D6B">
        <w:rPr>
          <w:rFonts w:ascii="PT Astra Serif" w:eastAsia="Calibri" w:hAnsi="PT Astra Serif"/>
          <w:sz w:val="28"/>
          <w:szCs w:val="28"/>
        </w:rPr>
        <w:t xml:space="preserve">водоохранную зону </w:t>
      </w:r>
      <w:r>
        <w:rPr>
          <w:rFonts w:ascii="PT Astra Serif" w:eastAsia="Calibri" w:hAnsi="PT Astra Serif"/>
          <w:sz w:val="28"/>
          <w:szCs w:val="28"/>
        </w:rPr>
        <w:t>п</w:t>
      </w:r>
      <w:r w:rsidRPr="00FC6D6B">
        <w:rPr>
          <w:rFonts w:ascii="PT Astra Serif" w:eastAsia="Calibri" w:hAnsi="PT Astra Serif"/>
          <w:sz w:val="28"/>
          <w:szCs w:val="28"/>
        </w:rPr>
        <w:t>роводится корректировка проекта.</w:t>
      </w:r>
      <w:r>
        <w:rPr>
          <w:rFonts w:ascii="PT Astra Serif" w:eastAsia="Calibri" w:hAnsi="PT Astra Serif"/>
          <w:sz w:val="28"/>
          <w:szCs w:val="28"/>
        </w:rPr>
        <w:t xml:space="preserve"> </w:t>
      </w:r>
    </w:p>
    <w:p w:rsidR="00C64411" w:rsidRPr="00FC6D6B" w:rsidRDefault="00C64411" w:rsidP="00C64411">
      <w:pPr>
        <w:tabs>
          <w:tab w:val="left" w:pos="709"/>
        </w:tabs>
        <w:suppressAutoHyphens/>
        <w:ind w:firstLine="709"/>
        <w:jc w:val="both"/>
        <w:rPr>
          <w:rFonts w:ascii="PT Astra Serif" w:eastAsia="Calibri" w:hAnsi="PT Astra Serif"/>
          <w:sz w:val="28"/>
          <w:szCs w:val="28"/>
        </w:rPr>
      </w:pPr>
      <w:r>
        <w:rPr>
          <w:rFonts w:ascii="PT Astra Serif" w:eastAsia="Calibri" w:hAnsi="PT Astra Serif"/>
          <w:sz w:val="28"/>
          <w:szCs w:val="28"/>
        </w:rPr>
        <w:t>Ввод котельной в эксплуатацию запланирован до начала отопительного периода 2020 года.</w:t>
      </w:r>
    </w:p>
    <w:p w:rsidR="00C64411" w:rsidRPr="00A54C64" w:rsidRDefault="00C64411" w:rsidP="00C64411">
      <w:pPr>
        <w:ind w:firstLine="709"/>
        <w:jc w:val="both"/>
        <w:rPr>
          <w:rFonts w:ascii="PT Astra Serif" w:eastAsia="Calibri" w:hAnsi="PT Astra Serif"/>
          <w:sz w:val="28"/>
          <w:szCs w:val="28"/>
        </w:rPr>
      </w:pPr>
      <w:r w:rsidRPr="00A54C64">
        <w:rPr>
          <w:rFonts w:ascii="PT Astra Serif" w:eastAsia="Calibri" w:hAnsi="PT Astra Serif"/>
          <w:sz w:val="28"/>
          <w:szCs w:val="28"/>
        </w:rPr>
        <w:t xml:space="preserve">В </w:t>
      </w:r>
      <w:r>
        <w:rPr>
          <w:rFonts w:ascii="PT Astra Serif" w:eastAsia="Calibri" w:hAnsi="PT Astra Serif"/>
          <w:sz w:val="28"/>
          <w:szCs w:val="28"/>
        </w:rPr>
        <w:t>2019 году продолжалась</w:t>
      </w:r>
      <w:r w:rsidRPr="00A54C64">
        <w:rPr>
          <w:rFonts w:ascii="PT Astra Serif" w:eastAsia="Calibri" w:hAnsi="PT Astra Serif"/>
          <w:sz w:val="28"/>
          <w:szCs w:val="28"/>
        </w:rPr>
        <w:t xml:space="preserve"> реконструкци</w:t>
      </w:r>
      <w:r>
        <w:rPr>
          <w:rFonts w:ascii="PT Astra Serif" w:eastAsia="Calibri" w:hAnsi="PT Astra Serif"/>
          <w:sz w:val="28"/>
          <w:szCs w:val="28"/>
        </w:rPr>
        <w:t>я</w:t>
      </w:r>
      <w:r w:rsidRPr="00A54C64">
        <w:rPr>
          <w:rFonts w:ascii="PT Astra Serif" w:eastAsia="Calibri" w:hAnsi="PT Astra Serif"/>
          <w:sz w:val="28"/>
          <w:szCs w:val="28"/>
        </w:rPr>
        <w:t xml:space="preserve"> сетей теплоснабжения в с. Антипаюта (участок Котельная № 3, ул. Вэлло – ул. Новая)</w:t>
      </w:r>
      <w:r>
        <w:rPr>
          <w:rFonts w:ascii="PT Astra Serif" w:eastAsia="Calibri" w:hAnsi="PT Astra Serif"/>
          <w:sz w:val="28"/>
          <w:szCs w:val="28"/>
        </w:rPr>
        <w:t xml:space="preserve">. </w:t>
      </w:r>
      <w:r w:rsidRPr="00A54C64">
        <w:rPr>
          <w:rFonts w:ascii="PT Astra Serif" w:eastAsia="Calibri" w:hAnsi="PT Astra Serif"/>
          <w:sz w:val="28"/>
          <w:szCs w:val="28"/>
        </w:rPr>
        <w:t xml:space="preserve"> </w:t>
      </w:r>
      <w:r>
        <w:rPr>
          <w:rFonts w:ascii="PT Astra Serif" w:eastAsia="Calibri" w:hAnsi="PT Astra Serif"/>
          <w:sz w:val="28"/>
          <w:szCs w:val="28"/>
        </w:rPr>
        <w:t>Работы фактически выполнены, осуществляется приемка исполнительной документации.</w:t>
      </w:r>
    </w:p>
    <w:p w:rsidR="00C64411" w:rsidRDefault="00C64411" w:rsidP="00C64411">
      <w:pPr>
        <w:ind w:firstLine="709"/>
        <w:jc w:val="both"/>
        <w:rPr>
          <w:rFonts w:ascii="PT Astra Serif" w:eastAsia="Calibri" w:hAnsi="PT Astra Serif"/>
          <w:bCs/>
          <w:color w:val="000000"/>
          <w:kern w:val="32"/>
          <w:sz w:val="28"/>
          <w:szCs w:val="28"/>
        </w:rPr>
      </w:pPr>
      <w:r>
        <w:rPr>
          <w:rFonts w:ascii="PT Astra Serif" w:eastAsia="Calibri" w:hAnsi="PT Astra Serif"/>
          <w:bCs/>
          <w:color w:val="000000"/>
          <w:kern w:val="32"/>
          <w:sz w:val="28"/>
          <w:szCs w:val="28"/>
        </w:rPr>
        <w:t xml:space="preserve">В 2019 году, </w:t>
      </w:r>
      <w:r>
        <w:rPr>
          <w:rFonts w:ascii="PT Astra Serif" w:hAnsi="PT Astra Serif"/>
          <w:bCs/>
          <w:sz w:val="28"/>
          <w:szCs w:val="28"/>
        </w:rPr>
        <w:t>в связи с</w:t>
      </w:r>
      <w:r w:rsidRPr="00095B91">
        <w:rPr>
          <w:rFonts w:ascii="PT Astra Serif" w:hAnsi="PT Astra Serif"/>
          <w:bCs/>
          <w:sz w:val="28"/>
          <w:szCs w:val="28"/>
        </w:rPr>
        <w:t xml:space="preserve"> </w:t>
      </w:r>
      <w:r>
        <w:rPr>
          <w:rFonts w:ascii="PT Astra Serif" w:eastAsia="Calibri" w:hAnsi="PT Astra Serif"/>
          <w:bCs/>
          <w:color w:val="000000"/>
          <w:kern w:val="32"/>
          <w:sz w:val="28"/>
          <w:szCs w:val="28"/>
        </w:rPr>
        <w:t>изменениями</w:t>
      </w:r>
      <w:r w:rsidRPr="00FE0C20">
        <w:rPr>
          <w:rFonts w:ascii="PT Astra Serif" w:hAnsi="PT Astra Serif"/>
          <w:bCs/>
          <w:sz w:val="28"/>
          <w:szCs w:val="28"/>
        </w:rPr>
        <w:t xml:space="preserve"> </w:t>
      </w:r>
      <w:r>
        <w:rPr>
          <w:rFonts w:ascii="PT Astra Serif" w:hAnsi="PT Astra Serif"/>
          <w:bCs/>
          <w:sz w:val="28"/>
          <w:szCs w:val="28"/>
        </w:rPr>
        <w:t>в</w:t>
      </w:r>
      <w:r>
        <w:rPr>
          <w:rFonts w:ascii="PT Astra Serif" w:eastAsia="Calibri" w:hAnsi="PT Astra Serif"/>
          <w:bCs/>
          <w:color w:val="000000"/>
          <w:kern w:val="32"/>
          <w:sz w:val="28"/>
          <w:szCs w:val="28"/>
        </w:rPr>
        <w:t xml:space="preserve"> инвестиционной программе, </w:t>
      </w:r>
      <w:r>
        <w:rPr>
          <w:rFonts w:ascii="PT Astra Serif" w:hAnsi="PT Astra Serif"/>
          <w:bCs/>
          <w:sz w:val="28"/>
          <w:szCs w:val="28"/>
        </w:rPr>
        <w:t>проводилась</w:t>
      </w:r>
      <w:r>
        <w:rPr>
          <w:rFonts w:ascii="PT Astra Serif" w:eastAsia="Calibri" w:hAnsi="PT Astra Serif"/>
          <w:bCs/>
          <w:color w:val="000000"/>
          <w:kern w:val="32"/>
          <w:sz w:val="28"/>
          <w:szCs w:val="28"/>
        </w:rPr>
        <w:t xml:space="preserve"> реконструкция ГПЭС</w:t>
      </w:r>
      <w:r w:rsidRPr="00110753">
        <w:rPr>
          <w:rFonts w:ascii="PT Astra Serif" w:eastAsia="Calibri" w:hAnsi="PT Astra Serif"/>
          <w:bCs/>
          <w:color w:val="000000"/>
          <w:kern w:val="32"/>
          <w:sz w:val="28"/>
          <w:szCs w:val="28"/>
        </w:rPr>
        <w:t xml:space="preserve"> </w:t>
      </w:r>
      <w:r>
        <w:rPr>
          <w:rFonts w:ascii="PT Astra Serif" w:eastAsia="Calibri" w:hAnsi="PT Astra Serif"/>
          <w:bCs/>
          <w:color w:val="000000"/>
          <w:kern w:val="32"/>
          <w:sz w:val="28"/>
          <w:szCs w:val="28"/>
        </w:rPr>
        <w:t xml:space="preserve">в п. Тазовский </w:t>
      </w:r>
      <w:r w:rsidRPr="00110753">
        <w:rPr>
          <w:rFonts w:ascii="PT Astra Serif" w:eastAsia="Calibri" w:hAnsi="PT Astra Serif"/>
          <w:bCs/>
          <w:color w:val="000000"/>
          <w:kern w:val="32"/>
          <w:sz w:val="28"/>
          <w:szCs w:val="28"/>
        </w:rPr>
        <w:t>с увеличени</w:t>
      </w:r>
      <w:r>
        <w:rPr>
          <w:rFonts w:ascii="PT Astra Serif" w:eastAsia="Calibri" w:hAnsi="PT Astra Serif"/>
          <w:bCs/>
          <w:color w:val="000000"/>
          <w:kern w:val="32"/>
          <w:sz w:val="28"/>
          <w:szCs w:val="28"/>
        </w:rPr>
        <w:t xml:space="preserve">ем мощности до 18 МВт. </w:t>
      </w:r>
      <w:r w:rsidRPr="00402E2B">
        <w:rPr>
          <w:rFonts w:ascii="PT Astra Serif" w:hAnsi="PT Astra Serif"/>
          <w:bCs/>
          <w:color w:val="000000"/>
          <w:sz w:val="28"/>
          <w:szCs w:val="28"/>
        </w:rPr>
        <w:t>Срок окон</w:t>
      </w:r>
      <w:r>
        <w:rPr>
          <w:rFonts w:ascii="PT Astra Serif" w:hAnsi="PT Astra Serif"/>
          <w:bCs/>
          <w:color w:val="000000"/>
          <w:sz w:val="28"/>
          <w:szCs w:val="28"/>
        </w:rPr>
        <w:t>чания реализации мероприятия – 4 квартал 2020</w:t>
      </w:r>
      <w:r w:rsidRPr="00402E2B">
        <w:rPr>
          <w:rFonts w:ascii="PT Astra Serif" w:hAnsi="PT Astra Serif"/>
          <w:bCs/>
          <w:color w:val="000000"/>
          <w:sz w:val="28"/>
          <w:szCs w:val="28"/>
        </w:rPr>
        <w:t xml:space="preserve"> года</w:t>
      </w:r>
      <w:r>
        <w:rPr>
          <w:rFonts w:ascii="PT Astra Serif" w:hAnsi="PT Astra Serif"/>
          <w:bCs/>
          <w:color w:val="000000"/>
          <w:sz w:val="28"/>
          <w:szCs w:val="28"/>
        </w:rPr>
        <w:t>.</w:t>
      </w:r>
    </w:p>
    <w:p w:rsidR="00C64411" w:rsidRPr="006A3F98" w:rsidRDefault="00C64411" w:rsidP="00C64411">
      <w:pPr>
        <w:ind w:firstLine="709"/>
        <w:contextualSpacing/>
        <w:jc w:val="both"/>
        <w:rPr>
          <w:rFonts w:ascii="PT Astra Serif" w:hAnsi="PT Astra Serif"/>
          <w:sz w:val="28"/>
          <w:szCs w:val="28"/>
        </w:rPr>
      </w:pPr>
      <w:r w:rsidRPr="007950FB">
        <w:rPr>
          <w:rFonts w:ascii="PT Astra Serif" w:hAnsi="PT Astra Serif"/>
          <w:bCs/>
          <w:sz w:val="28"/>
          <w:szCs w:val="28"/>
        </w:rPr>
        <w:t xml:space="preserve">В рамках муниципальной программы Тазовского района «Обеспечение качественным жильем и услугами жилищно-коммунального хозяйства на 2015-2025 годы» </w:t>
      </w:r>
      <w:r w:rsidRPr="00C724D7">
        <w:rPr>
          <w:rFonts w:ascii="PT Astra Serif" w:hAnsi="PT Astra Serif"/>
          <w:bCs/>
          <w:sz w:val="28"/>
          <w:szCs w:val="28"/>
        </w:rPr>
        <w:t xml:space="preserve">для обеспечения жителей питьевой водой в полном объеме </w:t>
      </w:r>
      <w:r w:rsidRPr="00293830">
        <w:rPr>
          <w:rFonts w:ascii="PT Astra Serif" w:hAnsi="PT Astra Serif"/>
          <w:bCs/>
          <w:sz w:val="28"/>
          <w:szCs w:val="28"/>
        </w:rPr>
        <w:t>приобретены, доставлены, смонтированы резервуары к водоочистным сооружениям,</w:t>
      </w:r>
      <w:r w:rsidRPr="003F7100">
        <w:rPr>
          <w:rFonts w:ascii="PT Astra Serif" w:hAnsi="PT Astra Serif"/>
          <w:bCs/>
          <w:sz w:val="28"/>
          <w:szCs w:val="28"/>
        </w:rPr>
        <w:t xml:space="preserve"> </w:t>
      </w:r>
      <w:r>
        <w:rPr>
          <w:rFonts w:ascii="PT Astra Serif" w:hAnsi="PT Astra Serif"/>
          <w:bCs/>
          <w:sz w:val="28"/>
          <w:szCs w:val="28"/>
        </w:rPr>
        <w:t xml:space="preserve">проведены пусконаладочные работы на </w:t>
      </w:r>
      <w:r w:rsidRPr="006A3F98">
        <w:rPr>
          <w:rFonts w:ascii="PT Astra Serif" w:hAnsi="PT Astra Serif"/>
          <w:bCs/>
          <w:sz w:val="28"/>
          <w:szCs w:val="28"/>
        </w:rPr>
        <w:t>водоочистны</w:t>
      </w:r>
      <w:r>
        <w:rPr>
          <w:rFonts w:ascii="PT Astra Serif" w:hAnsi="PT Astra Serif"/>
          <w:bCs/>
          <w:sz w:val="28"/>
          <w:szCs w:val="28"/>
        </w:rPr>
        <w:t>х</w:t>
      </w:r>
      <w:r w:rsidRPr="006A3F98">
        <w:rPr>
          <w:rFonts w:ascii="PT Astra Serif" w:hAnsi="PT Astra Serif"/>
          <w:bCs/>
          <w:sz w:val="28"/>
          <w:szCs w:val="28"/>
        </w:rPr>
        <w:t xml:space="preserve"> сооружения</w:t>
      </w:r>
      <w:r>
        <w:rPr>
          <w:rFonts w:ascii="PT Astra Serif" w:hAnsi="PT Astra Serif"/>
          <w:bCs/>
          <w:sz w:val="28"/>
          <w:szCs w:val="28"/>
        </w:rPr>
        <w:t>х</w:t>
      </w:r>
      <w:r w:rsidRPr="006A3F98">
        <w:rPr>
          <w:rFonts w:ascii="PT Astra Serif" w:hAnsi="PT Astra Serif"/>
          <w:bCs/>
          <w:sz w:val="28"/>
          <w:szCs w:val="28"/>
        </w:rPr>
        <w:t xml:space="preserve"> производительностью 500 куб.</w:t>
      </w:r>
      <w:r>
        <w:rPr>
          <w:rFonts w:ascii="PT Astra Serif" w:hAnsi="PT Astra Serif"/>
          <w:bCs/>
          <w:sz w:val="28"/>
          <w:szCs w:val="28"/>
        </w:rPr>
        <w:t xml:space="preserve"> </w:t>
      </w:r>
      <w:r w:rsidRPr="006A3F98">
        <w:rPr>
          <w:rFonts w:ascii="PT Astra Serif" w:hAnsi="PT Astra Serif"/>
          <w:bCs/>
          <w:sz w:val="28"/>
          <w:szCs w:val="28"/>
        </w:rPr>
        <w:t>м в сутки и 300 куб.м в сутки в с. Антипаюта; 1000 куб. м в сутки в с. Газ-Сале;  200 куб. м в сутки в с. Наход</w:t>
      </w:r>
      <w:r>
        <w:rPr>
          <w:rFonts w:ascii="PT Astra Serif" w:hAnsi="PT Astra Serif"/>
          <w:bCs/>
          <w:sz w:val="28"/>
          <w:szCs w:val="28"/>
        </w:rPr>
        <w:t xml:space="preserve">ка; 500 куб.м в сутки в с. Гыда, получены экспертные заключения о соответствии государственным санитарно-эпидемиологическим правилам и нормативам результатов исследований воды, </w:t>
      </w:r>
      <w:r>
        <w:rPr>
          <w:rFonts w:ascii="PT Astra Serif" w:hAnsi="PT Astra Serif"/>
          <w:sz w:val="28"/>
          <w:szCs w:val="28"/>
        </w:rPr>
        <w:t>комплексы</w:t>
      </w:r>
      <w:r>
        <w:rPr>
          <w:rFonts w:ascii="PT Astra Serif" w:hAnsi="PT Astra Serif"/>
          <w:bCs/>
          <w:sz w:val="28"/>
          <w:szCs w:val="28"/>
        </w:rPr>
        <w:t xml:space="preserve"> переданы в </w:t>
      </w:r>
      <w:r w:rsidRPr="00A90475">
        <w:rPr>
          <w:rFonts w:ascii="PT Astra Serif" w:hAnsi="PT Astra Serif"/>
          <w:sz w:val="28"/>
          <w:szCs w:val="28"/>
        </w:rPr>
        <w:t>ремонтно-эксплуатационно</w:t>
      </w:r>
      <w:r>
        <w:rPr>
          <w:rFonts w:ascii="PT Astra Serif" w:hAnsi="PT Astra Serif"/>
          <w:sz w:val="28"/>
          <w:szCs w:val="28"/>
        </w:rPr>
        <w:t>е</w:t>
      </w:r>
      <w:r w:rsidRPr="00A90475">
        <w:rPr>
          <w:rFonts w:ascii="PT Astra Serif" w:hAnsi="PT Astra Serif"/>
          <w:sz w:val="28"/>
          <w:szCs w:val="28"/>
        </w:rPr>
        <w:t xml:space="preserve"> и производственно-хозяйственно</w:t>
      </w:r>
      <w:r>
        <w:rPr>
          <w:rFonts w:ascii="PT Astra Serif" w:hAnsi="PT Astra Serif"/>
          <w:sz w:val="28"/>
          <w:szCs w:val="28"/>
        </w:rPr>
        <w:t>е</w:t>
      </w:r>
      <w:r w:rsidRPr="00A90475">
        <w:rPr>
          <w:rFonts w:ascii="PT Astra Serif" w:hAnsi="PT Astra Serif"/>
          <w:sz w:val="28"/>
          <w:szCs w:val="28"/>
        </w:rPr>
        <w:t xml:space="preserve"> обслуживани</w:t>
      </w:r>
      <w:r>
        <w:rPr>
          <w:rFonts w:ascii="PT Astra Serif" w:hAnsi="PT Astra Serif"/>
          <w:sz w:val="28"/>
          <w:szCs w:val="28"/>
        </w:rPr>
        <w:t>е</w:t>
      </w:r>
      <w:r>
        <w:rPr>
          <w:rFonts w:ascii="PT Astra Serif" w:hAnsi="PT Astra Serif"/>
          <w:bCs/>
          <w:sz w:val="28"/>
          <w:szCs w:val="28"/>
        </w:rPr>
        <w:t xml:space="preserve"> ресурсоснабжающей организации. </w:t>
      </w:r>
    </w:p>
    <w:p w:rsidR="00C64411" w:rsidRPr="007950FB" w:rsidRDefault="00C64411" w:rsidP="00C64411">
      <w:pPr>
        <w:pStyle w:val="af0"/>
        <w:ind w:left="0" w:right="142" w:firstLine="709"/>
        <w:jc w:val="both"/>
        <w:rPr>
          <w:rFonts w:ascii="PT Astra Serif" w:hAnsi="PT Astra Serif"/>
          <w:bCs/>
          <w:sz w:val="28"/>
          <w:szCs w:val="28"/>
        </w:rPr>
      </w:pPr>
      <w:r w:rsidRPr="007950FB">
        <w:rPr>
          <w:rFonts w:ascii="PT Astra Serif" w:hAnsi="PT Astra Serif"/>
          <w:sz w:val="28"/>
          <w:szCs w:val="28"/>
        </w:rPr>
        <w:t xml:space="preserve">В соответствии с региональной программой капитального ремонта общего имущества в многоквартирных домах, расположенных на территории Ямало-Ненецкого автономного округа, на 2016-2045 годы, утвержденной постановлением Правительства Ямало-Ненецкого автономного округа от 29 декабря 2014 года № 1136-П, утвержден перечень многоквартирных домов, расположенных на территории муниципального образования Тазовский район, </w:t>
      </w:r>
      <w:r>
        <w:rPr>
          <w:rFonts w:ascii="PT Astra Serif" w:hAnsi="PT Astra Serif"/>
          <w:sz w:val="28"/>
          <w:szCs w:val="28"/>
        </w:rPr>
        <w:t xml:space="preserve">которые </w:t>
      </w:r>
      <w:r w:rsidRPr="00D93C1F">
        <w:rPr>
          <w:rFonts w:ascii="PT Astra Serif" w:hAnsi="PT Astra Serif"/>
          <w:sz w:val="28"/>
          <w:szCs w:val="28"/>
        </w:rPr>
        <w:t>подлежали капитальному ремонту в 2019 году</w:t>
      </w:r>
      <w:r w:rsidRPr="007950FB">
        <w:rPr>
          <w:rFonts w:ascii="PT Astra Serif" w:hAnsi="PT Astra Serif"/>
          <w:sz w:val="28"/>
          <w:szCs w:val="28"/>
        </w:rPr>
        <w:t>. В рамках данной программы проведен капитальный ремонт кровли многоквартирного жилого дома № 30, расположенного по адресу ул. Геофизиков в п. Тазовский.</w:t>
      </w:r>
    </w:p>
    <w:p w:rsidR="00C64411" w:rsidRPr="00D93C1F" w:rsidRDefault="00C64411" w:rsidP="00C64411">
      <w:pPr>
        <w:pStyle w:val="af0"/>
        <w:ind w:left="0" w:firstLine="709"/>
        <w:jc w:val="both"/>
        <w:rPr>
          <w:rFonts w:ascii="PT Astra Serif" w:hAnsi="PT Astra Serif"/>
          <w:sz w:val="28"/>
          <w:szCs w:val="28"/>
        </w:rPr>
      </w:pPr>
      <w:r w:rsidRPr="00F33CAC">
        <w:rPr>
          <w:rFonts w:ascii="PT Astra Serif" w:hAnsi="PT Astra Serif"/>
          <w:sz w:val="28"/>
          <w:szCs w:val="28"/>
        </w:rPr>
        <w:t xml:space="preserve">В рамках </w:t>
      </w:r>
      <w:r>
        <w:rPr>
          <w:rFonts w:ascii="PT Astra Serif" w:hAnsi="PT Astra Serif"/>
          <w:sz w:val="28"/>
          <w:szCs w:val="28"/>
        </w:rPr>
        <w:t xml:space="preserve">производственной программы по </w:t>
      </w:r>
      <w:r w:rsidRPr="00F33CAC">
        <w:rPr>
          <w:rFonts w:ascii="PT Astra Serif" w:hAnsi="PT Astra Serif"/>
          <w:sz w:val="28"/>
          <w:szCs w:val="28"/>
        </w:rPr>
        <w:t>подготовк</w:t>
      </w:r>
      <w:r>
        <w:rPr>
          <w:rFonts w:ascii="PT Astra Serif" w:hAnsi="PT Astra Serif"/>
          <w:sz w:val="28"/>
          <w:szCs w:val="28"/>
        </w:rPr>
        <w:t>е</w:t>
      </w:r>
      <w:r w:rsidRPr="00F33CAC">
        <w:rPr>
          <w:rFonts w:ascii="PT Astra Serif" w:hAnsi="PT Astra Serif"/>
          <w:sz w:val="28"/>
          <w:szCs w:val="28"/>
        </w:rPr>
        <w:t xml:space="preserve"> объектов коммунальной инфраструктуры к осенне-зимнему периоду 2</w:t>
      </w:r>
      <w:r>
        <w:rPr>
          <w:rFonts w:ascii="PT Astra Serif" w:hAnsi="PT Astra Serif"/>
          <w:sz w:val="28"/>
          <w:szCs w:val="28"/>
        </w:rPr>
        <w:t>019-2020</w:t>
      </w:r>
      <w:r w:rsidRPr="00F33CAC">
        <w:rPr>
          <w:rFonts w:ascii="PT Astra Serif" w:hAnsi="PT Astra Serif"/>
          <w:sz w:val="28"/>
          <w:szCs w:val="28"/>
        </w:rPr>
        <w:t xml:space="preserve"> годов </w:t>
      </w:r>
      <w:r w:rsidRPr="00F33CAC">
        <w:rPr>
          <w:rFonts w:ascii="PT Astra Serif" w:hAnsi="PT Astra Serif"/>
          <w:sz w:val="28"/>
          <w:szCs w:val="28"/>
        </w:rPr>
        <w:lastRenderedPageBreak/>
        <w:t xml:space="preserve">филиалом АО «Ямалкоммунэнерго» в Тазовском районе </w:t>
      </w:r>
      <w:r>
        <w:rPr>
          <w:rFonts w:ascii="PT Astra Serif" w:hAnsi="PT Astra Serif"/>
          <w:sz w:val="28"/>
          <w:szCs w:val="28"/>
        </w:rPr>
        <w:t xml:space="preserve">выполнены </w:t>
      </w:r>
      <w:r w:rsidRPr="00F33CAC">
        <w:rPr>
          <w:rFonts w:ascii="PT Astra Serif" w:hAnsi="PT Astra Serif"/>
          <w:sz w:val="28"/>
          <w:szCs w:val="28"/>
        </w:rPr>
        <w:t>работы на</w:t>
      </w:r>
      <w:r>
        <w:rPr>
          <w:rFonts w:ascii="PT Astra Serif" w:hAnsi="PT Astra Serif"/>
          <w:sz w:val="28"/>
          <w:szCs w:val="28"/>
        </w:rPr>
        <w:t xml:space="preserve"> </w:t>
      </w:r>
      <w:r w:rsidRPr="00F33CAC">
        <w:rPr>
          <w:rFonts w:ascii="PT Astra Serif" w:hAnsi="PT Astra Serif"/>
          <w:sz w:val="28"/>
          <w:szCs w:val="28"/>
        </w:rPr>
        <w:t>4</w:t>
      </w:r>
      <w:r>
        <w:rPr>
          <w:rFonts w:ascii="PT Astra Serif" w:hAnsi="PT Astra Serif"/>
          <w:sz w:val="28"/>
          <w:szCs w:val="28"/>
        </w:rPr>
        <w:t>2</w:t>
      </w:r>
      <w:r w:rsidRPr="00F33CAC">
        <w:rPr>
          <w:rFonts w:ascii="PT Astra Serif" w:hAnsi="PT Astra Serif"/>
          <w:sz w:val="28"/>
          <w:szCs w:val="28"/>
        </w:rPr>
        <w:t xml:space="preserve"> объектах</w:t>
      </w:r>
      <w:r w:rsidRPr="00C91941">
        <w:rPr>
          <w:rFonts w:ascii="PT Astra Serif" w:hAnsi="PT Astra Serif"/>
          <w:sz w:val="28"/>
          <w:szCs w:val="28"/>
        </w:rPr>
        <w:t xml:space="preserve"> </w:t>
      </w:r>
      <w:r w:rsidRPr="00F33CAC">
        <w:rPr>
          <w:rFonts w:ascii="PT Astra Serif" w:hAnsi="PT Astra Serif"/>
          <w:sz w:val="28"/>
          <w:szCs w:val="28"/>
        </w:rPr>
        <w:t>коммунальной инфраструктуры</w:t>
      </w:r>
      <w:r>
        <w:rPr>
          <w:rFonts w:ascii="PT Astra Serif" w:hAnsi="PT Astra Serif"/>
          <w:sz w:val="28"/>
          <w:szCs w:val="28"/>
        </w:rPr>
        <w:t xml:space="preserve"> на общую</w:t>
      </w:r>
      <w:r w:rsidRPr="00F33CAC">
        <w:rPr>
          <w:rFonts w:ascii="PT Astra Serif" w:hAnsi="PT Astra Serif"/>
          <w:sz w:val="28"/>
          <w:szCs w:val="28"/>
        </w:rPr>
        <w:t xml:space="preserve"> сумму </w:t>
      </w:r>
      <w:r w:rsidRPr="00D93C1F">
        <w:rPr>
          <w:rFonts w:ascii="PT Astra Serif" w:hAnsi="PT Astra Serif"/>
          <w:sz w:val="28"/>
          <w:szCs w:val="28"/>
        </w:rPr>
        <w:t>66,862 млн. рублей (без НДС).</w:t>
      </w:r>
    </w:p>
    <w:p w:rsidR="00C64411" w:rsidRPr="00A54C64" w:rsidRDefault="00C64411" w:rsidP="00C64411">
      <w:pPr>
        <w:ind w:firstLine="709"/>
        <w:jc w:val="both"/>
        <w:rPr>
          <w:rFonts w:ascii="PT Astra Serif" w:hAnsi="PT Astra Serif"/>
          <w:sz w:val="28"/>
          <w:szCs w:val="28"/>
        </w:rPr>
      </w:pPr>
      <w:r w:rsidRPr="00A54C64">
        <w:rPr>
          <w:rFonts w:ascii="PT Astra Serif" w:hAnsi="PT Astra Serif"/>
          <w:sz w:val="28"/>
          <w:szCs w:val="28"/>
        </w:rPr>
        <w:t xml:space="preserve">Предоставлена субсидия на компенсацию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подключенной к сетям централизованной системы канализации, в размере </w:t>
      </w:r>
      <w:r>
        <w:rPr>
          <w:rFonts w:ascii="PT Astra Serif" w:hAnsi="PT Astra Serif"/>
          <w:sz w:val="28"/>
          <w:szCs w:val="28"/>
        </w:rPr>
        <w:t>94,571 млн.</w:t>
      </w:r>
      <w:r w:rsidRPr="00A54C64">
        <w:rPr>
          <w:rFonts w:ascii="PT Astra Serif" w:hAnsi="PT Astra Serif"/>
          <w:sz w:val="28"/>
          <w:szCs w:val="28"/>
        </w:rPr>
        <w:t xml:space="preserve"> руб. Ввиду того, что специализированной организации из бюджета возмещается разница между экономически обоснованным тарифом и тарифом для населения, население оплачивает 18,5% от полной стоимости вывоза  бытовых сточных вод из септиков.</w:t>
      </w:r>
    </w:p>
    <w:p w:rsidR="00C64411" w:rsidRDefault="00C64411" w:rsidP="00C64411">
      <w:pPr>
        <w:ind w:firstLine="709"/>
        <w:jc w:val="both"/>
        <w:rPr>
          <w:rFonts w:ascii="PT Astra Serif" w:eastAsia="Calibri" w:hAnsi="PT Astra Serif"/>
          <w:sz w:val="28"/>
          <w:szCs w:val="28"/>
        </w:rPr>
      </w:pPr>
      <w:r w:rsidRPr="00FC6D6B">
        <w:rPr>
          <w:rFonts w:ascii="PT Astra Serif" w:eastAsia="Calibri" w:hAnsi="PT Astra Serif"/>
          <w:sz w:val="28"/>
          <w:szCs w:val="28"/>
        </w:rPr>
        <w:t xml:space="preserve">В рамках шестистороннего соглашения между Полномочным представителем Президента Российской Федерации, Правительством Ямало-Ненецкого автономного округа, Правительством Ханты-Мансийского автономного округа - Югра, Правительством Тюменской области ОАО «АК «Транснефть» и ООО «Строительная корпорация Развития» для нужд поселка Тазовский и села Газ-Сале </w:t>
      </w:r>
      <w:r>
        <w:rPr>
          <w:rFonts w:ascii="PT Astra Serif" w:eastAsia="Calibri" w:hAnsi="PT Astra Serif"/>
          <w:sz w:val="28"/>
          <w:szCs w:val="28"/>
        </w:rPr>
        <w:t xml:space="preserve">на </w:t>
      </w:r>
      <w:r>
        <w:rPr>
          <w:sz w:val="28"/>
          <w:szCs w:val="28"/>
        </w:rPr>
        <w:t>межселенной территории Тазовского района</w:t>
      </w:r>
      <w:r w:rsidRPr="00FC6D6B">
        <w:rPr>
          <w:rFonts w:ascii="PT Astra Serif" w:eastAsia="Calibri" w:hAnsi="PT Astra Serif"/>
          <w:sz w:val="28"/>
          <w:szCs w:val="28"/>
        </w:rPr>
        <w:t xml:space="preserve"> выполняется строительство </w:t>
      </w:r>
      <w:r>
        <w:rPr>
          <w:sz w:val="28"/>
          <w:szCs w:val="28"/>
        </w:rPr>
        <w:t>объекта «Полигон утилизации промышленных и твердых бытовых отходов Тазовского района ЯНАО»</w:t>
      </w:r>
      <w:r w:rsidRPr="00FC6D6B">
        <w:rPr>
          <w:rFonts w:ascii="PT Astra Serif" w:eastAsia="Calibri" w:hAnsi="PT Astra Serif"/>
          <w:sz w:val="28"/>
          <w:szCs w:val="28"/>
        </w:rPr>
        <w:t>. Планируемый период завершения строительством объекта – 2021 год.</w:t>
      </w:r>
    </w:p>
    <w:p w:rsidR="00C64411" w:rsidRPr="00A54C64" w:rsidRDefault="00C64411" w:rsidP="00C64411">
      <w:pPr>
        <w:ind w:firstLine="709"/>
        <w:jc w:val="both"/>
        <w:rPr>
          <w:rFonts w:ascii="PT Astra Serif" w:eastAsia="Calibri" w:hAnsi="PT Astra Serif"/>
          <w:sz w:val="28"/>
          <w:szCs w:val="28"/>
        </w:rPr>
      </w:pPr>
      <w:r w:rsidRPr="00A54C64">
        <w:rPr>
          <w:rFonts w:ascii="PT Astra Serif" w:eastAsia="Calibri" w:hAnsi="PT Astra Serif"/>
          <w:sz w:val="28"/>
          <w:szCs w:val="28"/>
        </w:rPr>
        <w:t xml:space="preserve"> </w:t>
      </w:r>
    </w:p>
    <w:p w:rsidR="00C64411" w:rsidRPr="00A54C64" w:rsidRDefault="00C64411" w:rsidP="00C64411">
      <w:pPr>
        <w:snapToGrid w:val="0"/>
        <w:ind w:firstLine="709"/>
        <w:jc w:val="both"/>
        <w:rPr>
          <w:rFonts w:ascii="PT Astra Serif" w:eastAsiaTheme="minorEastAsia" w:hAnsi="PT Astra Serif"/>
          <w:b/>
          <w:caps/>
          <w:szCs w:val="32"/>
        </w:rPr>
      </w:pPr>
    </w:p>
    <w:p w:rsidR="00C64411" w:rsidRPr="00A54C64" w:rsidRDefault="00C64411" w:rsidP="00C64411">
      <w:pPr>
        <w:jc w:val="center"/>
        <w:rPr>
          <w:rFonts w:ascii="PT Astra Serif" w:eastAsia="Calibri" w:hAnsi="PT Astra Serif"/>
          <w:b/>
          <w:sz w:val="28"/>
          <w:szCs w:val="28"/>
          <w:lang w:eastAsia="en-US"/>
        </w:rPr>
      </w:pPr>
      <w:r w:rsidRPr="00A54C64">
        <w:rPr>
          <w:rFonts w:ascii="PT Astra Serif" w:eastAsia="Calibri" w:hAnsi="PT Astra Serif"/>
          <w:b/>
          <w:sz w:val="28"/>
          <w:szCs w:val="28"/>
          <w:lang w:eastAsia="en-US"/>
        </w:rPr>
        <w:t>Анализ объёма произведённых коммунальных услуг</w:t>
      </w:r>
    </w:p>
    <w:p w:rsidR="00C64411" w:rsidRPr="00A54C64" w:rsidRDefault="00C64411" w:rsidP="00C64411">
      <w:pPr>
        <w:jc w:val="center"/>
        <w:rPr>
          <w:rFonts w:ascii="PT Astra Serif" w:eastAsia="Calibri" w:hAnsi="PT Astra Serif"/>
          <w:b/>
          <w:sz w:val="28"/>
          <w:szCs w:val="28"/>
          <w:lang w:eastAsia="en-US"/>
        </w:rPr>
      </w:pPr>
      <w:r w:rsidRPr="00A54C64">
        <w:rPr>
          <w:rFonts w:ascii="PT Astra Serif" w:eastAsia="Calibri" w:hAnsi="PT Astra Serif"/>
          <w:b/>
          <w:sz w:val="28"/>
          <w:szCs w:val="28"/>
          <w:lang w:eastAsia="en-US"/>
        </w:rPr>
        <w:t xml:space="preserve">в натуральных показателях </w:t>
      </w:r>
    </w:p>
    <w:p w:rsidR="00C64411" w:rsidRPr="00A54C64" w:rsidRDefault="00C64411" w:rsidP="00C64411">
      <w:pPr>
        <w:jc w:val="center"/>
        <w:rPr>
          <w:rFonts w:ascii="PT Astra Serif" w:eastAsia="Calibri" w:hAnsi="PT Astra Serif"/>
          <w:b/>
          <w:sz w:val="28"/>
          <w:szCs w:val="28"/>
          <w:lang w:eastAsia="en-US"/>
        </w:rPr>
      </w:pPr>
      <w:r w:rsidRPr="00A54C64">
        <w:rPr>
          <w:rFonts w:ascii="PT Astra Serif" w:eastAsia="Calibri" w:hAnsi="PT Astra Serif"/>
          <w:b/>
          <w:sz w:val="28"/>
          <w:szCs w:val="28"/>
          <w:lang w:eastAsia="en-US"/>
        </w:rPr>
        <w:t>(с учётом потерь и собственных нужд)</w:t>
      </w:r>
    </w:p>
    <w:p w:rsidR="00C64411" w:rsidRPr="00A54C64" w:rsidRDefault="00C64411" w:rsidP="00C64411">
      <w:pPr>
        <w:jc w:val="center"/>
        <w:rPr>
          <w:rFonts w:eastAsia="Calibri"/>
          <w:b/>
          <w:sz w:val="18"/>
          <w:szCs w:val="18"/>
          <w:lang w:eastAsia="en-US"/>
        </w:rPr>
      </w:pPr>
    </w:p>
    <w:tbl>
      <w:tblPr>
        <w:tblW w:w="9513" w:type="dxa"/>
        <w:tblInd w:w="93" w:type="dxa"/>
        <w:tblLayout w:type="fixed"/>
        <w:tblLook w:val="04A0" w:firstRow="1" w:lastRow="0" w:firstColumn="1" w:lastColumn="0" w:noHBand="0" w:noVBand="1"/>
      </w:tblPr>
      <w:tblGrid>
        <w:gridCol w:w="3984"/>
        <w:gridCol w:w="1276"/>
        <w:gridCol w:w="1418"/>
        <w:gridCol w:w="1417"/>
        <w:gridCol w:w="1418"/>
      </w:tblGrid>
      <w:tr w:rsidR="00C64411" w:rsidRPr="00A54C64" w:rsidTr="009335CC">
        <w:trPr>
          <w:trHeight w:val="366"/>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64411" w:rsidRPr="00A54C64" w:rsidRDefault="00C64411" w:rsidP="009335CC">
            <w:pPr>
              <w:jc w:val="center"/>
              <w:rPr>
                <w:b/>
                <w:bCs/>
                <w:color w:val="000000"/>
              </w:rPr>
            </w:pPr>
            <w:bookmarkStart w:id="7" w:name="_MON_1615191077"/>
            <w:bookmarkEnd w:id="7"/>
            <w:r w:rsidRPr="00A54C64">
              <w:rPr>
                <w:b/>
                <w:bCs/>
                <w:color w:val="000000"/>
              </w:rPr>
              <w:t>Наименование организации/оказываемой услуги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64411" w:rsidRPr="00A54C64" w:rsidRDefault="00C64411" w:rsidP="009335CC">
            <w:pPr>
              <w:jc w:val="center"/>
              <w:rPr>
                <w:b/>
                <w:bCs/>
                <w:color w:val="000000"/>
              </w:rPr>
            </w:pPr>
            <w:r w:rsidRPr="00A54C64">
              <w:rPr>
                <w:b/>
                <w:bCs/>
                <w:color w:val="000000"/>
              </w:rPr>
              <w:t>ед. изм.</w:t>
            </w:r>
          </w:p>
        </w:tc>
        <w:tc>
          <w:tcPr>
            <w:tcW w:w="2835" w:type="dxa"/>
            <w:gridSpan w:val="2"/>
            <w:tcBorders>
              <w:top w:val="single" w:sz="8" w:space="0" w:color="auto"/>
              <w:left w:val="nil"/>
              <w:bottom w:val="single" w:sz="8" w:space="0" w:color="000000"/>
              <w:right w:val="single" w:sz="8" w:space="0" w:color="000000"/>
            </w:tcBorders>
            <w:shd w:val="clear" w:color="auto" w:fill="auto"/>
            <w:hideMark/>
          </w:tcPr>
          <w:p w:rsidR="00C64411" w:rsidRPr="00A54C64" w:rsidRDefault="00C64411" w:rsidP="009335CC">
            <w:pPr>
              <w:jc w:val="center"/>
              <w:rPr>
                <w:b/>
                <w:bCs/>
                <w:color w:val="000000"/>
              </w:rPr>
            </w:pPr>
            <w:r w:rsidRPr="00A54C64">
              <w:rPr>
                <w:b/>
                <w:bCs/>
                <w:color w:val="000000"/>
              </w:rPr>
              <w:t>Объем производства</w:t>
            </w:r>
          </w:p>
        </w:tc>
        <w:tc>
          <w:tcPr>
            <w:tcW w:w="1418" w:type="dxa"/>
            <w:vMerge w:val="restart"/>
            <w:tcBorders>
              <w:top w:val="single" w:sz="8" w:space="0" w:color="auto"/>
              <w:left w:val="nil"/>
              <w:bottom w:val="single" w:sz="8" w:space="0" w:color="000000"/>
              <w:right w:val="single" w:sz="8" w:space="0" w:color="auto"/>
            </w:tcBorders>
            <w:shd w:val="clear" w:color="auto" w:fill="auto"/>
            <w:vAlign w:val="bottom"/>
            <w:hideMark/>
          </w:tcPr>
          <w:p w:rsidR="00C64411" w:rsidRPr="00A54C64" w:rsidRDefault="00C64411" w:rsidP="009335CC">
            <w:pPr>
              <w:jc w:val="center"/>
              <w:rPr>
                <w:b/>
                <w:bCs/>
                <w:color w:val="000000"/>
                <w:sz w:val="22"/>
                <w:szCs w:val="22"/>
              </w:rPr>
            </w:pPr>
            <w:r w:rsidRPr="00A54C64">
              <w:rPr>
                <w:b/>
                <w:bCs/>
                <w:color w:val="000000"/>
                <w:sz w:val="22"/>
                <w:szCs w:val="22"/>
              </w:rPr>
              <w:t>2018 год в % к 2017 году</w:t>
            </w:r>
          </w:p>
        </w:tc>
      </w:tr>
      <w:tr w:rsidR="00C64411" w:rsidRPr="00A54C64" w:rsidTr="009335CC">
        <w:trPr>
          <w:trHeight w:val="282"/>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C64411" w:rsidRPr="00A54C64" w:rsidRDefault="00C64411" w:rsidP="009335CC">
            <w:pPr>
              <w:rPr>
                <w:b/>
                <w:bCs/>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4411" w:rsidRPr="00A54C64" w:rsidRDefault="00C64411" w:rsidP="009335CC">
            <w:pPr>
              <w:rPr>
                <w:b/>
                <w:bCs/>
                <w:color w:val="000000"/>
              </w:rPr>
            </w:pPr>
          </w:p>
        </w:tc>
        <w:tc>
          <w:tcPr>
            <w:tcW w:w="1418" w:type="dxa"/>
            <w:tcBorders>
              <w:top w:val="nil"/>
              <w:left w:val="nil"/>
              <w:bottom w:val="single" w:sz="8" w:space="0" w:color="auto"/>
              <w:right w:val="single" w:sz="8" w:space="0" w:color="auto"/>
            </w:tcBorders>
            <w:shd w:val="clear" w:color="auto" w:fill="auto"/>
            <w:vAlign w:val="bottom"/>
            <w:hideMark/>
          </w:tcPr>
          <w:p w:rsidR="00C64411" w:rsidRPr="00A54C64" w:rsidRDefault="00C64411" w:rsidP="009335CC">
            <w:pPr>
              <w:jc w:val="center"/>
              <w:rPr>
                <w:b/>
                <w:bCs/>
                <w:color w:val="000000"/>
              </w:rPr>
            </w:pPr>
            <w:r w:rsidRPr="00A54C64">
              <w:rPr>
                <w:b/>
                <w:bCs/>
                <w:color w:val="000000"/>
              </w:rPr>
              <w:t>201</w:t>
            </w:r>
            <w:r>
              <w:rPr>
                <w:b/>
                <w:bCs/>
                <w:color w:val="000000"/>
              </w:rPr>
              <w:t>8</w:t>
            </w:r>
          </w:p>
        </w:tc>
        <w:tc>
          <w:tcPr>
            <w:tcW w:w="1417" w:type="dxa"/>
            <w:tcBorders>
              <w:top w:val="nil"/>
              <w:left w:val="nil"/>
              <w:bottom w:val="single" w:sz="8" w:space="0" w:color="auto"/>
              <w:right w:val="single" w:sz="8" w:space="0" w:color="auto"/>
            </w:tcBorders>
            <w:shd w:val="clear" w:color="auto" w:fill="auto"/>
            <w:vAlign w:val="bottom"/>
            <w:hideMark/>
          </w:tcPr>
          <w:p w:rsidR="00C64411" w:rsidRPr="00A54C64" w:rsidRDefault="00C64411" w:rsidP="009335CC">
            <w:pPr>
              <w:jc w:val="center"/>
              <w:rPr>
                <w:b/>
                <w:bCs/>
                <w:color w:val="000000"/>
              </w:rPr>
            </w:pPr>
            <w:r w:rsidRPr="00A54C64">
              <w:rPr>
                <w:b/>
                <w:bCs/>
                <w:color w:val="000000"/>
              </w:rPr>
              <w:t>201</w:t>
            </w:r>
            <w:r>
              <w:rPr>
                <w:b/>
                <w:bCs/>
                <w:color w:val="000000"/>
              </w:rPr>
              <w:t>9</w:t>
            </w:r>
          </w:p>
        </w:tc>
        <w:tc>
          <w:tcPr>
            <w:tcW w:w="1418" w:type="dxa"/>
            <w:vMerge/>
            <w:tcBorders>
              <w:top w:val="single" w:sz="8" w:space="0" w:color="auto"/>
              <w:left w:val="nil"/>
              <w:bottom w:val="single" w:sz="8" w:space="0" w:color="000000"/>
              <w:right w:val="single" w:sz="8" w:space="0" w:color="auto"/>
            </w:tcBorders>
            <w:vAlign w:val="center"/>
            <w:hideMark/>
          </w:tcPr>
          <w:p w:rsidR="00C64411" w:rsidRPr="00A54C64" w:rsidRDefault="00C64411" w:rsidP="009335CC">
            <w:pPr>
              <w:rPr>
                <w:b/>
                <w:bCs/>
                <w:color w:val="000000"/>
                <w:sz w:val="22"/>
                <w:szCs w:val="22"/>
              </w:rPr>
            </w:pPr>
          </w:p>
        </w:tc>
      </w:tr>
      <w:tr w:rsidR="00C64411" w:rsidRPr="00A54C64" w:rsidTr="009335CC">
        <w:trPr>
          <w:trHeight w:val="264"/>
        </w:trPr>
        <w:tc>
          <w:tcPr>
            <w:tcW w:w="9513" w:type="dxa"/>
            <w:gridSpan w:val="5"/>
            <w:tcBorders>
              <w:top w:val="nil"/>
              <w:left w:val="single" w:sz="8" w:space="0" w:color="auto"/>
              <w:bottom w:val="single" w:sz="8" w:space="0" w:color="auto"/>
              <w:right w:val="single" w:sz="8" w:space="0" w:color="auto"/>
            </w:tcBorders>
            <w:shd w:val="clear" w:color="auto" w:fill="auto"/>
            <w:vAlign w:val="bottom"/>
            <w:hideMark/>
          </w:tcPr>
          <w:p w:rsidR="00C64411" w:rsidRPr="00A54C64" w:rsidRDefault="00C64411" w:rsidP="009335CC">
            <w:pPr>
              <w:rPr>
                <w:b/>
                <w:bCs/>
                <w:color w:val="000000"/>
              </w:rPr>
            </w:pPr>
            <w:r w:rsidRPr="00A54C64">
              <w:rPr>
                <w:b/>
                <w:bCs/>
                <w:color w:val="000000"/>
              </w:rPr>
              <w:t>Филиал АО «Ямалкоммунэнерго» в Тазовском районе</w:t>
            </w:r>
            <w:r w:rsidRPr="00A54C64">
              <w:rPr>
                <w:color w:val="000000"/>
              </w:rPr>
              <w:t> </w:t>
            </w:r>
          </w:p>
        </w:tc>
      </w:tr>
      <w:tr w:rsidR="00C64411" w:rsidRPr="00A54C64" w:rsidTr="009335CC">
        <w:trPr>
          <w:trHeight w:val="304"/>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Теплоэнергия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Гкал.</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210,686</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188,712</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89,6</w:t>
            </w:r>
          </w:p>
        </w:tc>
      </w:tr>
      <w:tr w:rsidR="00C64411" w:rsidRPr="00A54C64" w:rsidTr="009335CC">
        <w:trPr>
          <w:trHeight w:val="251"/>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Электроэнергия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кВт/ч</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66 429,07</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66 692,86</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100,</w:t>
            </w:r>
            <w:r>
              <w:rPr>
                <w:rFonts w:ascii="PT Astra Serif" w:hAnsi="PT Astra Serif"/>
                <w:color w:val="000000"/>
              </w:rPr>
              <w:t>4</w:t>
            </w:r>
          </w:p>
        </w:tc>
      </w:tr>
      <w:tr w:rsidR="00C64411" w:rsidRPr="00A54C64" w:rsidTr="009335CC">
        <w:trPr>
          <w:trHeight w:val="256"/>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Вода</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м3</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1 117,96</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1 116,64</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99,9</w:t>
            </w:r>
          </w:p>
        </w:tc>
      </w:tr>
      <w:tr w:rsidR="00C64411" w:rsidRPr="00A54C64" w:rsidTr="009335CC">
        <w:trPr>
          <w:trHeight w:val="186"/>
        </w:trPr>
        <w:tc>
          <w:tcPr>
            <w:tcW w:w="9513" w:type="dxa"/>
            <w:gridSpan w:val="5"/>
            <w:tcBorders>
              <w:top w:val="nil"/>
              <w:left w:val="single" w:sz="8" w:space="0" w:color="auto"/>
              <w:bottom w:val="single" w:sz="8" w:space="0" w:color="auto"/>
              <w:right w:val="single" w:sz="8" w:space="0" w:color="auto"/>
            </w:tcBorders>
            <w:shd w:val="clear" w:color="auto" w:fill="auto"/>
            <w:vAlign w:val="bottom"/>
            <w:hideMark/>
          </w:tcPr>
          <w:p w:rsidR="00C64411" w:rsidRPr="00A54C64" w:rsidRDefault="00C64411" w:rsidP="009335CC">
            <w:pPr>
              <w:rPr>
                <w:b/>
                <w:bCs/>
                <w:color w:val="000000"/>
              </w:rPr>
            </w:pPr>
            <w:r w:rsidRPr="00A54C64">
              <w:rPr>
                <w:b/>
                <w:bCs/>
                <w:color w:val="000000"/>
              </w:rPr>
              <w:t>Филиал ООО «ФОТОН» в п. Тазовский</w:t>
            </w:r>
          </w:p>
        </w:tc>
      </w:tr>
      <w:tr w:rsidR="00C64411" w:rsidRPr="00A54C64" w:rsidTr="009335CC">
        <w:trPr>
          <w:trHeight w:val="253"/>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Теплоэнергия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Гкал.</w:t>
            </w:r>
          </w:p>
        </w:tc>
        <w:tc>
          <w:tcPr>
            <w:tcW w:w="1418"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0</w:t>
            </w:r>
          </w:p>
        </w:tc>
        <w:tc>
          <w:tcPr>
            <w:tcW w:w="1417"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0</w:t>
            </w:r>
          </w:p>
        </w:tc>
        <w:tc>
          <w:tcPr>
            <w:tcW w:w="1418"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0</w:t>
            </w:r>
          </w:p>
        </w:tc>
      </w:tr>
      <w:tr w:rsidR="00C64411" w:rsidRPr="00A54C64" w:rsidTr="009335CC">
        <w:trPr>
          <w:trHeight w:val="244"/>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Электроэнергия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кВТ/ч</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12 177,17</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6 043,25</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49,6</w:t>
            </w:r>
          </w:p>
        </w:tc>
      </w:tr>
      <w:tr w:rsidR="00C64411" w:rsidRPr="00A54C64" w:rsidTr="009335CC">
        <w:trPr>
          <w:trHeight w:val="233"/>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Вода</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м3</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0</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0</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0</w:t>
            </w:r>
          </w:p>
        </w:tc>
      </w:tr>
      <w:tr w:rsidR="00C64411" w:rsidRPr="00A54C64" w:rsidTr="009335CC">
        <w:trPr>
          <w:trHeight w:val="197"/>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b/>
                <w:bCs/>
                <w:color w:val="000000"/>
              </w:rPr>
            </w:pPr>
            <w:r w:rsidRPr="00A54C64">
              <w:rPr>
                <w:b/>
                <w:bCs/>
                <w:color w:val="000000"/>
              </w:rPr>
              <w:t>Итого по 2-м организациям</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rPr>
                <w:rFonts w:ascii="Calibri" w:hAnsi="Calibri" w:cs="Calibri"/>
                <w:color w:val="000000"/>
              </w:rPr>
            </w:pPr>
            <w:r w:rsidRPr="00A54C64">
              <w:rPr>
                <w:rFonts w:ascii="Calibri" w:hAnsi="Calibri" w:cs="Calibri"/>
                <w:color w:val="000000"/>
              </w:rPr>
              <w:t> </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 </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 </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0</w:t>
            </w:r>
          </w:p>
        </w:tc>
      </w:tr>
      <w:tr w:rsidR="00C64411" w:rsidRPr="00A54C64" w:rsidTr="009335CC">
        <w:trPr>
          <w:trHeight w:val="185"/>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Теплоэнергия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Гкал.</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210,686</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188,712</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89,6</w:t>
            </w:r>
          </w:p>
        </w:tc>
      </w:tr>
      <w:tr w:rsidR="00C64411" w:rsidRPr="00A54C64" w:rsidTr="009335CC">
        <w:trPr>
          <w:trHeight w:val="176"/>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Электроэнергия</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кВТ/ч</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78 606,24</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72 736,11</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92,5</w:t>
            </w:r>
          </w:p>
        </w:tc>
      </w:tr>
      <w:tr w:rsidR="00C64411" w:rsidRPr="00A54C64" w:rsidTr="009335CC">
        <w:trPr>
          <w:trHeight w:val="121"/>
        </w:trPr>
        <w:tc>
          <w:tcPr>
            <w:tcW w:w="3984" w:type="dxa"/>
            <w:tcBorders>
              <w:top w:val="nil"/>
              <w:left w:val="single" w:sz="8" w:space="0" w:color="auto"/>
              <w:bottom w:val="single" w:sz="8" w:space="0" w:color="auto"/>
              <w:right w:val="single" w:sz="8" w:space="0" w:color="000000"/>
            </w:tcBorders>
            <w:shd w:val="clear" w:color="auto" w:fill="auto"/>
            <w:noWrap/>
            <w:vAlign w:val="bottom"/>
            <w:hideMark/>
          </w:tcPr>
          <w:p w:rsidR="00C64411" w:rsidRPr="00A54C64" w:rsidRDefault="00C64411" w:rsidP="009335CC">
            <w:pPr>
              <w:rPr>
                <w:color w:val="000000"/>
              </w:rPr>
            </w:pPr>
            <w:r w:rsidRPr="00A54C64">
              <w:rPr>
                <w:color w:val="000000"/>
              </w:rPr>
              <w:t>Вода</w:t>
            </w:r>
          </w:p>
        </w:tc>
        <w:tc>
          <w:tcPr>
            <w:tcW w:w="1276" w:type="dxa"/>
            <w:tcBorders>
              <w:top w:val="nil"/>
              <w:left w:val="nil"/>
              <w:bottom w:val="single" w:sz="8" w:space="0" w:color="auto"/>
              <w:right w:val="single" w:sz="8" w:space="0" w:color="auto"/>
            </w:tcBorders>
            <w:shd w:val="clear" w:color="auto" w:fill="auto"/>
            <w:noWrap/>
            <w:vAlign w:val="bottom"/>
            <w:hideMark/>
          </w:tcPr>
          <w:p w:rsidR="00C64411" w:rsidRPr="00A54C64" w:rsidRDefault="00C64411" w:rsidP="009335CC">
            <w:pPr>
              <w:jc w:val="center"/>
              <w:rPr>
                <w:color w:val="000000"/>
              </w:rPr>
            </w:pPr>
            <w:r w:rsidRPr="00A54C64">
              <w:rPr>
                <w:color w:val="000000"/>
              </w:rPr>
              <w:t>т. м3</w:t>
            </w:r>
          </w:p>
        </w:tc>
        <w:tc>
          <w:tcPr>
            <w:tcW w:w="1418" w:type="dxa"/>
            <w:tcBorders>
              <w:top w:val="nil"/>
              <w:left w:val="nil"/>
              <w:bottom w:val="single" w:sz="8" w:space="0" w:color="auto"/>
              <w:right w:val="single" w:sz="8" w:space="0" w:color="auto"/>
            </w:tcBorders>
            <w:shd w:val="clear" w:color="auto" w:fill="auto"/>
            <w:noWrap/>
            <w:vAlign w:val="bottom"/>
          </w:tcPr>
          <w:p w:rsidR="00C64411" w:rsidRPr="00A54C64" w:rsidRDefault="00C64411" w:rsidP="009335CC">
            <w:pPr>
              <w:jc w:val="center"/>
              <w:rPr>
                <w:color w:val="000000"/>
              </w:rPr>
            </w:pPr>
            <w:r w:rsidRPr="00A54C64">
              <w:rPr>
                <w:color w:val="000000"/>
              </w:rPr>
              <w:t>1 117,96</w:t>
            </w:r>
          </w:p>
        </w:tc>
        <w:tc>
          <w:tcPr>
            <w:tcW w:w="1417"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1 116,64</w:t>
            </w:r>
          </w:p>
        </w:tc>
        <w:tc>
          <w:tcPr>
            <w:tcW w:w="1418" w:type="dxa"/>
            <w:tcBorders>
              <w:top w:val="nil"/>
              <w:left w:val="nil"/>
              <w:bottom w:val="single" w:sz="8" w:space="0" w:color="auto"/>
              <w:right w:val="single" w:sz="8" w:space="0" w:color="auto"/>
            </w:tcBorders>
            <w:shd w:val="clear" w:color="auto" w:fill="auto"/>
            <w:noWrap/>
            <w:vAlign w:val="bottom"/>
          </w:tcPr>
          <w:p w:rsidR="00C64411" w:rsidRPr="00F238DC" w:rsidRDefault="00C64411" w:rsidP="009335CC">
            <w:pPr>
              <w:jc w:val="center"/>
              <w:rPr>
                <w:rFonts w:ascii="PT Astra Serif" w:hAnsi="PT Astra Serif"/>
                <w:color w:val="000000"/>
              </w:rPr>
            </w:pPr>
            <w:r w:rsidRPr="00F238DC">
              <w:rPr>
                <w:rFonts w:ascii="PT Astra Serif" w:hAnsi="PT Astra Serif"/>
                <w:color w:val="000000"/>
              </w:rPr>
              <w:t>99,9</w:t>
            </w:r>
          </w:p>
        </w:tc>
      </w:tr>
    </w:tbl>
    <w:p w:rsidR="00C64411" w:rsidRPr="00A54C64" w:rsidRDefault="00C64411" w:rsidP="00C64411">
      <w:pPr>
        <w:jc w:val="center"/>
        <w:rPr>
          <w:rFonts w:eastAsia="Calibri"/>
          <w:b/>
          <w:sz w:val="28"/>
          <w:szCs w:val="28"/>
          <w:lang w:eastAsia="en-US"/>
        </w:rPr>
      </w:pPr>
    </w:p>
    <w:p w:rsidR="00C64411" w:rsidRPr="00A54C64" w:rsidRDefault="00C64411" w:rsidP="00C64411">
      <w:pPr>
        <w:jc w:val="center"/>
        <w:rPr>
          <w:rFonts w:eastAsia="Calibri"/>
          <w:b/>
          <w:sz w:val="28"/>
          <w:szCs w:val="28"/>
          <w:lang w:eastAsia="en-US"/>
        </w:rPr>
      </w:pPr>
      <w:r w:rsidRPr="00A54C64">
        <w:rPr>
          <w:rFonts w:eastAsia="Calibri"/>
          <w:b/>
          <w:sz w:val="28"/>
          <w:szCs w:val="28"/>
          <w:lang w:eastAsia="en-US"/>
        </w:rPr>
        <w:t xml:space="preserve">Динамика изменения объёмов производства коммунальных услуг </w:t>
      </w:r>
    </w:p>
    <w:p w:rsidR="00C64411" w:rsidRPr="00A54C64" w:rsidRDefault="00C64411" w:rsidP="00C64411">
      <w:pPr>
        <w:jc w:val="center"/>
        <w:rPr>
          <w:rFonts w:eastAsia="Calibri"/>
          <w:b/>
          <w:sz w:val="28"/>
          <w:szCs w:val="28"/>
          <w:lang w:eastAsia="en-US"/>
        </w:rPr>
      </w:pPr>
      <w:r w:rsidRPr="00A54C64">
        <w:rPr>
          <w:rFonts w:eastAsia="Calibri"/>
          <w:b/>
          <w:sz w:val="28"/>
          <w:szCs w:val="28"/>
          <w:lang w:eastAsia="en-US"/>
        </w:rPr>
        <w:t>за 201</w:t>
      </w:r>
      <w:r>
        <w:rPr>
          <w:rFonts w:eastAsia="Calibri"/>
          <w:b/>
          <w:sz w:val="28"/>
          <w:szCs w:val="28"/>
          <w:lang w:eastAsia="en-US"/>
        </w:rPr>
        <w:t>8</w:t>
      </w:r>
      <w:r w:rsidRPr="00A54C64">
        <w:rPr>
          <w:rFonts w:eastAsia="Calibri"/>
          <w:b/>
          <w:sz w:val="28"/>
          <w:szCs w:val="28"/>
          <w:lang w:eastAsia="en-US"/>
        </w:rPr>
        <w:t xml:space="preserve"> – 201</w:t>
      </w:r>
      <w:r>
        <w:rPr>
          <w:rFonts w:eastAsia="Calibri"/>
          <w:b/>
          <w:sz w:val="28"/>
          <w:szCs w:val="28"/>
          <w:lang w:eastAsia="en-US"/>
        </w:rPr>
        <w:t>9</w:t>
      </w:r>
      <w:r w:rsidRPr="00A54C64">
        <w:rPr>
          <w:rFonts w:eastAsia="Calibri"/>
          <w:b/>
          <w:sz w:val="28"/>
          <w:szCs w:val="28"/>
          <w:lang w:eastAsia="en-US"/>
        </w:rPr>
        <w:t xml:space="preserve"> гг. в натуральных показателях</w:t>
      </w:r>
    </w:p>
    <w:p w:rsidR="00C64411" w:rsidRPr="00A54C64" w:rsidRDefault="00C64411" w:rsidP="00C64411">
      <w:pPr>
        <w:jc w:val="right"/>
        <w:rPr>
          <w:rFonts w:eastAsia="Calibri"/>
          <w:b/>
          <w:sz w:val="28"/>
          <w:szCs w:val="28"/>
          <w:lang w:eastAsia="en-US"/>
        </w:rPr>
      </w:pPr>
    </w:p>
    <w:p w:rsidR="00C64411" w:rsidRPr="00A54C64" w:rsidRDefault="00C64411" w:rsidP="00C64411">
      <w:pPr>
        <w:spacing w:after="200" w:line="276" w:lineRule="auto"/>
        <w:ind w:left="-426"/>
        <w:jc w:val="center"/>
        <w:rPr>
          <w:rFonts w:eastAsia="Calibri"/>
          <w:b/>
          <w:sz w:val="28"/>
          <w:szCs w:val="28"/>
          <w:lang w:eastAsia="en-US"/>
        </w:rPr>
      </w:pPr>
      <w:r w:rsidRPr="007950FB">
        <w:rPr>
          <w:rFonts w:ascii="PT Astra Serif" w:hAnsi="PT Astra Serif"/>
          <w:b/>
          <w:noProof/>
          <w:sz w:val="28"/>
          <w:szCs w:val="28"/>
        </w:rPr>
        <w:lastRenderedPageBreak/>
        <w:drawing>
          <wp:inline distT="0" distB="0" distL="0" distR="0" wp14:anchorId="281EB6B1" wp14:editId="3D535C46">
            <wp:extent cx="5248275" cy="2724150"/>
            <wp:effectExtent l="57150" t="57150" r="28575" b="3810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1A79" w:rsidRPr="00A54C64" w:rsidRDefault="00272973" w:rsidP="00CD1A79">
      <w:pPr>
        <w:pStyle w:val="1"/>
        <w:jc w:val="center"/>
        <w:rPr>
          <w:rFonts w:ascii="PT Astra Serif" w:hAnsi="PT Astra Serif"/>
          <w:b/>
          <w:caps/>
        </w:rPr>
      </w:pPr>
      <w:r w:rsidRPr="00FE3EE8">
        <w:rPr>
          <w:rFonts w:ascii="PT Astra Serif" w:hAnsi="PT Astra Serif"/>
          <w:b/>
          <w:caps/>
        </w:rPr>
        <w:t xml:space="preserve">7. </w:t>
      </w:r>
      <w:r w:rsidR="00CD1A79" w:rsidRPr="00FE3EE8">
        <w:rPr>
          <w:rFonts w:ascii="PT Astra Serif" w:hAnsi="PT Astra Serif"/>
          <w:b/>
          <w:caps/>
        </w:rPr>
        <w:t>АГРОПРОМЫШЛЕННЫЙ КОМПЛЕКС</w:t>
      </w:r>
      <w:bookmarkEnd w:id="6"/>
    </w:p>
    <w:p w:rsidR="00CD1A79" w:rsidRPr="00A54C64" w:rsidRDefault="00CD1A79" w:rsidP="00CD1A79">
      <w:pPr>
        <w:pStyle w:val="1"/>
        <w:jc w:val="center"/>
        <w:rPr>
          <w:b/>
          <w:caps/>
        </w:rPr>
      </w:pPr>
    </w:p>
    <w:p w:rsidR="008414B1" w:rsidRPr="00A54C64" w:rsidRDefault="008414B1" w:rsidP="008414B1">
      <w:pPr>
        <w:ind w:firstLine="709"/>
        <w:jc w:val="both"/>
        <w:rPr>
          <w:rFonts w:ascii="PT Astra Serif" w:eastAsia="Calibri" w:hAnsi="PT Astra Serif"/>
          <w:color w:val="000000"/>
          <w:sz w:val="28"/>
          <w:szCs w:val="28"/>
          <w:lang w:eastAsia="en-US"/>
        </w:rPr>
      </w:pPr>
      <w:r w:rsidRPr="00A54C64">
        <w:rPr>
          <w:rFonts w:ascii="PT Astra Serif" w:eastAsia="Calibri" w:hAnsi="PT Astra Serif"/>
          <w:color w:val="000000"/>
          <w:sz w:val="28"/>
          <w:szCs w:val="28"/>
          <w:lang w:eastAsia="en-US"/>
        </w:rPr>
        <w:t xml:space="preserve">Агропромышленный комплекс Тазовского района представлен двумя видами традиционной хозяйственной деятельности коренных малочисленных народов Севера - оленеводство и рыболовство, которые тесно связаны с традиционным образом жизни коренных малочисленных народов Севера и являются основным источником их жизнеобеспечения. </w:t>
      </w:r>
    </w:p>
    <w:p w:rsidR="008414B1" w:rsidRPr="006628CA" w:rsidRDefault="008414B1" w:rsidP="008414B1">
      <w:pPr>
        <w:ind w:firstLine="709"/>
        <w:jc w:val="both"/>
        <w:rPr>
          <w:rFonts w:ascii="PT Astra Serif" w:eastAsia="Calibri" w:hAnsi="PT Astra Serif"/>
          <w:sz w:val="28"/>
          <w:szCs w:val="28"/>
          <w:lang w:eastAsia="en-US"/>
        </w:rPr>
      </w:pPr>
      <w:r w:rsidRPr="00A54C64">
        <w:rPr>
          <w:rFonts w:ascii="PT Astra Serif" w:eastAsia="Calibri" w:hAnsi="PT Astra Serif"/>
          <w:color w:val="000000"/>
          <w:sz w:val="28"/>
          <w:szCs w:val="28"/>
          <w:lang w:eastAsia="en-US"/>
        </w:rPr>
        <w:t xml:space="preserve">Занято традиционными видами деятельности </w:t>
      </w:r>
      <w:r w:rsidRPr="00A54C64">
        <w:rPr>
          <w:rFonts w:ascii="PT Astra Serif" w:eastAsia="Calibri" w:hAnsi="PT Astra Serif"/>
          <w:sz w:val="28"/>
          <w:szCs w:val="28"/>
          <w:lang w:eastAsia="en-US"/>
        </w:rPr>
        <w:t xml:space="preserve">5 </w:t>
      </w:r>
      <w:r w:rsidRPr="00A54C64">
        <w:rPr>
          <w:rFonts w:ascii="PT Astra Serif" w:eastAsia="Calibri" w:hAnsi="PT Astra Serif"/>
          <w:color w:val="000000"/>
          <w:sz w:val="28"/>
          <w:szCs w:val="28"/>
          <w:lang w:eastAsia="en-US"/>
        </w:rPr>
        <w:t xml:space="preserve">предприятий – это сельскохозяйственный производственный кооператив «Тазовский», муниципальное унитарное предприятие «Совхоз Антипаютинский», общество с ограниченной ответственностью  «Тазагрорыбпром», общество с ограниченной ответственностью  «Агрокомплекс «Тазовский», общество с ограниченной ответственностью  «Гыдаагро» и </w:t>
      </w:r>
      <w:r w:rsidRPr="00A54C64">
        <w:rPr>
          <w:rFonts w:ascii="PT Astra Serif" w:hAnsi="PT Astra Serif"/>
          <w:sz w:val="28"/>
          <w:szCs w:val="28"/>
          <w:lang w:eastAsia="en-US"/>
        </w:rPr>
        <w:t>13 общин коренных малочисленных народов Севера.</w:t>
      </w:r>
      <w:r w:rsidRPr="00A54C64">
        <w:rPr>
          <w:rFonts w:ascii="PT Astra Serif" w:eastAsia="Calibri" w:hAnsi="PT Astra Serif"/>
          <w:sz w:val="28"/>
          <w:szCs w:val="28"/>
          <w:lang w:eastAsia="en-US"/>
        </w:rPr>
        <w:t xml:space="preserve"> </w:t>
      </w:r>
      <w:r w:rsidRPr="006628CA">
        <w:rPr>
          <w:rFonts w:ascii="PT Astra Serif" w:eastAsia="Calibri" w:hAnsi="PT Astra Serif"/>
          <w:sz w:val="28"/>
          <w:szCs w:val="28"/>
          <w:lang w:eastAsia="en-US"/>
        </w:rPr>
        <w:t xml:space="preserve">Всего в агропромышленном комплексе занято </w:t>
      </w:r>
      <w:r w:rsidR="006628CA">
        <w:rPr>
          <w:rFonts w:ascii="PT Astra Serif" w:eastAsia="Calibri" w:hAnsi="PT Astra Serif"/>
          <w:sz w:val="28"/>
          <w:szCs w:val="28"/>
          <w:lang w:eastAsia="en-US"/>
        </w:rPr>
        <w:t>1005</w:t>
      </w:r>
      <w:r w:rsidRPr="006628CA">
        <w:rPr>
          <w:rFonts w:ascii="PT Astra Serif" w:eastAsia="Calibri" w:hAnsi="PT Astra Serif"/>
          <w:sz w:val="28"/>
          <w:szCs w:val="28"/>
          <w:lang w:eastAsia="en-US"/>
        </w:rPr>
        <w:t xml:space="preserve"> человек.</w:t>
      </w:r>
    </w:p>
    <w:p w:rsidR="008414B1" w:rsidRPr="00934727" w:rsidRDefault="008414B1" w:rsidP="008414B1">
      <w:pPr>
        <w:ind w:firstLine="709"/>
        <w:jc w:val="both"/>
        <w:rPr>
          <w:rFonts w:ascii="PT Astra Serif" w:hAnsi="PT Astra Serif"/>
          <w:color w:val="000000"/>
          <w:sz w:val="28"/>
          <w:szCs w:val="28"/>
        </w:rPr>
      </w:pPr>
      <w:r w:rsidRPr="00934727">
        <w:rPr>
          <w:rFonts w:ascii="PT Astra Serif" w:hAnsi="PT Astra Serif"/>
          <w:color w:val="000000"/>
          <w:sz w:val="28"/>
          <w:szCs w:val="28"/>
        </w:rPr>
        <w:t>22 ноября 2019 года свою производственную деятельность закрыло ООО «Оленеводческое предприятие «Мессо».</w:t>
      </w:r>
    </w:p>
    <w:p w:rsidR="008414B1" w:rsidRDefault="008414B1" w:rsidP="008414B1">
      <w:pPr>
        <w:ind w:firstLine="709"/>
        <w:jc w:val="both"/>
        <w:rPr>
          <w:rFonts w:ascii="PT Astra Serif" w:hAnsi="PT Astra Serif"/>
          <w:sz w:val="28"/>
          <w:szCs w:val="28"/>
        </w:rPr>
      </w:pPr>
      <w:r>
        <w:rPr>
          <w:rFonts w:ascii="PT Astra Serif" w:hAnsi="PT Astra Serif"/>
          <w:sz w:val="28"/>
          <w:szCs w:val="28"/>
        </w:rPr>
        <w:t>В рамках</w:t>
      </w:r>
      <w:r w:rsidRPr="00934727">
        <w:rPr>
          <w:rFonts w:ascii="PT Astra Serif" w:hAnsi="PT Astra Serif"/>
          <w:sz w:val="28"/>
          <w:szCs w:val="28"/>
        </w:rPr>
        <w:t xml:space="preserve"> реализации национальных проектов в сфере агропромышленного комплекса сначала 2019 года на территории Тазовского района создано 10 крестьянско-фермерских хозяйств (далее – КФХ), из них 2 КФХ выиграло гранты на общую сумму 5 млн. 400 тыс. рублей (оленеводы Антипаютинской тундры).</w:t>
      </w:r>
    </w:p>
    <w:p w:rsidR="008414B1" w:rsidRPr="00A54C64" w:rsidRDefault="008414B1" w:rsidP="008414B1">
      <w:pPr>
        <w:ind w:firstLine="709"/>
        <w:jc w:val="both"/>
        <w:rPr>
          <w:rFonts w:ascii="PT Astra Serif" w:eastAsia="Calibri" w:hAnsi="PT Astra Serif"/>
          <w:sz w:val="28"/>
          <w:szCs w:val="28"/>
          <w:lang w:eastAsia="en-US"/>
        </w:rPr>
      </w:pPr>
      <w:r w:rsidRPr="00934727">
        <w:rPr>
          <w:rFonts w:ascii="PT Astra Serif" w:hAnsi="PT Astra Serif"/>
          <w:sz w:val="28"/>
          <w:szCs w:val="28"/>
        </w:rPr>
        <w:t>СРО КМНС «Сядэй-Яхинская» выиграло грант по развитию изгородного оленеводства в сумме 15 млн. рублей.</w:t>
      </w:r>
    </w:p>
    <w:p w:rsidR="008414B1" w:rsidRDefault="008414B1" w:rsidP="008414B1">
      <w:pPr>
        <w:shd w:val="clear" w:color="auto" w:fill="FFFFFF"/>
        <w:ind w:firstLine="709"/>
        <w:jc w:val="both"/>
        <w:rPr>
          <w:rFonts w:ascii="PT Astra Serif" w:hAnsi="PT Astra Serif"/>
          <w:sz w:val="28"/>
          <w:szCs w:val="28"/>
        </w:rPr>
      </w:pPr>
      <w:r w:rsidRPr="00762ED4">
        <w:rPr>
          <w:rFonts w:ascii="PT Astra Serif" w:hAnsi="PT Astra Serif"/>
          <w:sz w:val="28"/>
          <w:szCs w:val="28"/>
        </w:rPr>
        <w:t>По состоянию на 1 января 2020 года численность поголовья оленей по району составила 25</w:t>
      </w:r>
      <w:r w:rsidR="00762ED4">
        <w:rPr>
          <w:rFonts w:ascii="PT Astra Serif" w:hAnsi="PT Astra Serif"/>
          <w:sz w:val="28"/>
          <w:szCs w:val="28"/>
        </w:rPr>
        <w:t>4</w:t>
      </w:r>
      <w:r w:rsidRPr="00762ED4">
        <w:rPr>
          <w:rFonts w:ascii="PT Astra Serif" w:hAnsi="PT Astra Serif"/>
          <w:sz w:val="28"/>
          <w:szCs w:val="28"/>
        </w:rPr>
        <w:t xml:space="preserve"> тыс. 396 голов</w:t>
      </w:r>
      <w:r w:rsidR="00762ED4">
        <w:rPr>
          <w:rFonts w:ascii="PT Astra Serif" w:hAnsi="PT Astra Serif"/>
          <w:sz w:val="28"/>
          <w:szCs w:val="28"/>
        </w:rPr>
        <w:t xml:space="preserve">, </w:t>
      </w:r>
      <w:r w:rsidR="00555811" w:rsidRPr="00555811">
        <w:rPr>
          <w:rFonts w:ascii="PT Astra Serif" w:hAnsi="PT Astra Serif"/>
          <w:sz w:val="28"/>
          <w:szCs w:val="28"/>
        </w:rPr>
        <w:t xml:space="preserve">что на 1% или на </w:t>
      </w:r>
      <w:r w:rsidR="00555811">
        <w:rPr>
          <w:rFonts w:ascii="PT Astra Serif" w:hAnsi="PT Astra Serif"/>
          <w:sz w:val="28"/>
          <w:szCs w:val="28"/>
        </w:rPr>
        <w:t>2 тыс. 054</w:t>
      </w:r>
      <w:r w:rsidR="00555811" w:rsidRPr="00555811">
        <w:rPr>
          <w:rFonts w:ascii="PT Astra Serif" w:hAnsi="PT Astra Serif"/>
          <w:sz w:val="28"/>
          <w:szCs w:val="28"/>
        </w:rPr>
        <w:t xml:space="preserve"> голов меньше, чем на 01 января 201</w:t>
      </w:r>
      <w:r w:rsidR="00555811">
        <w:rPr>
          <w:rFonts w:ascii="PT Astra Serif" w:hAnsi="PT Astra Serif"/>
          <w:sz w:val="28"/>
          <w:szCs w:val="28"/>
        </w:rPr>
        <w:t>9</w:t>
      </w:r>
      <w:r w:rsidR="00555811" w:rsidRPr="00555811">
        <w:rPr>
          <w:rFonts w:ascii="PT Astra Serif" w:hAnsi="PT Astra Serif"/>
          <w:sz w:val="28"/>
          <w:szCs w:val="28"/>
        </w:rPr>
        <w:t xml:space="preserve"> года </w:t>
      </w:r>
      <w:r w:rsidRPr="00762ED4">
        <w:rPr>
          <w:rFonts w:ascii="PT Astra Serif" w:hAnsi="PT Astra Serif"/>
          <w:sz w:val="28"/>
          <w:szCs w:val="28"/>
        </w:rPr>
        <w:t xml:space="preserve">(256 тыс. 450 головы). </w:t>
      </w:r>
    </w:p>
    <w:p w:rsidR="00555811" w:rsidRPr="00762ED4" w:rsidRDefault="00555811" w:rsidP="008414B1">
      <w:pPr>
        <w:shd w:val="clear" w:color="auto" w:fill="FFFFFF"/>
        <w:ind w:firstLine="709"/>
        <w:jc w:val="both"/>
        <w:rPr>
          <w:rFonts w:ascii="PT Astra Serif" w:hAnsi="PT Astra Serif"/>
          <w:sz w:val="28"/>
          <w:szCs w:val="28"/>
        </w:rPr>
      </w:pPr>
      <w:r w:rsidRPr="00A54C64">
        <w:rPr>
          <w:rFonts w:ascii="PT Astra Serif" w:hAnsi="PT Astra Serif"/>
          <w:sz w:val="28"/>
          <w:szCs w:val="28"/>
        </w:rPr>
        <w:t xml:space="preserve">Сокращение численности поголовья произошло </w:t>
      </w:r>
      <w:r>
        <w:rPr>
          <w:rFonts w:ascii="PT Astra Serif" w:hAnsi="PT Astra Serif"/>
          <w:sz w:val="28"/>
          <w:szCs w:val="28"/>
        </w:rPr>
        <w:t xml:space="preserve">в </w:t>
      </w:r>
      <w:r w:rsidRPr="00A54C64">
        <w:rPr>
          <w:rFonts w:ascii="PT Astra Serif" w:hAnsi="PT Astra Serif"/>
          <w:sz w:val="28"/>
          <w:szCs w:val="28"/>
        </w:rPr>
        <w:t xml:space="preserve">личных хозяйствах на </w:t>
      </w:r>
      <w:r>
        <w:rPr>
          <w:rFonts w:ascii="PT Astra Serif" w:hAnsi="PT Astra Serif"/>
          <w:sz w:val="28"/>
          <w:szCs w:val="28"/>
        </w:rPr>
        <w:t>0</w:t>
      </w:r>
      <w:r w:rsidRPr="00A54C64">
        <w:rPr>
          <w:rFonts w:ascii="PT Astra Serif" w:hAnsi="PT Astra Serif"/>
          <w:sz w:val="28"/>
          <w:szCs w:val="28"/>
        </w:rPr>
        <w:t>,</w:t>
      </w:r>
      <w:r>
        <w:rPr>
          <w:rFonts w:ascii="PT Astra Serif" w:hAnsi="PT Astra Serif"/>
          <w:sz w:val="28"/>
          <w:szCs w:val="28"/>
        </w:rPr>
        <w:t>2</w:t>
      </w:r>
      <w:r w:rsidRPr="00A54C64">
        <w:rPr>
          <w:rFonts w:ascii="PT Astra Serif" w:hAnsi="PT Astra Serif"/>
          <w:sz w:val="28"/>
          <w:szCs w:val="28"/>
        </w:rPr>
        <w:t xml:space="preserve">%, в общинах – на </w:t>
      </w:r>
      <w:r>
        <w:rPr>
          <w:rFonts w:ascii="PT Astra Serif" w:hAnsi="PT Astra Serif"/>
          <w:sz w:val="28"/>
          <w:szCs w:val="28"/>
        </w:rPr>
        <w:t>2</w:t>
      </w:r>
      <w:r w:rsidRPr="00A54C64">
        <w:rPr>
          <w:rFonts w:ascii="PT Astra Serif" w:hAnsi="PT Astra Serif"/>
          <w:sz w:val="28"/>
          <w:szCs w:val="28"/>
        </w:rPr>
        <w:t>,</w:t>
      </w:r>
      <w:r>
        <w:rPr>
          <w:rFonts w:ascii="PT Astra Serif" w:hAnsi="PT Astra Serif"/>
          <w:sz w:val="28"/>
          <w:szCs w:val="28"/>
        </w:rPr>
        <w:t>6</w:t>
      </w:r>
      <w:r w:rsidRPr="00A54C64">
        <w:rPr>
          <w:rFonts w:ascii="PT Astra Serif" w:hAnsi="PT Astra Serif"/>
          <w:sz w:val="28"/>
          <w:szCs w:val="28"/>
        </w:rPr>
        <w:t xml:space="preserve">%, в </w:t>
      </w:r>
      <w:r w:rsidRPr="00555811">
        <w:rPr>
          <w:rFonts w:ascii="PT Astra Serif" w:hAnsi="PT Astra Serif"/>
          <w:sz w:val="28"/>
          <w:szCs w:val="28"/>
        </w:rPr>
        <w:t xml:space="preserve">организованных хозяйствах </w:t>
      </w:r>
      <w:r w:rsidRPr="00A54C64">
        <w:rPr>
          <w:rFonts w:ascii="PT Astra Serif" w:hAnsi="PT Astra Serif"/>
          <w:sz w:val="28"/>
          <w:szCs w:val="28"/>
        </w:rPr>
        <w:t xml:space="preserve">отмечается </w:t>
      </w:r>
      <w:r>
        <w:rPr>
          <w:rFonts w:ascii="PT Astra Serif" w:hAnsi="PT Astra Serif"/>
          <w:sz w:val="28"/>
          <w:szCs w:val="28"/>
        </w:rPr>
        <w:t>рост</w:t>
      </w:r>
      <w:r w:rsidRPr="00A54C64">
        <w:rPr>
          <w:rFonts w:ascii="PT Astra Serif" w:hAnsi="PT Astra Serif"/>
          <w:sz w:val="28"/>
          <w:szCs w:val="28"/>
        </w:rPr>
        <w:t xml:space="preserve"> численности поголовья на </w:t>
      </w:r>
      <w:r>
        <w:rPr>
          <w:rFonts w:ascii="PT Astra Serif" w:hAnsi="PT Astra Serif"/>
          <w:sz w:val="28"/>
          <w:szCs w:val="28"/>
        </w:rPr>
        <w:t>2</w:t>
      </w:r>
      <w:r w:rsidRPr="00A54C64">
        <w:rPr>
          <w:rFonts w:ascii="PT Astra Serif" w:hAnsi="PT Astra Serif"/>
          <w:sz w:val="28"/>
          <w:szCs w:val="28"/>
        </w:rPr>
        <w:t>,</w:t>
      </w:r>
      <w:r>
        <w:rPr>
          <w:rFonts w:ascii="PT Astra Serif" w:hAnsi="PT Astra Serif"/>
          <w:sz w:val="28"/>
          <w:szCs w:val="28"/>
        </w:rPr>
        <w:t>2</w:t>
      </w:r>
      <w:r w:rsidRPr="00A54C64">
        <w:rPr>
          <w:rFonts w:ascii="PT Astra Serif" w:hAnsi="PT Astra Serif"/>
          <w:sz w:val="28"/>
          <w:szCs w:val="28"/>
        </w:rPr>
        <w:t>%, что можно объяснить систематизацией работы при инвентаризации поголовья.</w:t>
      </w:r>
    </w:p>
    <w:p w:rsidR="00762ED4" w:rsidRDefault="008414B1" w:rsidP="008414B1">
      <w:pPr>
        <w:shd w:val="clear" w:color="auto" w:fill="FFFFFF"/>
        <w:ind w:firstLine="709"/>
        <w:jc w:val="both"/>
        <w:rPr>
          <w:rFonts w:ascii="PT Astra Serif" w:hAnsi="PT Astra Serif"/>
          <w:sz w:val="28"/>
          <w:szCs w:val="28"/>
        </w:rPr>
      </w:pPr>
      <w:r w:rsidRPr="00762ED4">
        <w:rPr>
          <w:rFonts w:ascii="PT Astra Serif" w:hAnsi="PT Astra Serif"/>
          <w:sz w:val="28"/>
          <w:szCs w:val="28"/>
        </w:rPr>
        <w:lastRenderedPageBreak/>
        <w:t xml:space="preserve">По данным сельскохозяйственных предприятий </w:t>
      </w:r>
      <w:r w:rsidR="00762ED4">
        <w:rPr>
          <w:rFonts w:ascii="PT Astra Serif" w:hAnsi="PT Astra Serif"/>
          <w:sz w:val="28"/>
          <w:szCs w:val="28"/>
        </w:rPr>
        <w:t xml:space="preserve">и общин </w:t>
      </w:r>
      <w:r w:rsidRPr="00762ED4">
        <w:rPr>
          <w:rFonts w:ascii="PT Astra Serif" w:hAnsi="PT Astra Serif"/>
          <w:sz w:val="28"/>
          <w:szCs w:val="28"/>
        </w:rPr>
        <w:t xml:space="preserve">в общественном секторе количество оленей составляет </w:t>
      </w:r>
      <w:r w:rsidR="00762ED4">
        <w:rPr>
          <w:rFonts w:ascii="PT Astra Serif" w:hAnsi="PT Astra Serif"/>
          <w:sz w:val="28"/>
          <w:szCs w:val="28"/>
        </w:rPr>
        <w:t>36</w:t>
      </w:r>
      <w:r w:rsidRPr="00762ED4">
        <w:rPr>
          <w:rFonts w:ascii="PT Astra Serif" w:hAnsi="PT Astra Serif"/>
          <w:sz w:val="28"/>
          <w:szCs w:val="28"/>
        </w:rPr>
        <w:t xml:space="preserve"> </w:t>
      </w:r>
      <w:r w:rsidR="00555811">
        <w:rPr>
          <w:rFonts w:ascii="PT Astra Serif" w:hAnsi="PT Astra Serif"/>
          <w:sz w:val="28"/>
          <w:szCs w:val="28"/>
        </w:rPr>
        <w:t xml:space="preserve">тыс. </w:t>
      </w:r>
      <w:r w:rsidR="00762ED4">
        <w:rPr>
          <w:rFonts w:ascii="PT Astra Serif" w:hAnsi="PT Astra Serif"/>
          <w:sz w:val="28"/>
          <w:szCs w:val="28"/>
        </w:rPr>
        <w:t>578</w:t>
      </w:r>
      <w:r w:rsidRPr="00762ED4">
        <w:rPr>
          <w:rFonts w:ascii="PT Astra Serif" w:hAnsi="PT Astra Serif"/>
          <w:sz w:val="28"/>
          <w:szCs w:val="28"/>
        </w:rPr>
        <w:t xml:space="preserve"> голов (МУП «Совхоз Антипаютинский» - 6 </w:t>
      </w:r>
      <w:r w:rsidR="00555811">
        <w:rPr>
          <w:rFonts w:ascii="PT Astra Serif" w:hAnsi="PT Astra Serif"/>
          <w:sz w:val="28"/>
          <w:szCs w:val="28"/>
        </w:rPr>
        <w:t xml:space="preserve">тыс. </w:t>
      </w:r>
      <w:r w:rsidRPr="00762ED4">
        <w:rPr>
          <w:rFonts w:ascii="PT Astra Serif" w:hAnsi="PT Astra Serif"/>
          <w:sz w:val="28"/>
          <w:szCs w:val="28"/>
        </w:rPr>
        <w:t>508 голов, СПК «Тазовский» - 13</w:t>
      </w:r>
      <w:r w:rsidR="00762ED4">
        <w:rPr>
          <w:rFonts w:ascii="PT Astra Serif" w:hAnsi="PT Astra Serif"/>
          <w:sz w:val="28"/>
          <w:szCs w:val="28"/>
        </w:rPr>
        <w:t> </w:t>
      </w:r>
      <w:r w:rsidR="00555811">
        <w:rPr>
          <w:rFonts w:ascii="PT Astra Serif" w:hAnsi="PT Astra Serif"/>
          <w:sz w:val="28"/>
          <w:szCs w:val="28"/>
        </w:rPr>
        <w:t xml:space="preserve">тыс. </w:t>
      </w:r>
      <w:r w:rsidRPr="00762ED4">
        <w:rPr>
          <w:rFonts w:ascii="PT Astra Serif" w:hAnsi="PT Astra Serif"/>
          <w:sz w:val="28"/>
          <w:szCs w:val="28"/>
        </w:rPr>
        <w:t>918</w:t>
      </w:r>
      <w:r w:rsidR="00762ED4">
        <w:rPr>
          <w:rFonts w:ascii="PT Astra Serif" w:hAnsi="PT Astra Serif"/>
          <w:sz w:val="28"/>
          <w:szCs w:val="28"/>
        </w:rPr>
        <w:t xml:space="preserve">, общины – 16 </w:t>
      </w:r>
      <w:r w:rsidR="00555811">
        <w:rPr>
          <w:rFonts w:ascii="PT Astra Serif" w:hAnsi="PT Astra Serif"/>
          <w:sz w:val="28"/>
          <w:szCs w:val="28"/>
        </w:rPr>
        <w:t xml:space="preserve">тыс. </w:t>
      </w:r>
      <w:r w:rsidR="00762ED4">
        <w:rPr>
          <w:rFonts w:ascii="PT Astra Serif" w:hAnsi="PT Astra Serif"/>
          <w:sz w:val="28"/>
          <w:szCs w:val="28"/>
        </w:rPr>
        <w:t>152</w:t>
      </w:r>
      <w:r w:rsidRPr="00762ED4">
        <w:rPr>
          <w:rFonts w:ascii="PT Astra Serif" w:hAnsi="PT Astra Serif"/>
          <w:sz w:val="28"/>
          <w:szCs w:val="28"/>
        </w:rPr>
        <w:t>)</w:t>
      </w:r>
      <w:r w:rsidR="00762ED4">
        <w:rPr>
          <w:rFonts w:ascii="PT Astra Serif" w:hAnsi="PT Astra Serif"/>
          <w:sz w:val="28"/>
          <w:szCs w:val="28"/>
        </w:rPr>
        <w:t>, по данным индивидуальных предпринимателей – 2 </w:t>
      </w:r>
      <w:r w:rsidR="00555811">
        <w:rPr>
          <w:rFonts w:ascii="PT Astra Serif" w:hAnsi="PT Astra Serif"/>
          <w:sz w:val="28"/>
          <w:szCs w:val="28"/>
        </w:rPr>
        <w:t xml:space="preserve">тыс. </w:t>
      </w:r>
      <w:r w:rsidR="00762ED4">
        <w:rPr>
          <w:rFonts w:ascii="PT Astra Serif" w:hAnsi="PT Astra Serif"/>
          <w:sz w:val="28"/>
          <w:szCs w:val="28"/>
        </w:rPr>
        <w:t>313 голов.</w:t>
      </w:r>
    </w:p>
    <w:p w:rsidR="008414B1" w:rsidRDefault="00762ED4" w:rsidP="008414B1">
      <w:pPr>
        <w:shd w:val="clear" w:color="auto" w:fill="FFFFFF"/>
        <w:ind w:firstLine="709"/>
        <w:jc w:val="both"/>
        <w:rPr>
          <w:rFonts w:ascii="PT Astra Serif" w:hAnsi="PT Astra Serif"/>
          <w:sz w:val="28"/>
          <w:szCs w:val="28"/>
        </w:rPr>
      </w:pPr>
      <w:r>
        <w:rPr>
          <w:rFonts w:ascii="PT Astra Serif" w:hAnsi="PT Astra Serif"/>
          <w:sz w:val="28"/>
          <w:szCs w:val="28"/>
        </w:rPr>
        <w:t>К</w:t>
      </w:r>
      <w:r w:rsidR="008414B1" w:rsidRPr="00762ED4">
        <w:rPr>
          <w:rFonts w:ascii="PT Astra Serif" w:hAnsi="PT Astra Serif"/>
          <w:sz w:val="28"/>
          <w:szCs w:val="28"/>
        </w:rPr>
        <w:t xml:space="preserve">оличество поголовья в хозяйствах </w:t>
      </w:r>
      <w:r>
        <w:rPr>
          <w:rFonts w:ascii="PT Astra Serif" w:hAnsi="PT Astra Serif"/>
          <w:sz w:val="28"/>
          <w:szCs w:val="28"/>
        </w:rPr>
        <w:t xml:space="preserve">населения </w:t>
      </w:r>
      <w:r w:rsidR="008414B1" w:rsidRPr="00762ED4">
        <w:rPr>
          <w:rFonts w:ascii="PT Astra Serif" w:hAnsi="PT Astra Serif"/>
          <w:sz w:val="28"/>
          <w:szCs w:val="28"/>
        </w:rPr>
        <w:t xml:space="preserve">составило </w:t>
      </w:r>
      <w:r>
        <w:rPr>
          <w:rFonts w:ascii="PT Astra Serif" w:hAnsi="PT Astra Serif"/>
          <w:sz w:val="28"/>
          <w:szCs w:val="28"/>
        </w:rPr>
        <w:t>215</w:t>
      </w:r>
      <w:r w:rsidR="008414B1" w:rsidRPr="00762ED4">
        <w:rPr>
          <w:rFonts w:ascii="PT Astra Serif" w:hAnsi="PT Astra Serif"/>
          <w:sz w:val="28"/>
          <w:szCs w:val="28"/>
        </w:rPr>
        <w:t> </w:t>
      </w:r>
      <w:r w:rsidR="00555811">
        <w:rPr>
          <w:rFonts w:ascii="PT Astra Serif" w:hAnsi="PT Astra Serif"/>
          <w:sz w:val="28"/>
          <w:szCs w:val="28"/>
        </w:rPr>
        <w:t xml:space="preserve">тыс. </w:t>
      </w:r>
      <w:r>
        <w:rPr>
          <w:rFonts w:ascii="PT Astra Serif" w:hAnsi="PT Astra Serif"/>
          <w:sz w:val="28"/>
          <w:szCs w:val="28"/>
        </w:rPr>
        <w:t xml:space="preserve">505 голов оленей или </w:t>
      </w:r>
      <w:r w:rsidR="008414B1" w:rsidRPr="00762ED4">
        <w:rPr>
          <w:rFonts w:ascii="PT Astra Serif" w:hAnsi="PT Astra Serif"/>
          <w:sz w:val="28"/>
          <w:szCs w:val="28"/>
        </w:rPr>
        <w:t>8</w:t>
      </w:r>
      <w:r>
        <w:rPr>
          <w:rFonts w:ascii="PT Astra Serif" w:hAnsi="PT Astra Serif"/>
          <w:sz w:val="28"/>
          <w:szCs w:val="28"/>
        </w:rPr>
        <w:t>5</w:t>
      </w:r>
      <w:r w:rsidR="008414B1" w:rsidRPr="00762ED4">
        <w:rPr>
          <w:rFonts w:ascii="PT Astra Serif" w:hAnsi="PT Astra Serif"/>
          <w:sz w:val="28"/>
          <w:szCs w:val="28"/>
        </w:rPr>
        <w:t xml:space="preserve"> % от общего поголовья оленей. Наибольшее число личного оленпоголовья насчитывается на территории Гыданской тундры и составляет </w:t>
      </w:r>
      <w:r>
        <w:rPr>
          <w:rFonts w:ascii="PT Astra Serif" w:hAnsi="PT Astra Serif"/>
          <w:sz w:val="28"/>
          <w:szCs w:val="28"/>
        </w:rPr>
        <w:t>118</w:t>
      </w:r>
      <w:r w:rsidR="008414B1" w:rsidRPr="00762ED4">
        <w:rPr>
          <w:rFonts w:ascii="PT Astra Serif" w:hAnsi="PT Astra Serif"/>
          <w:sz w:val="28"/>
          <w:szCs w:val="28"/>
        </w:rPr>
        <w:t xml:space="preserve"> тыс. 3</w:t>
      </w:r>
      <w:r>
        <w:rPr>
          <w:rFonts w:ascii="PT Astra Serif" w:hAnsi="PT Astra Serif"/>
          <w:sz w:val="28"/>
          <w:szCs w:val="28"/>
        </w:rPr>
        <w:t>48</w:t>
      </w:r>
      <w:r w:rsidR="008414B1" w:rsidRPr="00762ED4">
        <w:rPr>
          <w:rFonts w:ascii="PT Astra Serif" w:hAnsi="PT Astra Serif"/>
          <w:sz w:val="28"/>
          <w:szCs w:val="28"/>
        </w:rPr>
        <w:t xml:space="preserve"> голов.</w:t>
      </w:r>
    </w:p>
    <w:p w:rsidR="00762ED4" w:rsidRPr="00762ED4" w:rsidRDefault="00762ED4" w:rsidP="008414B1">
      <w:pPr>
        <w:shd w:val="clear" w:color="auto" w:fill="FFFFFF"/>
        <w:ind w:firstLine="709"/>
        <w:jc w:val="both"/>
        <w:rPr>
          <w:rFonts w:ascii="PT Astra Serif" w:hAnsi="PT Astra Serif"/>
          <w:sz w:val="28"/>
          <w:szCs w:val="28"/>
        </w:rPr>
      </w:pPr>
    </w:p>
    <w:p w:rsidR="008414B1" w:rsidRPr="00A54C64" w:rsidRDefault="008414B1" w:rsidP="008414B1">
      <w:pPr>
        <w:shd w:val="clear" w:color="auto" w:fill="FFFFFF"/>
        <w:ind w:firstLine="851"/>
        <w:jc w:val="both"/>
        <w:rPr>
          <w:sz w:val="28"/>
          <w:szCs w:val="28"/>
        </w:rPr>
      </w:pPr>
    </w:p>
    <w:p w:rsidR="008414B1" w:rsidRPr="00A54C64" w:rsidRDefault="008414B1" w:rsidP="008414B1">
      <w:pPr>
        <w:shd w:val="clear" w:color="auto" w:fill="FFFFFF"/>
        <w:jc w:val="both"/>
        <w:rPr>
          <w:rFonts w:ascii="PT Astra Serif" w:hAnsi="PT Astra Serif"/>
          <w:b/>
          <w:sz w:val="28"/>
          <w:szCs w:val="28"/>
        </w:rPr>
      </w:pPr>
      <w:r w:rsidRPr="00A54C64">
        <w:rPr>
          <w:rFonts w:ascii="PT Astra Serif" w:hAnsi="PT Astra Serif"/>
          <w:b/>
          <w:sz w:val="28"/>
          <w:szCs w:val="28"/>
        </w:rPr>
        <w:t>Сведения о численности поголовья северных оленей Тазовского района</w:t>
      </w:r>
    </w:p>
    <w:p w:rsidR="008414B1" w:rsidRPr="00A54C64" w:rsidRDefault="008414B1" w:rsidP="008414B1">
      <w:pPr>
        <w:shd w:val="clear" w:color="auto" w:fill="FFFFFF"/>
        <w:jc w:val="both"/>
        <w:rPr>
          <w:sz w:val="28"/>
          <w:szCs w:val="28"/>
        </w:rPr>
      </w:pPr>
    </w:p>
    <w:p w:rsidR="008414B1" w:rsidRPr="00A54C64" w:rsidRDefault="00B74220" w:rsidP="008414B1">
      <w:pPr>
        <w:shd w:val="clear" w:color="auto" w:fill="FFFFFF"/>
        <w:jc w:val="both"/>
        <w:rPr>
          <w:sz w:val="28"/>
          <w:szCs w:val="28"/>
        </w:rPr>
      </w:pPr>
      <w:r w:rsidRPr="00903683">
        <w:rPr>
          <w:noProof/>
        </w:rPr>
        <w:drawing>
          <wp:inline distT="0" distB="0" distL="0" distR="0" wp14:anchorId="7C98E938" wp14:editId="11381430">
            <wp:extent cx="5029200" cy="2000250"/>
            <wp:effectExtent l="0" t="0" r="0" b="0"/>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14B1" w:rsidRPr="00A54C64" w:rsidRDefault="008414B1" w:rsidP="008414B1">
      <w:pPr>
        <w:snapToGrid w:val="0"/>
        <w:ind w:firstLine="709"/>
        <w:jc w:val="both"/>
        <w:rPr>
          <w:sz w:val="28"/>
          <w:szCs w:val="28"/>
        </w:rPr>
      </w:pPr>
    </w:p>
    <w:p w:rsidR="00FD092C" w:rsidRPr="00FD092C" w:rsidRDefault="00FD092C" w:rsidP="00FD092C">
      <w:pPr>
        <w:pStyle w:val="22"/>
        <w:ind w:firstLine="539"/>
        <w:rPr>
          <w:rFonts w:ascii="PT Astra Serif" w:hAnsi="PT Astra Serif"/>
          <w:szCs w:val="28"/>
        </w:rPr>
      </w:pPr>
      <w:r w:rsidRPr="00FD092C">
        <w:rPr>
          <w:rFonts w:ascii="PT Astra Serif" w:hAnsi="PT Astra Serif"/>
          <w:szCs w:val="28"/>
        </w:rPr>
        <w:t xml:space="preserve">За 2019 год заготовительными организациями и предприятиями района заготовлено </w:t>
      </w:r>
      <w:r w:rsidRPr="00FD092C">
        <w:rPr>
          <w:rFonts w:ascii="PT Astra Serif" w:hAnsi="PT Astra Serif"/>
          <w:b/>
          <w:szCs w:val="28"/>
        </w:rPr>
        <w:t xml:space="preserve">248,983 </w:t>
      </w:r>
      <w:r w:rsidRPr="00FD092C">
        <w:rPr>
          <w:rFonts w:ascii="PT Astra Serif" w:hAnsi="PT Astra Serif"/>
          <w:szCs w:val="28"/>
        </w:rPr>
        <w:t xml:space="preserve">тонн мяса оленины в убойном весе, что на 48,593 тонн больше общего объема заготовок мяса оленины за 2018 год и составляет 101,6 % от запланированного на текущий год объема (245 тн) заготовок мяса оленины. </w:t>
      </w:r>
    </w:p>
    <w:p w:rsidR="00FD092C" w:rsidRPr="00FD092C" w:rsidRDefault="00FD092C" w:rsidP="00FD092C">
      <w:pPr>
        <w:pStyle w:val="22"/>
        <w:ind w:firstLine="539"/>
        <w:rPr>
          <w:rFonts w:ascii="PT Astra Serif" w:hAnsi="PT Astra Serif"/>
          <w:szCs w:val="28"/>
        </w:rPr>
      </w:pPr>
      <w:r w:rsidRPr="00FD092C">
        <w:rPr>
          <w:rFonts w:ascii="PT Astra Serif" w:hAnsi="PT Astra Serif"/>
          <w:szCs w:val="28"/>
        </w:rPr>
        <w:t xml:space="preserve">За 2019 год заготовительными организациями и предприятиями района закуп мяса северных оленей произведен в объеме </w:t>
      </w:r>
      <w:r w:rsidRPr="00FD092C">
        <w:rPr>
          <w:rFonts w:ascii="PT Astra Serif" w:hAnsi="PT Astra Serif"/>
          <w:b/>
          <w:szCs w:val="28"/>
        </w:rPr>
        <w:t xml:space="preserve">288,63 </w:t>
      </w:r>
      <w:r w:rsidRPr="00FD092C">
        <w:rPr>
          <w:rFonts w:ascii="PT Astra Serif" w:hAnsi="PT Astra Serif"/>
          <w:szCs w:val="28"/>
        </w:rPr>
        <w:t xml:space="preserve">тонн, что на 114,4 тонн меньше общего объема закупа мяса оленины за 2018 год. </w:t>
      </w:r>
    </w:p>
    <w:p w:rsidR="00936158" w:rsidRDefault="00FD092C" w:rsidP="00FD092C">
      <w:pPr>
        <w:pStyle w:val="22"/>
        <w:ind w:firstLine="539"/>
        <w:rPr>
          <w:rFonts w:ascii="PT Astra Serif" w:hAnsi="PT Astra Serif"/>
        </w:rPr>
      </w:pPr>
      <w:r>
        <w:rPr>
          <w:rFonts w:ascii="PT Astra Serif" w:hAnsi="PT Astra Serif"/>
        </w:rPr>
        <w:t xml:space="preserve">За </w:t>
      </w:r>
      <w:r w:rsidRPr="00E37D9F">
        <w:rPr>
          <w:rFonts w:ascii="PT Astra Serif" w:hAnsi="PT Astra Serif"/>
        </w:rPr>
        <w:t>2019 год предприятиями и организациями Тазовского района</w:t>
      </w:r>
      <w:r w:rsidRPr="00E37D9F">
        <w:rPr>
          <w:rFonts w:ascii="PT Astra Serif" w:hAnsi="PT Astra Serif"/>
          <w:b/>
        </w:rPr>
        <w:t xml:space="preserve"> </w:t>
      </w:r>
      <w:r w:rsidRPr="00E37D9F">
        <w:rPr>
          <w:rFonts w:ascii="PT Astra Serif" w:hAnsi="PT Astra Serif"/>
        </w:rPr>
        <w:t xml:space="preserve">добыто </w:t>
      </w:r>
      <w:r w:rsidRPr="00D95513">
        <w:rPr>
          <w:rFonts w:ascii="PT Astra Serif" w:hAnsi="PT Astra Serif"/>
          <w:b/>
        </w:rPr>
        <w:t>2 444,76</w:t>
      </w:r>
      <w:r>
        <w:rPr>
          <w:rFonts w:ascii="PT Astra Serif" w:hAnsi="PT Astra Serif"/>
          <w:b/>
        </w:rPr>
        <w:t xml:space="preserve"> </w:t>
      </w:r>
      <w:r w:rsidRPr="00E37D9F">
        <w:rPr>
          <w:rFonts w:ascii="PT Astra Serif" w:hAnsi="PT Astra Serif"/>
        </w:rPr>
        <w:t>тонн рыбы</w:t>
      </w:r>
      <w:r w:rsidR="00936158">
        <w:rPr>
          <w:rFonts w:ascii="PT Astra Serif" w:hAnsi="PT Astra Serif"/>
        </w:rPr>
        <w:t xml:space="preserve">. </w:t>
      </w:r>
      <w:r w:rsidRPr="00E37D9F">
        <w:rPr>
          <w:rFonts w:ascii="PT Astra Serif" w:hAnsi="PT Astra Serif"/>
        </w:rPr>
        <w:t xml:space="preserve">Объем вылова рыбы </w:t>
      </w:r>
      <w:r w:rsidR="00D71F99">
        <w:rPr>
          <w:rFonts w:ascii="PT Astra Serif" w:hAnsi="PT Astra Serif"/>
        </w:rPr>
        <w:t>увеличился  на</w:t>
      </w:r>
      <w:r w:rsidR="00D71F99" w:rsidRPr="00E37D9F">
        <w:rPr>
          <w:rFonts w:ascii="PT Astra Serif" w:hAnsi="PT Astra Serif"/>
        </w:rPr>
        <w:t xml:space="preserve"> </w:t>
      </w:r>
      <w:r w:rsidR="00D71F99">
        <w:rPr>
          <w:rFonts w:ascii="PT Astra Serif" w:hAnsi="PT Astra Serif"/>
        </w:rPr>
        <w:t>2</w:t>
      </w:r>
      <w:r w:rsidR="00D71F99" w:rsidRPr="00E37D9F">
        <w:rPr>
          <w:rFonts w:ascii="PT Astra Serif" w:hAnsi="PT Astra Serif"/>
        </w:rPr>
        <w:t xml:space="preserve"> % или на </w:t>
      </w:r>
      <w:r w:rsidR="00D71F99">
        <w:rPr>
          <w:rFonts w:ascii="PT Astra Serif" w:hAnsi="PT Astra Serif"/>
        </w:rPr>
        <w:t>40</w:t>
      </w:r>
      <w:r w:rsidR="00D71F99" w:rsidRPr="00E37D9F">
        <w:rPr>
          <w:rFonts w:ascii="PT Astra Serif" w:hAnsi="PT Astra Serif"/>
        </w:rPr>
        <w:t>,</w:t>
      </w:r>
      <w:r w:rsidR="00D71F99">
        <w:rPr>
          <w:rFonts w:ascii="PT Astra Serif" w:hAnsi="PT Astra Serif"/>
        </w:rPr>
        <w:t>12</w:t>
      </w:r>
      <w:r w:rsidR="00D71F99" w:rsidRPr="00E37D9F">
        <w:rPr>
          <w:rFonts w:ascii="PT Astra Serif" w:hAnsi="PT Astra Serif"/>
        </w:rPr>
        <w:t xml:space="preserve"> тонн </w:t>
      </w:r>
      <w:r w:rsidRPr="00E37D9F">
        <w:rPr>
          <w:rFonts w:ascii="PT Astra Serif" w:hAnsi="PT Astra Serif"/>
        </w:rPr>
        <w:t>по сравнению с 2018 год</w:t>
      </w:r>
      <w:r>
        <w:rPr>
          <w:rFonts w:ascii="PT Astra Serif" w:hAnsi="PT Astra Serif"/>
        </w:rPr>
        <w:t>ом</w:t>
      </w:r>
      <w:r w:rsidRPr="00E37D9F">
        <w:rPr>
          <w:rFonts w:ascii="PT Astra Serif" w:hAnsi="PT Astra Serif"/>
        </w:rPr>
        <w:t xml:space="preserve">. </w:t>
      </w:r>
    </w:p>
    <w:p w:rsidR="00FD092C" w:rsidRPr="00E37D9F" w:rsidRDefault="00FD092C" w:rsidP="00FD092C">
      <w:pPr>
        <w:pStyle w:val="22"/>
        <w:ind w:firstLine="539"/>
        <w:rPr>
          <w:rFonts w:ascii="PT Astra Serif" w:hAnsi="PT Astra Serif"/>
        </w:rPr>
      </w:pPr>
      <w:r w:rsidRPr="00E37D9F">
        <w:rPr>
          <w:rFonts w:ascii="PT Astra Serif" w:hAnsi="PT Astra Serif"/>
        </w:rPr>
        <w:t xml:space="preserve">Наибольшую </w:t>
      </w:r>
      <w:r>
        <w:rPr>
          <w:rFonts w:ascii="PT Astra Serif" w:hAnsi="PT Astra Serif"/>
        </w:rPr>
        <w:t>долю объема выловленной рыбы (65</w:t>
      </w:r>
      <w:r w:rsidRPr="00E37D9F">
        <w:rPr>
          <w:rFonts w:ascii="PT Astra Serif" w:hAnsi="PT Astra Serif"/>
        </w:rPr>
        <w:t>,</w:t>
      </w:r>
      <w:r>
        <w:rPr>
          <w:rFonts w:ascii="PT Astra Serif" w:hAnsi="PT Astra Serif"/>
        </w:rPr>
        <w:t>5</w:t>
      </w:r>
      <w:r w:rsidRPr="00E37D9F">
        <w:rPr>
          <w:rFonts w:ascii="PT Astra Serif" w:hAnsi="PT Astra Serif"/>
        </w:rPr>
        <w:t xml:space="preserve"> % от общего объема) занимает ООО «Тазагрорыбпром». Предприятие занимает ведущее место по добыче водных биологических ресурсов в районе, осуществляет прибрежный и промышленный промысел на 32 рыбопромысловых участках. </w:t>
      </w:r>
    </w:p>
    <w:p w:rsidR="008414B1" w:rsidRPr="00A54C64" w:rsidRDefault="008414B1" w:rsidP="008414B1">
      <w:pPr>
        <w:snapToGrid w:val="0"/>
        <w:jc w:val="both"/>
        <w:rPr>
          <w:sz w:val="28"/>
          <w:szCs w:val="28"/>
        </w:rPr>
      </w:pPr>
      <w:r w:rsidRPr="00A54C64">
        <w:rPr>
          <w:rFonts w:ascii="PT Astra Serif" w:hAnsi="PT Astra Serif"/>
          <w:noProof/>
          <w:sz w:val="20"/>
        </w:rPr>
        <w:lastRenderedPageBreak/>
        <w:drawing>
          <wp:inline distT="0" distB="0" distL="0" distR="0" wp14:anchorId="617AFCF0" wp14:editId="46467D19">
            <wp:extent cx="5991225" cy="1914525"/>
            <wp:effectExtent l="0" t="0" r="9525" b="952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14B1" w:rsidRDefault="008414B1" w:rsidP="008414B1">
      <w:pPr>
        <w:snapToGrid w:val="0"/>
        <w:ind w:firstLine="709"/>
        <w:jc w:val="both"/>
        <w:rPr>
          <w:rFonts w:ascii="PT Astra Serif" w:eastAsia="Calibri" w:hAnsi="PT Astra Serif"/>
          <w:b/>
          <w:sz w:val="28"/>
          <w:szCs w:val="28"/>
          <w:lang w:eastAsia="en-US"/>
        </w:rPr>
      </w:pPr>
    </w:p>
    <w:p w:rsidR="008414B1" w:rsidRPr="00A54C64" w:rsidRDefault="008414B1" w:rsidP="008414B1">
      <w:pPr>
        <w:snapToGrid w:val="0"/>
        <w:ind w:firstLine="709"/>
        <w:jc w:val="both"/>
        <w:rPr>
          <w:rFonts w:ascii="PT Astra Serif" w:eastAsia="Calibri" w:hAnsi="PT Astra Serif"/>
          <w:sz w:val="28"/>
          <w:szCs w:val="28"/>
          <w:lang w:eastAsia="en-US"/>
        </w:rPr>
      </w:pPr>
      <w:r w:rsidRPr="00A54C64">
        <w:rPr>
          <w:rFonts w:ascii="PT Astra Serif" w:eastAsia="Calibri" w:hAnsi="PT Astra Serif"/>
          <w:b/>
          <w:sz w:val="28"/>
          <w:szCs w:val="28"/>
          <w:lang w:eastAsia="en-US"/>
        </w:rPr>
        <w:t>На реализацию муниципальной программы «Реализация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w:t>
      </w:r>
      <w:r w:rsidRPr="00A54C64">
        <w:rPr>
          <w:rFonts w:ascii="PT Astra Serif" w:eastAsia="Calibri" w:hAnsi="PT Astra Serif"/>
          <w:sz w:val="28"/>
          <w:szCs w:val="28"/>
          <w:lang w:eastAsia="en-US"/>
        </w:rPr>
        <w:t xml:space="preserve">  в 201</w:t>
      </w:r>
      <w:r>
        <w:rPr>
          <w:rFonts w:ascii="PT Astra Serif" w:eastAsia="Calibri" w:hAnsi="PT Astra Serif"/>
          <w:sz w:val="28"/>
          <w:szCs w:val="28"/>
          <w:lang w:eastAsia="en-US"/>
        </w:rPr>
        <w:t>9</w:t>
      </w:r>
      <w:r w:rsidRPr="00A54C64">
        <w:rPr>
          <w:rFonts w:ascii="PT Astra Serif" w:eastAsia="Calibri" w:hAnsi="PT Astra Serif"/>
          <w:sz w:val="28"/>
          <w:szCs w:val="28"/>
          <w:lang w:eastAsia="en-US"/>
        </w:rPr>
        <w:t xml:space="preserve"> году направлено 40</w:t>
      </w:r>
      <w:r>
        <w:rPr>
          <w:rFonts w:ascii="PT Astra Serif" w:eastAsia="Calibri" w:hAnsi="PT Astra Serif"/>
          <w:sz w:val="28"/>
          <w:szCs w:val="28"/>
          <w:lang w:eastAsia="en-US"/>
        </w:rPr>
        <w:t>1</w:t>
      </w:r>
      <w:r w:rsidRPr="00A54C64">
        <w:rPr>
          <w:rFonts w:ascii="PT Astra Serif" w:eastAsia="Calibri" w:hAnsi="PT Astra Serif"/>
          <w:sz w:val="28"/>
          <w:szCs w:val="28"/>
          <w:lang w:eastAsia="en-US"/>
        </w:rPr>
        <w:t>,7</w:t>
      </w:r>
      <w:r>
        <w:rPr>
          <w:rFonts w:ascii="PT Astra Serif" w:eastAsia="Calibri" w:hAnsi="PT Astra Serif"/>
          <w:sz w:val="28"/>
          <w:szCs w:val="28"/>
          <w:lang w:eastAsia="en-US"/>
        </w:rPr>
        <w:t>01</w:t>
      </w:r>
      <w:r w:rsidRPr="00A54C64">
        <w:rPr>
          <w:rFonts w:ascii="PT Astra Serif" w:eastAsia="Calibri" w:hAnsi="PT Astra Serif"/>
          <w:sz w:val="28"/>
          <w:szCs w:val="28"/>
          <w:lang w:eastAsia="en-US"/>
        </w:rPr>
        <w:t xml:space="preserve"> млн. рублей, из них за счет средств местного бюджета – </w:t>
      </w:r>
      <w:r>
        <w:rPr>
          <w:rFonts w:ascii="PT Astra Serif" w:eastAsia="Calibri" w:hAnsi="PT Astra Serif"/>
          <w:sz w:val="28"/>
          <w:szCs w:val="28"/>
          <w:lang w:eastAsia="en-US"/>
        </w:rPr>
        <w:t>174</w:t>
      </w:r>
      <w:r w:rsidRPr="00A54C64">
        <w:rPr>
          <w:rFonts w:ascii="PT Astra Serif" w:eastAsia="Calibri" w:hAnsi="PT Astra Serif"/>
          <w:sz w:val="28"/>
          <w:szCs w:val="28"/>
          <w:lang w:eastAsia="en-US"/>
        </w:rPr>
        <w:t>,</w:t>
      </w:r>
      <w:r>
        <w:rPr>
          <w:rFonts w:ascii="PT Astra Serif" w:eastAsia="Calibri" w:hAnsi="PT Astra Serif"/>
          <w:sz w:val="28"/>
          <w:szCs w:val="28"/>
          <w:lang w:eastAsia="en-US"/>
        </w:rPr>
        <w:t>666</w:t>
      </w:r>
      <w:r w:rsidRPr="00A54C64">
        <w:rPr>
          <w:rFonts w:ascii="PT Astra Serif" w:eastAsia="Calibri" w:hAnsi="PT Astra Serif"/>
          <w:sz w:val="28"/>
          <w:szCs w:val="28"/>
          <w:lang w:eastAsia="en-US"/>
        </w:rPr>
        <w:t xml:space="preserve"> млн. рублей, за счет средств окружного бюджета – </w:t>
      </w:r>
      <w:r>
        <w:rPr>
          <w:rFonts w:ascii="PT Astra Serif" w:eastAsia="Calibri" w:hAnsi="PT Astra Serif"/>
          <w:sz w:val="28"/>
          <w:szCs w:val="28"/>
          <w:lang w:eastAsia="en-US"/>
        </w:rPr>
        <w:t>227</w:t>
      </w:r>
      <w:r w:rsidRPr="00A54C64">
        <w:rPr>
          <w:rFonts w:ascii="PT Astra Serif" w:eastAsia="Calibri" w:hAnsi="PT Astra Serif"/>
          <w:sz w:val="28"/>
          <w:szCs w:val="28"/>
          <w:lang w:eastAsia="en-US"/>
        </w:rPr>
        <w:t>,</w:t>
      </w:r>
      <w:r>
        <w:rPr>
          <w:rFonts w:ascii="PT Astra Serif" w:eastAsia="Calibri" w:hAnsi="PT Astra Serif"/>
          <w:sz w:val="28"/>
          <w:szCs w:val="28"/>
          <w:lang w:eastAsia="en-US"/>
        </w:rPr>
        <w:t>035</w:t>
      </w:r>
      <w:r w:rsidRPr="00A54C64">
        <w:rPr>
          <w:rFonts w:ascii="PT Astra Serif" w:eastAsia="Calibri" w:hAnsi="PT Astra Serif"/>
          <w:sz w:val="28"/>
          <w:szCs w:val="28"/>
          <w:lang w:eastAsia="en-US"/>
        </w:rPr>
        <w:t xml:space="preserve"> млн. рублей.</w:t>
      </w:r>
    </w:p>
    <w:p w:rsidR="008414B1" w:rsidRPr="00A54C64" w:rsidRDefault="008414B1" w:rsidP="008414B1">
      <w:pPr>
        <w:snapToGrid w:val="0"/>
        <w:ind w:firstLine="709"/>
        <w:jc w:val="both"/>
        <w:rPr>
          <w:sz w:val="28"/>
          <w:szCs w:val="28"/>
        </w:rPr>
      </w:pPr>
    </w:p>
    <w:p w:rsidR="008414B1" w:rsidRPr="00A54C64" w:rsidRDefault="008414B1" w:rsidP="008414B1">
      <w:pPr>
        <w:snapToGrid w:val="0"/>
        <w:ind w:firstLine="709"/>
        <w:jc w:val="both"/>
        <w:rPr>
          <w:rFonts w:ascii="PT Astra Serif" w:hAnsi="PT Astra Serif"/>
          <w:sz w:val="28"/>
          <w:szCs w:val="28"/>
        </w:rPr>
      </w:pPr>
      <w:r w:rsidRPr="00A54C64">
        <w:rPr>
          <w:rFonts w:ascii="PT Astra Serif" w:hAnsi="PT Astra Serif"/>
          <w:sz w:val="28"/>
          <w:szCs w:val="28"/>
        </w:rPr>
        <w:t xml:space="preserve">На исполнение мероприятий подпрограммы 1 </w:t>
      </w:r>
      <w:r w:rsidRPr="00A54C64">
        <w:rPr>
          <w:rFonts w:ascii="PT Astra Serif" w:hAnsi="PT Astra Serif"/>
          <w:b/>
          <w:i/>
          <w:sz w:val="28"/>
          <w:szCs w:val="28"/>
        </w:rPr>
        <w:t>«Сохранение традиционного образа жизни, культуры и языка коренных малочисленных народов Севера Тазовского района»</w:t>
      </w:r>
      <w:r>
        <w:rPr>
          <w:rFonts w:ascii="PT Astra Serif" w:hAnsi="PT Astra Serif"/>
          <w:sz w:val="28"/>
          <w:szCs w:val="28"/>
        </w:rPr>
        <w:t xml:space="preserve"> направлено 92,</w:t>
      </w:r>
      <w:r w:rsidRPr="00A54C64">
        <w:rPr>
          <w:rFonts w:ascii="PT Astra Serif" w:hAnsi="PT Astra Serif"/>
          <w:sz w:val="28"/>
          <w:szCs w:val="28"/>
        </w:rPr>
        <w:t>9</w:t>
      </w:r>
      <w:r>
        <w:rPr>
          <w:rFonts w:ascii="PT Astra Serif" w:hAnsi="PT Astra Serif"/>
          <w:sz w:val="28"/>
          <w:szCs w:val="28"/>
        </w:rPr>
        <w:t>81</w:t>
      </w:r>
      <w:r w:rsidRPr="00A54C64">
        <w:rPr>
          <w:rFonts w:ascii="PT Astra Serif" w:hAnsi="PT Astra Serif"/>
          <w:sz w:val="28"/>
          <w:szCs w:val="28"/>
        </w:rPr>
        <w:t xml:space="preserve"> млн. рублей. Наибольший удельный вес в структуре финансирования подпрограммы занимают средства местного бюджета, которые составили </w:t>
      </w:r>
      <w:r>
        <w:rPr>
          <w:rFonts w:ascii="PT Astra Serif" w:hAnsi="PT Astra Serif"/>
          <w:sz w:val="28"/>
          <w:szCs w:val="28"/>
        </w:rPr>
        <w:t>60 % от годового лимита или 59</w:t>
      </w:r>
      <w:r w:rsidRPr="00A54C64">
        <w:rPr>
          <w:rFonts w:ascii="PT Astra Serif" w:hAnsi="PT Astra Serif"/>
          <w:sz w:val="28"/>
          <w:szCs w:val="28"/>
        </w:rPr>
        <w:t>,1</w:t>
      </w:r>
      <w:r>
        <w:rPr>
          <w:rFonts w:ascii="PT Astra Serif" w:hAnsi="PT Astra Serif"/>
          <w:sz w:val="28"/>
          <w:szCs w:val="28"/>
        </w:rPr>
        <w:t>34</w:t>
      </w:r>
      <w:r w:rsidRPr="00A54C64">
        <w:rPr>
          <w:rFonts w:ascii="PT Astra Serif" w:hAnsi="PT Astra Serif"/>
          <w:sz w:val="28"/>
          <w:szCs w:val="28"/>
        </w:rPr>
        <w:t xml:space="preserve"> млн.</w:t>
      </w:r>
      <w:r>
        <w:rPr>
          <w:rFonts w:ascii="PT Astra Serif" w:hAnsi="PT Astra Serif"/>
          <w:sz w:val="28"/>
          <w:szCs w:val="28"/>
        </w:rPr>
        <w:t xml:space="preserve"> </w:t>
      </w:r>
      <w:r w:rsidRPr="00A54C64">
        <w:rPr>
          <w:rFonts w:ascii="PT Astra Serif" w:hAnsi="PT Astra Serif"/>
          <w:sz w:val="28"/>
          <w:szCs w:val="28"/>
        </w:rPr>
        <w:t>рублей.</w:t>
      </w:r>
    </w:p>
    <w:p w:rsidR="008414B1" w:rsidRDefault="008414B1" w:rsidP="008414B1">
      <w:pPr>
        <w:autoSpaceDE w:val="0"/>
        <w:autoSpaceDN w:val="0"/>
        <w:adjustRightInd w:val="0"/>
        <w:ind w:firstLine="709"/>
        <w:jc w:val="both"/>
        <w:rPr>
          <w:rFonts w:ascii="PT Astra Serif" w:hAnsi="PT Astra Serif"/>
          <w:sz w:val="28"/>
          <w:szCs w:val="28"/>
        </w:rPr>
      </w:pPr>
      <w:r w:rsidRPr="00A54C64">
        <w:rPr>
          <w:rFonts w:ascii="PT Astra Serif" w:eastAsia="Calibri" w:hAnsi="PT Astra Serif"/>
          <w:sz w:val="28"/>
          <w:szCs w:val="28"/>
          <w:lang w:eastAsia="en-US"/>
        </w:rPr>
        <w:t xml:space="preserve">В целях исполнения возложенных государственных полномочий по реализации регионального стандарта минимальной материальной обеспеченности лиц, ведущих традиционный образ жизни коренных малочисленных народов Севера, в отчетном периоде за счет средств окружного бюджета </w:t>
      </w:r>
      <w:r>
        <w:rPr>
          <w:rFonts w:ascii="PT Astra Serif" w:eastAsia="Calibri" w:hAnsi="PT Astra Serif"/>
          <w:sz w:val="28"/>
          <w:szCs w:val="28"/>
          <w:lang w:eastAsia="en-US"/>
        </w:rPr>
        <w:t xml:space="preserve">обеспечено товарами </w:t>
      </w:r>
      <w:r w:rsidRPr="00A54C64">
        <w:rPr>
          <w:rFonts w:ascii="PT Astra Serif" w:eastAsia="Calibri" w:hAnsi="PT Astra Serif"/>
          <w:sz w:val="28"/>
          <w:szCs w:val="28"/>
          <w:lang w:eastAsia="en-US"/>
        </w:rPr>
        <w:t>национального потребления</w:t>
      </w:r>
      <w:r>
        <w:rPr>
          <w:rFonts w:ascii="PT Astra Serif" w:eastAsia="Calibri" w:hAnsi="PT Astra Serif"/>
          <w:sz w:val="28"/>
          <w:szCs w:val="28"/>
          <w:lang w:eastAsia="en-US"/>
        </w:rPr>
        <w:t>:</w:t>
      </w:r>
      <w:r w:rsidRPr="00A54C64">
        <w:rPr>
          <w:rFonts w:ascii="PT Astra Serif" w:eastAsia="Calibri" w:hAnsi="PT Astra Serif"/>
          <w:sz w:val="28"/>
          <w:szCs w:val="28"/>
          <w:lang w:eastAsia="en-US"/>
        </w:rPr>
        <w:t xml:space="preserve"> </w:t>
      </w:r>
      <w:r w:rsidRPr="00717B3F">
        <w:rPr>
          <w:rFonts w:ascii="PT Astra Serif" w:hAnsi="PT Astra Serif"/>
          <w:bCs/>
          <w:iCs/>
          <w:color w:val="000000"/>
          <w:sz w:val="28"/>
          <w:szCs w:val="28"/>
          <w:lang w:eastAsia="en-US"/>
        </w:rPr>
        <w:t xml:space="preserve">брезентом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236 семей, печами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121 семья, сукном приборным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60 семей, сукном шинельным (для покрытия чума)</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 66 семей, сетекуклами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203 семьи, кожей-юфтью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112 семей, кожей сыромятью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81 семья, керосиновыми лампами</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 96 семей, зимними нюками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8 семей, шестами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1 семья, доской обрезной (для покрытия пола) </w:t>
      </w:r>
      <w:r>
        <w:rPr>
          <w:rFonts w:ascii="PT Astra Serif" w:hAnsi="PT Astra Serif"/>
          <w:bCs/>
          <w:iCs/>
          <w:color w:val="000000"/>
          <w:sz w:val="28"/>
          <w:szCs w:val="28"/>
          <w:lang w:eastAsia="en-US"/>
        </w:rPr>
        <w:t xml:space="preserve">- </w:t>
      </w:r>
      <w:r w:rsidRPr="00717B3F">
        <w:rPr>
          <w:rFonts w:ascii="PT Astra Serif" w:hAnsi="PT Astra Serif"/>
          <w:bCs/>
          <w:iCs/>
          <w:color w:val="000000"/>
          <w:sz w:val="28"/>
          <w:szCs w:val="28"/>
          <w:lang w:eastAsia="en-US"/>
        </w:rPr>
        <w:t xml:space="preserve">118 семей; </w:t>
      </w:r>
      <w:r w:rsidRPr="00717B3F">
        <w:rPr>
          <w:rFonts w:ascii="PT Astra Serif" w:eastAsia="Calibri" w:hAnsi="PT Astra Serif"/>
          <w:sz w:val="28"/>
          <w:szCs w:val="28"/>
          <w:lang w:eastAsia="en-US"/>
        </w:rPr>
        <w:t>1 113 хозяйствам выданы медицинские аптечки; 183 хозяйствам предоставлены спутниковые телефоны; 1261 семье перечислены средства на приобретение горюче-смазочных материалов для мини-электростанций.</w:t>
      </w:r>
      <w:r w:rsidRPr="00717B3F">
        <w:rPr>
          <w:rFonts w:ascii="PT Astra Serif" w:hAnsi="PT Astra Serif"/>
          <w:sz w:val="28"/>
          <w:szCs w:val="28"/>
        </w:rPr>
        <w:t xml:space="preserve"> </w:t>
      </w:r>
    </w:p>
    <w:p w:rsidR="008414B1" w:rsidRPr="00A54C64" w:rsidRDefault="008414B1" w:rsidP="008414B1">
      <w:pPr>
        <w:autoSpaceDE w:val="0"/>
        <w:autoSpaceDN w:val="0"/>
        <w:adjustRightInd w:val="0"/>
        <w:ind w:firstLine="709"/>
        <w:jc w:val="both"/>
        <w:rPr>
          <w:rFonts w:ascii="PT Astra Serif" w:eastAsia="Calibri" w:hAnsi="PT Astra Serif"/>
          <w:sz w:val="28"/>
          <w:szCs w:val="28"/>
          <w:lang w:eastAsia="en-US"/>
        </w:rPr>
      </w:pPr>
      <w:r w:rsidRPr="00934727">
        <w:rPr>
          <w:rFonts w:ascii="PT Astra Serif" w:hAnsi="PT Astra Serif"/>
          <w:sz w:val="28"/>
          <w:szCs w:val="28"/>
        </w:rPr>
        <w:t>Осуществлено техническое оснащение 240 семей в виде выдачи мини-электростанций и 413 семей бензопилами, 18 студентам произведена выплата дополнительных социальных стипендий и 12 студентам возмещены затраты по оплате проживания в общежитиях, 23 студентам возмещены расходы на получение первого высшего образования по заочной форме обучения</w:t>
      </w:r>
      <w:r>
        <w:rPr>
          <w:rFonts w:ascii="PT Astra Serif" w:hAnsi="PT Astra Serif"/>
          <w:sz w:val="28"/>
          <w:szCs w:val="28"/>
        </w:rPr>
        <w:t>.</w:t>
      </w:r>
    </w:p>
    <w:p w:rsidR="008414B1" w:rsidRPr="00A54C64" w:rsidRDefault="008414B1" w:rsidP="008414B1">
      <w:pPr>
        <w:ind w:firstLine="709"/>
        <w:jc w:val="both"/>
        <w:rPr>
          <w:rFonts w:ascii="PT Astra Serif" w:hAnsi="PT Astra Serif"/>
          <w:sz w:val="28"/>
          <w:szCs w:val="28"/>
        </w:rPr>
      </w:pPr>
      <w:r w:rsidRPr="00A54C64">
        <w:rPr>
          <w:rFonts w:ascii="PT Astra Serif" w:hAnsi="PT Astra Serif"/>
          <w:sz w:val="28"/>
          <w:szCs w:val="28"/>
        </w:rPr>
        <w:t>За счет средств местного бюджета:</w:t>
      </w:r>
    </w:p>
    <w:p w:rsidR="008414B1" w:rsidRPr="00FB3230" w:rsidRDefault="008414B1" w:rsidP="008414B1">
      <w:pPr>
        <w:pStyle w:val="af5"/>
        <w:spacing w:after="0"/>
        <w:ind w:left="0" w:firstLine="709"/>
        <w:jc w:val="both"/>
        <w:rPr>
          <w:rFonts w:ascii="PT Astra Serif" w:hAnsi="PT Astra Serif"/>
          <w:i/>
          <w:sz w:val="28"/>
          <w:szCs w:val="28"/>
          <w:u w:val="single"/>
        </w:rPr>
      </w:pPr>
      <w:r w:rsidRPr="00FB3230">
        <w:rPr>
          <w:rFonts w:ascii="PT Astra Serif" w:hAnsi="PT Astra Serif"/>
          <w:sz w:val="28"/>
          <w:szCs w:val="28"/>
        </w:rPr>
        <w:t>- для неорганизованных детей, проживающих с родителями на межселенной территории Тазовского района, приобретены и выданы 1 145 новогодних подарков;</w:t>
      </w:r>
    </w:p>
    <w:p w:rsidR="008414B1" w:rsidRPr="00FB3230" w:rsidRDefault="008414B1" w:rsidP="008414B1">
      <w:pPr>
        <w:ind w:firstLine="708"/>
        <w:jc w:val="both"/>
        <w:rPr>
          <w:rFonts w:ascii="PT Astra Serif" w:hAnsi="PT Astra Serif"/>
          <w:sz w:val="28"/>
          <w:szCs w:val="28"/>
        </w:rPr>
      </w:pPr>
      <w:r w:rsidRPr="00FB3230">
        <w:rPr>
          <w:rFonts w:ascii="PT Astra Serif" w:hAnsi="PT Astra Serif"/>
          <w:sz w:val="28"/>
          <w:szCs w:val="28"/>
        </w:rPr>
        <w:lastRenderedPageBreak/>
        <w:t>- 63 гражданам о</w:t>
      </w:r>
      <w:r w:rsidRPr="00FB3230">
        <w:rPr>
          <w:rFonts w:ascii="PT Astra Serif" w:hAnsi="PT Astra Serif"/>
          <w:color w:val="000000"/>
          <w:sz w:val="28"/>
          <w:szCs w:val="28"/>
        </w:rPr>
        <w:t xml:space="preserve">казано содействие в погребении и поисковых действиях </w:t>
      </w:r>
      <w:r w:rsidRPr="00FB3230">
        <w:rPr>
          <w:rFonts w:ascii="PT Astra Serif" w:hAnsi="PT Astra Serif"/>
          <w:sz w:val="28"/>
          <w:szCs w:val="28"/>
        </w:rPr>
        <w:t xml:space="preserve">в виде выдачи брезента, пиломатериала и </w:t>
      </w:r>
      <w:r w:rsidRPr="00FB3230">
        <w:rPr>
          <w:rFonts w:ascii="PT Astra Serif" w:hAnsi="PT Astra Serif"/>
          <w:bCs/>
          <w:iCs/>
          <w:color w:val="000000"/>
          <w:sz w:val="28"/>
          <w:szCs w:val="28"/>
        </w:rPr>
        <w:t xml:space="preserve">33 семьям </w:t>
      </w:r>
      <w:r w:rsidRPr="00FB3230">
        <w:rPr>
          <w:rFonts w:ascii="PT Astra Serif" w:hAnsi="PT Astra Serif"/>
          <w:sz w:val="28"/>
          <w:szCs w:val="28"/>
        </w:rPr>
        <w:t>горюче-смазочные материалы;</w:t>
      </w:r>
    </w:p>
    <w:p w:rsidR="008414B1" w:rsidRPr="00934727" w:rsidRDefault="008414B1" w:rsidP="008414B1">
      <w:pPr>
        <w:ind w:firstLine="708"/>
        <w:jc w:val="both"/>
        <w:rPr>
          <w:rFonts w:ascii="PT Astra Serif" w:hAnsi="PT Astra Serif"/>
          <w:sz w:val="28"/>
          <w:szCs w:val="28"/>
        </w:rPr>
      </w:pPr>
      <w:r w:rsidRPr="00934727">
        <w:rPr>
          <w:rFonts w:ascii="PT Astra Serif" w:hAnsi="PT Astra Serif"/>
          <w:sz w:val="28"/>
          <w:szCs w:val="28"/>
        </w:rPr>
        <w:t>- оказано содействие 60 гражданам в получении медицинской помощи по лечению от алкогольной зависимости;</w:t>
      </w:r>
    </w:p>
    <w:p w:rsidR="008414B1" w:rsidRPr="00934727" w:rsidRDefault="008414B1" w:rsidP="008414B1">
      <w:pPr>
        <w:autoSpaceDE w:val="0"/>
        <w:autoSpaceDN w:val="0"/>
        <w:adjustRightInd w:val="0"/>
        <w:ind w:firstLine="720"/>
        <w:jc w:val="both"/>
        <w:rPr>
          <w:rFonts w:ascii="PT Astra Serif" w:hAnsi="PT Astra Serif"/>
          <w:sz w:val="28"/>
          <w:szCs w:val="28"/>
        </w:rPr>
      </w:pPr>
      <w:r w:rsidRPr="00934727">
        <w:rPr>
          <w:rFonts w:ascii="PT Astra Serif" w:hAnsi="PT Astra Serif"/>
          <w:sz w:val="28"/>
          <w:szCs w:val="28"/>
        </w:rPr>
        <w:t>- 32 студентам возмещены расходы на получение профессионального образования по очной форме обучения;</w:t>
      </w:r>
    </w:p>
    <w:p w:rsidR="008414B1" w:rsidRPr="00934727" w:rsidRDefault="008414B1" w:rsidP="008414B1">
      <w:pPr>
        <w:autoSpaceDE w:val="0"/>
        <w:autoSpaceDN w:val="0"/>
        <w:adjustRightInd w:val="0"/>
        <w:ind w:firstLine="720"/>
        <w:jc w:val="both"/>
        <w:rPr>
          <w:rFonts w:ascii="PT Astra Serif" w:hAnsi="PT Astra Serif"/>
          <w:sz w:val="28"/>
          <w:szCs w:val="28"/>
        </w:rPr>
      </w:pPr>
      <w:r w:rsidRPr="00934727">
        <w:rPr>
          <w:rFonts w:ascii="PT Astra Serif" w:hAnsi="PT Astra Serif"/>
          <w:sz w:val="28"/>
          <w:szCs w:val="28"/>
        </w:rPr>
        <w:t>- 10 владельцев маломерных судов обеспечены спасательными жилетами;</w:t>
      </w:r>
    </w:p>
    <w:p w:rsidR="008414B1" w:rsidRPr="00934727" w:rsidRDefault="008414B1" w:rsidP="008414B1">
      <w:pPr>
        <w:ind w:firstLine="708"/>
        <w:jc w:val="both"/>
        <w:rPr>
          <w:rFonts w:ascii="PT Astra Serif" w:hAnsi="PT Astra Serif"/>
          <w:sz w:val="28"/>
          <w:szCs w:val="28"/>
        </w:rPr>
      </w:pPr>
      <w:r w:rsidRPr="00934727">
        <w:rPr>
          <w:rFonts w:ascii="PT Astra Serif" w:hAnsi="PT Astra Serif"/>
          <w:sz w:val="28"/>
          <w:szCs w:val="28"/>
        </w:rPr>
        <w:t>- проведены работы по ремонту дома на Нижней Находке, по изготовлению деревянных тротуаров, деревянной площадки в д.Юрибей, приобретен игровой комплекс в д. Юрибей, 13 отопительных печей с варочной поверхностью.</w:t>
      </w:r>
    </w:p>
    <w:p w:rsidR="008414B1" w:rsidRPr="00A54C64" w:rsidRDefault="008414B1" w:rsidP="008414B1">
      <w:pPr>
        <w:ind w:firstLine="851"/>
        <w:jc w:val="both"/>
        <w:rPr>
          <w:rFonts w:ascii="PT Astra Serif" w:hAnsi="PT Astra Serif"/>
          <w:bCs/>
          <w:sz w:val="28"/>
          <w:szCs w:val="28"/>
        </w:rPr>
      </w:pPr>
      <w:r w:rsidRPr="00934727">
        <w:rPr>
          <w:rFonts w:ascii="PT Astra Serif" w:hAnsi="PT Astra Serif"/>
          <w:sz w:val="28"/>
          <w:szCs w:val="28"/>
        </w:rPr>
        <w:t>Для информирования населения по вопросам оказания государственных и муниципальных услуг, разъяснения законодательства и обеспечения безопасности жизнедеятельности распространено 644 брошюры «Путеводитель»; произведена подписка на газеты «Советское Заполярье», «Красный Север», «Няръяна Нгэрм», спецв</w:t>
      </w:r>
      <w:r>
        <w:rPr>
          <w:rFonts w:ascii="PT Astra Serif" w:hAnsi="PT Astra Serif"/>
          <w:sz w:val="28"/>
          <w:szCs w:val="28"/>
        </w:rPr>
        <w:t>ыпуска газеты на ненецком языке</w:t>
      </w:r>
      <w:r w:rsidRPr="00A54C64">
        <w:rPr>
          <w:rFonts w:ascii="PT Astra Serif" w:hAnsi="PT Astra Serif"/>
          <w:sz w:val="28"/>
          <w:szCs w:val="28"/>
        </w:rPr>
        <w:t>.</w:t>
      </w:r>
    </w:p>
    <w:p w:rsidR="008414B1" w:rsidRPr="00A54C64" w:rsidRDefault="008414B1" w:rsidP="008414B1">
      <w:pPr>
        <w:autoSpaceDE w:val="0"/>
        <w:autoSpaceDN w:val="0"/>
        <w:adjustRightInd w:val="0"/>
        <w:ind w:right="-143"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 xml:space="preserve">На исполнение мероприятий подпрограммы </w:t>
      </w:r>
      <w:r w:rsidRPr="00A54C64">
        <w:rPr>
          <w:rFonts w:ascii="PT Astra Serif" w:eastAsia="Calibri" w:hAnsi="PT Astra Serif"/>
          <w:b/>
          <w:i/>
          <w:sz w:val="28"/>
          <w:szCs w:val="28"/>
          <w:lang w:eastAsia="en-US"/>
        </w:rPr>
        <w:t>«Развитие агропромышленного комплекса в Тазовском районе»</w:t>
      </w:r>
      <w:r w:rsidRPr="00A54C64">
        <w:rPr>
          <w:rFonts w:ascii="PT Astra Serif" w:eastAsia="Calibri" w:hAnsi="PT Astra Serif"/>
          <w:i/>
          <w:sz w:val="28"/>
          <w:szCs w:val="28"/>
          <w:lang w:eastAsia="en-US"/>
        </w:rPr>
        <w:t xml:space="preserve"> </w:t>
      </w:r>
      <w:r w:rsidRPr="00A54C64">
        <w:rPr>
          <w:rFonts w:ascii="PT Astra Serif" w:eastAsia="Calibri" w:hAnsi="PT Astra Serif"/>
          <w:sz w:val="28"/>
          <w:szCs w:val="28"/>
          <w:lang w:eastAsia="en-US"/>
        </w:rPr>
        <w:t xml:space="preserve">направлено </w:t>
      </w:r>
      <w:r>
        <w:rPr>
          <w:rFonts w:ascii="PT Astra Serif" w:eastAsia="Calibri" w:hAnsi="PT Astra Serif"/>
          <w:bCs/>
          <w:sz w:val="28"/>
          <w:szCs w:val="28"/>
          <w:lang w:eastAsia="en-US"/>
        </w:rPr>
        <w:t>201</w:t>
      </w:r>
      <w:r w:rsidRPr="00A54C64">
        <w:rPr>
          <w:rFonts w:ascii="PT Astra Serif" w:eastAsia="Calibri" w:hAnsi="PT Astra Serif"/>
          <w:bCs/>
          <w:sz w:val="28"/>
          <w:szCs w:val="28"/>
          <w:lang w:eastAsia="en-US"/>
        </w:rPr>
        <w:t>,</w:t>
      </w:r>
      <w:r>
        <w:rPr>
          <w:rFonts w:ascii="PT Astra Serif" w:eastAsia="Calibri" w:hAnsi="PT Astra Serif"/>
          <w:bCs/>
          <w:sz w:val="28"/>
          <w:szCs w:val="28"/>
          <w:lang w:eastAsia="en-US"/>
        </w:rPr>
        <w:t>059</w:t>
      </w:r>
      <w:r w:rsidRPr="00A54C64">
        <w:rPr>
          <w:rFonts w:ascii="PT Astra Serif" w:eastAsia="Calibri" w:hAnsi="PT Astra Serif"/>
          <w:bCs/>
          <w:sz w:val="28"/>
          <w:szCs w:val="28"/>
          <w:lang w:eastAsia="en-US"/>
        </w:rPr>
        <w:t xml:space="preserve"> млн.</w:t>
      </w:r>
      <w:r w:rsidRPr="00A54C64">
        <w:rPr>
          <w:rFonts w:ascii="PT Astra Serif" w:eastAsia="Calibri" w:hAnsi="PT Astra Serif"/>
          <w:sz w:val="28"/>
          <w:szCs w:val="28"/>
          <w:lang w:eastAsia="en-US"/>
        </w:rPr>
        <w:t xml:space="preserve"> рублей.</w:t>
      </w:r>
    </w:p>
    <w:p w:rsidR="008414B1" w:rsidRPr="00A54C64" w:rsidRDefault="008414B1" w:rsidP="008414B1">
      <w:pPr>
        <w:autoSpaceDE w:val="0"/>
        <w:autoSpaceDN w:val="0"/>
        <w:adjustRightInd w:val="0"/>
        <w:ind w:right="-143" w:firstLine="709"/>
        <w:jc w:val="both"/>
        <w:rPr>
          <w:rFonts w:ascii="PT Astra Serif" w:eastAsia="Calibri" w:hAnsi="PT Astra Serif"/>
          <w:sz w:val="28"/>
          <w:szCs w:val="28"/>
          <w:lang w:eastAsia="en-US"/>
        </w:rPr>
      </w:pPr>
      <w:r w:rsidRPr="00A54C64">
        <w:rPr>
          <w:rFonts w:ascii="PT Astra Serif" w:eastAsia="Calibri" w:hAnsi="PT Astra Serif" w:cs="Times New Roman CYR"/>
          <w:sz w:val="28"/>
          <w:szCs w:val="28"/>
          <w:lang w:eastAsia="en-US"/>
        </w:rPr>
        <w:t>Наибольший удельный вес в структуре подпрограммы  з</w:t>
      </w:r>
      <w:r w:rsidRPr="00A54C64">
        <w:rPr>
          <w:rFonts w:ascii="PT Astra Serif" w:eastAsia="Calibri" w:hAnsi="PT Astra Serif"/>
          <w:sz w:val="28"/>
          <w:szCs w:val="28"/>
          <w:lang w:eastAsia="en-US"/>
        </w:rPr>
        <w:t>анимает финансирование мероприятия «Поддержка факторий, доставка товаров на фактории, обеспечение дровами тундрового населения из числа коренных малочисленных народов Севера» из окружного бюджета (8</w:t>
      </w:r>
      <w:r>
        <w:rPr>
          <w:rFonts w:ascii="PT Astra Serif" w:eastAsia="Calibri" w:hAnsi="PT Astra Serif"/>
          <w:sz w:val="28"/>
          <w:szCs w:val="28"/>
          <w:lang w:eastAsia="en-US"/>
        </w:rPr>
        <w:t>3</w:t>
      </w:r>
      <w:r w:rsidRPr="00A54C64">
        <w:rPr>
          <w:rFonts w:ascii="PT Astra Serif" w:eastAsia="Calibri" w:hAnsi="PT Astra Serif"/>
          <w:sz w:val="28"/>
          <w:szCs w:val="28"/>
          <w:lang w:eastAsia="en-US"/>
        </w:rPr>
        <w:t>%) и развитие отрасли оленеводст</w:t>
      </w:r>
      <w:r>
        <w:rPr>
          <w:rFonts w:ascii="PT Astra Serif" w:eastAsia="Calibri" w:hAnsi="PT Astra Serif"/>
          <w:sz w:val="28"/>
          <w:szCs w:val="28"/>
          <w:lang w:eastAsia="en-US"/>
        </w:rPr>
        <w:t>ва агропромышленного комплекса (13</w:t>
      </w:r>
      <w:r w:rsidRPr="00A54C64">
        <w:rPr>
          <w:rFonts w:ascii="PT Astra Serif" w:eastAsia="Calibri" w:hAnsi="PT Astra Serif"/>
          <w:sz w:val="28"/>
          <w:szCs w:val="28"/>
          <w:lang w:eastAsia="en-US"/>
        </w:rPr>
        <w:t>%) за счет средств местного бюджета.</w:t>
      </w:r>
    </w:p>
    <w:p w:rsidR="008414B1" w:rsidRPr="00A54C64" w:rsidRDefault="008414B1" w:rsidP="008414B1">
      <w:pPr>
        <w:shd w:val="clear" w:color="auto" w:fill="FFFFFF"/>
        <w:ind w:firstLine="709"/>
        <w:jc w:val="both"/>
        <w:rPr>
          <w:rFonts w:ascii="PT Astra Serif" w:hAnsi="PT Astra Serif"/>
          <w:sz w:val="28"/>
          <w:szCs w:val="28"/>
        </w:rPr>
      </w:pPr>
      <w:r w:rsidRPr="00A54C64">
        <w:rPr>
          <w:rFonts w:ascii="PT Astra Serif" w:hAnsi="PT Astra Serif"/>
          <w:sz w:val="28"/>
          <w:szCs w:val="28"/>
        </w:rPr>
        <w:t xml:space="preserve">Расходы бюджета на реализацию мероприятий </w:t>
      </w:r>
      <w:r w:rsidRPr="00A54C64">
        <w:rPr>
          <w:rFonts w:ascii="PT Astra Serif" w:hAnsi="PT Astra Serif"/>
          <w:b/>
          <w:sz w:val="28"/>
          <w:szCs w:val="28"/>
        </w:rPr>
        <w:t>в сфере оленеводства</w:t>
      </w:r>
      <w:r w:rsidRPr="00A54C64">
        <w:rPr>
          <w:rFonts w:ascii="PT Astra Serif" w:hAnsi="PT Astra Serif"/>
          <w:sz w:val="28"/>
          <w:szCs w:val="28"/>
        </w:rPr>
        <w:t xml:space="preserve"> составили </w:t>
      </w:r>
      <w:r>
        <w:rPr>
          <w:rFonts w:ascii="PT Astra Serif" w:hAnsi="PT Astra Serif"/>
          <w:bCs/>
          <w:sz w:val="28"/>
          <w:szCs w:val="28"/>
        </w:rPr>
        <w:t>25</w:t>
      </w:r>
      <w:r w:rsidRPr="00A54C64">
        <w:rPr>
          <w:rFonts w:ascii="PT Astra Serif" w:hAnsi="PT Astra Serif"/>
          <w:bCs/>
          <w:sz w:val="28"/>
          <w:szCs w:val="28"/>
        </w:rPr>
        <w:t>,</w:t>
      </w:r>
      <w:r>
        <w:rPr>
          <w:rFonts w:ascii="PT Astra Serif" w:hAnsi="PT Astra Serif"/>
          <w:bCs/>
          <w:sz w:val="28"/>
          <w:szCs w:val="28"/>
        </w:rPr>
        <w:t>918</w:t>
      </w:r>
      <w:r w:rsidRPr="00A54C64">
        <w:rPr>
          <w:rFonts w:ascii="PT Astra Serif" w:hAnsi="PT Astra Serif"/>
          <w:bCs/>
          <w:sz w:val="28"/>
          <w:szCs w:val="28"/>
        </w:rPr>
        <w:t xml:space="preserve"> млн</w:t>
      </w:r>
      <w:r w:rsidRPr="00A54C64">
        <w:rPr>
          <w:rFonts w:ascii="PT Astra Serif" w:hAnsi="PT Astra Serif"/>
          <w:sz w:val="28"/>
          <w:szCs w:val="28"/>
        </w:rPr>
        <w:t>. рублей.</w:t>
      </w:r>
    </w:p>
    <w:p w:rsidR="008414B1" w:rsidRPr="00FB3230" w:rsidRDefault="008414B1" w:rsidP="008414B1">
      <w:pPr>
        <w:shd w:val="clear" w:color="auto" w:fill="FFFFFF"/>
        <w:ind w:firstLine="851"/>
        <w:jc w:val="both"/>
        <w:rPr>
          <w:rFonts w:ascii="PT Astra Serif" w:hAnsi="PT Astra Serif"/>
          <w:sz w:val="28"/>
          <w:szCs w:val="28"/>
        </w:rPr>
      </w:pPr>
      <w:r w:rsidRPr="00FB3230">
        <w:rPr>
          <w:rFonts w:ascii="PT Astra Serif" w:hAnsi="PT Astra Serif"/>
          <w:sz w:val="28"/>
          <w:szCs w:val="28"/>
        </w:rPr>
        <w:t>В целях предупреждения чрезвычайных ситуаций в оленеводстве приобретена кормовая подкормка для северных оленей в количестве 11 тонн 250 кг и витаминно-минеральные концентраты – 1 тонна 670 кг.</w:t>
      </w:r>
    </w:p>
    <w:p w:rsidR="008414B1" w:rsidRPr="00A54C64" w:rsidRDefault="008414B1" w:rsidP="008414B1">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Органами местного самоуправления Тазовского района большое значение уделяется обеспечению эпизоотического благополучия на территории муниципального образования.</w:t>
      </w:r>
    </w:p>
    <w:p w:rsidR="008414B1" w:rsidRPr="00934727" w:rsidRDefault="008414B1" w:rsidP="008414B1">
      <w:pPr>
        <w:ind w:firstLine="851"/>
        <w:jc w:val="both"/>
        <w:rPr>
          <w:rFonts w:ascii="PT Astra Serif" w:hAnsi="PT Astra Serif"/>
          <w:sz w:val="28"/>
          <w:szCs w:val="28"/>
        </w:rPr>
      </w:pPr>
      <w:r w:rsidRPr="00934727">
        <w:rPr>
          <w:rFonts w:ascii="PT Astra Serif" w:hAnsi="PT Astra Serif"/>
          <w:sz w:val="28"/>
          <w:szCs w:val="28"/>
        </w:rPr>
        <w:t>В рамках проведения противоэпизоотических мероприятий приобретены: 8 видов антибактериальных ветеринарных препаратов против некробактериоза, легочных и др. заболеваний, шприцы и иглы инъекционные для вакцинации оленей, которыми обеспечен</w:t>
      </w:r>
      <w:r>
        <w:rPr>
          <w:rFonts w:ascii="PT Astra Serif" w:hAnsi="PT Astra Serif"/>
          <w:sz w:val="28"/>
          <w:szCs w:val="28"/>
        </w:rPr>
        <w:t>ы</w:t>
      </w:r>
      <w:r w:rsidRPr="00934727">
        <w:rPr>
          <w:rFonts w:ascii="PT Astra Serif" w:hAnsi="PT Astra Serif"/>
          <w:sz w:val="28"/>
          <w:szCs w:val="28"/>
        </w:rPr>
        <w:t xml:space="preserve"> 536 личн</w:t>
      </w:r>
      <w:r>
        <w:rPr>
          <w:rFonts w:ascii="PT Astra Serif" w:hAnsi="PT Astra Serif"/>
          <w:sz w:val="28"/>
          <w:szCs w:val="28"/>
        </w:rPr>
        <w:t>ых</w:t>
      </w:r>
      <w:r w:rsidRPr="00934727">
        <w:rPr>
          <w:rFonts w:ascii="PT Astra Serif" w:hAnsi="PT Astra Serif"/>
          <w:sz w:val="28"/>
          <w:szCs w:val="28"/>
        </w:rPr>
        <w:t xml:space="preserve"> оленеводческ</w:t>
      </w:r>
      <w:r>
        <w:rPr>
          <w:rFonts w:ascii="PT Astra Serif" w:hAnsi="PT Astra Serif"/>
          <w:sz w:val="28"/>
          <w:szCs w:val="28"/>
        </w:rPr>
        <w:t>их</w:t>
      </w:r>
      <w:r w:rsidRPr="00934727">
        <w:rPr>
          <w:rFonts w:ascii="PT Astra Serif" w:hAnsi="PT Astra Serif"/>
          <w:sz w:val="28"/>
          <w:szCs w:val="28"/>
        </w:rPr>
        <w:t xml:space="preserve"> хозяйств; 37 граждан из числа КМНС привлечены для инвентаризации оленпоголовья, ремонта коралей, оказания помощи в вакцинации оленей, бригады работников снабжены продуктами питания и необходимым снаряжением (20 шт. энцефалитных костюмов, 40 шт. резиновых сапог, 300 шт. рабочих перчаток, 19 шт. спальных мешков), осуществлена оплата их труда в соответствии с заключенными </w:t>
      </w:r>
      <w:r w:rsidRPr="00934727">
        <w:rPr>
          <w:rFonts w:ascii="PT Astra Serif" w:hAnsi="PT Astra Serif"/>
          <w:sz w:val="28"/>
          <w:szCs w:val="28"/>
        </w:rPr>
        <w:lastRenderedPageBreak/>
        <w:t>договорами, обеспечено финансирование услуг воздушного транспорта для проведения мероприятий.</w:t>
      </w:r>
    </w:p>
    <w:p w:rsidR="008414B1" w:rsidRDefault="008414B1" w:rsidP="008414B1">
      <w:pPr>
        <w:ind w:firstLine="709"/>
        <w:jc w:val="both"/>
        <w:rPr>
          <w:rFonts w:ascii="PT Astra Serif" w:hAnsi="PT Astra Serif"/>
          <w:sz w:val="28"/>
          <w:szCs w:val="28"/>
        </w:rPr>
      </w:pPr>
      <w:r w:rsidRPr="00934727">
        <w:rPr>
          <w:rFonts w:ascii="PT Astra Serif" w:hAnsi="PT Astra Serif"/>
          <w:sz w:val="28"/>
          <w:szCs w:val="28"/>
        </w:rPr>
        <w:t>Издан информационно-разъяснительный материал в виде брошюр «Памятка оленеводу» в количестве 1 922 штук.</w:t>
      </w:r>
    </w:p>
    <w:p w:rsidR="008414B1" w:rsidRDefault="008414B1" w:rsidP="008414B1">
      <w:pPr>
        <w:ind w:firstLine="709"/>
        <w:jc w:val="both"/>
        <w:rPr>
          <w:rFonts w:ascii="PT Astra Serif" w:hAnsi="PT Astra Serif"/>
          <w:sz w:val="28"/>
          <w:szCs w:val="28"/>
        </w:rPr>
      </w:pPr>
      <w:r w:rsidRPr="00934727">
        <w:rPr>
          <w:rFonts w:ascii="PT Astra Serif" w:hAnsi="PT Astra Serif"/>
          <w:sz w:val="28"/>
          <w:szCs w:val="28"/>
        </w:rPr>
        <w:t xml:space="preserve">Всего на территории района провакцинировано против сибирской язвы 162 671 голов или 90,3 % от количества оленей, подлежащих вакцинации (180 143), из них общественного сектора – 17 121 </w:t>
      </w:r>
      <w:r>
        <w:rPr>
          <w:rFonts w:ascii="PT Astra Serif" w:hAnsi="PT Astra Serif"/>
          <w:sz w:val="28"/>
          <w:szCs w:val="28"/>
        </w:rPr>
        <w:t xml:space="preserve">голов </w:t>
      </w:r>
      <w:r w:rsidRPr="00934727">
        <w:rPr>
          <w:rFonts w:ascii="PT Astra Serif" w:hAnsi="PT Astra Serif"/>
          <w:sz w:val="28"/>
          <w:szCs w:val="28"/>
        </w:rPr>
        <w:t xml:space="preserve">или 99,4 % </w:t>
      </w:r>
      <w:r>
        <w:rPr>
          <w:rFonts w:ascii="PT Astra Serif" w:hAnsi="PT Astra Serif"/>
          <w:sz w:val="28"/>
          <w:szCs w:val="28"/>
        </w:rPr>
        <w:t>от</w:t>
      </w:r>
      <w:r w:rsidRPr="00934727">
        <w:rPr>
          <w:rFonts w:ascii="PT Astra Serif" w:hAnsi="PT Astra Serif"/>
          <w:sz w:val="28"/>
          <w:szCs w:val="28"/>
        </w:rPr>
        <w:t xml:space="preserve"> план</w:t>
      </w:r>
      <w:r>
        <w:rPr>
          <w:rFonts w:ascii="PT Astra Serif" w:hAnsi="PT Astra Serif"/>
          <w:sz w:val="28"/>
          <w:szCs w:val="28"/>
        </w:rPr>
        <w:t>а</w:t>
      </w:r>
      <w:r w:rsidRPr="00934727">
        <w:rPr>
          <w:rFonts w:ascii="PT Astra Serif" w:hAnsi="PT Astra Serif"/>
          <w:sz w:val="28"/>
          <w:szCs w:val="28"/>
        </w:rPr>
        <w:t xml:space="preserve"> </w:t>
      </w:r>
      <w:r>
        <w:rPr>
          <w:rFonts w:ascii="PT Astra Serif" w:hAnsi="PT Astra Serif"/>
          <w:sz w:val="28"/>
          <w:szCs w:val="28"/>
        </w:rPr>
        <w:t>(</w:t>
      </w:r>
      <w:r w:rsidRPr="00934727">
        <w:rPr>
          <w:rFonts w:ascii="PT Astra Serif" w:hAnsi="PT Astra Serif"/>
          <w:sz w:val="28"/>
          <w:szCs w:val="28"/>
        </w:rPr>
        <w:t>17</w:t>
      </w:r>
      <w:r>
        <w:rPr>
          <w:rFonts w:ascii="PT Astra Serif" w:hAnsi="PT Astra Serif"/>
          <w:sz w:val="28"/>
          <w:szCs w:val="28"/>
        </w:rPr>
        <w:t> </w:t>
      </w:r>
      <w:r w:rsidRPr="00934727">
        <w:rPr>
          <w:rFonts w:ascii="PT Astra Serif" w:hAnsi="PT Astra Serif"/>
          <w:sz w:val="28"/>
          <w:szCs w:val="28"/>
        </w:rPr>
        <w:t>233</w:t>
      </w:r>
      <w:r>
        <w:rPr>
          <w:rFonts w:ascii="PT Astra Serif" w:hAnsi="PT Astra Serif"/>
          <w:sz w:val="28"/>
          <w:szCs w:val="28"/>
        </w:rPr>
        <w:t>)</w:t>
      </w:r>
      <w:r w:rsidRPr="00934727">
        <w:rPr>
          <w:rFonts w:ascii="PT Astra Serif" w:hAnsi="PT Astra Serif"/>
          <w:sz w:val="28"/>
          <w:szCs w:val="28"/>
        </w:rPr>
        <w:t xml:space="preserve">, личного поголовья – 145 550 </w:t>
      </w:r>
      <w:r>
        <w:rPr>
          <w:rFonts w:ascii="PT Astra Serif" w:hAnsi="PT Astra Serif"/>
          <w:sz w:val="28"/>
          <w:szCs w:val="28"/>
        </w:rPr>
        <w:t xml:space="preserve">голов </w:t>
      </w:r>
      <w:r w:rsidRPr="00934727">
        <w:rPr>
          <w:rFonts w:ascii="PT Astra Serif" w:hAnsi="PT Astra Serif"/>
          <w:sz w:val="28"/>
          <w:szCs w:val="28"/>
        </w:rPr>
        <w:t xml:space="preserve">или 89,3 % </w:t>
      </w:r>
      <w:r>
        <w:rPr>
          <w:rFonts w:ascii="PT Astra Serif" w:hAnsi="PT Astra Serif"/>
          <w:sz w:val="28"/>
          <w:szCs w:val="28"/>
        </w:rPr>
        <w:t>от</w:t>
      </w:r>
      <w:r w:rsidRPr="00934727">
        <w:rPr>
          <w:rFonts w:ascii="PT Astra Serif" w:hAnsi="PT Astra Serif"/>
          <w:sz w:val="28"/>
          <w:szCs w:val="28"/>
        </w:rPr>
        <w:t xml:space="preserve"> план</w:t>
      </w:r>
      <w:r>
        <w:rPr>
          <w:rFonts w:ascii="PT Astra Serif" w:hAnsi="PT Astra Serif"/>
          <w:sz w:val="28"/>
          <w:szCs w:val="28"/>
        </w:rPr>
        <w:t>а</w:t>
      </w:r>
      <w:r w:rsidRPr="00934727">
        <w:rPr>
          <w:rFonts w:ascii="PT Astra Serif" w:hAnsi="PT Astra Serif"/>
          <w:sz w:val="28"/>
          <w:szCs w:val="28"/>
        </w:rPr>
        <w:t xml:space="preserve"> </w:t>
      </w:r>
      <w:r>
        <w:rPr>
          <w:rFonts w:ascii="PT Astra Serif" w:hAnsi="PT Astra Serif"/>
          <w:sz w:val="28"/>
          <w:szCs w:val="28"/>
        </w:rPr>
        <w:t>(</w:t>
      </w:r>
      <w:r w:rsidRPr="00934727">
        <w:rPr>
          <w:rFonts w:ascii="PT Astra Serif" w:hAnsi="PT Astra Serif"/>
          <w:sz w:val="28"/>
          <w:szCs w:val="28"/>
        </w:rPr>
        <w:t>162</w:t>
      </w:r>
      <w:r>
        <w:rPr>
          <w:rFonts w:ascii="PT Astra Serif" w:hAnsi="PT Astra Serif"/>
          <w:sz w:val="28"/>
          <w:szCs w:val="28"/>
        </w:rPr>
        <w:t> </w:t>
      </w:r>
      <w:r w:rsidRPr="00934727">
        <w:rPr>
          <w:rFonts w:ascii="PT Astra Serif" w:hAnsi="PT Astra Serif"/>
          <w:sz w:val="28"/>
          <w:szCs w:val="28"/>
        </w:rPr>
        <w:t>910</w:t>
      </w:r>
      <w:r>
        <w:rPr>
          <w:rFonts w:ascii="PT Astra Serif" w:hAnsi="PT Astra Serif"/>
          <w:sz w:val="28"/>
          <w:szCs w:val="28"/>
        </w:rPr>
        <w:t>)</w:t>
      </w:r>
      <w:r w:rsidRPr="00934727">
        <w:rPr>
          <w:rFonts w:ascii="PT Astra Serif" w:hAnsi="PT Astra Serif"/>
          <w:sz w:val="28"/>
          <w:szCs w:val="28"/>
        </w:rPr>
        <w:t>.</w:t>
      </w:r>
    </w:p>
    <w:p w:rsidR="008414B1" w:rsidRPr="00F22FF0" w:rsidRDefault="008414B1" w:rsidP="008414B1">
      <w:pPr>
        <w:ind w:firstLine="709"/>
        <w:jc w:val="both"/>
        <w:rPr>
          <w:rFonts w:ascii="PT Astra Serif" w:eastAsia="Calibri" w:hAnsi="PT Astra Serif"/>
          <w:sz w:val="28"/>
          <w:szCs w:val="28"/>
          <w:lang w:eastAsia="en-US"/>
        </w:rPr>
      </w:pPr>
      <w:r w:rsidRPr="00F22FF0">
        <w:rPr>
          <w:rFonts w:ascii="PT Astra Serif" w:eastAsia="Calibri" w:hAnsi="PT Astra Serif"/>
          <w:sz w:val="28"/>
          <w:szCs w:val="28"/>
          <w:lang w:eastAsia="en-US"/>
        </w:rPr>
        <w:t xml:space="preserve">В целях развития отрасли оленеводства </w:t>
      </w:r>
      <w:r w:rsidRPr="00F22FF0">
        <w:rPr>
          <w:rFonts w:ascii="PT Astra Serif" w:eastAsia="Calibri" w:hAnsi="PT Astra Serif"/>
          <w:color w:val="000000"/>
          <w:sz w:val="28"/>
          <w:szCs w:val="28"/>
          <w:lang w:eastAsia="en-US"/>
        </w:rPr>
        <w:t>для организации функционирования убойного комплекса в с. Гыда</w:t>
      </w:r>
      <w:r w:rsidRPr="00F22FF0">
        <w:rPr>
          <w:rFonts w:ascii="PT Astra Serif" w:eastAsia="Calibri" w:hAnsi="PT Astra Serif"/>
          <w:sz w:val="28"/>
          <w:szCs w:val="28"/>
          <w:lang w:eastAsia="en-US"/>
        </w:rPr>
        <w:t xml:space="preserve"> на сумму </w:t>
      </w:r>
      <w:r w:rsidRPr="00F22FF0">
        <w:rPr>
          <w:rFonts w:ascii="PT Astra Serif" w:eastAsia="Calibri" w:hAnsi="PT Astra Serif"/>
          <w:color w:val="000000"/>
          <w:sz w:val="28"/>
          <w:szCs w:val="28"/>
          <w:lang w:eastAsia="en-US"/>
        </w:rPr>
        <w:t>8 687,29 рублей</w:t>
      </w:r>
      <w:r w:rsidRPr="00F22FF0">
        <w:rPr>
          <w:rFonts w:ascii="PT Astra Serif" w:eastAsia="Calibri" w:hAnsi="PT Astra Serif"/>
          <w:sz w:val="28"/>
          <w:szCs w:val="28"/>
          <w:lang w:eastAsia="en-US"/>
        </w:rPr>
        <w:t xml:space="preserve"> приобретены машина вакуумная 1 единица и автоцистерна 1 единица.</w:t>
      </w:r>
    </w:p>
    <w:p w:rsidR="008414B1" w:rsidRPr="00F22FF0" w:rsidRDefault="008414B1" w:rsidP="008414B1">
      <w:pPr>
        <w:ind w:firstLine="709"/>
        <w:jc w:val="both"/>
        <w:rPr>
          <w:rFonts w:ascii="PT Astra Serif" w:eastAsia="Calibri" w:hAnsi="PT Astra Serif"/>
          <w:sz w:val="28"/>
          <w:szCs w:val="28"/>
          <w:lang w:eastAsia="en-US"/>
        </w:rPr>
      </w:pPr>
      <w:r w:rsidRPr="00F22FF0">
        <w:rPr>
          <w:rFonts w:ascii="PT Astra Serif" w:eastAsia="Calibri" w:hAnsi="PT Astra Serif"/>
          <w:sz w:val="28"/>
          <w:szCs w:val="28"/>
          <w:lang w:eastAsia="en-US"/>
        </w:rPr>
        <w:t xml:space="preserve">Обществу с ограниченной ответственностью «Агрокомплекс Тазовский» </w:t>
      </w:r>
      <w:r w:rsidRPr="00F22FF0">
        <w:rPr>
          <w:rFonts w:ascii="PT Astra Serif" w:eastAsia="Calibri" w:hAnsi="PT Astra Serif"/>
          <w:bCs/>
          <w:sz w:val="28"/>
          <w:szCs w:val="28"/>
          <w:lang w:eastAsia="en-US"/>
        </w:rPr>
        <w:t>предоставлена субсидия</w:t>
      </w:r>
      <w:r w:rsidRPr="00F22FF0">
        <w:rPr>
          <w:rFonts w:ascii="PT Astra Serif" w:eastAsia="Calibri" w:hAnsi="PT Astra Serif"/>
          <w:sz w:val="28"/>
          <w:szCs w:val="28"/>
          <w:lang w:eastAsia="en-US"/>
        </w:rPr>
        <w:t xml:space="preserve"> на возмещение затрат по вывозу наземным транспортом мяса оленины в количестве 175 413, 23 кг на общую сумму 4 млн. рублей.</w:t>
      </w:r>
    </w:p>
    <w:p w:rsidR="008414B1" w:rsidRPr="00A54C64" w:rsidRDefault="008414B1" w:rsidP="008414B1">
      <w:pPr>
        <w:ind w:firstLine="709"/>
        <w:jc w:val="both"/>
        <w:rPr>
          <w:rFonts w:ascii="PT Astra Serif" w:hAnsi="PT Astra Serif"/>
          <w:iCs/>
          <w:sz w:val="28"/>
          <w:szCs w:val="28"/>
        </w:rPr>
      </w:pPr>
      <w:r w:rsidRPr="00A54C64">
        <w:rPr>
          <w:rFonts w:ascii="PT Astra Serif" w:hAnsi="PT Astra Serif"/>
          <w:iCs/>
          <w:sz w:val="28"/>
          <w:szCs w:val="28"/>
        </w:rPr>
        <w:t xml:space="preserve">На развитие </w:t>
      </w:r>
      <w:r w:rsidRPr="00A54C64">
        <w:rPr>
          <w:rFonts w:ascii="PT Astra Serif" w:hAnsi="PT Astra Serif"/>
          <w:b/>
          <w:iCs/>
          <w:sz w:val="28"/>
          <w:szCs w:val="28"/>
        </w:rPr>
        <w:t>отрасли рыболовства</w:t>
      </w:r>
      <w:r w:rsidRPr="00A54C64">
        <w:rPr>
          <w:rFonts w:ascii="PT Astra Serif" w:hAnsi="PT Astra Serif"/>
          <w:iCs/>
          <w:sz w:val="28"/>
          <w:szCs w:val="28"/>
        </w:rPr>
        <w:t xml:space="preserve"> в 201</w:t>
      </w:r>
      <w:r>
        <w:rPr>
          <w:rFonts w:ascii="PT Astra Serif" w:hAnsi="PT Astra Serif"/>
          <w:iCs/>
          <w:sz w:val="28"/>
          <w:szCs w:val="28"/>
        </w:rPr>
        <w:t>9</w:t>
      </w:r>
      <w:r w:rsidRPr="00A54C64">
        <w:rPr>
          <w:rFonts w:ascii="PT Astra Serif" w:hAnsi="PT Astra Serif"/>
          <w:iCs/>
          <w:sz w:val="28"/>
          <w:szCs w:val="28"/>
        </w:rPr>
        <w:t xml:space="preserve"> году направлено </w:t>
      </w:r>
      <w:r>
        <w:rPr>
          <w:rFonts w:ascii="PT Astra Serif" w:hAnsi="PT Astra Serif"/>
          <w:iCs/>
          <w:sz w:val="28"/>
          <w:szCs w:val="28"/>
        </w:rPr>
        <w:t>7</w:t>
      </w:r>
      <w:r w:rsidRPr="00A54C64">
        <w:rPr>
          <w:rFonts w:ascii="PT Astra Serif" w:hAnsi="PT Astra Serif"/>
          <w:iCs/>
          <w:sz w:val="28"/>
          <w:szCs w:val="28"/>
        </w:rPr>
        <w:t>,</w:t>
      </w:r>
      <w:r>
        <w:rPr>
          <w:rFonts w:ascii="PT Astra Serif" w:hAnsi="PT Astra Serif"/>
          <w:iCs/>
          <w:sz w:val="28"/>
          <w:szCs w:val="28"/>
        </w:rPr>
        <w:t>998</w:t>
      </w:r>
      <w:r w:rsidRPr="00A54C64">
        <w:rPr>
          <w:rFonts w:ascii="PT Astra Serif" w:hAnsi="PT Astra Serif"/>
          <w:iCs/>
          <w:sz w:val="28"/>
          <w:szCs w:val="28"/>
        </w:rPr>
        <w:t xml:space="preserve"> млн. рублей.</w:t>
      </w:r>
    </w:p>
    <w:p w:rsidR="008414B1" w:rsidRPr="00A54C64" w:rsidRDefault="008414B1" w:rsidP="008414B1">
      <w:pPr>
        <w:ind w:firstLine="709"/>
        <w:jc w:val="both"/>
        <w:rPr>
          <w:rFonts w:ascii="PT Astra Serif" w:hAnsi="PT Astra Serif"/>
          <w:iCs/>
          <w:sz w:val="28"/>
          <w:szCs w:val="28"/>
        </w:rPr>
      </w:pPr>
      <w:r w:rsidRPr="00A54C64">
        <w:rPr>
          <w:rFonts w:ascii="PT Astra Serif" w:hAnsi="PT Astra Serif"/>
          <w:iCs/>
          <w:sz w:val="28"/>
          <w:szCs w:val="28"/>
        </w:rPr>
        <w:t>Для укрепления материально-технической базы предприятий и общин, занимающихся рыболовством, за счет средств местного бюджета:</w:t>
      </w:r>
    </w:p>
    <w:p w:rsidR="008414B1" w:rsidRPr="00934727" w:rsidRDefault="008414B1" w:rsidP="008414B1">
      <w:pPr>
        <w:tabs>
          <w:tab w:val="left" w:pos="1440"/>
        </w:tabs>
        <w:ind w:firstLine="709"/>
        <w:jc w:val="both"/>
        <w:rPr>
          <w:rFonts w:ascii="PT Astra Serif" w:hAnsi="PT Astra Serif"/>
          <w:sz w:val="28"/>
          <w:szCs w:val="28"/>
        </w:rPr>
      </w:pPr>
      <w:r w:rsidRPr="00934727">
        <w:rPr>
          <w:rFonts w:ascii="PT Astra Serif" w:hAnsi="PT Astra Serif"/>
          <w:sz w:val="28"/>
          <w:szCs w:val="28"/>
        </w:rPr>
        <w:t>- для ООО «Тазагрорыбпром» приобретены: холодильная камера с оборудованием, комплектация «Север» с объемом 43 куб.м;</w:t>
      </w:r>
    </w:p>
    <w:p w:rsidR="008414B1" w:rsidRPr="00934727" w:rsidRDefault="008414B1" w:rsidP="008414B1">
      <w:pPr>
        <w:ind w:firstLine="851"/>
        <w:jc w:val="both"/>
        <w:rPr>
          <w:rFonts w:ascii="PT Astra Serif" w:hAnsi="PT Astra Serif"/>
          <w:bCs/>
          <w:sz w:val="28"/>
          <w:szCs w:val="28"/>
        </w:rPr>
      </w:pPr>
      <w:r w:rsidRPr="00934727">
        <w:rPr>
          <w:rFonts w:ascii="PT Astra Serif" w:hAnsi="PT Astra Serif"/>
          <w:sz w:val="28"/>
          <w:szCs w:val="28"/>
        </w:rPr>
        <w:t xml:space="preserve">- для общин коренных малочисленных народов Севера: </w:t>
      </w:r>
      <w:r w:rsidRPr="00934727">
        <w:rPr>
          <w:rFonts w:ascii="PT Astra Serif" w:hAnsi="PT Astra Serif"/>
          <w:bCs/>
          <w:sz w:val="28"/>
          <w:szCs w:val="28"/>
        </w:rPr>
        <w:t>«Большая Харвута»</w:t>
      </w:r>
      <w:r>
        <w:rPr>
          <w:rFonts w:ascii="PT Astra Serif" w:hAnsi="PT Astra Serif"/>
          <w:bCs/>
          <w:sz w:val="28"/>
          <w:szCs w:val="28"/>
        </w:rPr>
        <w:t xml:space="preserve"> - </w:t>
      </w:r>
      <w:r w:rsidRPr="00934727">
        <w:rPr>
          <w:rFonts w:ascii="PT Astra Serif" w:hAnsi="PT Astra Serif"/>
          <w:sz w:val="28"/>
          <w:szCs w:val="28"/>
        </w:rPr>
        <w:t>генератор Makita EG 2850A</w:t>
      </w:r>
      <w:r>
        <w:rPr>
          <w:rFonts w:ascii="PT Astra Serif" w:hAnsi="PT Astra Serif"/>
          <w:sz w:val="28"/>
          <w:szCs w:val="28"/>
        </w:rPr>
        <w:t>;</w:t>
      </w:r>
      <w:r w:rsidRPr="00934727">
        <w:rPr>
          <w:rFonts w:ascii="PT Astra Serif" w:hAnsi="PT Astra Serif"/>
          <w:bCs/>
          <w:sz w:val="28"/>
          <w:szCs w:val="28"/>
        </w:rPr>
        <w:t xml:space="preserve"> </w:t>
      </w:r>
      <w:r w:rsidRPr="00934727">
        <w:rPr>
          <w:rFonts w:ascii="PT Astra Serif" w:hAnsi="PT Astra Serif"/>
          <w:sz w:val="28"/>
          <w:szCs w:val="28"/>
        </w:rPr>
        <w:t>«Салякоптанская</w:t>
      </w:r>
      <w:r>
        <w:rPr>
          <w:rFonts w:ascii="PT Astra Serif" w:hAnsi="PT Astra Serif"/>
          <w:sz w:val="28"/>
          <w:szCs w:val="28"/>
        </w:rPr>
        <w:t>» -</w:t>
      </w:r>
      <w:r w:rsidRPr="00934727">
        <w:rPr>
          <w:rFonts w:ascii="PT Astra Serif" w:hAnsi="PT Astra Serif"/>
          <w:sz w:val="28"/>
          <w:szCs w:val="28"/>
        </w:rPr>
        <w:t xml:space="preserve"> мотобударка Мефодий с лодочным мотором</w:t>
      </w:r>
      <w:r>
        <w:rPr>
          <w:rFonts w:ascii="PT Astra Serif" w:hAnsi="PT Astra Serif"/>
          <w:sz w:val="28"/>
          <w:szCs w:val="28"/>
        </w:rPr>
        <w:t>;</w:t>
      </w:r>
      <w:r w:rsidRPr="00934727">
        <w:rPr>
          <w:rFonts w:ascii="PT Astra Serif" w:hAnsi="PT Astra Serif"/>
          <w:sz w:val="28"/>
          <w:szCs w:val="28"/>
        </w:rPr>
        <w:t xml:space="preserve"> </w:t>
      </w:r>
      <w:r>
        <w:rPr>
          <w:rFonts w:ascii="PT Astra Serif" w:hAnsi="PT Astra Serif"/>
          <w:sz w:val="28"/>
          <w:szCs w:val="28"/>
        </w:rPr>
        <w:t xml:space="preserve"> </w:t>
      </w:r>
      <w:r w:rsidRPr="00934727">
        <w:rPr>
          <w:rFonts w:ascii="PT Astra Serif" w:hAnsi="PT Astra Serif"/>
          <w:sz w:val="28"/>
          <w:szCs w:val="28"/>
        </w:rPr>
        <w:t>«Ванепародская», «Салякоптанская», «Большая Харвута», «Монгаюрбэйская»</w:t>
      </w:r>
      <w:r>
        <w:rPr>
          <w:rFonts w:ascii="PT Astra Serif" w:hAnsi="PT Astra Serif"/>
          <w:sz w:val="28"/>
          <w:szCs w:val="28"/>
        </w:rPr>
        <w:t xml:space="preserve"> -</w:t>
      </w:r>
      <w:r w:rsidRPr="00F22FF0">
        <w:rPr>
          <w:rFonts w:ascii="PT Astra Serif" w:hAnsi="PT Astra Serif"/>
          <w:sz w:val="28"/>
          <w:szCs w:val="28"/>
        </w:rPr>
        <w:t xml:space="preserve"> </w:t>
      </w:r>
      <w:r w:rsidRPr="00934727">
        <w:rPr>
          <w:rFonts w:ascii="PT Astra Serif" w:hAnsi="PT Astra Serif"/>
          <w:sz w:val="28"/>
          <w:szCs w:val="28"/>
        </w:rPr>
        <w:t>бензопилы 4 шт., палатки зимние на 8 мест</w:t>
      </w:r>
      <w:r>
        <w:rPr>
          <w:rFonts w:ascii="PT Astra Serif" w:hAnsi="PT Astra Serif"/>
          <w:sz w:val="28"/>
          <w:szCs w:val="28"/>
        </w:rPr>
        <w:t>.</w:t>
      </w:r>
    </w:p>
    <w:p w:rsidR="008414B1" w:rsidRPr="00A54C64" w:rsidRDefault="008414B1" w:rsidP="008414B1">
      <w:pPr>
        <w:ind w:firstLine="709"/>
        <w:jc w:val="both"/>
        <w:rPr>
          <w:rFonts w:ascii="PT Astra Serif" w:hAnsi="PT Astra Serif"/>
        </w:rPr>
      </w:pPr>
      <w:r w:rsidRPr="00F22FF0">
        <w:rPr>
          <w:rFonts w:ascii="PT Astra Serif" w:hAnsi="PT Astra Serif"/>
          <w:b/>
          <w:sz w:val="28"/>
          <w:szCs w:val="28"/>
        </w:rPr>
        <w:t>В отчетном периоде на поддержку факторий, доставку товаров на</w:t>
      </w:r>
      <w:r w:rsidRPr="00A54C64">
        <w:rPr>
          <w:rFonts w:ascii="PT Astra Serif" w:hAnsi="PT Astra Serif"/>
          <w:sz w:val="28"/>
          <w:szCs w:val="28"/>
        </w:rPr>
        <w:t xml:space="preserve"> фактории и в труднодоступные и отдаленные местности, обеспечение дровами тундрового населения из числа коренных малочисленных народов Севера направлено 16</w:t>
      </w:r>
      <w:r>
        <w:rPr>
          <w:rFonts w:ascii="PT Astra Serif" w:hAnsi="PT Astra Serif"/>
          <w:sz w:val="28"/>
          <w:szCs w:val="28"/>
        </w:rPr>
        <w:t>7</w:t>
      </w:r>
      <w:r w:rsidRPr="00A54C64">
        <w:rPr>
          <w:rFonts w:ascii="PT Astra Serif" w:hAnsi="PT Astra Serif"/>
          <w:sz w:val="28"/>
          <w:szCs w:val="28"/>
        </w:rPr>
        <w:t>,</w:t>
      </w:r>
      <w:r>
        <w:rPr>
          <w:rFonts w:ascii="PT Astra Serif" w:hAnsi="PT Astra Serif"/>
          <w:sz w:val="28"/>
          <w:szCs w:val="28"/>
        </w:rPr>
        <w:t>143</w:t>
      </w:r>
      <w:r w:rsidRPr="00A54C64">
        <w:rPr>
          <w:rFonts w:ascii="PT Astra Serif" w:hAnsi="PT Astra Serif"/>
          <w:sz w:val="28"/>
          <w:szCs w:val="28"/>
        </w:rPr>
        <w:t xml:space="preserve"> млн. рублей</w:t>
      </w:r>
      <w:r w:rsidRPr="00A54C64">
        <w:rPr>
          <w:rFonts w:ascii="PT Astra Serif" w:hAnsi="PT Astra Serif"/>
        </w:rPr>
        <w:t xml:space="preserve"> (</w:t>
      </w:r>
      <w:r w:rsidRPr="00A54C64">
        <w:rPr>
          <w:rFonts w:ascii="PT Astra Serif" w:hAnsi="PT Astra Serif"/>
          <w:sz w:val="28"/>
          <w:szCs w:val="28"/>
        </w:rPr>
        <w:t>приложение № 1).</w:t>
      </w:r>
    </w:p>
    <w:p w:rsidR="008414B1" w:rsidRPr="00934727" w:rsidRDefault="008414B1" w:rsidP="008414B1">
      <w:pPr>
        <w:ind w:firstLine="709"/>
        <w:jc w:val="both"/>
        <w:rPr>
          <w:rFonts w:ascii="PT Astra Serif" w:hAnsi="PT Astra Serif"/>
          <w:sz w:val="28"/>
          <w:szCs w:val="28"/>
        </w:rPr>
      </w:pPr>
      <w:r w:rsidRPr="00934727">
        <w:rPr>
          <w:rFonts w:ascii="PT Astra Serif" w:hAnsi="PT Astra Serif"/>
          <w:sz w:val="28"/>
          <w:szCs w:val="28"/>
        </w:rPr>
        <w:t>Обеспечено топливными дровами 1 133 семей, проживающих на межселенной территории района, что на 4,6 % меньше, чем в 2018 году, в связи с ранним ледоставом дрова не были завезены на Салмановское месторождение.</w:t>
      </w:r>
    </w:p>
    <w:p w:rsidR="008414B1" w:rsidRPr="00934727" w:rsidRDefault="008414B1" w:rsidP="008414B1">
      <w:pPr>
        <w:ind w:firstLine="709"/>
        <w:jc w:val="both"/>
        <w:rPr>
          <w:rFonts w:ascii="PT Astra Serif" w:hAnsi="PT Astra Serif"/>
          <w:sz w:val="28"/>
          <w:szCs w:val="28"/>
        </w:rPr>
      </w:pPr>
      <w:r w:rsidRPr="00934727">
        <w:rPr>
          <w:rFonts w:ascii="PT Astra Serif" w:hAnsi="PT Astra Serif"/>
          <w:sz w:val="28"/>
          <w:szCs w:val="28"/>
        </w:rPr>
        <w:t xml:space="preserve">Доставлено продовольственных и промышленных товаров в количестве          1 505,24 тонн на фактории и труднодоступные и отдаленные местности (2018 год – 1 658,30 тонн). </w:t>
      </w:r>
    </w:p>
    <w:p w:rsidR="008414B1" w:rsidRPr="00A54C64" w:rsidRDefault="008414B1" w:rsidP="008414B1">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 xml:space="preserve">Расходы федерального, областного и окружного бюджетов на поддержку оленеводства и рыболовства по муниципальному образованию Тазовский район составили </w:t>
      </w:r>
      <w:r>
        <w:rPr>
          <w:rFonts w:ascii="PT Astra Serif" w:eastAsia="Calibri" w:hAnsi="PT Astra Serif"/>
          <w:sz w:val="28"/>
          <w:szCs w:val="28"/>
          <w:lang w:eastAsia="en-US"/>
        </w:rPr>
        <w:t>331,054</w:t>
      </w:r>
      <w:r w:rsidRPr="00A54C64">
        <w:rPr>
          <w:rFonts w:ascii="PT Astra Serif" w:eastAsia="Calibri" w:hAnsi="PT Astra Serif"/>
          <w:sz w:val="28"/>
          <w:szCs w:val="28"/>
          <w:lang w:eastAsia="en-US"/>
        </w:rPr>
        <w:t xml:space="preserve"> </w:t>
      </w:r>
      <w:r>
        <w:rPr>
          <w:rFonts w:ascii="PT Astra Serif" w:eastAsia="Calibri" w:hAnsi="PT Astra Serif"/>
          <w:sz w:val="28"/>
          <w:szCs w:val="28"/>
          <w:lang w:eastAsia="en-US"/>
        </w:rPr>
        <w:t>млн</w:t>
      </w:r>
      <w:r w:rsidRPr="00A54C64">
        <w:rPr>
          <w:rFonts w:ascii="PT Astra Serif" w:eastAsia="Calibri" w:hAnsi="PT Astra Serif"/>
          <w:sz w:val="28"/>
          <w:szCs w:val="28"/>
          <w:lang w:eastAsia="en-US"/>
        </w:rPr>
        <w:t xml:space="preserve">. рублей, в том числе: </w:t>
      </w:r>
    </w:p>
    <w:p w:rsidR="008414B1" w:rsidRPr="00A54C64" w:rsidRDefault="008414B1" w:rsidP="008414B1">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из окружного бюджета – </w:t>
      </w:r>
      <w:r w:rsidRPr="00A54C64">
        <w:rPr>
          <w:rFonts w:ascii="PT Astra Serif" w:eastAsia="Calibri" w:hAnsi="PT Astra Serif"/>
          <w:sz w:val="28"/>
          <w:szCs w:val="28"/>
          <w:lang w:eastAsia="en-US"/>
        </w:rPr>
        <w:t>3</w:t>
      </w:r>
      <w:r>
        <w:rPr>
          <w:rFonts w:ascii="PT Astra Serif" w:eastAsia="Calibri" w:hAnsi="PT Astra Serif"/>
          <w:sz w:val="28"/>
          <w:szCs w:val="28"/>
          <w:lang w:eastAsia="en-US"/>
        </w:rPr>
        <w:t>07,385</w:t>
      </w:r>
      <w:r w:rsidRPr="00A54C64">
        <w:rPr>
          <w:rFonts w:ascii="PT Astra Serif" w:eastAsia="Calibri" w:hAnsi="PT Astra Serif"/>
          <w:sz w:val="28"/>
          <w:szCs w:val="28"/>
          <w:lang w:eastAsia="en-US"/>
        </w:rPr>
        <w:t xml:space="preserve"> млн. рублей (на содержание северных оленей (поголовье)</w:t>
      </w:r>
      <w:r>
        <w:rPr>
          <w:rFonts w:ascii="PT Astra Serif" w:eastAsia="Calibri" w:hAnsi="PT Astra Serif"/>
          <w:sz w:val="28"/>
          <w:szCs w:val="28"/>
          <w:lang w:eastAsia="en-US"/>
        </w:rPr>
        <w:t xml:space="preserve"> - </w:t>
      </w:r>
      <w:r w:rsidRPr="00934727">
        <w:rPr>
          <w:rFonts w:ascii="PT Astra Serif" w:hAnsi="PT Astra Serif"/>
          <w:sz w:val="28"/>
          <w:szCs w:val="28"/>
        </w:rPr>
        <w:t>МУП «Совхоз «Антипаютинский», СПК «Тазовский»</w:t>
      </w:r>
      <w:r>
        <w:rPr>
          <w:rFonts w:ascii="PT Astra Serif" w:hAnsi="PT Astra Serif"/>
          <w:sz w:val="28"/>
          <w:szCs w:val="28"/>
        </w:rPr>
        <w:t>;</w:t>
      </w:r>
      <w:r w:rsidRPr="00A54C64">
        <w:rPr>
          <w:rFonts w:ascii="PT Astra Serif" w:eastAsia="Calibri" w:hAnsi="PT Astra Serif"/>
          <w:sz w:val="28"/>
          <w:szCs w:val="28"/>
          <w:lang w:eastAsia="en-US"/>
        </w:rPr>
        <w:t xml:space="preserve"> производство мяса оленей (на реализованную продукцию)</w:t>
      </w:r>
      <w:r>
        <w:rPr>
          <w:rFonts w:ascii="PT Astra Serif" w:eastAsia="Calibri" w:hAnsi="PT Astra Serif"/>
          <w:sz w:val="28"/>
          <w:szCs w:val="28"/>
          <w:lang w:eastAsia="en-US"/>
        </w:rPr>
        <w:t xml:space="preserve"> - </w:t>
      </w:r>
      <w:r w:rsidRPr="00934727">
        <w:rPr>
          <w:rFonts w:ascii="PT Astra Serif" w:hAnsi="PT Astra Serif"/>
          <w:sz w:val="28"/>
          <w:szCs w:val="28"/>
        </w:rPr>
        <w:t>МУП «Совхоз «Антипаютинский», СПК «Тазовский»</w:t>
      </w:r>
      <w:r>
        <w:rPr>
          <w:rFonts w:ascii="PT Astra Serif" w:hAnsi="PT Astra Serif"/>
          <w:sz w:val="28"/>
          <w:szCs w:val="28"/>
        </w:rPr>
        <w:t>;</w:t>
      </w:r>
      <w:r w:rsidRPr="00A54C64">
        <w:rPr>
          <w:rFonts w:ascii="PT Astra Serif" w:eastAsia="Calibri" w:hAnsi="PT Astra Serif"/>
          <w:sz w:val="28"/>
          <w:szCs w:val="28"/>
          <w:lang w:eastAsia="en-US"/>
        </w:rPr>
        <w:t xml:space="preserve"> заготовку мяса оленей</w:t>
      </w:r>
      <w:r>
        <w:rPr>
          <w:rFonts w:ascii="PT Astra Serif" w:eastAsia="Calibri" w:hAnsi="PT Astra Serif"/>
          <w:sz w:val="28"/>
          <w:szCs w:val="28"/>
          <w:lang w:eastAsia="en-US"/>
        </w:rPr>
        <w:t xml:space="preserve"> - </w:t>
      </w:r>
      <w:r w:rsidRPr="00934727">
        <w:rPr>
          <w:rFonts w:ascii="PT Astra Serif" w:hAnsi="PT Astra Serif"/>
          <w:sz w:val="28"/>
          <w:szCs w:val="28"/>
        </w:rPr>
        <w:t>Антипаютинское ПО, Тазовское ПО, «ООО Агрокомплекс Тазовский»</w:t>
      </w:r>
      <w:r>
        <w:rPr>
          <w:rFonts w:ascii="PT Astra Serif" w:hAnsi="PT Astra Serif"/>
          <w:sz w:val="28"/>
          <w:szCs w:val="28"/>
        </w:rPr>
        <w:t>;</w:t>
      </w:r>
      <w:r w:rsidRPr="00A54C64">
        <w:rPr>
          <w:rFonts w:ascii="PT Astra Serif" w:eastAsia="Calibri" w:hAnsi="PT Astra Serif"/>
          <w:sz w:val="28"/>
          <w:szCs w:val="28"/>
          <w:lang w:eastAsia="en-US"/>
        </w:rPr>
        <w:t xml:space="preserve"> добычу (вылов) водных биологических ресурсов</w:t>
      </w:r>
      <w:r>
        <w:rPr>
          <w:rFonts w:ascii="PT Astra Serif" w:eastAsia="Calibri" w:hAnsi="PT Astra Serif"/>
          <w:sz w:val="28"/>
          <w:szCs w:val="28"/>
          <w:lang w:eastAsia="en-US"/>
        </w:rPr>
        <w:t xml:space="preserve"> -</w:t>
      </w:r>
      <w:r w:rsidRPr="000843E9">
        <w:rPr>
          <w:rFonts w:ascii="PT Astra Serif" w:hAnsi="PT Astra Serif"/>
          <w:sz w:val="28"/>
          <w:szCs w:val="28"/>
        </w:rPr>
        <w:t xml:space="preserve"> </w:t>
      </w:r>
      <w:r w:rsidRPr="00934727">
        <w:rPr>
          <w:rFonts w:ascii="PT Astra Serif" w:hAnsi="PT Astra Serif"/>
          <w:sz w:val="28"/>
          <w:szCs w:val="28"/>
        </w:rPr>
        <w:t>МУП «Совхоз «Антипаютинский», СПК «Тазовский», ООО ГСХП «Гыдаагро», ООО «Тазагрорыбпром»</w:t>
      </w:r>
      <w:r w:rsidRPr="00A54C64">
        <w:rPr>
          <w:rFonts w:ascii="PT Astra Serif" w:eastAsia="Calibri" w:hAnsi="PT Astra Serif"/>
          <w:sz w:val="28"/>
          <w:szCs w:val="28"/>
          <w:lang w:eastAsia="en-US"/>
        </w:rPr>
        <w:t>);</w:t>
      </w:r>
    </w:p>
    <w:p w:rsidR="008414B1" w:rsidRDefault="008414B1" w:rsidP="008414B1">
      <w:pPr>
        <w:snapToGrid w:val="0"/>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lastRenderedPageBreak/>
        <w:t>- из областного бюджета на поддержку осуществления мелиоративного лова хищных видов рыб, на транспортное обеспечение и транспортные расходы – 2</w:t>
      </w:r>
      <w:r>
        <w:rPr>
          <w:rFonts w:ascii="PT Astra Serif" w:eastAsia="Calibri" w:hAnsi="PT Astra Serif"/>
          <w:sz w:val="28"/>
          <w:szCs w:val="28"/>
          <w:lang w:eastAsia="en-US"/>
        </w:rPr>
        <w:t>3</w:t>
      </w:r>
      <w:r w:rsidRPr="00A54C64">
        <w:rPr>
          <w:rFonts w:ascii="PT Astra Serif" w:eastAsia="Calibri" w:hAnsi="PT Astra Serif"/>
          <w:sz w:val="28"/>
          <w:szCs w:val="28"/>
          <w:lang w:eastAsia="en-US"/>
        </w:rPr>
        <w:t>,7 млн. рублей</w:t>
      </w:r>
      <w:r>
        <w:rPr>
          <w:rFonts w:ascii="PT Astra Serif" w:eastAsia="Calibri" w:hAnsi="PT Astra Serif"/>
          <w:sz w:val="28"/>
          <w:szCs w:val="28"/>
          <w:lang w:eastAsia="en-US"/>
        </w:rPr>
        <w:t xml:space="preserve"> (</w:t>
      </w:r>
      <w:r w:rsidRPr="00934727">
        <w:rPr>
          <w:rFonts w:ascii="PT Astra Serif" w:hAnsi="PT Astra Serif"/>
          <w:sz w:val="28"/>
          <w:szCs w:val="28"/>
        </w:rPr>
        <w:t>мелиорация - ООО «Тазагрорыбпром», СПК «Тазовский»            и ООО «Гыдаагро»</w:t>
      </w:r>
      <w:r>
        <w:rPr>
          <w:rFonts w:ascii="PT Astra Serif" w:hAnsi="PT Astra Serif"/>
          <w:sz w:val="28"/>
          <w:szCs w:val="28"/>
        </w:rPr>
        <w:t>;</w:t>
      </w:r>
      <w:r w:rsidRPr="00934727">
        <w:rPr>
          <w:rFonts w:ascii="PT Astra Serif" w:hAnsi="PT Astra Serif"/>
          <w:sz w:val="28"/>
          <w:szCs w:val="28"/>
        </w:rPr>
        <w:t xml:space="preserve"> транспортные расходы - ООО «Гыдаагро»</w:t>
      </w:r>
      <w:r>
        <w:rPr>
          <w:rFonts w:ascii="PT Astra Serif" w:hAnsi="PT Astra Serif"/>
          <w:sz w:val="28"/>
          <w:szCs w:val="28"/>
        </w:rPr>
        <w:t>)</w:t>
      </w:r>
      <w:r>
        <w:rPr>
          <w:rFonts w:ascii="PT Astra Serif" w:eastAsia="Calibri" w:hAnsi="PT Astra Serif"/>
          <w:sz w:val="28"/>
          <w:szCs w:val="28"/>
          <w:lang w:eastAsia="en-US"/>
        </w:rPr>
        <w:t>;</w:t>
      </w:r>
    </w:p>
    <w:p w:rsidR="008414B1" w:rsidRDefault="008414B1" w:rsidP="008414B1">
      <w:pPr>
        <w:snapToGrid w:val="0"/>
        <w:ind w:firstLine="709"/>
        <w:jc w:val="both"/>
        <w:rPr>
          <w:rFonts w:ascii="PT Astra Serif" w:hAnsi="PT Astra Serif"/>
          <w:sz w:val="28"/>
          <w:szCs w:val="28"/>
        </w:rPr>
      </w:pPr>
      <w:r>
        <w:rPr>
          <w:rFonts w:ascii="PT Astra Serif" w:hAnsi="PT Astra Serif"/>
          <w:sz w:val="28"/>
          <w:szCs w:val="28"/>
        </w:rPr>
        <w:t>- и</w:t>
      </w:r>
      <w:r w:rsidRPr="00934727">
        <w:rPr>
          <w:rFonts w:ascii="PT Astra Serif" w:hAnsi="PT Astra Serif"/>
          <w:sz w:val="28"/>
          <w:szCs w:val="28"/>
        </w:rPr>
        <w:t>з федерального бюджета в 2019 году предприятиям агропромышленного комплекса средства на содержание северных оленей не предоставлялись</w:t>
      </w:r>
      <w:r>
        <w:rPr>
          <w:rFonts w:ascii="PT Astra Serif" w:hAnsi="PT Astra Serif"/>
          <w:sz w:val="28"/>
          <w:szCs w:val="28"/>
        </w:rPr>
        <w:t>.</w:t>
      </w:r>
    </w:p>
    <w:p w:rsidR="008414B1" w:rsidRPr="00934727" w:rsidRDefault="008414B1" w:rsidP="008414B1">
      <w:pPr>
        <w:ind w:firstLine="709"/>
        <w:jc w:val="both"/>
        <w:rPr>
          <w:rFonts w:ascii="PT Astra Serif" w:hAnsi="PT Astra Serif"/>
          <w:sz w:val="28"/>
          <w:szCs w:val="28"/>
          <w:shd w:val="clear" w:color="auto" w:fill="FFFFFF"/>
        </w:rPr>
      </w:pPr>
      <w:r w:rsidRPr="00934727">
        <w:rPr>
          <w:rFonts w:ascii="PT Astra Serif" w:hAnsi="PT Astra Serif"/>
          <w:sz w:val="28"/>
          <w:szCs w:val="28"/>
          <w:shd w:val="clear" w:color="auto" w:fill="FFFFFF"/>
        </w:rPr>
        <w:t>За счёт средств областной программы «Сотрудничество» приобретен и запущен новый убойный комплекс, который представляет собой конструкцию из шести модулей производительностью 100 голов в смену. Главным преимуществом нового убойного пункта стала возможность предоставлять услуги по убою национальным общинам, крестьянско-фермерским хозяйствам и индивидуальным предпринимателям в п. Тазовский.</w:t>
      </w:r>
    </w:p>
    <w:p w:rsidR="008414B1" w:rsidRPr="00A54C64" w:rsidRDefault="008414B1" w:rsidP="008414B1">
      <w:pPr>
        <w:jc w:val="center"/>
        <w:rPr>
          <w:rFonts w:ascii="PT Astra Serif" w:hAnsi="PT Astra Serif"/>
          <w:b/>
          <w:bCs/>
          <w:sz w:val="28"/>
          <w:szCs w:val="28"/>
        </w:rPr>
      </w:pPr>
    </w:p>
    <w:p w:rsidR="008414B1" w:rsidRPr="00B74220" w:rsidRDefault="008414B1" w:rsidP="008414B1">
      <w:pPr>
        <w:jc w:val="center"/>
        <w:rPr>
          <w:rFonts w:ascii="PT Astra Serif" w:hAnsi="PT Astra Serif"/>
          <w:b/>
          <w:bCs/>
          <w:sz w:val="28"/>
          <w:szCs w:val="28"/>
        </w:rPr>
      </w:pPr>
      <w:r w:rsidRPr="00B74220">
        <w:rPr>
          <w:rFonts w:ascii="PT Astra Serif" w:hAnsi="PT Astra Serif"/>
          <w:b/>
          <w:bCs/>
          <w:sz w:val="28"/>
          <w:szCs w:val="28"/>
        </w:rPr>
        <w:t xml:space="preserve">Сведения по объемам финансирования </w:t>
      </w:r>
    </w:p>
    <w:p w:rsidR="008414B1" w:rsidRPr="00A54C64" w:rsidRDefault="008414B1" w:rsidP="008414B1">
      <w:pPr>
        <w:jc w:val="center"/>
        <w:rPr>
          <w:rFonts w:ascii="PT Astra Serif" w:hAnsi="PT Astra Serif"/>
          <w:b/>
          <w:bCs/>
          <w:sz w:val="28"/>
          <w:szCs w:val="28"/>
        </w:rPr>
      </w:pPr>
      <w:r w:rsidRPr="00B74220">
        <w:rPr>
          <w:rFonts w:ascii="PT Astra Serif" w:hAnsi="PT Astra Serif"/>
          <w:b/>
          <w:bCs/>
          <w:sz w:val="28"/>
          <w:szCs w:val="28"/>
        </w:rPr>
        <w:t>мер государственной поддержки в сфере АПК</w:t>
      </w:r>
      <w:r w:rsidRPr="00A54C64">
        <w:rPr>
          <w:rFonts w:ascii="PT Astra Serif" w:hAnsi="PT Astra Serif"/>
          <w:b/>
          <w:bCs/>
          <w:sz w:val="28"/>
          <w:szCs w:val="28"/>
        </w:rPr>
        <w:t xml:space="preserve"> </w:t>
      </w:r>
    </w:p>
    <w:p w:rsidR="008414B1" w:rsidRPr="00A54C64" w:rsidRDefault="008414B1" w:rsidP="008414B1">
      <w:pPr>
        <w:jc w:val="center"/>
        <w:rPr>
          <w:b/>
          <w:bCs/>
          <w:sz w:val="28"/>
          <w:szCs w:val="28"/>
        </w:rPr>
      </w:pPr>
    </w:p>
    <w:p w:rsidR="008414B1" w:rsidRPr="00A54C64" w:rsidRDefault="008414B1" w:rsidP="008414B1">
      <w:pPr>
        <w:jc w:val="right"/>
      </w:pPr>
      <w:r w:rsidRPr="00A54C64">
        <w:t>тыс.руб.</w:t>
      </w:r>
    </w:p>
    <w:p w:rsidR="008414B1" w:rsidRPr="00A54C64" w:rsidRDefault="00B74220" w:rsidP="008414B1">
      <w:pPr>
        <w:snapToGrid w:val="0"/>
        <w:ind w:firstLine="709"/>
        <w:jc w:val="both"/>
        <w:rPr>
          <w:rFonts w:eastAsiaTheme="minorEastAsia"/>
          <w:b/>
          <w:caps/>
          <w:szCs w:val="32"/>
        </w:rPr>
      </w:pPr>
      <w:r w:rsidRPr="00903683">
        <w:rPr>
          <w:noProof/>
        </w:rPr>
        <w:drawing>
          <wp:inline distT="0" distB="0" distL="0" distR="0" wp14:anchorId="3936C1B0" wp14:editId="04B14B8B">
            <wp:extent cx="4957445" cy="2781300"/>
            <wp:effectExtent l="0" t="0" r="14605"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14B1" w:rsidRPr="00A54C64" w:rsidRDefault="008414B1" w:rsidP="008414B1">
      <w:pPr>
        <w:snapToGrid w:val="0"/>
        <w:ind w:firstLine="709"/>
        <w:jc w:val="both"/>
        <w:rPr>
          <w:rFonts w:eastAsiaTheme="minorEastAsia"/>
          <w:b/>
          <w:caps/>
          <w:szCs w:val="32"/>
        </w:rPr>
      </w:pPr>
    </w:p>
    <w:p w:rsidR="008414B1" w:rsidRPr="00A13F20" w:rsidRDefault="008414B1" w:rsidP="008414B1">
      <w:pPr>
        <w:pStyle w:val="ab"/>
        <w:tabs>
          <w:tab w:val="left" w:pos="0"/>
        </w:tabs>
        <w:ind w:firstLine="851"/>
        <w:jc w:val="both"/>
        <w:rPr>
          <w:rFonts w:ascii="PT Astra Serif" w:hAnsi="PT Astra Serif"/>
          <w:sz w:val="28"/>
          <w:szCs w:val="28"/>
        </w:rPr>
      </w:pPr>
      <w:r w:rsidRPr="00A13F20">
        <w:rPr>
          <w:rFonts w:ascii="PT Astra Serif" w:hAnsi="PT Astra Serif"/>
          <w:b/>
          <w:sz w:val="28"/>
          <w:szCs w:val="28"/>
        </w:rPr>
        <w:t>Основные проблемы</w:t>
      </w:r>
      <w:r w:rsidRPr="00A13F20">
        <w:rPr>
          <w:rFonts w:ascii="PT Astra Serif" w:hAnsi="PT Astra Serif"/>
          <w:sz w:val="28"/>
          <w:szCs w:val="28"/>
        </w:rPr>
        <w:t>, сложившиеся в агропромышленном комплексе района - это отдаленность предприятий, хранение и доставка продукции оленеводства и рыболовства.</w:t>
      </w:r>
      <w:r w:rsidRPr="00934727">
        <w:rPr>
          <w:rFonts w:ascii="PT Astra Serif" w:hAnsi="PT Astra Serif"/>
        </w:rPr>
        <w:t xml:space="preserve"> </w:t>
      </w:r>
      <w:r w:rsidRPr="00A13F20">
        <w:rPr>
          <w:rFonts w:ascii="PT Astra Serif" w:hAnsi="PT Astra Serif"/>
          <w:sz w:val="28"/>
          <w:szCs w:val="28"/>
        </w:rPr>
        <w:t>Сложная транспортная схема не позволяет своевременно реализовать продукцию оленеводства и рыболовства.</w:t>
      </w:r>
    </w:p>
    <w:p w:rsidR="008414B1" w:rsidRPr="00A13F20" w:rsidRDefault="008414B1" w:rsidP="008414B1">
      <w:pPr>
        <w:pStyle w:val="ab"/>
        <w:tabs>
          <w:tab w:val="left" w:pos="0"/>
        </w:tabs>
        <w:ind w:firstLine="709"/>
        <w:jc w:val="both"/>
        <w:rPr>
          <w:rFonts w:ascii="PT Astra Serif" w:hAnsi="PT Astra Serif"/>
          <w:sz w:val="28"/>
          <w:szCs w:val="28"/>
        </w:rPr>
      </w:pPr>
      <w:r w:rsidRPr="00A13F20">
        <w:rPr>
          <w:rFonts w:ascii="PT Astra Serif" w:hAnsi="PT Astra Serif"/>
          <w:sz w:val="28"/>
          <w:szCs w:val="28"/>
        </w:rPr>
        <w:t xml:space="preserve">Строительство завода по переработке продукции оленеводства на всей территории района будут способствовать увеличению и улучшению качества перерабатываемой продукции, а также приведения </w:t>
      </w:r>
      <w:r w:rsidRPr="00A13F20">
        <w:rPr>
          <w:rFonts w:ascii="PT Astra Serif" w:hAnsi="PT Astra Serif"/>
          <w:color w:val="000000"/>
          <w:sz w:val="28"/>
          <w:szCs w:val="28"/>
        </w:rPr>
        <w:t>в соответствие оленпоголовья к оленеёмкости пастбищ на территории района</w:t>
      </w:r>
      <w:r w:rsidRPr="00A13F20">
        <w:rPr>
          <w:rFonts w:ascii="PT Astra Serif" w:hAnsi="PT Astra Serif"/>
          <w:sz w:val="28"/>
          <w:szCs w:val="28"/>
        </w:rPr>
        <w:t>.</w:t>
      </w:r>
    </w:p>
    <w:p w:rsidR="008414B1" w:rsidRDefault="008414B1" w:rsidP="008414B1">
      <w:pPr>
        <w:ind w:firstLine="709"/>
        <w:jc w:val="both"/>
        <w:rPr>
          <w:rFonts w:ascii="PT Astra Serif" w:hAnsi="PT Astra Serif"/>
          <w:sz w:val="28"/>
          <w:szCs w:val="28"/>
        </w:rPr>
      </w:pPr>
      <w:r w:rsidRPr="00934727">
        <w:rPr>
          <w:rFonts w:ascii="PT Astra Serif" w:hAnsi="PT Astra Serif"/>
          <w:sz w:val="28"/>
          <w:szCs w:val="28"/>
        </w:rPr>
        <w:t xml:space="preserve">Для повышения конкурентоспособности рыбной продукции и экономической эффективности производственной деятельности предприятий необходимо внедрение технологий глубокой переработки рыбы на базе рыбоперерабатывающих предприятий района, необходимо включить </w:t>
      </w:r>
      <w:r w:rsidRPr="00934727">
        <w:rPr>
          <w:rFonts w:ascii="PT Astra Serif" w:hAnsi="PT Astra Serif"/>
          <w:sz w:val="28"/>
          <w:szCs w:val="28"/>
        </w:rPr>
        <w:lastRenderedPageBreak/>
        <w:t>мероприятия  в окружную программу по приобретению мини заводов с оборудованными цехами вяления (сушки), копчения и консервирования рыбы.</w:t>
      </w:r>
    </w:p>
    <w:p w:rsidR="008414B1" w:rsidRPr="00A13F20" w:rsidRDefault="008414B1" w:rsidP="008414B1">
      <w:pPr>
        <w:pStyle w:val="ab"/>
        <w:tabs>
          <w:tab w:val="left" w:pos="0"/>
        </w:tabs>
        <w:ind w:firstLine="709"/>
        <w:jc w:val="both"/>
        <w:rPr>
          <w:rFonts w:ascii="PT Astra Serif" w:hAnsi="PT Astra Serif"/>
          <w:b/>
          <w:sz w:val="28"/>
          <w:szCs w:val="28"/>
        </w:rPr>
      </w:pPr>
      <w:r w:rsidRPr="00A13F20">
        <w:rPr>
          <w:rFonts w:ascii="PT Astra Serif" w:hAnsi="PT Astra Serif"/>
          <w:b/>
          <w:sz w:val="28"/>
          <w:szCs w:val="28"/>
        </w:rPr>
        <w:t>Задачи на 2020 год:</w:t>
      </w:r>
    </w:p>
    <w:p w:rsidR="008414B1" w:rsidRPr="00934727" w:rsidRDefault="008414B1" w:rsidP="008414B1">
      <w:pPr>
        <w:ind w:firstLine="709"/>
        <w:jc w:val="both"/>
        <w:rPr>
          <w:rFonts w:ascii="PT Astra Serif" w:hAnsi="PT Astra Serif"/>
          <w:sz w:val="28"/>
          <w:szCs w:val="28"/>
        </w:rPr>
      </w:pPr>
      <w:r w:rsidRPr="00934727">
        <w:rPr>
          <w:rFonts w:ascii="PT Astra Serif" w:hAnsi="PT Astra Serif"/>
          <w:sz w:val="28"/>
          <w:szCs w:val="28"/>
        </w:rPr>
        <w:t xml:space="preserve">- активизация деятельности в совершенствовании </w:t>
      </w:r>
      <w:r w:rsidRPr="00934727">
        <w:rPr>
          <w:rFonts w:ascii="PT Astra Serif" w:hAnsi="PT Astra Serif"/>
          <w:color w:val="000000"/>
          <w:sz w:val="28"/>
          <w:szCs w:val="28"/>
        </w:rPr>
        <w:t>нормативно-правовой базы в сфере коренных малочисленных народов Севера;</w:t>
      </w:r>
    </w:p>
    <w:p w:rsidR="008414B1" w:rsidRPr="00934727" w:rsidRDefault="008414B1" w:rsidP="008414B1">
      <w:pPr>
        <w:tabs>
          <w:tab w:val="left" w:pos="601"/>
          <w:tab w:val="left" w:pos="884"/>
        </w:tabs>
        <w:ind w:firstLine="709"/>
        <w:jc w:val="both"/>
        <w:rPr>
          <w:rFonts w:ascii="PT Astra Serif" w:hAnsi="PT Astra Serif"/>
          <w:sz w:val="28"/>
          <w:szCs w:val="28"/>
        </w:rPr>
      </w:pPr>
      <w:r w:rsidRPr="00934727">
        <w:rPr>
          <w:rFonts w:ascii="PT Astra Serif" w:hAnsi="PT Astra Serif"/>
          <w:sz w:val="28"/>
          <w:szCs w:val="28"/>
        </w:rPr>
        <w:t>- эффективное и качественное исполнение переданных государственных полномочий;</w:t>
      </w:r>
    </w:p>
    <w:p w:rsidR="008414B1" w:rsidRPr="00934727" w:rsidRDefault="008414B1" w:rsidP="008414B1">
      <w:pPr>
        <w:tabs>
          <w:tab w:val="left" w:pos="601"/>
          <w:tab w:val="left" w:pos="884"/>
        </w:tabs>
        <w:ind w:firstLine="709"/>
        <w:jc w:val="both"/>
        <w:rPr>
          <w:rFonts w:ascii="PT Astra Serif" w:hAnsi="PT Astra Serif"/>
          <w:sz w:val="28"/>
          <w:szCs w:val="28"/>
        </w:rPr>
      </w:pPr>
      <w:r w:rsidRPr="00934727">
        <w:rPr>
          <w:rFonts w:ascii="PT Astra Serif" w:hAnsi="PT Astra Serif"/>
          <w:sz w:val="28"/>
          <w:szCs w:val="28"/>
        </w:rPr>
        <w:t xml:space="preserve">- </w:t>
      </w:r>
      <w:r w:rsidRPr="00934727">
        <w:rPr>
          <w:rFonts w:ascii="PT Astra Serif" w:hAnsi="PT Astra Serif"/>
          <w:bCs/>
          <w:sz w:val="28"/>
          <w:szCs w:val="28"/>
        </w:rPr>
        <w:t xml:space="preserve">повышение заинтересованности населения в создании организационных форм хозяйствования, </w:t>
      </w:r>
      <w:r w:rsidRPr="00934727">
        <w:rPr>
          <w:rFonts w:ascii="PT Astra Serif" w:hAnsi="PT Astra Serif"/>
          <w:sz w:val="28"/>
          <w:szCs w:val="28"/>
        </w:rPr>
        <w:t>в том числе как социально-ориентированных организаций, что позволит им претендовать на участие в конкурсах НКО для получения субсидий;</w:t>
      </w:r>
    </w:p>
    <w:p w:rsidR="008414B1" w:rsidRPr="00934727" w:rsidRDefault="008414B1" w:rsidP="008414B1">
      <w:pPr>
        <w:tabs>
          <w:tab w:val="left" w:pos="601"/>
          <w:tab w:val="left" w:pos="884"/>
        </w:tabs>
        <w:ind w:firstLine="709"/>
        <w:jc w:val="both"/>
        <w:rPr>
          <w:rFonts w:ascii="PT Astra Serif" w:hAnsi="PT Astra Serif"/>
          <w:sz w:val="28"/>
          <w:szCs w:val="28"/>
        </w:rPr>
      </w:pPr>
      <w:r w:rsidRPr="00934727">
        <w:rPr>
          <w:rFonts w:ascii="PT Astra Serif" w:hAnsi="PT Astra Serif"/>
          <w:sz w:val="28"/>
          <w:szCs w:val="28"/>
        </w:rPr>
        <w:t xml:space="preserve">- завершение проведения перерегистрации </w:t>
      </w:r>
      <w:r w:rsidRPr="00934727">
        <w:rPr>
          <w:rFonts w:ascii="PT Astra Serif" w:hAnsi="PT Astra Serif"/>
          <w:bCs/>
          <w:sz w:val="28"/>
          <w:szCs w:val="28"/>
        </w:rPr>
        <w:t>лиц, ведущих традиционный образ жизни коренных малочисленных народов Севера для внесения сведений в ЕИС ЯМАЛ в целях получения мер социальной поддержки;</w:t>
      </w:r>
    </w:p>
    <w:p w:rsidR="008414B1" w:rsidRPr="00934727" w:rsidRDefault="008414B1" w:rsidP="008414B1">
      <w:pPr>
        <w:tabs>
          <w:tab w:val="left" w:pos="601"/>
          <w:tab w:val="left" w:pos="884"/>
        </w:tabs>
        <w:ind w:firstLine="709"/>
        <w:jc w:val="both"/>
        <w:rPr>
          <w:rFonts w:ascii="PT Astra Serif" w:hAnsi="PT Astra Serif"/>
          <w:iCs/>
          <w:noProof/>
          <w:color w:val="000000"/>
          <w:sz w:val="28"/>
          <w:szCs w:val="28"/>
          <w:bdr w:val="none" w:sz="0" w:space="0" w:color="auto" w:frame="1"/>
        </w:rPr>
      </w:pPr>
      <w:r w:rsidRPr="00934727">
        <w:rPr>
          <w:rFonts w:ascii="PT Astra Serif" w:hAnsi="PT Astra Serif"/>
          <w:sz w:val="28"/>
          <w:szCs w:val="28"/>
        </w:rPr>
        <w:t xml:space="preserve">- </w:t>
      </w:r>
      <w:r w:rsidRPr="00934727">
        <w:rPr>
          <w:rStyle w:val="af4"/>
          <w:rFonts w:ascii="PT Astra Serif" w:hAnsi="PT Astra Serif"/>
          <w:i w:val="0"/>
          <w:sz w:val="28"/>
          <w:szCs w:val="28"/>
          <w:bdr w:val="none" w:sz="0" w:space="0" w:color="auto" w:frame="1"/>
        </w:rPr>
        <w:t xml:space="preserve">обеспечение полноты, достоверности и актуальности предоставляемых в ЕИС Ямал сведений о получателях </w:t>
      </w:r>
      <w:r w:rsidRPr="00934727">
        <w:rPr>
          <w:rFonts w:ascii="PT Astra Serif" w:hAnsi="PT Astra Serif"/>
          <w:iCs/>
          <w:noProof/>
          <w:color w:val="000000"/>
          <w:sz w:val="28"/>
          <w:szCs w:val="28"/>
          <w:bdr w:val="none" w:sz="0" w:space="0" w:color="auto" w:frame="1"/>
        </w:rPr>
        <w:t>мер социальной поддержки;</w:t>
      </w:r>
    </w:p>
    <w:p w:rsidR="008414B1" w:rsidRPr="00934727" w:rsidRDefault="008414B1" w:rsidP="008414B1">
      <w:pPr>
        <w:autoSpaceDE w:val="0"/>
        <w:autoSpaceDN w:val="0"/>
        <w:adjustRightInd w:val="0"/>
        <w:ind w:firstLine="709"/>
        <w:jc w:val="both"/>
        <w:rPr>
          <w:rFonts w:ascii="PT Astra Serif" w:hAnsi="PT Astra Serif"/>
          <w:sz w:val="28"/>
          <w:szCs w:val="28"/>
        </w:rPr>
      </w:pPr>
      <w:r w:rsidRPr="00934727">
        <w:rPr>
          <w:rFonts w:ascii="PT Astra Serif" w:hAnsi="PT Astra Serif"/>
          <w:iCs/>
          <w:noProof/>
          <w:color w:val="000000"/>
          <w:sz w:val="28"/>
          <w:szCs w:val="28"/>
          <w:bdr w:val="none" w:sz="0" w:space="0" w:color="auto" w:frame="1"/>
        </w:rPr>
        <w:t xml:space="preserve">- </w:t>
      </w:r>
      <w:r w:rsidRPr="00934727">
        <w:rPr>
          <w:rFonts w:ascii="PT Astra Serif" w:hAnsi="PT Astra Serif"/>
          <w:sz w:val="28"/>
          <w:szCs w:val="28"/>
        </w:rPr>
        <w:t>осуществление контроля освоения бюджетных трансфертов, усиление внутреннего финансового и ведомственного контроля, исполнения кассового плана;</w:t>
      </w:r>
    </w:p>
    <w:p w:rsidR="008414B1" w:rsidRPr="00934727" w:rsidRDefault="008414B1" w:rsidP="008414B1">
      <w:pPr>
        <w:autoSpaceDE w:val="0"/>
        <w:autoSpaceDN w:val="0"/>
        <w:adjustRightInd w:val="0"/>
        <w:ind w:firstLine="709"/>
        <w:jc w:val="both"/>
        <w:rPr>
          <w:rFonts w:ascii="PT Astra Serif" w:hAnsi="PT Astra Serif"/>
          <w:sz w:val="28"/>
          <w:szCs w:val="28"/>
        </w:rPr>
      </w:pPr>
      <w:r w:rsidRPr="00934727">
        <w:rPr>
          <w:rFonts w:ascii="PT Astra Serif" w:hAnsi="PT Astra Serif"/>
          <w:sz w:val="28"/>
          <w:szCs w:val="28"/>
        </w:rPr>
        <w:t>- разработка предложений и принятие мер, направленных на получение качественной продукции, совершенствование системы заготовки и переработки сельхозсырья в агропромышленном комплексе;</w:t>
      </w:r>
    </w:p>
    <w:p w:rsidR="008414B1" w:rsidRPr="00934727" w:rsidRDefault="008414B1" w:rsidP="008414B1">
      <w:pPr>
        <w:autoSpaceDE w:val="0"/>
        <w:autoSpaceDN w:val="0"/>
        <w:adjustRightInd w:val="0"/>
        <w:ind w:firstLine="709"/>
        <w:jc w:val="both"/>
        <w:rPr>
          <w:rFonts w:ascii="PT Astra Serif" w:hAnsi="PT Astra Serif"/>
          <w:sz w:val="28"/>
          <w:szCs w:val="28"/>
        </w:rPr>
      </w:pPr>
      <w:r w:rsidRPr="00934727">
        <w:rPr>
          <w:rFonts w:ascii="PT Astra Serif" w:hAnsi="PT Astra Serif"/>
          <w:sz w:val="28"/>
          <w:szCs w:val="28"/>
        </w:rPr>
        <w:t>- совершенствование мер, направленных на улучшения социально-бытовых условий и качества жизни, обеспечения безопасности жизнедеятельности тундрового населения.</w:t>
      </w:r>
    </w:p>
    <w:p w:rsidR="008414B1" w:rsidRPr="00A54C64" w:rsidRDefault="008414B1" w:rsidP="008414B1">
      <w:pPr>
        <w:ind w:firstLine="709"/>
        <w:jc w:val="both"/>
        <w:rPr>
          <w:rFonts w:ascii="PT Astra Serif" w:hAnsi="PT Astra Serif"/>
          <w:sz w:val="28"/>
          <w:szCs w:val="28"/>
        </w:rPr>
      </w:pPr>
    </w:p>
    <w:p w:rsidR="00CD1A79" w:rsidRPr="00A54C64" w:rsidRDefault="00272973" w:rsidP="00272973">
      <w:pPr>
        <w:snapToGrid w:val="0"/>
        <w:jc w:val="center"/>
        <w:rPr>
          <w:rFonts w:ascii="PT Astra Serif" w:eastAsiaTheme="minorEastAsia" w:hAnsi="PT Astra Serif"/>
          <w:b/>
          <w:caps/>
          <w:sz w:val="28"/>
          <w:szCs w:val="28"/>
        </w:rPr>
      </w:pPr>
      <w:r w:rsidRPr="001725A3">
        <w:rPr>
          <w:rFonts w:ascii="PT Astra Serif" w:eastAsiaTheme="minorEastAsia" w:hAnsi="PT Astra Serif"/>
          <w:b/>
          <w:caps/>
          <w:sz w:val="28"/>
          <w:szCs w:val="28"/>
        </w:rPr>
        <w:t xml:space="preserve">8. </w:t>
      </w:r>
      <w:r w:rsidR="00CD1A79" w:rsidRPr="001725A3">
        <w:rPr>
          <w:rFonts w:ascii="PT Astra Serif" w:eastAsiaTheme="minorEastAsia" w:hAnsi="PT Astra Serif"/>
          <w:b/>
          <w:caps/>
          <w:sz w:val="28"/>
          <w:szCs w:val="28"/>
        </w:rPr>
        <w:t>Благоустройство территорий</w:t>
      </w:r>
    </w:p>
    <w:p w:rsidR="00CD1A79" w:rsidRPr="00A54C64" w:rsidRDefault="00CD1A79" w:rsidP="00CD1A79">
      <w:pPr>
        <w:snapToGrid w:val="0"/>
        <w:ind w:firstLine="709"/>
        <w:jc w:val="center"/>
        <w:rPr>
          <w:rFonts w:eastAsiaTheme="minorEastAsia"/>
          <w:b/>
          <w:caps/>
          <w:szCs w:val="32"/>
        </w:rPr>
      </w:pPr>
    </w:p>
    <w:p w:rsidR="001725A3" w:rsidRPr="003F2749" w:rsidRDefault="001725A3" w:rsidP="001725A3">
      <w:pPr>
        <w:shd w:val="clear" w:color="auto" w:fill="FFFFFF"/>
        <w:autoSpaceDN w:val="0"/>
        <w:ind w:firstLine="709"/>
        <w:jc w:val="both"/>
        <w:rPr>
          <w:rFonts w:ascii="PT Astra Serif" w:hAnsi="PT Astra Serif"/>
          <w:sz w:val="28"/>
          <w:szCs w:val="28"/>
        </w:rPr>
      </w:pPr>
      <w:r w:rsidRPr="003F2749">
        <w:rPr>
          <w:rFonts w:ascii="PT Astra Serif" w:hAnsi="PT Astra Serif"/>
          <w:sz w:val="28"/>
          <w:szCs w:val="28"/>
        </w:rPr>
        <w:t>На благоустройство поселений муниципального образования Тазовский район за 201</w:t>
      </w:r>
      <w:r>
        <w:rPr>
          <w:rFonts w:ascii="PT Astra Serif" w:hAnsi="PT Astra Serif"/>
          <w:sz w:val="28"/>
          <w:szCs w:val="28"/>
        </w:rPr>
        <w:t>9</w:t>
      </w:r>
      <w:r w:rsidRPr="003F2749">
        <w:rPr>
          <w:rFonts w:ascii="PT Astra Serif" w:hAnsi="PT Astra Serif"/>
          <w:sz w:val="28"/>
          <w:szCs w:val="28"/>
        </w:rPr>
        <w:t xml:space="preserve"> год направлено  </w:t>
      </w:r>
      <w:r>
        <w:rPr>
          <w:rFonts w:ascii="PT Astra Serif" w:hAnsi="PT Astra Serif"/>
          <w:sz w:val="28"/>
          <w:szCs w:val="28"/>
        </w:rPr>
        <w:t>384</w:t>
      </w:r>
      <w:r w:rsidRPr="003F2749">
        <w:rPr>
          <w:rFonts w:ascii="PT Astra Serif" w:hAnsi="PT Astra Serif"/>
          <w:sz w:val="28"/>
          <w:szCs w:val="28"/>
        </w:rPr>
        <w:t>,</w:t>
      </w:r>
      <w:r>
        <w:rPr>
          <w:rFonts w:ascii="PT Astra Serif" w:hAnsi="PT Astra Serif"/>
          <w:sz w:val="28"/>
          <w:szCs w:val="28"/>
        </w:rPr>
        <w:t>368</w:t>
      </w:r>
      <w:r w:rsidRPr="003F2749">
        <w:rPr>
          <w:rFonts w:ascii="PT Astra Serif" w:hAnsi="PT Astra Serif"/>
          <w:sz w:val="28"/>
          <w:szCs w:val="28"/>
        </w:rPr>
        <w:t xml:space="preserve"> млн. рублей, в том числе за счет средств окружного бюджета 2</w:t>
      </w:r>
      <w:r>
        <w:rPr>
          <w:rFonts w:ascii="PT Astra Serif" w:hAnsi="PT Astra Serif"/>
          <w:sz w:val="28"/>
          <w:szCs w:val="28"/>
        </w:rPr>
        <w:t>3</w:t>
      </w:r>
      <w:r w:rsidRPr="003F2749">
        <w:rPr>
          <w:rFonts w:ascii="PT Astra Serif" w:hAnsi="PT Astra Serif"/>
          <w:sz w:val="28"/>
          <w:szCs w:val="28"/>
        </w:rPr>
        <w:t>3,</w:t>
      </w:r>
      <w:r>
        <w:rPr>
          <w:rFonts w:ascii="PT Astra Serif" w:hAnsi="PT Astra Serif"/>
          <w:sz w:val="28"/>
          <w:szCs w:val="28"/>
        </w:rPr>
        <w:t>997</w:t>
      </w:r>
      <w:r w:rsidRPr="003F2749">
        <w:rPr>
          <w:rFonts w:ascii="PT Astra Serif" w:hAnsi="PT Astra Serif"/>
          <w:sz w:val="28"/>
          <w:szCs w:val="28"/>
        </w:rPr>
        <w:t xml:space="preserve"> млн. рублей, за счет средств  местного бюджета – </w:t>
      </w:r>
      <w:r>
        <w:rPr>
          <w:rFonts w:ascii="PT Astra Serif" w:hAnsi="PT Astra Serif"/>
          <w:sz w:val="28"/>
          <w:szCs w:val="28"/>
        </w:rPr>
        <w:t>150</w:t>
      </w:r>
      <w:r w:rsidRPr="003F2749">
        <w:rPr>
          <w:rFonts w:ascii="PT Astra Serif" w:hAnsi="PT Astra Serif"/>
          <w:sz w:val="28"/>
          <w:szCs w:val="28"/>
        </w:rPr>
        <w:t>,</w:t>
      </w:r>
      <w:r>
        <w:rPr>
          <w:rFonts w:ascii="PT Astra Serif" w:hAnsi="PT Astra Serif"/>
          <w:sz w:val="28"/>
          <w:szCs w:val="28"/>
        </w:rPr>
        <w:t>370</w:t>
      </w:r>
      <w:r w:rsidRPr="003F2749">
        <w:rPr>
          <w:rFonts w:ascii="PT Astra Serif" w:hAnsi="PT Astra Serif"/>
          <w:sz w:val="28"/>
          <w:szCs w:val="28"/>
        </w:rPr>
        <w:t xml:space="preserve">  млн. рублей. В рамках благоустройства выполнялись  мероприятия по   уличному освещению, содержанию земель социально-культурного назначения, озеленение,  содержание детских и спортивных  площадок, очистка территорий поселений,  прочие работы по благоустройству.</w:t>
      </w:r>
    </w:p>
    <w:p w:rsidR="001725A3" w:rsidRPr="003F2749" w:rsidRDefault="001725A3" w:rsidP="001725A3">
      <w:pPr>
        <w:shd w:val="clear" w:color="auto" w:fill="FFFFFF"/>
        <w:tabs>
          <w:tab w:val="left" w:pos="567"/>
        </w:tabs>
        <w:autoSpaceDE w:val="0"/>
        <w:autoSpaceDN w:val="0"/>
        <w:ind w:firstLine="851"/>
        <w:jc w:val="both"/>
        <w:rPr>
          <w:rFonts w:ascii="PT Astra Serif" w:hAnsi="PT Astra Serif"/>
          <w:sz w:val="28"/>
          <w:szCs w:val="28"/>
        </w:rPr>
      </w:pPr>
    </w:p>
    <w:p w:rsidR="001725A3" w:rsidRPr="003F2749" w:rsidRDefault="001725A3" w:rsidP="001725A3">
      <w:pPr>
        <w:shd w:val="clear" w:color="auto" w:fill="FFFFFF"/>
        <w:autoSpaceDE w:val="0"/>
        <w:autoSpaceDN w:val="0"/>
        <w:adjustRightInd w:val="0"/>
        <w:jc w:val="center"/>
        <w:rPr>
          <w:rFonts w:ascii="PT Astra Serif" w:hAnsi="PT Astra Serif"/>
          <w:b/>
          <w:sz w:val="28"/>
          <w:szCs w:val="28"/>
        </w:rPr>
      </w:pPr>
      <w:r w:rsidRPr="003F2749">
        <w:rPr>
          <w:rFonts w:ascii="PT Astra Serif" w:hAnsi="PT Astra Serif"/>
          <w:b/>
          <w:sz w:val="28"/>
          <w:szCs w:val="28"/>
        </w:rPr>
        <w:t>Формирование комфортной городской среды</w:t>
      </w:r>
    </w:p>
    <w:p w:rsidR="001725A3" w:rsidRPr="003F2749" w:rsidRDefault="001725A3" w:rsidP="001725A3">
      <w:pPr>
        <w:shd w:val="clear" w:color="auto" w:fill="FFFFFF"/>
        <w:autoSpaceDE w:val="0"/>
        <w:autoSpaceDN w:val="0"/>
        <w:adjustRightInd w:val="0"/>
        <w:jc w:val="center"/>
        <w:rPr>
          <w:rFonts w:ascii="PT Astra Serif" w:hAnsi="PT Astra Serif"/>
          <w:sz w:val="28"/>
          <w:szCs w:val="28"/>
        </w:rPr>
      </w:pPr>
    </w:p>
    <w:p w:rsidR="001725A3" w:rsidRPr="003F2749" w:rsidRDefault="001725A3" w:rsidP="001725A3">
      <w:pPr>
        <w:shd w:val="clear" w:color="auto" w:fill="FFFFFF"/>
        <w:tabs>
          <w:tab w:val="left" w:pos="851"/>
        </w:tabs>
        <w:autoSpaceDE w:val="0"/>
        <w:autoSpaceDN w:val="0"/>
        <w:ind w:firstLine="709"/>
        <w:jc w:val="both"/>
        <w:rPr>
          <w:rFonts w:ascii="PT Astra Serif" w:hAnsi="PT Astra Serif"/>
          <w:sz w:val="28"/>
          <w:szCs w:val="28"/>
        </w:rPr>
      </w:pPr>
      <w:r w:rsidRPr="003F2749">
        <w:rPr>
          <w:rFonts w:ascii="PT Astra Serif" w:hAnsi="PT Astra Serif"/>
          <w:sz w:val="28"/>
          <w:szCs w:val="28"/>
        </w:rPr>
        <w:t xml:space="preserve">В рамках проекта «Формирование комфортной городской среды», обозначенного  Президентом  Российской Федерации,  приоритетным на ближайшие пять лет, работы  по благоустройству дворовых и общественных территорий выполнялись  во всех поселениях района на общую сумму  </w:t>
      </w:r>
      <w:r>
        <w:rPr>
          <w:rFonts w:ascii="PT Astra Serif" w:eastAsia="DejaVu Sans" w:hAnsi="PT Astra Serif"/>
          <w:kern w:val="2"/>
          <w:sz w:val="28"/>
          <w:szCs w:val="28"/>
          <w:lang w:eastAsia="ar-SA"/>
        </w:rPr>
        <w:t>208</w:t>
      </w:r>
      <w:r w:rsidRPr="003F2749">
        <w:rPr>
          <w:rFonts w:ascii="PT Astra Serif" w:eastAsia="DejaVu Sans" w:hAnsi="PT Astra Serif"/>
          <w:kern w:val="2"/>
          <w:sz w:val="28"/>
          <w:szCs w:val="28"/>
          <w:lang w:eastAsia="ar-SA"/>
        </w:rPr>
        <w:t>,</w:t>
      </w:r>
      <w:r>
        <w:rPr>
          <w:rFonts w:ascii="PT Astra Serif" w:eastAsia="DejaVu Sans" w:hAnsi="PT Astra Serif"/>
          <w:kern w:val="2"/>
          <w:sz w:val="28"/>
          <w:szCs w:val="28"/>
          <w:lang w:eastAsia="ar-SA"/>
        </w:rPr>
        <w:t>227</w:t>
      </w:r>
      <w:r w:rsidRPr="003F2749">
        <w:rPr>
          <w:rFonts w:ascii="PT Astra Serif" w:eastAsia="DejaVu Sans" w:hAnsi="PT Astra Serif"/>
          <w:kern w:val="2"/>
          <w:sz w:val="28"/>
          <w:szCs w:val="28"/>
          <w:lang w:eastAsia="ar-SA"/>
        </w:rPr>
        <w:t xml:space="preserve"> млн. рублей, в том числе за счет средств местного бюджета </w:t>
      </w:r>
      <w:r>
        <w:rPr>
          <w:rFonts w:ascii="PT Astra Serif" w:hAnsi="PT Astra Serif"/>
          <w:sz w:val="28"/>
          <w:szCs w:val="28"/>
        </w:rPr>
        <w:t>– 25</w:t>
      </w:r>
      <w:r w:rsidRPr="003F2749">
        <w:rPr>
          <w:rFonts w:ascii="PT Astra Serif" w:hAnsi="PT Astra Serif"/>
          <w:sz w:val="28"/>
          <w:szCs w:val="28"/>
        </w:rPr>
        <w:t>,</w:t>
      </w:r>
      <w:r>
        <w:rPr>
          <w:rFonts w:ascii="PT Astra Serif" w:hAnsi="PT Astra Serif"/>
          <w:sz w:val="28"/>
          <w:szCs w:val="28"/>
        </w:rPr>
        <w:t>642</w:t>
      </w:r>
      <w:r w:rsidRPr="003F2749">
        <w:rPr>
          <w:rFonts w:ascii="PT Astra Serif" w:hAnsi="PT Astra Serif"/>
          <w:sz w:val="28"/>
          <w:szCs w:val="28"/>
        </w:rPr>
        <w:t xml:space="preserve"> млн. рублей,   окружного бюджета – </w:t>
      </w:r>
      <w:r>
        <w:rPr>
          <w:rFonts w:ascii="PT Astra Serif" w:hAnsi="PT Astra Serif"/>
          <w:sz w:val="28"/>
          <w:szCs w:val="28"/>
        </w:rPr>
        <w:t>182</w:t>
      </w:r>
      <w:r w:rsidRPr="003F2749">
        <w:rPr>
          <w:rFonts w:ascii="PT Astra Serif" w:hAnsi="PT Astra Serif"/>
          <w:sz w:val="28"/>
          <w:szCs w:val="28"/>
        </w:rPr>
        <w:t>,</w:t>
      </w:r>
      <w:r>
        <w:rPr>
          <w:rFonts w:ascii="PT Astra Serif" w:hAnsi="PT Astra Serif"/>
          <w:sz w:val="28"/>
          <w:szCs w:val="28"/>
        </w:rPr>
        <w:t>585</w:t>
      </w:r>
      <w:r w:rsidRPr="003F2749">
        <w:rPr>
          <w:rFonts w:ascii="PT Astra Serif" w:hAnsi="PT Astra Serif"/>
          <w:sz w:val="28"/>
          <w:szCs w:val="28"/>
        </w:rPr>
        <w:t xml:space="preserve"> млн. рублей.</w:t>
      </w:r>
    </w:p>
    <w:p w:rsidR="001725A3" w:rsidRDefault="001725A3" w:rsidP="001725A3">
      <w:pPr>
        <w:shd w:val="clear" w:color="auto" w:fill="FFFFFF"/>
        <w:tabs>
          <w:tab w:val="left" w:pos="567"/>
        </w:tabs>
        <w:autoSpaceDE w:val="0"/>
        <w:autoSpaceDN w:val="0"/>
        <w:ind w:firstLine="709"/>
        <w:jc w:val="both"/>
        <w:rPr>
          <w:rFonts w:ascii="PT Astra Serif" w:hAnsi="PT Astra Serif"/>
          <w:sz w:val="28"/>
          <w:szCs w:val="28"/>
        </w:rPr>
      </w:pPr>
      <w:r w:rsidRPr="003F2749">
        <w:rPr>
          <w:rFonts w:ascii="PT Astra Serif" w:hAnsi="PT Astra Serif"/>
          <w:sz w:val="28"/>
          <w:szCs w:val="28"/>
        </w:rPr>
        <w:lastRenderedPageBreak/>
        <w:t>В п</w:t>
      </w:r>
      <w:r w:rsidRPr="003F2749">
        <w:rPr>
          <w:rFonts w:ascii="PT Astra Serif" w:hAnsi="PT Astra Serif"/>
          <w:b/>
          <w:sz w:val="28"/>
          <w:szCs w:val="28"/>
        </w:rPr>
        <w:t>. Тазовский</w:t>
      </w:r>
      <w:r w:rsidRPr="003F2749">
        <w:rPr>
          <w:rFonts w:ascii="PT Astra Serif" w:hAnsi="PT Astra Serif"/>
          <w:sz w:val="28"/>
          <w:szCs w:val="28"/>
        </w:rPr>
        <w:t xml:space="preserve"> выполнено</w:t>
      </w:r>
      <w:r w:rsidRPr="003F2749">
        <w:rPr>
          <w:rFonts w:ascii="PT Astra Serif" w:hAnsi="PT Astra Serif"/>
          <w:b/>
          <w:sz w:val="28"/>
          <w:szCs w:val="28"/>
        </w:rPr>
        <w:t xml:space="preserve"> </w:t>
      </w:r>
      <w:r>
        <w:rPr>
          <w:rFonts w:ascii="PT Astra Serif" w:hAnsi="PT Astra Serif"/>
          <w:sz w:val="28"/>
          <w:szCs w:val="28"/>
        </w:rPr>
        <w:t>благоустройство общественных территорий на общую сумму 82,263 млн. рублей, в том числе за счет средств окружного бюджета – 58,384 млн. рублей, местного бюджета – 23,879 млн. рублей, а именно:</w:t>
      </w:r>
    </w:p>
    <w:p w:rsidR="001725A3" w:rsidRPr="00F07E02" w:rsidRDefault="001725A3" w:rsidP="001725A3">
      <w:pPr>
        <w:suppressAutoHyphens/>
        <w:ind w:firstLine="709"/>
        <w:jc w:val="both"/>
        <w:rPr>
          <w:rFonts w:ascii="PT Astra Serif" w:hAnsi="PT Astra Serif"/>
          <w:sz w:val="28"/>
          <w:szCs w:val="28"/>
        </w:rPr>
      </w:pPr>
      <w:r>
        <w:rPr>
          <w:rFonts w:ascii="PT Astra Serif" w:hAnsi="PT Astra Serif"/>
          <w:sz w:val="28"/>
          <w:szCs w:val="28"/>
        </w:rPr>
        <w:t xml:space="preserve">- </w:t>
      </w:r>
      <w:r w:rsidRPr="007950FB">
        <w:rPr>
          <w:rFonts w:ascii="PT Astra Serif" w:hAnsi="PT Astra Serif"/>
          <w:sz w:val="28"/>
          <w:szCs w:val="28"/>
        </w:rPr>
        <w:t>площадки отдыха по ул. Геофизиков (район д. 18);</w:t>
      </w:r>
    </w:p>
    <w:p w:rsidR="001725A3" w:rsidRPr="007950FB" w:rsidRDefault="001725A3" w:rsidP="001725A3">
      <w:pPr>
        <w:suppressAutoHyphens/>
        <w:ind w:firstLine="709"/>
        <w:jc w:val="both"/>
        <w:rPr>
          <w:rFonts w:ascii="PT Astra Serif" w:hAnsi="PT Astra Serif"/>
          <w:sz w:val="28"/>
          <w:szCs w:val="28"/>
        </w:rPr>
      </w:pPr>
      <w:r w:rsidRPr="007950FB">
        <w:rPr>
          <w:rFonts w:ascii="PT Astra Serif" w:hAnsi="PT Astra Serif"/>
          <w:sz w:val="28"/>
          <w:szCs w:val="28"/>
        </w:rPr>
        <w:t>- прилегающей территории к открытому хоккейному корту по ул. Калинина;</w:t>
      </w:r>
    </w:p>
    <w:p w:rsidR="001725A3" w:rsidRPr="007950FB" w:rsidRDefault="001725A3" w:rsidP="001725A3">
      <w:pPr>
        <w:suppressAutoHyphens/>
        <w:ind w:firstLine="709"/>
        <w:jc w:val="both"/>
        <w:rPr>
          <w:rFonts w:ascii="PT Astra Serif" w:eastAsia="Calibri" w:hAnsi="PT Astra Serif"/>
          <w:sz w:val="28"/>
          <w:szCs w:val="28"/>
        </w:rPr>
      </w:pPr>
      <w:r w:rsidRPr="007950FB">
        <w:rPr>
          <w:rFonts w:ascii="PT Astra Serif" w:hAnsi="PT Astra Serif"/>
          <w:sz w:val="28"/>
          <w:szCs w:val="28"/>
        </w:rPr>
        <w:t>- площадки около районного дома культуры по ул. Геофизиков</w:t>
      </w:r>
      <w:r w:rsidRPr="007950FB">
        <w:rPr>
          <w:rFonts w:ascii="PT Astra Serif" w:eastAsia="Calibri" w:hAnsi="PT Astra Serif"/>
          <w:sz w:val="28"/>
          <w:szCs w:val="28"/>
        </w:rPr>
        <w:t>.</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Pr>
          <w:rFonts w:ascii="PT Astra Serif" w:hAnsi="PT Astra Serif"/>
          <w:sz w:val="28"/>
          <w:szCs w:val="28"/>
        </w:rPr>
        <w:t>Также выполнено благоустройство 6 дворовых территорий на общую сумму 23,244 млн. рублей.</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b/>
          <w:sz w:val="28"/>
          <w:szCs w:val="28"/>
        </w:rPr>
      </w:pPr>
      <w:r w:rsidRPr="003F2749">
        <w:rPr>
          <w:rFonts w:ascii="PT Astra Serif" w:hAnsi="PT Astra Serif"/>
          <w:b/>
          <w:sz w:val="28"/>
          <w:szCs w:val="28"/>
        </w:rPr>
        <w:t xml:space="preserve">В с. Газ-Сале </w:t>
      </w:r>
      <w:r w:rsidRPr="003F2749">
        <w:rPr>
          <w:rFonts w:ascii="PT Astra Serif" w:hAnsi="PT Astra Serif"/>
          <w:sz w:val="28"/>
          <w:szCs w:val="28"/>
        </w:rPr>
        <w:t>за 201</w:t>
      </w:r>
      <w:r>
        <w:rPr>
          <w:rFonts w:ascii="PT Astra Serif" w:hAnsi="PT Astra Serif"/>
          <w:sz w:val="28"/>
          <w:szCs w:val="28"/>
        </w:rPr>
        <w:t>9</w:t>
      </w:r>
      <w:r w:rsidRPr="003F2749">
        <w:rPr>
          <w:rFonts w:ascii="PT Astra Serif" w:hAnsi="PT Astra Serif"/>
          <w:sz w:val="28"/>
          <w:szCs w:val="28"/>
        </w:rPr>
        <w:t xml:space="preserve"> год проведены мероприятия в рамках благоустройства общественных территорий:</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sidRPr="003F2749">
        <w:rPr>
          <w:rFonts w:ascii="PT Astra Serif" w:hAnsi="PT Astra Serif"/>
          <w:sz w:val="28"/>
          <w:szCs w:val="28"/>
        </w:rPr>
        <w:t xml:space="preserve">обустройство  </w:t>
      </w:r>
      <w:r w:rsidRPr="00367445">
        <w:rPr>
          <w:rFonts w:ascii="PT Astra Serif" w:hAnsi="PT Astra Serif"/>
          <w:sz w:val="28"/>
          <w:szCs w:val="28"/>
        </w:rPr>
        <w:t>Парка Победы в честь Великой Победы 1945 года</w:t>
      </w:r>
      <w:r>
        <w:rPr>
          <w:rFonts w:ascii="PT Astra Serif" w:hAnsi="PT Astra Serif"/>
          <w:sz w:val="28"/>
          <w:szCs w:val="28"/>
        </w:rPr>
        <w:t>.</w:t>
      </w:r>
    </w:p>
    <w:p w:rsidR="001725A3" w:rsidRPr="003F2749" w:rsidRDefault="001725A3" w:rsidP="001725A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Исполнение за 2019</w:t>
      </w:r>
      <w:r w:rsidRPr="003F2749">
        <w:rPr>
          <w:rFonts w:ascii="PT Astra Serif" w:hAnsi="PT Astra Serif"/>
          <w:sz w:val="28"/>
          <w:szCs w:val="28"/>
        </w:rPr>
        <w:t xml:space="preserve"> год составило </w:t>
      </w:r>
      <w:r>
        <w:rPr>
          <w:rFonts w:ascii="PT Astra Serif" w:hAnsi="PT Astra Serif"/>
          <w:sz w:val="28"/>
          <w:szCs w:val="28"/>
        </w:rPr>
        <w:t>18</w:t>
      </w:r>
      <w:r w:rsidRPr="003F2749">
        <w:rPr>
          <w:rFonts w:ascii="PT Astra Serif" w:hAnsi="PT Astra Serif"/>
          <w:sz w:val="28"/>
          <w:szCs w:val="28"/>
        </w:rPr>
        <w:t>,</w:t>
      </w:r>
      <w:r>
        <w:rPr>
          <w:rFonts w:ascii="PT Astra Serif" w:hAnsi="PT Astra Serif"/>
          <w:sz w:val="28"/>
          <w:szCs w:val="28"/>
        </w:rPr>
        <w:t>547</w:t>
      </w:r>
      <w:r w:rsidRPr="003F2749">
        <w:rPr>
          <w:rFonts w:ascii="PT Astra Serif" w:hAnsi="PT Astra Serif"/>
          <w:sz w:val="28"/>
          <w:szCs w:val="28"/>
        </w:rPr>
        <w:t xml:space="preserve"> млн. рублей, в том числе за счет местного бюджета – </w:t>
      </w:r>
      <w:r>
        <w:rPr>
          <w:rFonts w:ascii="PT Astra Serif" w:hAnsi="PT Astra Serif"/>
          <w:sz w:val="28"/>
          <w:szCs w:val="28"/>
        </w:rPr>
        <w:t>0</w:t>
      </w:r>
      <w:r w:rsidRPr="003F2749">
        <w:rPr>
          <w:rFonts w:ascii="PT Astra Serif" w:hAnsi="PT Astra Serif"/>
          <w:sz w:val="28"/>
          <w:szCs w:val="28"/>
        </w:rPr>
        <w:t>,</w:t>
      </w:r>
      <w:r>
        <w:rPr>
          <w:rFonts w:ascii="PT Astra Serif" w:hAnsi="PT Astra Serif"/>
          <w:sz w:val="28"/>
          <w:szCs w:val="28"/>
        </w:rPr>
        <w:t>685</w:t>
      </w:r>
      <w:r w:rsidRPr="003F2749">
        <w:rPr>
          <w:rFonts w:ascii="PT Astra Serif" w:hAnsi="PT Astra Serif"/>
          <w:sz w:val="28"/>
          <w:szCs w:val="28"/>
        </w:rPr>
        <w:t xml:space="preserve"> млн. рублей и окружного – </w:t>
      </w:r>
      <w:r>
        <w:rPr>
          <w:rFonts w:ascii="PT Astra Serif" w:hAnsi="PT Astra Serif"/>
          <w:sz w:val="28"/>
          <w:szCs w:val="28"/>
        </w:rPr>
        <w:t>17</w:t>
      </w:r>
      <w:r w:rsidRPr="003F2749">
        <w:rPr>
          <w:rFonts w:ascii="PT Astra Serif" w:hAnsi="PT Astra Serif"/>
          <w:sz w:val="28"/>
          <w:szCs w:val="28"/>
        </w:rPr>
        <w:t>,</w:t>
      </w:r>
      <w:r>
        <w:rPr>
          <w:rFonts w:ascii="PT Astra Serif" w:hAnsi="PT Astra Serif"/>
          <w:sz w:val="28"/>
          <w:szCs w:val="28"/>
        </w:rPr>
        <w:t>862</w:t>
      </w:r>
      <w:r w:rsidRPr="003F2749">
        <w:rPr>
          <w:rFonts w:ascii="PT Astra Serif" w:hAnsi="PT Astra Serif"/>
          <w:sz w:val="28"/>
          <w:szCs w:val="28"/>
        </w:rPr>
        <w:t xml:space="preserve"> млн. рублей. </w:t>
      </w:r>
    </w:p>
    <w:p w:rsidR="001725A3" w:rsidRPr="003F2749" w:rsidRDefault="001725A3" w:rsidP="001725A3">
      <w:pPr>
        <w:ind w:firstLine="709"/>
        <w:jc w:val="both"/>
        <w:rPr>
          <w:rFonts w:ascii="PT Astra Serif" w:hAnsi="PT Astra Serif"/>
          <w:sz w:val="28"/>
          <w:szCs w:val="28"/>
        </w:rPr>
      </w:pPr>
      <w:r w:rsidRPr="003F2749">
        <w:rPr>
          <w:rFonts w:ascii="PT Astra Serif" w:hAnsi="PT Astra Serif"/>
          <w:sz w:val="28"/>
          <w:szCs w:val="28"/>
        </w:rPr>
        <w:t>В 20</w:t>
      </w:r>
      <w:r>
        <w:rPr>
          <w:rFonts w:ascii="PT Astra Serif" w:hAnsi="PT Astra Serif"/>
          <w:sz w:val="28"/>
          <w:szCs w:val="28"/>
        </w:rPr>
        <w:t>20</w:t>
      </w:r>
      <w:r w:rsidRPr="003F2749">
        <w:rPr>
          <w:rFonts w:ascii="PT Astra Serif" w:hAnsi="PT Astra Serif"/>
          <w:sz w:val="28"/>
          <w:szCs w:val="28"/>
        </w:rPr>
        <w:t xml:space="preserve"> году </w:t>
      </w:r>
      <w:r>
        <w:rPr>
          <w:rFonts w:ascii="PT Astra Serif" w:hAnsi="PT Astra Serif"/>
          <w:sz w:val="28"/>
          <w:szCs w:val="28"/>
        </w:rPr>
        <w:t>планируется завершить благоустройство</w:t>
      </w:r>
      <w:r w:rsidRPr="003F2749">
        <w:rPr>
          <w:rFonts w:ascii="PT Astra Serif" w:hAnsi="PT Astra Serif"/>
          <w:sz w:val="28"/>
          <w:szCs w:val="28"/>
        </w:rPr>
        <w:t xml:space="preserve"> Универсальной спортивной площадки в микрорайоне Юбилейный, в районе нового дома № 29. </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sidRPr="003F2749">
        <w:rPr>
          <w:rFonts w:ascii="PT Astra Serif" w:hAnsi="PT Astra Serif"/>
          <w:sz w:val="28"/>
          <w:szCs w:val="28"/>
        </w:rPr>
        <w:t xml:space="preserve">В </w:t>
      </w:r>
      <w:r w:rsidRPr="003F2749">
        <w:rPr>
          <w:rFonts w:ascii="PT Astra Serif" w:hAnsi="PT Astra Serif"/>
          <w:b/>
          <w:sz w:val="28"/>
          <w:szCs w:val="28"/>
        </w:rPr>
        <w:t>с. Антипаюта</w:t>
      </w:r>
      <w:r w:rsidRPr="003F2749">
        <w:rPr>
          <w:rFonts w:ascii="PT Astra Serif" w:hAnsi="PT Astra Serif"/>
          <w:sz w:val="28"/>
          <w:szCs w:val="28"/>
        </w:rPr>
        <w:t xml:space="preserve"> в 201</w:t>
      </w:r>
      <w:r>
        <w:rPr>
          <w:rFonts w:ascii="PT Astra Serif" w:hAnsi="PT Astra Serif"/>
          <w:sz w:val="28"/>
          <w:szCs w:val="28"/>
        </w:rPr>
        <w:t>9</w:t>
      </w:r>
      <w:r w:rsidRPr="003F2749">
        <w:rPr>
          <w:rFonts w:ascii="PT Astra Serif" w:hAnsi="PT Astra Serif"/>
          <w:sz w:val="28"/>
          <w:szCs w:val="28"/>
        </w:rPr>
        <w:t xml:space="preserve"> году выполнено благоустройство спортивно-игровой площадки по ул. Советская в районе д. № 19.</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Pr>
          <w:rFonts w:ascii="PT Astra Serif" w:hAnsi="PT Astra Serif"/>
          <w:sz w:val="28"/>
          <w:szCs w:val="28"/>
        </w:rPr>
        <w:t>Исполнение за 2019</w:t>
      </w:r>
      <w:r w:rsidRPr="003F2749">
        <w:rPr>
          <w:rFonts w:ascii="PT Astra Serif" w:hAnsi="PT Astra Serif"/>
          <w:sz w:val="28"/>
          <w:szCs w:val="28"/>
        </w:rPr>
        <w:t xml:space="preserve"> год составило </w:t>
      </w:r>
      <w:r>
        <w:rPr>
          <w:rFonts w:ascii="PT Astra Serif" w:hAnsi="PT Astra Serif"/>
          <w:sz w:val="28"/>
          <w:szCs w:val="28"/>
        </w:rPr>
        <w:t>29</w:t>
      </w:r>
      <w:r w:rsidRPr="003F2749">
        <w:rPr>
          <w:rFonts w:ascii="PT Astra Serif" w:hAnsi="PT Astra Serif"/>
          <w:sz w:val="28"/>
          <w:szCs w:val="28"/>
        </w:rPr>
        <w:t>,</w:t>
      </w:r>
      <w:r>
        <w:rPr>
          <w:rFonts w:ascii="PT Astra Serif" w:hAnsi="PT Astra Serif"/>
          <w:sz w:val="28"/>
          <w:szCs w:val="28"/>
        </w:rPr>
        <w:t>388</w:t>
      </w:r>
      <w:r w:rsidRPr="003F2749">
        <w:rPr>
          <w:rFonts w:ascii="PT Astra Serif" w:hAnsi="PT Astra Serif"/>
          <w:sz w:val="28"/>
          <w:szCs w:val="28"/>
        </w:rPr>
        <w:t xml:space="preserve"> млн. рублей, в том числе за счет местного бюджета – </w:t>
      </w:r>
      <w:r>
        <w:rPr>
          <w:rFonts w:ascii="PT Astra Serif" w:hAnsi="PT Astra Serif"/>
          <w:sz w:val="28"/>
          <w:szCs w:val="28"/>
        </w:rPr>
        <w:t>0</w:t>
      </w:r>
      <w:r w:rsidRPr="003F2749">
        <w:rPr>
          <w:rFonts w:ascii="PT Astra Serif" w:hAnsi="PT Astra Serif"/>
          <w:sz w:val="28"/>
          <w:szCs w:val="28"/>
        </w:rPr>
        <w:t>,</w:t>
      </w:r>
      <w:r>
        <w:rPr>
          <w:rFonts w:ascii="PT Astra Serif" w:hAnsi="PT Astra Serif"/>
          <w:sz w:val="28"/>
          <w:szCs w:val="28"/>
        </w:rPr>
        <w:t>294</w:t>
      </w:r>
      <w:r w:rsidRPr="003F2749">
        <w:rPr>
          <w:rFonts w:ascii="PT Astra Serif" w:hAnsi="PT Astra Serif"/>
          <w:sz w:val="28"/>
          <w:szCs w:val="28"/>
        </w:rPr>
        <w:t xml:space="preserve"> млн. рублей и окружного – </w:t>
      </w:r>
      <w:r>
        <w:rPr>
          <w:rFonts w:ascii="PT Astra Serif" w:hAnsi="PT Astra Serif"/>
          <w:sz w:val="28"/>
          <w:szCs w:val="28"/>
        </w:rPr>
        <w:t>29</w:t>
      </w:r>
      <w:r w:rsidRPr="003F2749">
        <w:rPr>
          <w:rFonts w:ascii="PT Astra Serif" w:hAnsi="PT Astra Serif"/>
          <w:sz w:val="28"/>
          <w:szCs w:val="28"/>
        </w:rPr>
        <w:t>,</w:t>
      </w:r>
      <w:r>
        <w:rPr>
          <w:rFonts w:ascii="PT Astra Serif" w:hAnsi="PT Astra Serif"/>
          <w:sz w:val="28"/>
          <w:szCs w:val="28"/>
        </w:rPr>
        <w:t>094</w:t>
      </w:r>
      <w:r w:rsidRPr="003F2749">
        <w:rPr>
          <w:rFonts w:ascii="PT Astra Serif" w:hAnsi="PT Astra Serif"/>
          <w:sz w:val="28"/>
          <w:szCs w:val="28"/>
        </w:rPr>
        <w:t xml:space="preserve"> млн. рублей. </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sidRPr="003F2749">
        <w:rPr>
          <w:rFonts w:ascii="PT Astra Serif" w:hAnsi="PT Astra Serif"/>
          <w:b/>
          <w:sz w:val="28"/>
          <w:szCs w:val="28"/>
        </w:rPr>
        <w:t xml:space="preserve">В с. Гыда </w:t>
      </w:r>
      <w:r>
        <w:rPr>
          <w:rFonts w:ascii="PT Astra Serif" w:hAnsi="PT Astra Serif"/>
          <w:b/>
          <w:sz w:val="28"/>
          <w:szCs w:val="28"/>
        </w:rPr>
        <w:t>в</w:t>
      </w:r>
      <w:r w:rsidRPr="003F2749">
        <w:rPr>
          <w:rFonts w:ascii="PT Astra Serif" w:hAnsi="PT Astra Serif"/>
          <w:sz w:val="28"/>
          <w:szCs w:val="28"/>
        </w:rPr>
        <w:t xml:space="preserve"> 201</w:t>
      </w:r>
      <w:r>
        <w:rPr>
          <w:rFonts w:ascii="PT Astra Serif" w:hAnsi="PT Astra Serif"/>
          <w:sz w:val="28"/>
          <w:szCs w:val="28"/>
        </w:rPr>
        <w:t>9</w:t>
      </w:r>
      <w:r w:rsidRPr="003F2749">
        <w:rPr>
          <w:rFonts w:ascii="PT Astra Serif" w:hAnsi="PT Astra Serif"/>
          <w:sz w:val="28"/>
          <w:szCs w:val="28"/>
        </w:rPr>
        <w:t xml:space="preserve"> год</w:t>
      </w:r>
      <w:r>
        <w:rPr>
          <w:rFonts w:ascii="PT Astra Serif" w:hAnsi="PT Astra Serif"/>
          <w:sz w:val="28"/>
          <w:szCs w:val="28"/>
        </w:rPr>
        <w:t>у</w:t>
      </w:r>
      <w:r w:rsidRPr="003F2749">
        <w:rPr>
          <w:rFonts w:ascii="PT Astra Serif" w:hAnsi="PT Astra Serif"/>
          <w:sz w:val="28"/>
          <w:szCs w:val="28"/>
        </w:rPr>
        <w:t xml:space="preserve"> проведен</w:t>
      </w:r>
      <w:r>
        <w:rPr>
          <w:rFonts w:ascii="PT Astra Serif" w:hAnsi="PT Astra Serif"/>
          <w:sz w:val="28"/>
          <w:szCs w:val="28"/>
        </w:rPr>
        <w:t>о</w:t>
      </w:r>
      <w:r w:rsidRPr="003F2749">
        <w:rPr>
          <w:rFonts w:ascii="PT Astra Serif" w:hAnsi="PT Astra Serif"/>
          <w:sz w:val="28"/>
          <w:szCs w:val="28"/>
        </w:rPr>
        <w:t xml:space="preserve"> благоустройство</w:t>
      </w:r>
      <w:r w:rsidRPr="003F2749">
        <w:rPr>
          <w:rFonts w:ascii="PT Astra Serif" w:hAnsi="PT Astra Serif"/>
          <w:color w:val="000000"/>
          <w:sz w:val="28"/>
          <w:szCs w:val="28"/>
        </w:rPr>
        <w:t xml:space="preserve"> площади у Сельского Дома культуры и территории, прилегающей к ней (прилегающая территория у домов по ул. Советская д.3, по ул. Полярная д.2а, по ул. Полярная д.2б, по ул. Полярная д.1г, по ул. Снежная д.4, по ул. Советская д.5, по ул. Снежная д.2).</w:t>
      </w:r>
    </w:p>
    <w:p w:rsidR="001725A3" w:rsidRPr="003F2749" w:rsidRDefault="001725A3" w:rsidP="001725A3">
      <w:pPr>
        <w:shd w:val="clear" w:color="auto" w:fill="FFFFFF"/>
        <w:tabs>
          <w:tab w:val="left" w:pos="567"/>
        </w:tabs>
        <w:autoSpaceDE w:val="0"/>
        <w:autoSpaceDN w:val="0"/>
        <w:ind w:firstLine="709"/>
        <w:jc w:val="both"/>
        <w:rPr>
          <w:rFonts w:ascii="PT Astra Serif" w:hAnsi="PT Astra Serif"/>
          <w:sz w:val="28"/>
          <w:szCs w:val="28"/>
        </w:rPr>
      </w:pPr>
      <w:r w:rsidRPr="003F2749">
        <w:rPr>
          <w:rFonts w:ascii="PT Astra Serif" w:hAnsi="PT Astra Serif"/>
          <w:sz w:val="28"/>
          <w:szCs w:val="28"/>
        </w:rPr>
        <w:t>Исполнение за 201</w:t>
      </w:r>
      <w:r>
        <w:rPr>
          <w:rFonts w:ascii="PT Astra Serif" w:hAnsi="PT Astra Serif"/>
          <w:sz w:val="28"/>
          <w:szCs w:val="28"/>
        </w:rPr>
        <w:t>9</w:t>
      </w:r>
      <w:r w:rsidRPr="003F2749">
        <w:rPr>
          <w:rFonts w:ascii="PT Astra Serif" w:hAnsi="PT Astra Serif"/>
          <w:sz w:val="28"/>
          <w:szCs w:val="28"/>
        </w:rPr>
        <w:t xml:space="preserve"> год составило </w:t>
      </w:r>
      <w:r>
        <w:rPr>
          <w:rFonts w:ascii="PT Astra Serif" w:hAnsi="PT Astra Serif"/>
          <w:sz w:val="28"/>
          <w:szCs w:val="28"/>
        </w:rPr>
        <w:t>54</w:t>
      </w:r>
      <w:r w:rsidRPr="003F2749">
        <w:rPr>
          <w:rFonts w:ascii="PT Astra Serif" w:hAnsi="PT Astra Serif"/>
          <w:sz w:val="28"/>
          <w:szCs w:val="28"/>
        </w:rPr>
        <w:t>,</w:t>
      </w:r>
      <w:r>
        <w:rPr>
          <w:rFonts w:ascii="PT Astra Serif" w:hAnsi="PT Astra Serif"/>
          <w:sz w:val="28"/>
          <w:szCs w:val="28"/>
        </w:rPr>
        <w:t>786</w:t>
      </w:r>
      <w:r w:rsidRPr="003F2749">
        <w:rPr>
          <w:rFonts w:ascii="PT Astra Serif" w:hAnsi="PT Astra Serif"/>
          <w:sz w:val="28"/>
          <w:szCs w:val="28"/>
        </w:rPr>
        <w:t xml:space="preserve"> млн. рублей, в том числе за счет местного бюджета – </w:t>
      </w:r>
      <w:r>
        <w:rPr>
          <w:rFonts w:ascii="PT Astra Serif" w:hAnsi="PT Astra Serif"/>
          <w:sz w:val="28"/>
          <w:szCs w:val="28"/>
        </w:rPr>
        <w:t>0,549</w:t>
      </w:r>
      <w:r w:rsidRPr="003F2749">
        <w:rPr>
          <w:rFonts w:ascii="PT Astra Serif" w:hAnsi="PT Astra Serif"/>
          <w:sz w:val="28"/>
          <w:szCs w:val="28"/>
        </w:rPr>
        <w:t xml:space="preserve"> </w:t>
      </w:r>
      <w:r>
        <w:rPr>
          <w:rFonts w:ascii="PT Astra Serif" w:hAnsi="PT Astra Serif"/>
          <w:sz w:val="28"/>
          <w:szCs w:val="28"/>
        </w:rPr>
        <w:t>млн</w:t>
      </w:r>
      <w:r w:rsidRPr="003F2749">
        <w:rPr>
          <w:rFonts w:ascii="PT Astra Serif" w:hAnsi="PT Astra Serif"/>
          <w:sz w:val="28"/>
          <w:szCs w:val="28"/>
        </w:rPr>
        <w:t xml:space="preserve">. рублей и окружного – </w:t>
      </w:r>
      <w:r>
        <w:rPr>
          <w:rFonts w:ascii="PT Astra Serif" w:hAnsi="PT Astra Serif"/>
          <w:sz w:val="28"/>
          <w:szCs w:val="28"/>
        </w:rPr>
        <w:t>54,237</w:t>
      </w:r>
      <w:r w:rsidRPr="003F2749">
        <w:rPr>
          <w:rFonts w:ascii="PT Astra Serif" w:hAnsi="PT Astra Serif"/>
          <w:sz w:val="28"/>
          <w:szCs w:val="28"/>
        </w:rPr>
        <w:t xml:space="preserve"> млн. рублей. </w:t>
      </w:r>
    </w:p>
    <w:p w:rsidR="001725A3" w:rsidRDefault="001725A3" w:rsidP="001725A3">
      <w:pPr>
        <w:suppressAutoHyphens/>
        <w:ind w:firstLine="709"/>
        <w:jc w:val="both"/>
        <w:rPr>
          <w:rFonts w:ascii="PT Astra Serif" w:hAnsi="PT Astra Serif"/>
          <w:b/>
          <w:sz w:val="28"/>
          <w:szCs w:val="28"/>
        </w:rPr>
      </w:pPr>
      <w:r>
        <w:rPr>
          <w:rFonts w:ascii="PT Astra Serif" w:hAnsi="PT Astra Serif"/>
          <w:b/>
          <w:sz w:val="28"/>
          <w:szCs w:val="28"/>
        </w:rPr>
        <w:t>В 2020</w:t>
      </w:r>
      <w:r w:rsidRPr="00E62DE6">
        <w:rPr>
          <w:rFonts w:ascii="PT Astra Serif" w:hAnsi="PT Astra Serif"/>
          <w:b/>
          <w:sz w:val="28"/>
          <w:szCs w:val="28"/>
        </w:rPr>
        <w:t xml:space="preserve"> году поселениями Тазовского района запланировано благоустроить:</w:t>
      </w:r>
    </w:p>
    <w:p w:rsidR="001725A3" w:rsidRPr="00C629E5" w:rsidRDefault="001725A3" w:rsidP="001725A3">
      <w:pPr>
        <w:suppressAutoHyphens/>
        <w:ind w:firstLine="709"/>
        <w:jc w:val="both"/>
        <w:rPr>
          <w:rFonts w:ascii="PT Astra Serif" w:hAnsi="PT Astra Serif"/>
          <w:b/>
          <w:sz w:val="28"/>
          <w:szCs w:val="28"/>
          <w:u w:val="single"/>
        </w:rPr>
      </w:pPr>
      <w:r>
        <w:rPr>
          <w:rFonts w:ascii="PT Astra Serif" w:hAnsi="PT Astra Serif"/>
          <w:b/>
          <w:sz w:val="28"/>
          <w:szCs w:val="28"/>
        </w:rPr>
        <w:t xml:space="preserve">- 3 </w:t>
      </w:r>
      <w:r w:rsidRPr="00E62DE6">
        <w:rPr>
          <w:rFonts w:ascii="PT Astra Serif" w:eastAsia="Calibri" w:hAnsi="PT Astra Serif"/>
          <w:sz w:val="28"/>
          <w:szCs w:val="28"/>
        </w:rPr>
        <w:t>общественн</w:t>
      </w:r>
      <w:r>
        <w:rPr>
          <w:rFonts w:ascii="PT Astra Serif" w:eastAsia="Calibri" w:hAnsi="PT Astra Serif"/>
          <w:sz w:val="28"/>
          <w:szCs w:val="28"/>
        </w:rPr>
        <w:t>ые территории в поселке Тазовский.</w:t>
      </w:r>
    </w:p>
    <w:p w:rsidR="001725A3" w:rsidRPr="00C629E5" w:rsidRDefault="001725A3" w:rsidP="001725A3">
      <w:pPr>
        <w:suppressAutoHyphens/>
        <w:ind w:firstLine="709"/>
        <w:jc w:val="both"/>
        <w:rPr>
          <w:rFonts w:ascii="PT Astra Serif" w:eastAsia="Calibri" w:hAnsi="PT Astra Serif"/>
          <w:b/>
          <w:sz w:val="28"/>
          <w:szCs w:val="28"/>
          <w:u w:val="single"/>
        </w:rPr>
      </w:pPr>
      <w:r w:rsidRPr="00C629E5">
        <w:rPr>
          <w:rFonts w:ascii="PT Astra Serif" w:eastAsia="Calibri" w:hAnsi="PT Astra Serif"/>
          <w:b/>
          <w:sz w:val="28"/>
          <w:szCs w:val="28"/>
          <w:u w:val="single"/>
        </w:rPr>
        <w:t xml:space="preserve">- </w:t>
      </w:r>
      <w:r>
        <w:rPr>
          <w:rFonts w:ascii="PT Astra Serif" w:eastAsia="Calibri" w:hAnsi="PT Astra Serif"/>
          <w:b/>
          <w:sz w:val="28"/>
          <w:szCs w:val="28"/>
          <w:u w:val="single"/>
        </w:rPr>
        <w:t>19</w:t>
      </w:r>
      <w:r w:rsidRPr="00C629E5">
        <w:rPr>
          <w:rFonts w:ascii="PT Astra Serif" w:eastAsia="Calibri" w:hAnsi="PT Astra Serif"/>
          <w:b/>
          <w:sz w:val="28"/>
          <w:szCs w:val="28"/>
          <w:u w:val="single"/>
        </w:rPr>
        <w:t xml:space="preserve"> дворовых территорий из них</w:t>
      </w:r>
      <w:r>
        <w:rPr>
          <w:rFonts w:ascii="PT Astra Serif" w:eastAsia="Calibri" w:hAnsi="PT Astra Serif"/>
          <w:b/>
          <w:sz w:val="28"/>
          <w:szCs w:val="28"/>
          <w:u w:val="single"/>
        </w:rPr>
        <w:t>:</w:t>
      </w:r>
    </w:p>
    <w:p w:rsidR="001725A3" w:rsidRDefault="001725A3" w:rsidP="001725A3">
      <w:pPr>
        <w:suppressAutoHyphens/>
        <w:ind w:firstLine="709"/>
        <w:jc w:val="both"/>
        <w:rPr>
          <w:rFonts w:ascii="PT Astra Serif" w:hAnsi="PT Astra Serif"/>
          <w:sz w:val="28"/>
          <w:szCs w:val="28"/>
        </w:rPr>
      </w:pPr>
      <w:r w:rsidRPr="00E62DE6">
        <w:rPr>
          <w:rFonts w:ascii="PT Astra Serif" w:hAnsi="PT Astra Serif"/>
          <w:sz w:val="28"/>
          <w:szCs w:val="28"/>
        </w:rPr>
        <w:t>–</w:t>
      </w:r>
      <w:r>
        <w:rPr>
          <w:rFonts w:ascii="PT Astra Serif" w:hAnsi="PT Astra Serif"/>
          <w:sz w:val="28"/>
          <w:szCs w:val="28"/>
        </w:rPr>
        <w:t xml:space="preserve"> 3 территории в п. Тазовский;</w:t>
      </w:r>
    </w:p>
    <w:p w:rsidR="001725A3" w:rsidRDefault="001725A3" w:rsidP="001725A3">
      <w:pPr>
        <w:suppressAutoHyphens/>
        <w:ind w:firstLine="709"/>
        <w:jc w:val="both"/>
        <w:rPr>
          <w:rFonts w:ascii="PT Astra Serif" w:hAnsi="PT Astra Serif"/>
          <w:sz w:val="28"/>
          <w:szCs w:val="28"/>
        </w:rPr>
      </w:pPr>
      <w:r>
        <w:rPr>
          <w:rFonts w:ascii="PT Astra Serif" w:hAnsi="PT Astra Serif"/>
          <w:sz w:val="28"/>
          <w:szCs w:val="28"/>
        </w:rPr>
        <w:t>- 3 территории в с. Находка;</w:t>
      </w:r>
    </w:p>
    <w:p w:rsidR="001725A3" w:rsidRDefault="001725A3" w:rsidP="001725A3">
      <w:pPr>
        <w:suppressAutoHyphens/>
        <w:ind w:firstLine="709"/>
        <w:jc w:val="both"/>
        <w:rPr>
          <w:rFonts w:ascii="PT Astra Serif" w:hAnsi="PT Astra Serif"/>
          <w:sz w:val="28"/>
          <w:szCs w:val="28"/>
        </w:rPr>
      </w:pPr>
      <w:r>
        <w:rPr>
          <w:rFonts w:ascii="PT Astra Serif" w:hAnsi="PT Astra Serif"/>
          <w:sz w:val="28"/>
          <w:szCs w:val="28"/>
        </w:rPr>
        <w:t>- 11 территорий в с. Гыда;</w:t>
      </w:r>
    </w:p>
    <w:p w:rsidR="001725A3" w:rsidRDefault="001725A3" w:rsidP="001725A3">
      <w:pPr>
        <w:suppressAutoHyphens/>
        <w:ind w:firstLine="709"/>
        <w:jc w:val="both"/>
        <w:rPr>
          <w:rFonts w:ascii="PT Astra Serif" w:hAnsi="PT Astra Serif"/>
          <w:sz w:val="28"/>
          <w:szCs w:val="28"/>
        </w:rPr>
      </w:pPr>
      <w:r>
        <w:rPr>
          <w:rFonts w:ascii="PT Astra Serif" w:hAnsi="PT Astra Serif"/>
          <w:sz w:val="28"/>
          <w:szCs w:val="28"/>
        </w:rPr>
        <w:t>- 2 территории в с. Антипаюта.</w:t>
      </w:r>
    </w:p>
    <w:p w:rsidR="001725A3" w:rsidRDefault="001725A3" w:rsidP="001725A3"/>
    <w:p w:rsidR="00CD1A79" w:rsidRPr="00A54C64" w:rsidRDefault="00CD1A79" w:rsidP="00CD1A79">
      <w:pPr>
        <w:widowControl w:val="0"/>
        <w:autoSpaceDE w:val="0"/>
        <w:autoSpaceDN w:val="0"/>
        <w:adjustRightInd w:val="0"/>
        <w:ind w:right="141" w:firstLine="709"/>
        <w:jc w:val="both"/>
        <w:rPr>
          <w:rFonts w:ascii="PT Astra Serif" w:hAnsi="PT Astra Serif"/>
          <w:sz w:val="28"/>
          <w:szCs w:val="28"/>
        </w:rPr>
      </w:pPr>
    </w:p>
    <w:p w:rsidR="00CD1A79" w:rsidRPr="00A54C64" w:rsidRDefault="00272973" w:rsidP="00CD1A79">
      <w:pPr>
        <w:jc w:val="center"/>
        <w:rPr>
          <w:rFonts w:ascii="PT Astra Serif" w:hAnsi="PT Astra Serif"/>
          <w:sz w:val="28"/>
          <w:szCs w:val="28"/>
        </w:rPr>
      </w:pPr>
      <w:r w:rsidRPr="008355B7">
        <w:rPr>
          <w:rFonts w:ascii="PT Astra Serif" w:hAnsi="PT Astra Serif"/>
          <w:b/>
          <w:caps/>
          <w:sz w:val="28"/>
          <w:szCs w:val="28"/>
        </w:rPr>
        <w:t xml:space="preserve">9. </w:t>
      </w:r>
      <w:r w:rsidR="00CD1A79" w:rsidRPr="008355B7">
        <w:rPr>
          <w:rFonts w:ascii="PT Astra Serif" w:hAnsi="PT Astra Serif"/>
          <w:b/>
          <w:caps/>
          <w:sz w:val="28"/>
          <w:szCs w:val="28"/>
        </w:rPr>
        <w:t>ТРАНСПОРТ, Дорожное хозяйство, связь</w:t>
      </w:r>
    </w:p>
    <w:p w:rsidR="00CD1A79" w:rsidRPr="00A54C64" w:rsidRDefault="00CD1A79" w:rsidP="00CD1A79">
      <w:pPr>
        <w:jc w:val="both"/>
        <w:rPr>
          <w:sz w:val="28"/>
          <w:szCs w:val="28"/>
        </w:rPr>
      </w:pPr>
    </w:p>
    <w:p w:rsidR="00BB1C9E" w:rsidRPr="00A54C64" w:rsidRDefault="00BB1C9E" w:rsidP="00BB1C9E">
      <w:pPr>
        <w:ind w:firstLine="709"/>
        <w:jc w:val="both"/>
        <w:rPr>
          <w:sz w:val="28"/>
          <w:szCs w:val="28"/>
        </w:rPr>
      </w:pPr>
      <w:bookmarkStart w:id="8" w:name="_Toc4772087"/>
      <w:r w:rsidRPr="00A54C64">
        <w:rPr>
          <w:sz w:val="28"/>
          <w:szCs w:val="28"/>
        </w:rPr>
        <w:t>Общая протяжённость тротуаров и автомобильных дорог общего пользования составляет 11</w:t>
      </w:r>
      <w:r>
        <w:rPr>
          <w:sz w:val="28"/>
          <w:szCs w:val="28"/>
        </w:rPr>
        <w:t>4</w:t>
      </w:r>
      <w:r w:rsidRPr="00A54C64">
        <w:rPr>
          <w:sz w:val="28"/>
          <w:szCs w:val="28"/>
        </w:rPr>
        <w:t>,</w:t>
      </w:r>
      <w:r>
        <w:rPr>
          <w:sz w:val="28"/>
          <w:szCs w:val="28"/>
        </w:rPr>
        <w:t>228</w:t>
      </w:r>
      <w:r w:rsidRPr="00A54C64">
        <w:rPr>
          <w:sz w:val="28"/>
          <w:szCs w:val="28"/>
        </w:rPr>
        <w:t xml:space="preserve"> км (в т.ч. 89,</w:t>
      </w:r>
      <w:r>
        <w:rPr>
          <w:sz w:val="28"/>
          <w:szCs w:val="28"/>
        </w:rPr>
        <w:t>64</w:t>
      </w:r>
      <w:r w:rsidRPr="00A54C64">
        <w:rPr>
          <w:sz w:val="28"/>
          <w:szCs w:val="28"/>
        </w:rPr>
        <w:t xml:space="preserve"> км – автодорога). </w:t>
      </w:r>
    </w:p>
    <w:p w:rsidR="00BB1C9E" w:rsidRPr="00A54C64" w:rsidRDefault="00BB1C9E" w:rsidP="00BB1C9E">
      <w:pPr>
        <w:ind w:firstLine="709"/>
        <w:jc w:val="both"/>
        <w:rPr>
          <w:sz w:val="28"/>
          <w:szCs w:val="28"/>
        </w:rPr>
      </w:pPr>
      <w:r w:rsidRPr="00A54C64">
        <w:rPr>
          <w:sz w:val="28"/>
          <w:szCs w:val="28"/>
        </w:rPr>
        <w:t xml:space="preserve">По поселениям района протяжённость составляет: </w:t>
      </w:r>
    </w:p>
    <w:p w:rsidR="00BB1C9E" w:rsidRPr="00A54C64" w:rsidRDefault="00BB1C9E" w:rsidP="00BB1C9E">
      <w:pPr>
        <w:ind w:firstLine="709"/>
        <w:jc w:val="both"/>
        <w:rPr>
          <w:sz w:val="28"/>
          <w:szCs w:val="28"/>
        </w:rPr>
      </w:pPr>
      <w:r w:rsidRPr="00A54C64">
        <w:rPr>
          <w:sz w:val="28"/>
          <w:szCs w:val="28"/>
        </w:rPr>
        <w:t>– в п. Тазовский – 39,94 км (в т.ч. 30,4 км – автодорога);</w:t>
      </w:r>
    </w:p>
    <w:p w:rsidR="00BB1C9E" w:rsidRPr="00A54C64" w:rsidRDefault="00BB1C9E" w:rsidP="00BB1C9E">
      <w:pPr>
        <w:ind w:firstLine="709"/>
        <w:jc w:val="both"/>
        <w:rPr>
          <w:sz w:val="28"/>
          <w:szCs w:val="28"/>
        </w:rPr>
      </w:pPr>
      <w:r w:rsidRPr="00A54C64">
        <w:rPr>
          <w:sz w:val="28"/>
          <w:szCs w:val="28"/>
        </w:rPr>
        <w:t>– в с. Газ-Сале – 16,88 км (в т.ч. 14,</w:t>
      </w:r>
      <w:r>
        <w:rPr>
          <w:sz w:val="28"/>
          <w:szCs w:val="28"/>
        </w:rPr>
        <w:t>40</w:t>
      </w:r>
      <w:r w:rsidRPr="00A54C64">
        <w:rPr>
          <w:sz w:val="28"/>
          <w:szCs w:val="28"/>
        </w:rPr>
        <w:t xml:space="preserve"> км – автодорога);</w:t>
      </w:r>
    </w:p>
    <w:p w:rsidR="00BB1C9E" w:rsidRPr="00A54C64" w:rsidRDefault="00BB1C9E" w:rsidP="00BB1C9E">
      <w:pPr>
        <w:ind w:firstLine="709"/>
        <w:jc w:val="both"/>
        <w:rPr>
          <w:sz w:val="28"/>
          <w:szCs w:val="28"/>
        </w:rPr>
      </w:pPr>
      <w:r w:rsidRPr="00A54C64">
        <w:rPr>
          <w:sz w:val="28"/>
          <w:szCs w:val="28"/>
        </w:rPr>
        <w:t>– в с. Находка – 3,32 км (в т.ч. 1,9</w:t>
      </w:r>
      <w:r>
        <w:rPr>
          <w:sz w:val="28"/>
          <w:szCs w:val="28"/>
        </w:rPr>
        <w:t>8</w:t>
      </w:r>
      <w:r w:rsidRPr="00A54C64">
        <w:rPr>
          <w:sz w:val="28"/>
          <w:szCs w:val="28"/>
        </w:rPr>
        <w:t xml:space="preserve"> км – автодорога);</w:t>
      </w:r>
    </w:p>
    <w:p w:rsidR="00BB1C9E" w:rsidRPr="00A54C64" w:rsidRDefault="00BB1C9E" w:rsidP="00BB1C9E">
      <w:pPr>
        <w:ind w:firstLine="709"/>
        <w:jc w:val="both"/>
        <w:rPr>
          <w:sz w:val="28"/>
          <w:szCs w:val="28"/>
        </w:rPr>
      </w:pPr>
      <w:r w:rsidRPr="00A54C64">
        <w:rPr>
          <w:sz w:val="28"/>
          <w:szCs w:val="28"/>
        </w:rPr>
        <w:lastRenderedPageBreak/>
        <w:t>– в с. Антипаюта – 10,97 км (в т.ч. 6,7</w:t>
      </w:r>
      <w:r>
        <w:rPr>
          <w:sz w:val="28"/>
          <w:szCs w:val="28"/>
        </w:rPr>
        <w:t>6</w:t>
      </w:r>
      <w:r w:rsidRPr="00A54C64">
        <w:rPr>
          <w:sz w:val="28"/>
          <w:szCs w:val="28"/>
        </w:rPr>
        <w:t xml:space="preserve"> км – автодорога); </w:t>
      </w:r>
    </w:p>
    <w:p w:rsidR="00BB1C9E" w:rsidRPr="00A54C64" w:rsidRDefault="00BB1C9E" w:rsidP="00BB1C9E">
      <w:pPr>
        <w:ind w:firstLine="709"/>
        <w:jc w:val="both"/>
        <w:rPr>
          <w:sz w:val="28"/>
          <w:szCs w:val="28"/>
        </w:rPr>
      </w:pPr>
      <w:r w:rsidRPr="00A54C64">
        <w:rPr>
          <w:sz w:val="28"/>
          <w:szCs w:val="28"/>
        </w:rPr>
        <w:t>– в с. Гыда – 10,</w:t>
      </w:r>
      <w:r>
        <w:rPr>
          <w:sz w:val="28"/>
          <w:szCs w:val="28"/>
        </w:rPr>
        <w:t>88 км (в т.ч. 3,86</w:t>
      </w:r>
      <w:r w:rsidRPr="00A54C64">
        <w:rPr>
          <w:sz w:val="28"/>
          <w:szCs w:val="28"/>
        </w:rPr>
        <w:t xml:space="preserve"> км – автодорога); </w:t>
      </w:r>
    </w:p>
    <w:p w:rsidR="00BB1C9E" w:rsidRPr="00A54C64" w:rsidRDefault="00BB1C9E" w:rsidP="00BB1C9E">
      <w:pPr>
        <w:ind w:firstLine="709"/>
        <w:jc w:val="both"/>
        <w:rPr>
          <w:sz w:val="28"/>
          <w:szCs w:val="28"/>
        </w:rPr>
      </w:pPr>
      <w:r w:rsidRPr="00A54C64">
        <w:rPr>
          <w:sz w:val="28"/>
          <w:szCs w:val="28"/>
        </w:rPr>
        <w:t>– автомобильная дорога общего пользования местного значения – 32,24 км (в т.ч. 32,24 км – автодорога).</w:t>
      </w:r>
    </w:p>
    <w:p w:rsidR="00BB1C9E" w:rsidRPr="00A54C64" w:rsidRDefault="00BB1C9E" w:rsidP="00BB1C9E">
      <w:pPr>
        <w:ind w:firstLine="709"/>
        <w:jc w:val="both"/>
        <w:rPr>
          <w:rFonts w:eastAsia="Calibri"/>
          <w:bCs/>
          <w:sz w:val="28"/>
          <w:szCs w:val="28"/>
        </w:rPr>
      </w:pPr>
      <w:r w:rsidRPr="00A54C64">
        <w:rPr>
          <w:rFonts w:eastAsia="Calibri"/>
          <w:bCs/>
          <w:sz w:val="28"/>
          <w:szCs w:val="28"/>
        </w:rPr>
        <w:t xml:space="preserve">В </w:t>
      </w:r>
      <w:r>
        <w:rPr>
          <w:rFonts w:eastAsia="Calibri"/>
          <w:bCs/>
          <w:sz w:val="28"/>
          <w:szCs w:val="28"/>
        </w:rPr>
        <w:t>2019 году</w:t>
      </w:r>
      <w:r w:rsidRPr="00A54C64">
        <w:rPr>
          <w:rFonts w:eastAsia="Calibri"/>
          <w:bCs/>
          <w:sz w:val="28"/>
          <w:szCs w:val="28"/>
        </w:rPr>
        <w:t xml:space="preserve"> в селе Гыда </w:t>
      </w:r>
      <w:r>
        <w:rPr>
          <w:rFonts w:eastAsia="Calibri"/>
          <w:bCs/>
          <w:sz w:val="28"/>
          <w:szCs w:val="28"/>
        </w:rPr>
        <w:t xml:space="preserve">введена в эксплуатацию автомобильная дорога </w:t>
      </w:r>
      <w:r w:rsidRPr="00A54C64">
        <w:rPr>
          <w:rFonts w:eastAsia="Calibri"/>
          <w:bCs/>
          <w:sz w:val="28"/>
          <w:szCs w:val="28"/>
        </w:rPr>
        <w:t>протяженность</w:t>
      </w:r>
      <w:r>
        <w:rPr>
          <w:rFonts w:eastAsia="Calibri"/>
          <w:bCs/>
          <w:sz w:val="28"/>
          <w:szCs w:val="28"/>
        </w:rPr>
        <w:t>ю</w:t>
      </w:r>
      <w:r w:rsidRPr="00A54C64">
        <w:rPr>
          <w:rFonts w:eastAsia="Calibri"/>
          <w:bCs/>
          <w:sz w:val="28"/>
          <w:szCs w:val="28"/>
        </w:rPr>
        <w:t xml:space="preserve"> </w:t>
      </w:r>
      <w:r w:rsidRPr="008355B7">
        <w:rPr>
          <w:rFonts w:eastAsia="Calibri"/>
          <w:bCs/>
          <w:sz w:val="28"/>
          <w:szCs w:val="28"/>
        </w:rPr>
        <w:t>0,588</w:t>
      </w:r>
      <w:r w:rsidRPr="00A54C64">
        <w:rPr>
          <w:rFonts w:eastAsia="Calibri"/>
          <w:bCs/>
          <w:sz w:val="28"/>
          <w:szCs w:val="28"/>
        </w:rPr>
        <w:t xml:space="preserve"> км.</w:t>
      </w:r>
    </w:p>
    <w:p w:rsidR="00BB1C9E" w:rsidRPr="00A54C64" w:rsidRDefault="00BB1C9E" w:rsidP="00BB1C9E">
      <w:pPr>
        <w:ind w:firstLine="709"/>
        <w:jc w:val="both"/>
        <w:rPr>
          <w:sz w:val="28"/>
          <w:szCs w:val="28"/>
        </w:rPr>
      </w:pPr>
      <w:r w:rsidRPr="00A54C64">
        <w:rPr>
          <w:sz w:val="28"/>
          <w:szCs w:val="28"/>
        </w:rPr>
        <w:t>Общая протяженность</w:t>
      </w:r>
      <w:r w:rsidRPr="00A54C64">
        <w:rPr>
          <w:b/>
          <w:sz w:val="28"/>
          <w:szCs w:val="28"/>
        </w:rPr>
        <w:t xml:space="preserve"> дорог с твёрдым покрытием</w:t>
      </w:r>
      <w:r w:rsidRPr="00A54C64">
        <w:rPr>
          <w:sz w:val="28"/>
          <w:szCs w:val="28"/>
        </w:rPr>
        <w:t xml:space="preserve"> составляет по району </w:t>
      </w:r>
      <w:r>
        <w:rPr>
          <w:sz w:val="28"/>
          <w:szCs w:val="28"/>
        </w:rPr>
        <w:t>6</w:t>
      </w:r>
      <w:r w:rsidR="00EF66B5">
        <w:rPr>
          <w:sz w:val="28"/>
          <w:szCs w:val="28"/>
        </w:rPr>
        <w:t>1</w:t>
      </w:r>
      <w:r w:rsidRPr="00A54C64">
        <w:rPr>
          <w:sz w:val="28"/>
          <w:szCs w:val="28"/>
        </w:rPr>
        <w:t>,</w:t>
      </w:r>
      <w:r w:rsidR="00EF66B5">
        <w:rPr>
          <w:sz w:val="28"/>
          <w:szCs w:val="28"/>
        </w:rPr>
        <w:t>04</w:t>
      </w:r>
      <w:r w:rsidRPr="00A54C64">
        <w:rPr>
          <w:sz w:val="28"/>
          <w:szCs w:val="28"/>
        </w:rPr>
        <w:t xml:space="preserve"> км. По поселениям района протяжённость составляет: </w:t>
      </w:r>
    </w:p>
    <w:p w:rsidR="00BB1C9E" w:rsidRPr="00A54C64" w:rsidRDefault="00BB1C9E" w:rsidP="00BB1C9E">
      <w:pPr>
        <w:ind w:firstLine="709"/>
        <w:jc w:val="both"/>
        <w:rPr>
          <w:sz w:val="28"/>
          <w:szCs w:val="28"/>
        </w:rPr>
      </w:pPr>
      <w:r w:rsidRPr="00A54C64">
        <w:rPr>
          <w:sz w:val="28"/>
          <w:szCs w:val="28"/>
        </w:rPr>
        <w:t>– в п. Тазовский – 2</w:t>
      </w:r>
      <w:r w:rsidR="00EF66B5">
        <w:rPr>
          <w:sz w:val="28"/>
          <w:szCs w:val="28"/>
        </w:rPr>
        <w:t>3</w:t>
      </w:r>
      <w:r w:rsidRPr="00A54C64">
        <w:rPr>
          <w:sz w:val="28"/>
          <w:szCs w:val="28"/>
        </w:rPr>
        <w:t>,</w:t>
      </w:r>
      <w:r w:rsidR="00EF66B5">
        <w:rPr>
          <w:sz w:val="28"/>
          <w:szCs w:val="28"/>
        </w:rPr>
        <w:t>3</w:t>
      </w:r>
      <w:r w:rsidRPr="00A54C64">
        <w:rPr>
          <w:sz w:val="28"/>
          <w:szCs w:val="28"/>
        </w:rPr>
        <w:t xml:space="preserve"> км; </w:t>
      </w:r>
    </w:p>
    <w:p w:rsidR="00BB1C9E" w:rsidRPr="00A54C64" w:rsidRDefault="00BB1C9E" w:rsidP="00BB1C9E">
      <w:pPr>
        <w:ind w:firstLine="709"/>
        <w:jc w:val="both"/>
        <w:rPr>
          <w:sz w:val="28"/>
          <w:szCs w:val="28"/>
        </w:rPr>
      </w:pPr>
      <w:r w:rsidRPr="00A54C64">
        <w:rPr>
          <w:sz w:val="28"/>
          <w:szCs w:val="28"/>
        </w:rPr>
        <w:t>– в с. Газ-Сале – 4,</w:t>
      </w:r>
      <w:r w:rsidR="00EF66B5">
        <w:rPr>
          <w:sz w:val="28"/>
          <w:szCs w:val="28"/>
        </w:rPr>
        <w:t>3</w:t>
      </w:r>
      <w:r w:rsidRPr="00A54C64">
        <w:rPr>
          <w:sz w:val="28"/>
          <w:szCs w:val="28"/>
        </w:rPr>
        <w:t xml:space="preserve"> км;</w:t>
      </w:r>
    </w:p>
    <w:p w:rsidR="00BB1C9E" w:rsidRDefault="00BB1C9E" w:rsidP="00BB1C9E">
      <w:pPr>
        <w:ind w:firstLine="709"/>
        <w:jc w:val="both"/>
        <w:rPr>
          <w:sz w:val="28"/>
          <w:szCs w:val="28"/>
        </w:rPr>
      </w:pPr>
      <w:r>
        <w:rPr>
          <w:sz w:val="28"/>
          <w:szCs w:val="28"/>
        </w:rPr>
        <w:t xml:space="preserve">– в с. Антипаюта – </w:t>
      </w:r>
      <w:r w:rsidR="00EF66B5">
        <w:rPr>
          <w:sz w:val="28"/>
          <w:szCs w:val="28"/>
        </w:rPr>
        <w:t>0,6</w:t>
      </w:r>
      <w:r w:rsidRPr="00A54C64">
        <w:rPr>
          <w:sz w:val="28"/>
          <w:szCs w:val="28"/>
        </w:rPr>
        <w:t xml:space="preserve"> км; </w:t>
      </w:r>
    </w:p>
    <w:p w:rsidR="00EF66B5" w:rsidRPr="00A54C64" w:rsidRDefault="00EF66B5" w:rsidP="00BB1C9E">
      <w:pPr>
        <w:ind w:firstLine="709"/>
        <w:jc w:val="both"/>
        <w:rPr>
          <w:sz w:val="28"/>
          <w:szCs w:val="28"/>
        </w:rPr>
      </w:pPr>
      <w:r>
        <w:rPr>
          <w:sz w:val="28"/>
          <w:szCs w:val="28"/>
        </w:rPr>
        <w:t>- в с. Гыда – 0,6 км;</w:t>
      </w:r>
    </w:p>
    <w:p w:rsidR="00BB1C9E" w:rsidRPr="00A54C64" w:rsidRDefault="00BB1C9E" w:rsidP="00BB1C9E">
      <w:pPr>
        <w:ind w:firstLine="709"/>
        <w:jc w:val="both"/>
        <w:rPr>
          <w:sz w:val="28"/>
          <w:szCs w:val="28"/>
        </w:rPr>
      </w:pPr>
      <w:r w:rsidRPr="00A54C64">
        <w:rPr>
          <w:sz w:val="28"/>
          <w:szCs w:val="28"/>
        </w:rPr>
        <w:t>– автомобильная дорога общего пользования местного значения – 32,24 км.</w:t>
      </w:r>
    </w:p>
    <w:p w:rsidR="00BB1C9E" w:rsidRPr="00A54C64" w:rsidRDefault="00BB1C9E" w:rsidP="00BB1C9E">
      <w:pPr>
        <w:ind w:firstLine="709"/>
        <w:jc w:val="both"/>
        <w:rPr>
          <w:rFonts w:eastAsia="Calibri"/>
          <w:bCs/>
          <w:sz w:val="28"/>
          <w:szCs w:val="28"/>
        </w:rPr>
      </w:pPr>
      <w:r>
        <w:rPr>
          <w:rFonts w:eastAsia="Calibri"/>
          <w:bCs/>
          <w:sz w:val="28"/>
          <w:szCs w:val="28"/>
        </w:rPr>
        <w:t>П</w:t>
      </w:r>
      <w:r w:rsidRPr="00A54C64">
        <w:rPr>
          <w:rFonts w:eastAsia="Calibri"/>
          <w:bCs/>
          <w:sz w:val="28"/>
          <w:szCs w:val="28"/>
        </w:rPr>
        <w:t>ротяженность дорог с твердым покрытием в 201</w:t>
      </w:r>
      <w:r>
        <w:rPr>
          <w:rFonts w:eastAsia="Calibri"/>
          <w:bCs/>
          <w:sz w:val="28"/>
          <w:szCs w:val="28"/>
        </w:rPr>
        <w:t>9</w:t>
      </w:r>
      <w:r w:rsidRPr="00A54C64">
        <w:rPr>
          <w:rFonts w:eastAsia="Calibri"/>
          <w:bCs/>
          <w:sz w:val="28"/>
          <w:szCs w:val="28"/>
        </w:rPr>
        <w:t xml:space="preserve"> году увеличилась на </w:t>
      </w:r>
      <w:r w:rsidRPr="008355B7">
        <w:rPr>
          <w:rFonts w:eastAsia="Calibri"/>
          <w:bCs/>
          <w:sz w:val="28"/>
          <w:szCs w:val="28"/>
        </w:rPr>
        <w:t>0,5</w:t>
      </w:r>
      <w:r w:rsidRPr="00A54C64">
        <w:rPr>
          <w:rFonts w:eastAsia="Calibri"/>
          <w:bCs/>
          <w:sz w:val="28"/>
          <w:szCs w:val="28"/>
        </w:rPr>
        <w:t xml:space="preserve"> км </w:t>
      </w:r>
      <w:r>
        <w:rPr>
          <w:rFonts w:eastAsia="Calibri"/>
          <w:bCs/>
          <w:sz w:val="28"/>
          <w:szCs w:val="28"/>
        </w:rPr>
        <w:t>в связи с</w:t>
      </w:r>
      <w:r w:rsidRPr="00A54C64">
        <w:rPr>
          <w:rFonts w:eastAsia="Calibri"/>
          <w:bCs/>
          <w:sz w:val="28"/>
          <w:szCs w:val="28"/>
        </w:rPr>
        <w:t xml:space="preserve"> ремонт</w:t>
      </w:r>
      <w:r>
        <w:rPr>
          <w:rFonts w:eastAsia="Calibri"/>
          <w:bCs/>
          <w:sz w:val="28"/>
          <w:szCs w:val="28"/>
        </w:rPr>
        <w:t>ом</w:t>
      </w:r>
      <w:r w:rsidRPr="00A54C64">
        <w:rPr>
          <w:rFonts w:eastAsia="Calibri"/>
          <w:bCs/>
          <w:sz w:val="28"/>
          <w:szCs w:val="28"/>
        </w:rPr>
        <w:t xml:space="preserve"> автомобильной дороги в </w:t>
      </w:r>
      <w:r w:rsidR="008355B7">
        <w:rPr>
          <w:rFonts w:eastAsia="Calibri"/>
          <w:bCs/>
          <w:sz w:val="28"/>
          <w:szCs w:val="28"/>
        </w:rPr>
        <w:t>п</w:t>
      </w:r>
      <w:r w:rsidRPr="00A54C64">
        <w:rPr>
          <w:rFonts w:eastAsia="Calibri"/>
          <w:bCs/>
          <w:sz w:val="28"/>
          <w:szCs w:val="28"/>
        </w:rPr>
        <w:t xml:space="preserve">. </w:t>
      </w:r>
      <w:r w:rsidR="008355B7">
        <w:rPr>
          <w:rFonts w:eastAsia="Calibri"/>
          <w:bCs/>
          <w:sz w:val="28"/>
          <w:szCs w:val="28"/>
        </w:rPr>
        <w:t>Тазовский</w:t>
      </w:r>
      <w:r w:rsidRPr="00A54C64">
        <w:rPr>
          <w:rFonts w:eastAsia="Calibri"/>
          <w:bCs/>
          <w:sz w:val="28"/>
          <w:szCs w:val="28"/>
        </w:rPr>
        <w:t>.</w:t>
      </w:r>
    </w:p>
    <w:p w:rsidR="00BB1C9E" w:rsidRPr="00A54C64" w:rsidRDefault="00BB1C9E" w:rsidP="00BB1C9E">
      <w:pPr>
        <w:ind w:firstLine="709"/>
        <w:jc w:val="both"/>
        <w:rPr>
          <w:rFonts w:ascii="PT Astra Serif" w:eastAsia="Calibri" w:hAnsi="PT Astra Serif"/>
          <w:bCs/>
          <w:spacing w:val="3"/>
          <w:sz w:val="28"/>
          <w:szCs w:val="28"/>
        </w:rPr>
      </w:pPr>
      <w:r w:rsidRPr="00A54C64">
        <w:rPr>
          <w:rFonts w:ascii="PT Astra Serif" w:eastAsia="Calibri" w:hAnsi="PT Astra Serif"/>
          <w:spacing w:val="3"/>
          <w:sz w:val="28"/>
          <w:szCs w:val="28"/>
        </w:rPr>
        <w:t>На р</w:t>
      </w:r>
      <w:r w:rsidRPr="00A54C64">
        <w:rPr>
          <w:rFonts w:ascii="PT Astra Serif" w:eastAsia="Calibri" w:hAnsi="PT Astra Serif"/>
          <w:bCs/>
          <w:spacing w:val="3"/>
          <w:sz w:val="28"/>
          <w:szCs w:val="28"/>
        </w:rPr>
        <w:t>азвитие транспортной инфраструктуры района в рамках</w:t>
      </w:r>
      <w:r w:rsidRPr="00A54C64">
        <w:rPr>
          <w:rFonts w:ascii="PT Astra Serif" w:hAnsi="PT Astra Serif"/>
          <w:sz w:val="28"/>
          <w:szCs w:val="28"/>
        </w:rPr>
        <w:t xml:space="preserve"> </w:t>
      </w:r>
      <w:r w:rsidRPr="00A54C64">
        <w:rPr>
          <w:rFonts w:ascii="PT Astra Serif" w:eastAsia="Calibri" w:hAnsi="PT Astra Serif"/>
          <w:bCs/>
          <w:spacing w:val="3"/>
          <w:sz w:val="28"/>
          <w:szCs w:val="28"/>
        </w:rPr>
        <w:t>муниципальной программы Тазовского района «Развитие транспортной инфраструктуры, связи и автомобильного транспорта муниципального образования Тазовский район на период 2014-2017 годы и на перспективу до 202</w:t>
      </w:r>
      <w:r>
        <w:rPr>
          <w:rFonts w:ascii="PT Astra Serif" w:eastAsia="Calibri" w:hAnsi="PT Astra Serif"/>
          <w:bCs/>
          <w:spacing w:val="3"/>
          <w:sz w:val="28"/>
          <w:szCs w:val="28"/>
        </w:rPr>
        <w:t>5</w:t>
      </w:r>
      <w:r w:rsidRPr="00A54C64">
        <w:rPr>
          <w:rFonts w:ascii="PT Astra Serif" w:eastAsia="Calibri" w:hAnsi="PT Astra Serif"/>
          <w:bCs/>
          <w:spacing w:val="3"/>
          <w:sz w:val="28"/>
          <w:szCs w:val="28"/>
        </w:rPr>
        <w:t xml:space="preserve"> года» в 201</w:t>
      </w:r>
      <w:r>
        <w:rPr>
          <w:rFonts w:ascii="PT Astra Serif" w:eastAsia="Calibri" w:hAnsi="PT Astra Serif"/>
          <w:bCs/>
          <w:spacing w:val="3"/>
          <w:sz w:val="28"/>
          <w:szCs w:val="28"/>
        </w:rPr>
        <w:t>9</w:t>
      </w:r>
      <w:r w:rsidRPr="00A54C64">
        <w:rPr>
          <w:rFonts w:ascii="PT Astra Serif" w:eastAsia="Calibri" w:hAnsi="PT Astra Serif"/>
          <w:bCs/>
          <w:spacing w:val="3"/>
          <w:sz w:val="28"/>
          <w:szCs w:val="28"/>
        </w:rPr>
        <w:t xml:space="preserve"> году направлено </w:t>
      </w:r>
      <w:r>
        <w:rPr>
          <w:rFonts w:ascii="PT Astra Serif" w:eastAsia="Calibri" w:hAnsi="PT Astra Serif"/>
          <w:bCs/>
          <w:spacing w:val="3"/>
          <w:sz w:val="28"/>
          <w:szCs w:val="28"/>
        </w:rPr>
        <w:t>477,675</w:t>
      </w:r>
      <w:r w:rsidRPr="00A54C64">
        <w:rPr>
          <w:rFonts w:ascii="PT Astra Serif" w:eastAsia="Calibri" w:hAnsi="PT Astra Serif"/>
          <w:bCs/>
          <w:spacing w:val="3"/>
          <w:sz w:val="28"/>
          <w:szCs w:val="28"/>
        </w:rPr>
        <w:t> млн. рублей.</w:t>
      </w:r>
    </w:p>
    <w:p w:rsidR="00BB1C9E" w:rsidRPr="008355B7" w:rsidRDefault="002F6A4B" w:rsidP="00BB1C9E">
      <w:pPr>
        <w:ind w:firstLine="709"/>
        <w:jc w:val="both"/>
        <w:rPr>
          <w:rFonts w:ascii="PT Astra Serif" w:hAnsi="PT Astra Serif"/>
          <w:sz w:val="28"/>
          <w:szCs w:val="28"/>
        </w:rPr>
      </w:pPr>
      <w:r>
        <w:rPr>
          <w:rFonts w:ascii="PT Astra Serif" w:hAnsi="PT Astra Serif"/>
          <w:sz w:val="28"/>
          <w:szCs w:val="28"/>
        </w:rPr>
        <w:t>В</w:t>
      </w:r>
      <w:r w:rsidR="00BB1C9E" w:rsidRPr="008355B7">
        <w:rPr>
          <w:rFonts w:ascii="PT Astra Serif" w:hAnsi="PT Astra Serif"/>
          <w:sz w:val="28"/>
          <w:szCs w:val="28"/>
        </w:rPr>
        <w:t xml:space="preserve"> 201</w:t>
      </w:r>
      <w:r w:rsidR="008355B7">
        <w:rPr>
          <w:rFonts w:ascii="PT Astra Serif" w:hAnsi="PT Astra Serif"/>
          <w:sz w:val="28"/>
          <w:szCs w:val="28"/>
        </w:rPr>
        <w:t>9</w:t>
      </w:r>
      <w:r w:rsidR="00BB1C9E" w:rsidRPr="008355B7">
        <w:rPr>
          <w:rFonts w:ascii="PT Astra Serif" w:hAnsi="PT Astra Serif"/>
          <w:sz w:val="28"/>
          <w:szCs w:val="28"/>
        </w:rPr>
        <w:t xml:space="preserve"> году </w:t>
      </w:r>
      <w:r w:rsidR="00BB1C9E" w:rsidRPr="008355B7">
        <w:rPr>
          <w:rFonts w:ascii="PT Astra Serif" w:hAnsi="PT Astra Serif"/>
          <w:bCs/>
          <w:sz w:val="28"/>
          <w:szCs w:val="28"/>
        </w:rPr>
        <w:t xml:space="preserve">исполнение </w:t>
      </w:r>
      <w:r>
        <w:rPr>
          <w:rFonts w:ascii="PT Astra Serif" w:hAnsi="PT Astra Serif"/>
          <w:bCs/>
          <w:sz w:val="28"/>
          <w:szCs w:val="28"/>
        </w:rPr>
        <w:t xml:space="preserve">по дорожному хозяйству </w:t>
      </w:r>
      <w:r w:rsidR="00BB1C9E" w:rsidRPr="008355B7">
        <w:rPr>
          <w:rFonts w:ascii="PT Astra Serif" w:hAnsi="PT Astra Serif"/>
          <w:bCs/>
          <w:sz w:val="28"/>
          <w:szCs w:val="28"/>
        </w:rPr>
        <w:t xml:space="preserve">составляет </w:t>
      </w:r>
      <w:r w:rsidR="00E22C91">
        <w:rPr>
          <w:rFonts w:ascii="PT Astra Serif" w:hAnsi="PT Astra Serif"/>
          <w:bCs/>
          <w:sz w:val="28"/>
          <w:szCs w:val="28"/>
        </w:rPr>
        <w:t>410</w:t>
      </w:r>
      <w:r w:rsidR="00BB1C9E" w:rsidRPr="008355B7">
        <w:rPr>
          <w:rFonts w:ascii="PT Astra Serif" w:hAnsi="PT Astra Serif"/>
          <w:bCs/>
          <w:sz w:val="28"/>
          <w:szCs w:val="28"/>
        </w:rPr>
        <w:t xml:space="preserve"> млн. </w:t>
      </w:r>
      <w:r w:rsidR="00E22C91">
        <w:rPr>
          <w:rFonts w:ascii="PT Astra Serif" w:hAnsi="PT Astra Serif"/>
          <w:bCs/>
          <w:sz w:val="28"/>
          <w:szCs w:val="28"/>
        </w:rPr>
        <w:t>262</w:t>
      </w:r>
      <w:r w:rsidR="00BB1C9E" w:rsidRPr="008355B7">
        <w:rPr>
          <w:rFonts w:ascii="PT Astra Serif" w:hAnsi="PT Astra Serif"/>
          <w:bCs/>
          <w:sz w:val="28"/>
          <w:szCs w:val="28"/>
        </w:rPr>
        <w:t xml:space="preserve"> тыс. </w:t>
      </w:r>
      <w:r w:rsidR="00E22C91">
        <w:rPr>
          <w:rFonts w:ascii="PT Astra Serif" w:hAnsi="PT Astra Serif"/>
          <w:bCs/>
          <w:sz w:val="28"/>
          <w:szCs w:val="28"/>
        </w:rPr>
        <w:t>893</w:t>
      </w:r>
      <w:r w:rsidR="00BB1C9E" w:rsidRPr="008355B7">
        <w:rPr>
          <w:rFonts w:ascii="PT Astra Serif" w:hAnsi="PT Astra Serif"/>
          <w:bCs/>
          <w:sz w:val="28"/>
          <w:szCs w:val="28"/>
        </w:rPr>
        <w:t xml:space="preserve"> руб., в том числе за счет </w:t>
      </w:r>
      <w:r w:rsidR="00E22C91">
        <w:rPr>
          <w:rFonts w:ascii="PT Astra Serif" w:hAnsi="PT Astra Serif"/>
          <w:bCs/>
          <w:sz w:val="28"/>
          <w:szCs w:val="28"/>
        </w:rPr>
        <w:t>средств</w:t>
      </w:r>
      <w:r w:rsidR="00BB1C9E" w:rsidRPr="008355B7">
        <w:rPr>
          <w:rFonts w:ascii="PT Astra Serif" w:hAnsi="PT Astra Serif"/>
          <w:bCs/>
          <w:sz w:val="28"/>
          <w:szCs w:val="28"/>
        </w:rPr>
        <w:t xml:space="preserve"> окружного бюджета – </w:t>
      </w:r>
      <w:r w:rsidR="00E22C91">
        <w:rPr>
          <w:rFonts w:ascii="PT Astra Serif" w:hAnsi="PT Astra Serif"/>
          <w:bCs/>
          <w:sz w:val="28"/>
          <w:szCs w:val="28"/>
        </w:rPr>
        <w:t>313</w:t>
      </w:r>
      <w:r w:rsidR="00BB1C9E" w:rsidRPr="008355B7">
        <w:rPr>
          <w:rFonts w:ascii="PT Astra Serif" w:hAnsi="PT Astra Serif"/>
          <w:bCs/>
          <w:sz w:val="28"/>
          <w:szCs w:val="28"/>
        </w:rPr>
        <w:t xml:space="preserve"> млн. </w:t>
      </w:r>
      <w:r w:rsidR="00E22C91">
        <w:rPr>
          <w:rFonts w:ascii="PT Astra Serif" w:hAnsi="PT Astra Serif"/>
          <w:bCs/>
          <w:sz w:val="28"/>
          <w:szCs w:val="28"/>
        </w:rPr>
        <w:t>971</w:t>
      </w:r>
      <w:r w:rsidR="00BB1C9E" w:rsidRPr="008355B7">
        <w:rPr>
          <w:rFonts w:ascii="PT Astra Serif" w:hAnsi="PT Astra Serif"/>
          <w:bCs/>
          <w:sz w:val="28"/>
          <w:szCs w:val="28"/>
        </w:rPr>
        <w:t xml:space="preserve"> тыс. </w:t>
      </w:r>
      <w:r w:rsidR="00E22C91">
        <w:rPr>
          <w:rFonts w:ascii="PT Astra Serif" w:hAnsi="PT Astra Serif"/>
          <w:bCs/>
          <w:sz w:val="28"/>
          <w:szCs w:val="28"/>
        </w:rPr>
        <w:t>942</w:t>
      </w:r>
      <w:r w:rsidR="00BB1C9E" w:rsidRPr="008355B7">
        <w:rPr>
          <w:rFonts w:ascii="PT Astra Serif" w:hAnsi="PT Astra Serif"/>
          <w:bCs/>
          <w:sz w:val="28"/>
          <w:szCs w:val="28"/>
        </w:rPr>
        <w:t xml:space="preserve"> руб., за счет местного бюджета – </w:t>
      </w:r>
      <w:r w:rsidR="00E22C91">
        <w:rPr>
          <w:rFonts w:ascii="PT Astra Serif" w:hAnsi="PT Astra Serif"/>
          <w:bCs/>
          <w:sz w:val="28"/>
          <w:szCs w:val="28"/>
        </w:rPr>
        <w:t>96</w:t>
      </w:r>
      <w:r w:rsidR="00BB1C9E" w:rsidRPr="008355B7">
        <w:rPr>
          <w:rFonts w:ascii="PT Astra Serif" w:hAnsi="PT Astra Serif"/>
          <w:bCs/>
          <w:sz w:val="28"/>
          <w:szCs w:val="28"/>
        </w:rPr>
        <w:t xml:space="preserve"> млн. </w:t>
      </w:r>
      <w:r w:rsidR="00E22C91">
        <w:rPr>
          <w:rFonts w:ascii="PT Astra Serif" w:hAnsi="PT Astra Serif"/>
          <w:bCs/>
          <w:sz w:val="28"/>
          <w:szCs w:val="28"/>
        </w:rPr>
        <w:t>290</w:t>
      </w:r>
      <w:r w:rsidR="00BB1C9E" w:rsidRPr="008355B7">
        <w:rPr>
          <w:rFonts w:ascii="PT Astra Serif" w:hAnsi="PT Astra Serif"/>
          <w:bCs/>
          <w:sz w:val="28"/>
          <w:szCs w:val="28"/>
        </w:rPr>
        <w:t xml:space="preserve"> тыс. </w:t>
      </w:r>
      <w:r w:rsidR="00E22C91">
        <w:rPr>
          <w:rFonts w:ascii="PT Astra Serif" w:hAnsi="PT Astra Serif"/>
          <w:bCs/>
          <w:sz w:val="28"/>
          <w:szCs w:val="28"/>
        </w:rPr>
        <w:t>952</w:t>
      </w:r>
      <w:r w:rsidR="00BB1C9E" w:rsidRPr="008355B7">
        <w:rPr>
          <w:rFonts w:ascii="PT Astra Serif" w:hAnsi="PT Astra Serif"/>
          <w:bCs/>
          <w:sz w:val="28"/>
          <w:szCs w:val="28"/>
        </w:rPr>
        <w:t xml:space="preserve"> руб. Средства были направлены на</w:t>
      </w:r>
      <w:r w:rsidR="00BB1C9E" w:rsidRPr="008355B7">
        <w:rPr>
          <w:rFonts w:ascii="PT Astra Serif" w:hAnsi="PT Astra Serif"/>
          <w:sz w:val="28"/>
          <w:szCs w:val="28"/>
        </w:rPr>
        <w:t>:</w:t>
      </w:r>
    </w:p>
    <w:p w:rsidR="00BB1C9E" w:rsidRPr="00E22C91" w:rsidRDefault="00BB1C9E" w:rsidP="00BB1C9E">
      <w:pPr>
        <w:ind w:firstLine="709"/>
        <w:jc w:val="both"/>
        <w:rPr>
          <w:rFonts w:ascii="PT Astra Serif" w:hAnsi="PT Astra Serif"/>
          <w:sz w:val="28"/>
          <w:szCs w:val="28"/>
        </w:rPr>
      </w:pPr>
      <w:r w:rsidRPr="00E22C91">
        <w:rPr>
          <w:rFonts w:ascii="PT Astra Serif" w:hAnsi="PT Astra Serif"/>
          <w:sz w:val="28"/>
          <w:szCs w:val="28"/>
        </w:rPr>
        <w:t xml:space="preserve">– содержание автомобильных дорог общего пользования местного значения (п. Тазовский, с. Антипаюта, с. Газ-Сале, с. Гыда, с. Находка) - </w:t>
      </w:r>
      <w:r w:rsidR="00E22C91">
        <w:rPr>
          <w:rFonts w:ascii="PT Astra Serif" w:hAnsi="PT Astra Serif"/>
          <w:sz w:val="28"/>
          <w:szCs w:val="28"/>
        </w:rPr>
        <w:t>134</w:t>
      </w:r>
      <w:r w:rsidRPr="00E22C91">
        <w:rPr>
          <w:rFonts w:ascii="PT Astra Serif" w:hAnsi="PT Astra Serif"/>
          <w:sz w:val="28"/>
          <w:szCs w:val="28"/>
        </w:rPr>
        <w:t xml:space="preserve"> млн. </w:t>
      </w:r>
      <w:r w:rsidR="00E22C91">
        <w:rPr>
          <w:rFonts w:ascii="PT Astra Serif" w:hAnsi="PT Astra Serif"/>
          <w:sz w:val="28"/>
          <w:szCs w:val="28"/>
        </w:rPr>
        <w:t>895</w:t>
      </w:r>
      <w:r w:rsidRPr="00E22C91">
        <w:rPr>
          <w:rFonts w:ascii="PT Astra Serif" w:hAnsi="PT Astra Serif"/>
          <w:sz w:val="28"/>
          <w:szCs w:val="28"/>
        </w:rPr>
        <w:t xml:space="preserve"> тыс. 05</w:t>
      </w:r>
      <w:r w:rsidR="00E22C91">
        <w:rPr>
          <w:rFonts w:ascii="PT Astra Serif" w:hAnsi="PT Astra Serif"/>
          <w:sz w:val="28"/>
          <w:szCs w:val="28"/>
        </w:rPr>
        <w:t>6</w:t>
      </w:r>
      <w:r w:rsidRPr="00E22C91">
        <w:rPr>
          <w:rFonts w:ascii="PT Astra Serif" w:hAnsi="PT Astra Serif"/>
          <w:sz w:val="28"/>
          <w:szCs w:val="28"/>
        </w:rPr>
        <w:t xml:space="preserve"> руб.</w:t>
      </w:r>
      <w:r w:rsidR="00E22C91">
        <w:rPr>
          <w:rFonts w:ascii="PT Astra Serif" w:hAnsi="PT Astra Serif"/>
          <w:sz w:val="28"/>
          <w:szCs w:val="28"/>
        </w:rPr>
        <w:t xml:space="preserve"> или 91 % от годового плана</w:t>
      </w:r>
      <w:r w:rsidRPr="00E22C91">
        <w:rPr>
          <w:rFonts w:ascii="PT Astra Serif" w:hAnsi="PT Astra Serif"/>
          <w:sz w:val="28"/>
          <w:szCs w:val="28"/>
        </w:rPr>
        <w:t>;</w:t>
      </w:r>
    </w:p>
    <w:p w:rsidR="00BB1C9E" w:rsidRPr="00E22C91" w:rsidRDefault="00BB1C9E" w:rsidP="00BB1C9E">
      <w:pPr>
        <w:ind w:firstLine="709"/>
        <w:jc w:val="both"/>
        <w:rPr>
          <w:rFonts w:ascii="PT Astra Serif" w:hAnsi="PT Astra Serif"/>
          <w:sz w:val="28"/>
          <w:szCs w:val="28"/>
        </w:rPr>
      </w:pPr>
      <w:r w:rsidRPr="00E22C91">
        <w:rPr>
          <w:rFonts w:ascii="PT Astra Serif" w:hAnsi="PT Astra Serif"/>
          <w:sz w:val="28"/>
          <w:szCs w:val="28"/>
        </w:rPr>
        <w:t>–</w:t>
      </w:r>
      <w:r w:rsidR="00E22C91">
        <w:rPr>
          <w:rFonts w:ascii="PT Astra Serif" w:hAnsi="PT Astra Serif"/>
          <w:sz w:val="28"/>
          <w:szCs w:val="28"/>
        </w:rPr>
        <w:t xml:space="preserve"> </w:t>
      </w:r>
      <w:r w:rsidRPr="00E22C91">
        <w:rPr>
          <w:rFonts w:ascii="PT Astra Serif" w:hAnsi="PT Astra Serif"/>
          <w:sz w:val="28"/>
          <w:szCs w:val="28"/>
        </w:rPr>
        <w:t>капитальный ремонт автомобильных дорог (п. Тазовский</w:t>
      </w:r>
      <w:r w:rsidR="00E22C91">
        <w:rPr>
          <w:rFonts w:ascii="PT Astra Serif" w:hAnsi="PT Astra Serif"/>
          <w:sz w:val="28"/>
          <w:szCs w:val="28"/>
        </w:rPr>
        <w:t>, с.Газ-Сале и</w:t>
      </w:r>
      <w:r w:rsidRPr="00E22C91">
        <w:rPr>
          <w:rFonts w:ascii="PT Astra Serif" w:hAnsi="PT Astra Serif"/>
          <w:sz w:val="28"/>
          <w:szCs w:val="28"/>
        </w:rPr>
        <w:t xml:space="preserve"> с. Антипаюта) в размере </w:t>
      </w:r>
      <w:r w:rsidR="00E22C91">
        <w:rPr>
          <w:rFonts w:ascii="PT Astra Serif" w:hAnsi="PT Astra Serif"/>
          <w:sz w:val="28"/>
          <w:szCs w:val="28"/>
        </w:rPr>
        <w:t>191</w:t>
      </w:r>
      <w:r w:rsidRPr="00E22C91">
        <w:rPr>
          <w:rFonts w:ascii="PT Astra Serif" w:hAnsi="PT Astra Serif"/>
          <w:sz w:val="28"/>
          <w:szCs w:val="28"/>
        </w:rPr>
        <w:t xml:space="preserve"> млн. </w:t>
      </w:r>
      <w:r w:rsidR="00E22C91">
        <w:rPr>
          <w:rFonts w:ascii="PT Astra Serif" w:hAnsi="PT Astra Serif"/>
          <w:sz w:val="28"/>
          <w:szCs w:val="28"/>
        </w:rPr>
        <w:t>662</w:t>
      </w:r>
      <w:r w:rsidRPr="00E22C91">
        <w:rPr>
          <w:rFonts w:ascii="PT Astra Serif" w:hAnsi="PT Astra Serif"/>
          <w:sz w:val="28"/>
          <w:szCs w:val="28"/>
        </w:rPr>
        <w:t xml:space="preserve"> тыс. </w:t>
      </w:r>
      <w:r w:rsidR="00E22C91">
        <w:rPr>
          <w:rFonts w:ascii="PT Astra Serif" w:hAnsi="PT Astra Serif"/>
          <w:sz w:val="28"/>
          <w:szCs w:val="28"/>
        </w:rPr>
        <w:t>426</w:t>
      </w:r>
      <w:r w:rsidRPr="00E22C91">
        <w:rPr>
          <w:rFonts w:ascii="PT Astra Serif" w:hAnsi="PT Astra Serif"/>
          <w:sz w:val="28"/>
          <w:szCs w:val="28"/>
        </w:rPr>
        <w:t xml:space="preserve"> руб.</w:t>
      </w:r>
      <w:r w:rsidR="00E22C91">
        <w:rPr>
          <w:rFonts w:ascii="PT Astra Serif" w:hAnsi="PT Astra Serif"/>
          <w:sz w:val="28"/>
          <w:szCs w:val="28"/>
        </w:rPr>
        <w:t xml:space="preserve"> или 85 % от годового плана</w:t>
      </w:r>
      <w:r w:rsidRPr="00E22C91">
        <w:rPr>
          <w:rFonts w:ascii="PT Astra Serif" w:hAnsi="PT Astra Serif"/>
          <w:sz w:val="28"/>
          <w:szCs w:val="28"/>
        </w:rPr>
        <w:t>;</w:t>
      </w:r>
    </w:p>
    <w:p w:rsidR="00E22C91" w:rsidRPr="00E22C91" w:rsidRDefault="00BB1C9E" w:rsidP="00E22C91">
      <w:pPr>
        <w:ind w:firstLine="709"/>
        <w:jc w:val="both"/>
        <w:rPr>
          <w:rFonts w:ascii="PT Astra Serif" w:hAnsi="PT Astra Serif"/>
          <w:sz w:val="28"/>
          <w:szCs w:val="28"/>
        </w:rPr>
      </w:pPr>
      <w:r w:rsidRPr="00E22C91">
        <w:rPr>
          <w:rFonts w:ascii="PT Astra Serif" w:hAnsi="PT Astra Serif"/>
          <w:sz w:val="28"/>
          <w:szCs w:val="28"/>
        </w:rPr>
        <w:t>–</w:t>
      </w:r>
      <w:r w:rsidR="00E22C91">
        <w:rPr>
          <w:rFonts w:ascii="PT Astra Serif" w:hAnsi="PT Astra Serif"/>
          <w:sz w:val="28"/>
          <w:szCs w:val="28"/>
        </w:rPr>
        <w:t xml:space="preserve"> </w:t>
      </w:r>
      <w:r w:rsidR="00E22C91" w:rsidRPr="00E22C91">
        <w:rPr>
          <w:rFonts w:ascii="PT Astra Serif" w:hAnsi="PT Astra Serif"/>
          <w:sz w:val="28"/>
          <w:szCs w:val="28"/>
        </w:rPr>
        <w:t>расходы на обследование линейного сооружения: мост через реку Вэсако- Яха составили 295 тыс. руб.;</w:t>
      </w:r>
    </w:p>
    <w:p w:rsidR="00BB1C9E" w:rsidRDefault="00E22C91" w:rsidP="00BB1C9E">
      <w:pPr>
        <w:ind w:firstLine="709"/>
        <w:jc w:val="both"/>
        <w:rPr>
          <w:rFonts w:ascii="PT Astra Serif" w:hAnsi="PT Astra Serif"/>
          <w:sz w:val="28"/>
          <w:szCs w:val="28"/>
        </w:rPr>
      </w:pPr>
      <w:r>
        <w:rPr>
          <w:rFonts w:ascii="PT Astra Serif" w:hAnsi="PT Astra Serif"/>
          <w:sz w:val="28"/>
          <w:szCs w:val="28"/>
        </w:rPr>
        <w:t xml:space="preserve">- </w:t>
      </w:r>
      <w:r w:rsidRPr="00E22C91">
        <w:rPr>
          <w:rFonts w:ascii="PT Astra Serif" w:hAnsi="PT Astra Serif"/>
          <w:sz w:val="28"/>
          <w:szCs w:val="28"/>
        </w:rPr>
        <w:t>расходы на ремонт автомобильных дорог общего пользования местного значения (п. Тазовский, с. Газ-Сале, с. Находка</w:t>
      </w:r>
      <w:r>
        <w:rPr>
          <w:rFonts w:ascii="PT Astra Serif" w:hAnsi="PT Astra Serif"/>
          <w:sz w:val="28"/>
          <w:szCs w:val="28"/>
        </w:rPr>
        <w:t>, с.Гыда</w:t>
      </w:r>
      <w:r w:rsidRPr="00E22C91">
        <w:rPr>
          <w:rFonts w:ascii="PT Astra Serif" w:hAnsi="PT Astra Serif"/>
          <w:sz w:val="28"/>
          <w:szCs w:val="28"/>
        </w:rPr>
        <w:t xml:space="preserve">) составили </w:t>
      </w:r>
      <w:r>
        <w:rPr>
          <w:rFonts w:ascii="PT Astra Serif" w:hAnsi="PT Astra Serif"/>
          <w:sz w:val="28"/>
          <w:szCs w:val="28"/>
        </w:rPr>
        <w:t>74</w:t>
      </w:r>
      <w:r w:rsidRPr="00E22C91">
        <w:rPr>
          <w:rFonts w:ascii="PT Astra Serif" w:hAnsi="PT Astra Serif"/>
          <w:sz w:val="28"/>
          <w:szCs w:val="28"/>
        </w:rPr>
        <w:t xml:space="preserve"> млн. </w:t>
      </w:r>
      <w:r>
        <w:rPr>
          <w:rFonts w:ascii="PT Astra Serif" w:hAnsi="PT Astra Serif"/>
          <w:sz w:val="28"/>
          <w:szCs w:val="28"/>
        </w:rPr>
        <w:t>253</w:t>
      </w:r>
      <w:r w:rsidRPr="00E22C91">
        <w:rPr>
          <w:rFonts w:ascii="PT Astra Serif" w:hAnsi="PT Astra Serif"/>
          <w:sz w:val="28"/>
          <w:szCs w:val="28"/>
        </w:rPr>
        <w:t xml:space="preserve"> тыс. </w:t>
      </w:r>
      <w:r>
        <w:rPr>
          <w:rFonts w:ascii="PT Astra Serif" w:hAnsi="PT Astra Serif"/>
          <w:sz w:val="28"/>
          <w:szCs w:val="28"/>
        </w:rPr>
        <w:t>813</w:t>
      </w:r>
      <w:r w:rsidRPr="00E22C91">
        <w:rPr>
          <w:rFonts w:ascii="PT Astra Serif" w:hAnsi="PT Astra Serif"/>
          <w:sz w:val="28"/>
          <w:szCs w:val="28"/>
        </w:rPr>
        <w:t xml:space="preserve"> руб.</w:t>
      </w:r>
      <w:r>
        <w:rPr>
          <w:rFonts w:ascii="PT Astra Serif" w:hAnsi="PT Astra Serif"/>
          <w:sz w:val="28"/>
          <w:szCs w:val="28"/>
        </w:rPr>
        <w:t xml:space="preserve"> или 88,8 % от годового плана.</w:t>
      </w:r>
    </w:p>
    <w:p w:rsidR="00146DAB" w:rsidRPr="00A54C64" w:rsidRDefault="00146DAB" w:rsidP="00BB1C9E">
      <w:pPr>
        <w:ind w:firstLine="709"/>
        <w:jc w:val="both"/>
        <w:rPr>
          <w:rFonts w:ascii="PT Astra Serif" w:hAnsi="PT Astra Serif"/>
          <w:sz w:val="28"/>
          <w:szCs w:val="28"/>
        </w:rPr>
      </w:pPr>
      <w:r>
        <w:rPr>
          <w:rFonts w:ascii="PT Astra Serif" w:hAnsi="PT Astra Serif"/>
          <w:sz w:val="28"/>
          <w:szCs w:val="28"/>
        </w:rPr>
        <w:t>Также средства были направлены на реализацию комплекса мер по повышению безопасности дорожного движения, исполнение составило 3 млн. 443 тыс. 077 рублей; прочие мероприятия по осуществлению дорожной деятельности – 6 млн. 008 тыс. 520 рублей.</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 xml:space="preserve">Населенные сельские пункты: Антипаюта, Гыда, Находка удалены от районного центра на значительные расстояния от 80 км до 450 км. Из-за специфики территории (наличие множества мелких и крупных рек, озер и болот) между данными сельскими поселениями и районным центром отсутствуют автомобильные дороги. Отсутствие развитой наземной транспортной </w:t>
      </w:r>
      <w:r w:rsidRPr="00A54C64">
        <w:rPr>
          <w:rFonts w:ascii="PT Astra Serif" w:hAnsi="PT Astra Serif"/>
          <w:sz w:val="28"/>
          <w:szCs w:val="28"/>
        </w:rPr>
        <w:lastRenderedPageBreak/>
        <w:t>инфраструктуры предопределило важное значение воздушного транспорта для экономики района.</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Транспортное обслуживание населени</w:t>
      </w:r>
      <w:r>
        <w:rPr>
          <w:rFonts w:ascii="PT Astra Serif" w:hAnsi="PT Astra Serif"/>
          <w:sz w:val="28"/>
          <w:szCs w:val="28"/>
        </w:rPr>
        <w:t xml:space="preserve">я на межмуниципальных маршрутах </w:t>
      </w:r>
      <w:r w:rsidRPr="00A54C64">
        <w:rPr>
          <w:rFonts w:ascii="PT Astra Serif" w:hAnsi="PT Astra Serif"/>
          <w:sz w:val="28"/>
          <w:szCs w:val="28"/>
        </w:rPr>
        <w:t xml:space="preserve">в границах муниципального образования Тазовский район осуществляет ООО «АК «ЯМАЛ». </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Пассажирские перевозки авиационным транспортом производятся                         по маршрутам п. Тазовский – с. Находка – с. Антипаюта – с. Гыда и обратно. Организации-перевозчику предоставляется субсидия из бюджета муниципального образования Тазовский район на компенсацию разницы между экономически обоснованными расходами на рейс и льготным тарифом для населения. Сумма субсидии за 201</w:t>
      </w:r>
      <w:r>
        <w:rPr>
          <w:rFonts w:ascii="PT Astra Serif" w:hAnsi="PT Astra Serif"/>
          <w:sz w:val="28"/>
          <w:szCs w:val="28"/>
        </w:rPr>
        <w:t>9</w:t>
      </w:r>
      <w:r w:rsidRPr="00A54C64">
        <w:rPr>
          <w:rFonts w:ascii="PT Astra Serif" w:hAnsi="PT Astra Serif"/>
          <w:sz w:val="28"/>
          <w:szCs w:val="28"/>
        </w:rPr>
        <w:t xml:space="preserve"> год составила </w:t>
      </w:r>
      <w:r>
        <w:rPr>
          <w:rFonts w:ascii="PT Astra Serif" w:hAnsi="PT Astra Serif"/>
          <w:sz w:val="28"/>
          <w:szCs w:val="28"/>
        </w:rPr>
        <w:t xml:space="preserve">72,012 </w:t>
      </w:r>
      <w:r w:rsidRPr="00A54C64">
        <w:rPr>
          <w:rFonts w:ascii="PT Astra Serif" w:hAnsi="PT Astra Serif"/>
          <w:sz w:val="28"/>
          <w:szCs w:val="28"/>
        </w:rPr>
        <w:t xml:space="preserve">млн. руб., выполнено </w:t>
      </w:r>
      <w:r>
        <w:rPr>
          <w:rFonts w:ascii="PT Astra Serif" w:hAnsi="PT Astra Serif"/>
          <w:sz w:val="28"/>
          <w:szCs w:val="28"/>
        </w:rPr>
        <w:t>340,5</w:t>
      </w:r>
      <w:r w:rsidRPr="00A54C64">
        <w:rPr>
          <w:rFonts w:ascii="PT Astra Serif" w:hAnsi="PT Astra Serif"/>
          <w:sz w:val="28"/>
          <w:szCs w:val="28"/>
        </w:rPr>
        <w:t xml:space="preserve"> рейсов, перевезено 12 </w:t>
      </w:r>
      <w:r>
        <w:rPr>
          <w:rFonts w:ascii="PT Astra Serif" w:hAnsi="PT Astra Serif"/>
          <w:sz w:val="28"/>
          <w:szCs w:val="28"/>
        </w:rPr>
        <w:t>793</w:t>
      </w:r>
      <w:r w:rsidRPr="00A54C64">
        <w:rPr>
          <w:rFonts w:ascii="PT Astra Serif" w:hAnsi="PT Astra Serif"/>
          <w:sz w:val="28"/>
          <w:szCs w:val="28"/>
        </w:rPr>
        <w:t xml:space="preserve"> пассажир</w:t>
      </w:r>
      <w:r>
        <w:rPr>
          <w:rFonts w:ascii="PT Astra Serif" w:hAnsi="PT Astra Serif"/>
          <w:sz w:val="28"/>
          <w:szCs w:val="28"/>
        </w:rPr>
        <w:t>а</w:t>
      </w:r>
      <w:r w:rsidRPr="00A54C64">
        <w:rPr>
          <w:rFonts w:ascii="PT Astra Serif" w:hAnsi="PT Astra Serif"/>
          <w:sz w:val="28"/>
          <w:szCs w:val="28"/>
        </w:rPr>
        <w:t xml:space="preserve"> и 7</w:t>
      </w:r>
      <w:r>
        <w:rPr>
          <w:rFonts w:ascii="PT Astra Serif" w:hAnsi="PT Astra Serif"/>
          <w:sz w:val="28"/>
          <w:szCs w:val="28"/>
        </w:rPr>
        <w:t>7</w:t>
      </w:r>
      <w:r w:rsidRPr="00A54C64">
        <w:rPr>
          <w:rFonts w:ascii="PT Astra Serif" w:hAnsi="PT Astra Serif"/>
          <w:sz w:val="28"/>
          <w:szCs w:val="28"/>
        </w:rPr>
        <w:t xml:space="preserve"> </w:t>
      </w:r>
      <w:r>
        <w:rPr>
          <w:rFonts w:ascii="PT Astra Serif" w:hAnsi="PT Astra Serif"/>
          <w:sz w:val="28"/>
          <w:szCs w:val="28"/>
        </w:rPr>
        <w:t>618</w:t>
      </w:r>
      <w:r w:rsidRPr="00A54C64">
        <w:rPr>
          <w:rFonts w:ascii="PT Astra Serif" w:hAnsi="PT Astra Serif"/>
          <w:sz w:val="28"/>
          <w:szCs w:val="28"/>
        </w:rPr>
        <w:t xml:space="preserve"> кг груза и багажа. Благодаря возмещению затрат из местного бюджета население Тазовского района оплачивает часть экономически обоснованного а</w:t>
      </w:r>
      <w:r w:rsidR="00951DC8">
        <w:rPr>
          <w:rFonts w:ascii="PT Astra Serif" w:hAnsi="PT Astra Serif"/>
          <w:sz w:val="28"/>
          <w:szCs w:val="28"/>
        </w:rPr>
        <w:t>виатарифа, в среднем в размере 44</w:t>
      </w:r>
      <w:r w:rsidRPr="00A54C64">
        <w:rPr>
          <w:rFonts w:ascii="PT Astra Serif" w:hAnsi="PT Astra Serif"/>
          <w:sz w:val="28"/>
          <w:szCs w:val="28"/>
        </w:rPr>
        <w:t>%.</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Пассажирские перевозки автомобильным транспортом по муниципальным маршрутам регулярных перевозок из районного центра в с. Газ-Сале осуществляет Тазовское муниципальное унитарное дорожно-транспортное предприятие. Предприятию – перевозчику из местного бюджета возмещается разница между экономически обоснованным тарифом и льготным тарифом для населения. Сумма субсидии за 201</w:t>
      </w:r>
      <w:r>
        <w:rPr>
          <w:rFonts w:ascii="PT Astra Serif" w:hAnsi="PT Astra Serif"/>
          <w:sz w:val="28"/>
          <w:szCs w:val="28"/>
        </w:rPr>
        <w:t>9</w:t>
      </w:r>
      <w:r w:rsidRPr="00A54C64">
        <w:rPr>
          <w:rFonts w:ascii="PT Astra Serif" w:hAnsi="PT Astra Serif"/>
          <w:sz w:val="28"/>
          <w:szCs w:val="28"/>
        </w:rPr>
        <w:t xml:space="preserve"> год составила 7</w:t>
      </w:r>
      <w:r>
        <w:rPr>
          <w:rFonts w:ascii="PT Astra Serif" w:hAnsi="PT Astra Serif"/>
          <w:sz w:val="28"/>
          <w:szCs w:val="28"/>
        </w:rPr>
        <w:t>,527</w:t>
      </w:r>
      <w:r w:rsidRPr="00A54C64">
        <w:rPr>
          <w:rFonts w:ascii="PT Astra Serif" w:hAnsi="PT Astra Serif"/>
          <w:sz w:val="28"/>
          <w:szCs w:val="28"/>
        </w:rPr>
        <w:t xml:space="preserve"> млн. руб., предприятием выполнено 1 </w:t>
      </w:r>
      <w:r>
        <w:rPr>
          <w:rFonts w:ascii="PT Astra Serif" w:hAnsi="PT Astra Serif"/>
          <w:sz w:val="28"/>
          <w:szCs w:val="28"/>
        </w:rPr>
        <w:t>215</w:t>
      </w:r>
      <w:r w:rsidRPr="00A54C64">
        <w:rPr>
          <w:rFonts w:ascii="PT Astra Serif" w:hAnsi="PT Astra Serif"/>
          <w:sz w:val="28"/>
          <w:szCs w:val="28"/>
        </w:rPr>
        <w:t xml:space="preserve"> рейсов, перевезено 30 </w:t>
      </w:r>
      <w:r>
        <w:rPr>
          <w:rFonts w:ascii="PT Astra Serif" w:hAnsi="PT Astra Serif"/>
          <w:sz w:val="28"/>
          <w:szCs w:val="28"/>
        </w:rPr>
        <w:t>721</w:t>
      </w:r>
      <w:r w:rsidRPr="00A54C64">
        <w:rPr>
          <w:rFonts w:ascii="PT Astra Serif" w:hAnsi="PT Astra Serif"/>
          <w:sz w:val="28"/>
          <w:szCs w:val="28"/>
        </w:rPr>
        <w:t xml:space="preserve"> пассажир. Таким образом население оплачивает 35% от полной стоимости проезда. </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 xml:space="preserve">Данные мероприятия реализованы в </w:t>
      </w:r>
      <w:r w:rsidRPr="00A54C64">
        <w:rPr>
          <w:rFonts w:ascii="PT Astra Serif" w:hAnsi="PT Astra Serif"/>
          <w:i/>
          <w:sz w:val="28"/>
          <w:szCs w:val="28"/>
        </w:rPr>
        <w:t xml:space="preserve"> </w:t>
      </w:r>
      <w:r w:rsidRPr="00A54C64">
        <w:rPr>
          <w:rFonts w:ascii="PT Astra Serif" w:hAnsi="PT Astra Serif"/>
          <w:sz w:val="28"/>
          <w:szCs w:val="28"/>
        </w:rPr>
        <w:t>рамках подпрограммы «Воздушный и автомобильный транспорт», исполнение за 201</w:t>
      </w:r>
      <w:r>
        <w:rPr>
          <w:rFonts w:ascii="PT Astra Serif" w:hAnsi="PT Astra Serif"/>
          <w:sz w:val="28"/>
          <w:szCs w:val="28"/>
        </w:rPr>
        <w:t>9</w:t>
      </w:r>
      <w:r w:rsidRPr="00A54C64">
        <w:rPr>
          <w:rFonts w:ascii="PT Astra Serif" w:hAnsi="PT Astra Serif"/>
          <w:sz w:val="28"/>
          <w:szCs w:val="28"/>
        </w:rPr>
        <w:t xml:space="preserve"> год составило </w:t>
      </w:r>
      <w:r>
        <w:rPr>
          <w:rFonts w:ascii="PT Astra Serif" w:hAnsi="PT Astra Serif"/>
          <w:sz w:val="28"/>
          <w:szCs w:val="28"/>
        </w:rPr>
        <w:t>81,923</w:t>
      </w:r>
      <w:r w:rsidRPr="00A54C64">
        <w:rPr>
          <w:rFonts w:ascii="PT Astra Serif" w:hAnsi="PT Astra Serif"/>
          <w:sz w:val="28"/>
          <w:szCs w:val="28"/>
        </w:rPr>
        <w:t> млн. руб.</w:t>
      </w:r>
      <w:r w:rsidRPr="0088311C">
        <w:rPr>
          <w:rFonts w:ascii="PT Astra Serif" w:hAnsi="PT Astra Serif"/>
          <w:sz w:val="28"/>
          <w:szCs w:val="28"/>
        </w:rPr>
        <w:t>, в том числе за счет окружного бюджета – 29</w:t>
      </w:r>
      <w:r>
        <w:rPr>
          <w:rFonts w:ascii="PT Astra Serif" w:hAnsi="PT Astra Serif"/>
          <w:sz w:val="28"/>
          <w:szCs w:val="28"/>
        </w:rPr>
        <w:t>,395</w:t>
      </w:r>
      <w:r w:rsidRPr="0088311C">
        <w:rPr>
          <w:rFonts w:ascii="PT Astra Serif" w:hAnsi="PT Astra Serif"/>
          <w:sz w:val="28"/>
          <w:szCs w:val="28"/>
        </w:rPr>
        <w:t xml:space="preserve"> млн. руб., за счет местного бюджета – 52</w:t>
      </w:r>
      <w:r>
        <w:rPr>
          <w:rFonts w:ascii="PT Astra Serif" w:hAnsi="PT Astra Serif"/>
          <w:sz w:val="28"/>
          <w:szCs w:val="28"/>
        </w:rPr>
        <w:t>,527</w:t>
      </w:r>
      <w:r w:rsidRPr="0088311C">
        <w:rPr>
          <w:rFonts w:ascii="PT Astra Serif" w:hAnsi="PT Astra Serif"/>
          <w:sz w:val="28"/>
          <w:szCs w:val="28"/>
        </w:rPr>
        <w:t> млн. руб</w:t>
      </w:r>
      <w:r>
        <w:rPr>
          <w:rFonts w:ascii="PT Astra Serif" w:hAnsi="PT Astra Serif"/>
          <w:sz w:val="28"/>
          <w:szCs w:val="28"/>
        </w:rPr>
        <w:t>.</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Перевозка пассажиров и багажа общественным автомобильным транспортом в границах поселений Тазовский, Газ-Сале и Антипаюта осуществляется на бесплатной основе. Расходы на перевозку пассажиров возмещаются транспортному предприятию из средств местного бюджета.</w:t>
      </w:r>
    </w:p>
    <w:p w:rsidR="00BB1C9E" w:rsidRPr="00A54C64" w:rsidRDefault="00BB1C9E" w:rsidP="00BB1C9E">
      <w:pPr>
        <w:ind w:firstLine="709"/>
        <w:jc w:val="both"/>
        <w:rPr>
          <w:rFonts w:ascii="PT Astra Serif" w:hAnsi="PT Astra Serif"/>
          <w:sz w:val="28"/>
          <w:szCs w:val="28"/>
        </w:rPr>
      </w:pPr>
      <w:r w:rsidRPr="00A54C64">
        <w:rPr>
          <w:rFonts w:ascii="PT Astra Serif" w:hAnsi="PT Astra Serif"/>
          <w:sz w:val="28"/>
          <w:szCs w:val="28"/>
        </w:rPr>
        <w:t>Потребность в перевозках воздушным и автомобильным транспортом          на территории района в 201</w:t>
      </w:r>
      <w:r>
        <w:rPr>
          <w:rFonts w:ascii="PT Astra Serif" w:hAnsi="PT Astra Serif"/>
          <w:sz w:val="28"/>
          <w:szCs w:val="28"/>
        </w:rPr>
        <w:t>9</w:t>
      </w:r>
      <w:r w:rsidRPr="00A54C64">
        <w:rPr>
          <w:rFonts w:ascii="PT Astra Serif" w:hAnsi="PT Astra Serif"/>
          <w:sz w:val="28"/>
          <w:szCs w:val="28"/>
        </w:rPr>
        <w:t xml:space="preserve"> году удовлетворена в полном объеме.</w:t>
      </w:r>
    </w:p>
    <w:p w:rsidR="00853E61" w:rsidRDefault="00BB1C9E" w:rsidP="00853E61">
      <w:pPr>
        <w:shd w:val="clear" w:color="auto" w:fill="FFFFFF"/>
        <w:suppressAutoHyphens/>
        <w:autoSpaceDE w:val="0"/>
        <w:autoSpaceDN w:val="0"/>
        <w:adjustRightInd w:val="0"/>
        <w:ind w:right="-1" w:firstLine="709"/>
        <w:jc w:val="both"/>
        <w:rPr>
          <w:rFonts w:ascii="PT Astra Serif" w:hAnsi="PT Astra Serif"/>
          <w:sz w:val="28"/>
          <w:szCs w:val="28"/>
        </w:rPr>
      </w:pPr>
      <w:r w:rsidRPr="0088311C">
        <w:rPr>
          <w:rFonts w:ascii="PT Astra Serif" w:hAnsi="PT Astra Serif"/>
          <w:sz w:val="28"/>
          <w:szCs w:val="28"/>
        </w:rPr>
        <w:t>В рамках подпрограммы «Обеспечение населения услугами связи» в 2019</w:t>
      </w:r>
      <w:r w:rsidRPr="00D06C13">
        <w:rPr>
          <w:rFonts w:ascii="PT Astra Serif" w:hAnsi="PT Astra Serif"/>
          <w:sz w:val="28"/>
          <w:szCs w:val="28"/>
        </w:rPr>
        <w:t xml:space="preserve"> году предоставлена субсидия на реализацию мероприятий по созданию условий для обеспечения трех сельских населенных пунктов Тазовского района услугами связи (с. Гыда, с. Антипаюта, с. Находка) в размере 4</w:t>
      </w:r>
      <w:r>
        <w:rPr>
          <w:rFonts w:ascii="PT Astra Serif" w:hAnsi="PT Astra Serif"/>
          <w:sz w:val="28"/>
          <w:szCs w:val="28"/>
        </w:rPr>
        <w:t>,656</w:t>
      </w:r>
      <w:r w:rsidRPr="00D06C13">
        <w:rPr>
          <w:rFonts w:ascii="PT Astra Serif" w:hAnsi="PT Astra Serif"/>
          <w:sz w:val="28"/>
          <w:szCs w:val="28"/>
        </w:rPr>
        <w:t xml:space="preserve"> млн. руб., в том числе за счет средств окружного бюджета </w:t>
      </w:r>
      <w:r>
        <w:rPr>
          <w:rFonts w:ascii="PT Astra Serif" w:hAnsi="PT Astra Serif"/>
          <w:sz w:val="28"/>
          <w:szCs w:val="28"/>
        </w:rPr>
        <w:t>–</w:t>
      </w:r>
      <w:r w:rsidRPr="00D06C13">
        <w:rPr>
          <w:rFonts w:ascii="PT Astra Serif" w:hAnsi="PT Astra Serif"/>
          <w:sz w:val="28"/>
          <w:szCs w:val="28"/>
        </w:rPr>
        <w:t xml:space="preserve"> 4</w:t>
      </w:r>
      <w:r>
        <w:rPr>
          <w:rFonts w:ascii="PT Astra Serif" w:hAnsi="PT Astra Serif"/>
          <w:sz w:val="28"/>
          <w:szCs w:val="28"/>
        </w:rPr>
        <w:t>,423</w:t>
      </w:r>
      <w:r w:rsidRPr="00D06C13">
        <w:rPr>
          <w:rFonts w:ascii="PT Astra Serif" w:hAnsi="PT Astra Serif"/>
          <w:sz w:val="28"/>
          <w:szCs w:val="28"/>
        </w:rPr>
        <w:t xml:space="preserve"> млн. руб., за счет средств местного бюджета </w:t>
      </w:r>
      <w:r>
        <w:rPr>
          <w:rFonts w:ascii="PT Astra Serif" w:hAnsi="PT Astra Serif"/>
          <w:sz w:val="28"/>
          <w:szCs w:val="28"/>
        </w:rPr>
        <w:t>–</w:t>
      </w:r>
      <w:r w:rsidRPr="00D06C13">
        <w:rPr>
          <w:rFonts w:ascii="PT Astra Serif" w:hAnsi="PT Astra Serif"/>
          <w:sz w:val="28"/>
          <w:szCs w:val="28"/>
        </w:rPr>
        <w:t xml:space="preserve"> </w:t>
      </w:r>
      <w:r>
        <w:rPr>
          <w:rFonts w:ascii="PT Astra Serif" w:hAnsi="PT Astra Serif"/>
          <w:sz w:val="28"/>
          <w:szCs w:val="28"/>
        </w:rPr>
        <w:t>0,</w:t>
      </w:r>
      <w:r w:rsidRPr="00D06C13">
        <w:rPr>
          <w:rFonts w:ascii="PT Astra Serif" w:hAnsi="PT Astra Serif"/>
          <w:sz w:val="28"/>
          <w:szCs w:val="28"/>
        </w:rPr>
        <w:t>233 </w:t>
      </w:r>
      <w:r>
        <w:rPr>
          <w:rFonts w:ascii="PT Astra Serif" w:hAnsi="PT Astra Serif"/>
          <w:sz w:val="28"/>
          <w:szCs w:val="28"/>
        </w:rPr>
        <w:t>млн</w:t>
      </w:r>
      <w:r w:rsidRPr="00D06C13">
        <w:rPr>
          <w:rFonts w:ascii="PT Astra Serif" w:hAnsi="PT Astra Serif"/>
          <w:sz w:val="28"/>
          <w:szCs w:val="28"/>
        </w:rPr>
        <w:t>. руб.</w:t>
      </w:r>
    </w:p>
    <w:p w:rsidR="00853E61" w:rsidRDefault="00853E61" w:rsidP="00853E61">
      <w:pPr>
        <w:shd w:val="clear" w:color="auto" w:fill="FFFFFF"/>
        <w:suppressAutoHyphens/>
        <w:autoSpaceDE w:val="0"/>
        <w:autoSpaceDN w:val="0"/>
        <w:adjustRightInd w:val="0"/>
        <w:ind w:right="-1" w:firstLine="709"/>
        <w:jc w:val="both"/>
        <w:rPr>
          <w:rFonts w:ascii="PT Astra Serif" w:hAnsi="PT Astra Serif"/>
          <w:sz w:val="28"/>
          <w:szCs w:val="28"/>
        </w:rPr>
      </w:pPr>
    </w:p>
    <w:p w:rsidR="00853E61" w:rsidRDefault="00853E61" w:rsidP="00853E61">
      <w:pPr>
        <w:shd w:val="clear" w:color="auto" w:fill="FFFFFF"/>
        <w:suppressAutoHyphens/>
        <w:autoSpaceDE w:val="0"/>
        <w:autoSpaceDN w:val="0"/>
        <w:adjustRightInd w:val="0"/>
        <w:ind w:right="-1" w:firstLine="709"/>
        <w:jc w:val="both"/>
        <w:rPr>
          <w:rFonts w:ascii="PT Astra Serif" w:hAnsi="PT Astra Serif"/>
          <w:sz w:val="28"/>
          <w:szCs w:val="28"/>
        </w:rPr>
      </w:pPr>
    </w:p>
    <w:p w:rsidR="00853E61" w:rsidRDefault="00853E61" w:rsidP="00853E61">
      <w:pPr>
        <w:shd w:val="clear" w:color="auto" w:fill="FFFFFF"/>
        <w:suppressAutoHyphens/>
        <w:autoSpaceDE w:val="0"/>
        <w:autoSpaceDN w:val="0"/>
        <w:adjustRightInd w:val="0"/>
        <w:ind w:right="-1" w:firstLine="709"/>
        <w:jc w:val="both"/>
        <w:rPr>
          <w:rFonts w:ascii="PT Astra Serif" w:hAnsi="PT Astra Serif"/>
          <w:sz w:val="28"/>
          <w:szCs w:val="28"/>
        </w:rPr>
      </w:pPr>
    </w:p>
    <w:p w:rsidR="009A0FBD" w:rsidRDefault="009A0FBD" w:rsidP="00853E61">
      <w:pPr>
        <w:shd w:val="clear" w:color="auto" w:fill="FFFFFF"/>
        <w:suppressAutoHyphens/>
        <w:autoSpaceDE w:val="0"/>
        <w:autoSpaceDN w:val="0"/>
        <w:adjustRightInd w:val="0"/>
        <w:ind w:right="-1" w:firstLine="709"/>
        <w:jc w:val="both"/>
        <w:rPr>
          <w:rFonts w:ascii="PT Astra Serif" w:hAnsi="PT Astra Serif"/>
          <w:sz w:val="28"/>
          <w:szCs w:val="28"/>
        </w:rPr>
      </w:pPr>
    </w:p>
    <w:p w:rsidR="009A0FBD" w:rsidRDefault="009A0FBD" w:rsidP="00853E61">
      <w:pPr>
        <w:shd w:val="clear" w:color="auto" w:fill="FFFFFF"/>
        <w:suppressAutoHyphens/>
        <w:autoSpaceDE w:val="0"/>
        <w:autoSpaceDN w:val="0"/>
        <w:adjustRightInd w:val="0"/>
        <w:ind w:right="-1" w:firstLine="709"/>
        <w:jc w:val="both"/>
        <w:rPr>
          <w:rFonts w:ascii="PT Astra Serif" w:hAnsi="PT Astra Serif"/>
          <w:sz w:val="28"/>
          <w:szCs w:val="28"/>
        </w:rPr>
      </w:pPr>
    </w:p>
    <w:p w:rsidR="00CD1A79" w:rsidRPr="00853E61" w:rsidRDefault="00272973" w:rsidP="00853E61">
      <w:pPr>
        <w:shd w:val="clear" w:color="auto" w:fill="FFFFFF"/>
        <w:suppressAutoHyphens/>
        <w:autoSpaceDE w:val="0"/>
        <w:autoSpaceDN w:val="0"/>
        <w:adjustRightInd w:val="0"/>
        <w:ind w:right="-1" w:firstLine="709"/>
        <w:jc w:val="center"/>
        <w:rPr>
          <w:rFonts w:ascii="PT Astra Serif" w:hAnsi="PT Astra Serif"/>
          <w:sz w:val="28"/>
          <w:szCs w:val="28"/>
        </w:rPr>
      </w:pPr>
      <w:r w:rsidRPr="00853E61">
        <w:rPr>
          <w:rFonts w:ascii="PT Astra Serif" w:hAnsi="PT Astra Serif"/>
          <w:b/>
          <w:caps/>
          <w:sz w:val="28"/>
          <w:szCs w:val="28"/>
        </w:rPr>
        <w:lastRenderedPageBreak/>
        <w:t xml:space="preserve">10. </w:t>
      </w:r>
      <w:r w:rsidR="00CD1A79" w:rsidRPr="00853E61">
        <w:rPr>
          <w:rFonts w:ascii="PT Astra Serif" w:hAnsi="PT Astra Serif"/>
          <w:b/>
          <w:caps/>
          <w:sz w:val="28"/>
          <w:szCs w:val="28"/>
        </w:rPr>
        <w:t>МАЛОЕ ПРЕДПРИНИМАТЕЛЬСТВО</w:t>
      </w:r>
      <w:bookmarkEnd w:id="8"/>
    </w:p>
    <w:p w:rsidR="00CD1A79" w:rsidRPr="00A54C64" w:rsidRDefault="00CD1A79" w:rsidP="00CD1A79">
      <w:pPr>
        <w:ind w:firstLine="709"/>
        <w:jc w:val="both"/>
      </w:pPr>
    </w:p>
    <w:p w:rsidR="009A3FE1" w:rsidRPr="009A3FE1" w:rsidRDefault="009A3FE1" w:rsidP="009A3FE1">
      <w:pPr>
        <w:ind w:firstLine="709"/>
        <w:jc w:val="both"/>
        <w:rPr>
          <w:rFonts w:ascii="PT Astra Serif" w:hAnsi="PT Astra Serif"/>
          <w:sz w:val="28"/>
          <w:szCs w:val="28"/>
        </w:rPr>
      </w:pPr>
      <w:bookmarkStart w:id="9" w:name="_Toc142457023"/>
      <w:r w:rsidRPr="009A3FE1">
        <w:rPr>
          <w:rFonts w:ascii="PT Astra Serif" w:eastAsia="Calibri" w:hAnsi="PT Astra Serif"/>
          <w:sz w:val="28"/>
          <w:szCs w:val="28"/>
        </w:rPr>
        <w:t>Малое и среднее предпринимательство - неотъемлемая часть экономической системы Тазовского района. Субъектами малого и среднего предпринимательства осуществляется деятельность практически во всех отраслях экономики.</w:t>
      </w:r>
    </w:p>
    <w:p w:rsidR="009A3FE1" w:rsidRPr="009A3FE1" w:rsidRDefault="009A3FE1" w:rsidP="009A3FE1">
      <w:pPr>
        <w:ind w:firstLine="709"/>
        <w:jc w:val="both"/>
        <w:rPr>
          <w:rFonts w:ascii="PT Astra Serif" w:hAnsi="PT Astra Serif"/>
          <w:sz w:val="28"/>
        </w:rPr>
      </w:pPr>
      <w:r w:rsidRPr="009A3FE1">
        <w:rPr>
          <w:rFonts w:ascii="PT Astra Serif" w:hAnsi="PT Astra Serif"/>
          <w:sz w:val="28"/>
        </w:rPr>
        <w:t>На территории Тазовского района осуществляют деятельность около 600 субъектов малого и среднего предпринимательства, обеспечена занятость более  1,7 тыс. человек.</w:t>
      </w:r>
    </w:p>
    <w:p w:rsidR="009A3FE1" w:rsidRPr="009A3FE1" w:rsidRDefault="009A3FE1" w:rsidP="009A3FE1">
      <w:pPr>
        <w:autoSpaceDE w:val="0"/>
        <w:autoSpaceDN w:val="0"/>
        <w:adjustRightInd w:val="0"/>
        <w:ind w:firstLine="709"/>
        <w:jc w:val="both"/>
        <w:rPr>
          <w:rFonts w:ascii="PT Astra Serif" w:hAnsi="PT Astra Serif"/>
          <w:sz w:val="28"/>
          <w:szCs w:val="28"/>
        </w:rPr>
      </w:pPr>
      <w:r w:rsidRPr="009A3FE1">
        <w:rPr>
          <w:rFonts w:ascii="PT Astra Serif" w:hAnsi="PT Astra Serif"/>
          <w:sz w:val="28"/>
          <w:szCs w:val="28"/>
        </w:rPr>
        <w:t>В целом отраслевая структура распределения малых предприятий сложилась следующим образом: в сфере торговли  - 38,2%,  в строительстве –    8,6%, транспортировка и хранение – 13,2%,  рыболовство – 6,1%, обрабатывающие производства – 6,3%; деятельность гостиниц и общественного питания – 6,0%; операции с недвижимым имуществом – 2,7%,  прочие  виды деятельности -  18,9%  от общего количества малых предприятий.</w:t>
      </w:r>
    </w:p>
    <w:p w:rsidR="009A3FE1" w:rsidRPr="009A3FE1" w:rsidRDefault="009A3FE1" w:rsidP="009A3FE1">
      <w:pPr>
        <w:autoSpaceDE w:val="0"/>
        <w:autoSpaceDN w:val="0"/>
        <w:adjustRightInd w:val="0"/>
        <w:ind w:firstLine="709"/>
        <w:jc w:val="both"/>
        <w:rPr>
          <w:rFonts w:ascii="PT Astra Serif" w:hAnsi="PT Astra Serif"/>
          <w:sz w:val="28"/>
          <w:szCs w:val="28"/>
        </w:rPr>
      </w:pPr>
    </w:p>
    <w:p w:rsidR="009A3FE1" w:rsidRPr="009A3FE1" w:rsidRDefault="009A3FE1" w:rsidP="009A3FE1">
      <w:pPr>
        <w:autoSpaceDE w:val="0"/>
        <w:autoSpaceDN w:val="0"/>
        <w:adjustRightInd w:val="0"/>
        <w:jc w:val="center"/>
        <w:rPr>
          <w:rFonts w:ascii="PT Astra Serif" w:hAnsi="PT Astra Serif"/>
          <w:b/>
          <w:sz w:val="28"/>
          <w:szCs w:val="28"/>
        </w:rPr>
      </w:pPr>
      <w:r w:rsidRPr="009A3FE1">
        <w:rPr>
          <w:rFonts w:ascii="PT Astra Serif" w:hAnsi="PT Astra Serif"/>
          <w:b/>
          <w:sz w:val="28"/>
          <w:szCs w:val="28"/>
        </w:rPr>
        <w:t>Отраслевая структура распределения малых предприятий, %</w:t>
      </w:r>
    </w:p>
    <w:p w:rsidR="009A3FE1" w:rsidRPr="009A3FE1" w:rsidRDefault="009A3FE1" w:rsidP="009A3FE1">
      <w:pPr>
        <w:autoSpaceDE w:val="0"/>
        <w:autoSpaceDN w:val="0"/>
        <w:adjustRightInd w:val="0"/>
        <w:jc w:val="center"/>
        <w:rPr>
          <w:rFonts w:ascii="PT Astra Serif" w:hAnsi="PT Astra Serif"/>
          <w:b/>
          <w:sz w:val="28"/>
          <w:szCs w:val="28"/>
        </w:rPr>
      </w:pPr>
    </w:p>
    <w:p w:rsidR="009A3FE1" w:rsidRPr="009A3FE1" w:rsidRDefault="009A3FE1" w:rsidP="009A3FE1">
      <w:pPr>
        <w:autoSpaceDE w:val="0"/>
        <w:autoSpaceDN w:val="0"/>
        <w:adjustRightInd w:val="0"/>
        <w:jc w:val="both"/>
        <w:rPr>
          <w:rFonts w:ascii="PT Astra Serif" w:hAnsi="PT Astra Serif"/>
          <w:sz w:val="28"/>
          <w:szCs w:val="28"/>
        </w:rPr>
      </w:pPr>
      <w:r w:rsidRPr="009A3FE1">
        <w:rPr>
          <w:noProof/>
        </w:rPr>
        <w:drawing>
          <wp:inline distT="0" distB="0" distL="0" distR="0" wp14:anchorId="7E204451" wp14:editId="36E9D0BC">
            <wp:extent cx="6191250" cy="3124200"/>
            <wp:effectExtent l="0" t="0" r="0" b="0"/>
            <wp:docPr id="451" name="Диаграмма 4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3FE1" w:rsidRPr="009A3FE1" w:rsidRDefault="009A3FE1" w:rsidP="009A3FE1">
      <w:pPr>
        <w:ind w:firstLine="709"/>
        <w:jc w:val="both"/>
        <w:rPr>
          <w:sz w:val="28"/>
          <w:szCs w:val="28"/>
        </w:rPr>
      </w:pPr>
    </w:p>
    <w:p w:rsidR="009A3FE1" w:rsidRPr="009A3FE1" w:rsidRDefault="009A3FE1" w:rsidP="009A3FE1">
      <w:pPr>
        <w:ind w:firstLine="709"/>
        <w:jc w:val="both"/>
        <w:rPr>
          <w:rFonts w:ascii="PT Astra Serif" w:hAnsi="PT Astra Serif"/>
          <w:sz w:val="28"/>
          <w:szCs w:val="28"/>
        </w:rPr>
      </w:pPr>
      <w:r w:rsidRPr="009A3FE1">
        <w:rPr>
          <w:sz w:val="28"/>
          <w:szCs w:val="28"/>
        </w:rPr>
        <w:t xml:space="preserve">В целях создания благоприятных условий для развития и поддержки малого и среднего предпринимательства на территории </w:t>
      </w:r>
      <w:r w:rsidRPr="009A3FE1">
        <w:rPr>
          <w:rFonts w:ascii="PT Astra Serif" w:hAnsi="PT Astra Serif"/>
          <w:color w:val="000000"/>
          <w:sz w:val="28"/>
          <w:szCs w:val="28"/>
        </w:rPr>
        <w:t xml:space="preserve">муниципального образования реализуется </w:t>
      </w:r>
      <w:r w:rsidRPr="009A3FE1">
        <w:rPr>
          <w:rFonts w:ascii="PT Astra Serif" w:hAnsi="PT Astra Serif"/>
          <w:sz w:val="28"/>
          <w:szCs w:val="28"/>
        </w:rPr>
        <w:t xml:space="preserve">подпрограмма «Развитие малого и среднего предпринимательства» муниципальной программы Тазовского района «Экономическое развитие на 2015-2025 годы» с объемом финансирования в 2019 году  </w:t>
      </w:r>
      <w:r w:rsidRPr="009A3FE1">
        <w:rPr>
          <w:rFonts w:ascii="PT Astra Serif" w:hAnsi="PT Astra Serif"/>
          <w:sz w:val="28"/>
          <w:szCs w:val="28"/>
          <w:lang w:eastAsia="en-US"/>
        </w:rPr>
        <w:t>14,513 млн. рублей.</w:t>
      </w:r>
    </w:p>
    <w:p w:rsidR="009A3FE1" w:rsidRPr="009A3FE1" w:rsidRDefault="009A3FE1" w:rsidP="009A3FE1">
      <w:pPr>
        <w:ind w:firstLine="709"/>
        <w:jc w:val="both"/>
        <w:rPr>
          <w:rFonts w:ascii="PT Astra Serif" w:hAnsi="PT Astra Serif"/>
          <w:bCs/>
          <w:sz w:val="28"/>
          <w:szCs w:val="28"/>
        </w:rPr>
      </w:pPr>
      <w:r w:rsidRPr="009A3FE1">
        <w:rPr>
          <w:rFonts w:ascii="PT Astra Serif" w:hAnsi="PT Astra Serif"/>
          <w:bCs/>
          <w:sz w:val="28"/>
          <w:szCs w:val="28"/>
        </w:rPr>
        <w:t xml:space="preserve">В рамках программы в 2019 году осуществлялась информационная, консультационная, финансовая и имущественная поддержка. </w:t>
      </w:r>
    </w:p>
    <w:p w:rsidR="009A3FE1" w:rsidRPr="009A3FE1" w:rsidRDefault="009A3FE1" w:rsidP="009A3FE1">
      <w:pPr>
        <w:shd w:val="clear" w:color="auto" w:fill="FFFFFF"/>
        <w:ind w:firstLine="709"/>
        <w:jc w:val="both"/>
        <w:rPr>
          <w:rFonts w:ascii="PT Astra Serif" w:hAnsi="PT Astra Serif"/>
          <w:sz w:val="28"/>
          <w:szCs w:val="28"/>
        </w:rPr>
      </w:pPr>
      <w:r w:rsidRPr="009A3FE1">
        <w:rPr>
          <w:rFonts w:ascii="PT Astra Serif" w:hAnsi="PT Astra Serif"/>
          <w:sz w:val="28"/>
          <w:szCs w:val="28"/>
        </w:rPr>
        <w:t xml:space="preserve">За 2019 год безвозмездную финансовую поддержку получили                        18 субъектов предпринимательства, в том числе 13 - на создание собственного дела, </w:t>
      </w:r>
      <w:r w:rsidRPr="009A3FE1">
        <w:rPr>
          <w:rFonts w:ascii="PT Astra Serif" w:hAnsi="PT Astra Serif"/>
          <w:sz w:val="28"/>
          <w:szCs w:val="28"/>
        </w:rPr>
        <w:lastRenderedPageBreak/>
        <w:t xml:space="preserve">из них: 4 субъекта молодежного предпринимательства (молодежь до 30 лет), на сумму 6,3 млн. рублей. </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hAnsi="PT Astra Serif"/>
          <w:sz w:val="28"/>
          <w:szCs w:val="28"/>
        </w:rPr>
        <w:t>Пяти предпринимателям  возмещена часть затрат на оплату энергетических ресурсов на сумму 1 млн. 927,7 тыс. рублей.</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xml:space="preserve"> Некоммерческой организации «Фонд  развития Тазовского района Ямало-Ненецкого автономного округа»   на уставную деятельность направлено                5  млн. 798,8 тыс. рублей, в том числе: </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xml:space="preserve">1. для  предоставления займов/микрозаймов  субъектам малого и среднего предпринимательства профинансировано 5 млн. руб., предоставлен -  1   займ;  </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2. на организацию просветительской деятельности:</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xml:space="preserve">- в рамках деятельности  Бизнес-инкубатора юного предпринимателя  освоено 468,6 тыс. рублей. </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Для формирования экономической культуры и грамотности учащихся общеобразовательных организаций и молодежи  функционирует  Бизнес-инкубатор юного предпринимателя при Фонде развития Тазовского района. Проводятся занятия с учащимися 5-10 классов;</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на образовательное мероприятие для субъектов малого и среднего  предпринимательства - 115 тыс. рублей.  15 предпринимателей приняли участие  в семинаре на тему «Обучение финансовой грамотности субъектов малого и среднего  предпринимательства».</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xml:space="preserve">3. на консультационно-юридические услуги – 215,2 тыс. руб.   </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Для лиц, принявших решение о начале предпринимательской деятельности и начинающих субъектов малого и среднего предпринимательства, осуществляющих деятельность на территории Тазовского района,  бесплатно оказываются юридические и консультационные услуги . Затраты возмещаются за счет бюджетных средств. За 2019 год оказано 107 услуг 39 заявителям (с учетом переходящего остатка с 2018 года).</w:t>
      </w:r>
    </w:p>
    <w:p w:rsidR="009A3FE1" w:rsidRPr="009A3FE1" w:rsidRDefault="009A3FE1" w:rsidP="009A3FE1">
      <w:pPr>
        <w:tabs>
          <w:tab w:val="center" w:pos="4677"/>
          <w:tab w:val="right" w:pos="9355"/>
          <w:tab w:val="right" w:pos="9638"/>
        </w:tabs>
        <w:ind w:firstLine="709"/>
        <w:jc w:val="both"/>
        <w:rPr>
          <w:rFonts w:ascii="PT Astra Serif" w:eastAsia="Calibri" w:hAnsi="PT Astra Serif"/>
          <w:sz w:val="28"/>
          <w:szCs w:val="28"/>
        </w:rPr>
      </w:pPr>
      <w:r w:rsidRPr="009A3FE1">
        <w:rPr>
          <w:rFonts w:ascii="PT Astra Serif" w:eastAsia="Calibri" w:hAnsi="PT Astra Serif"/>
          <w:sz w:val="28"/>
          <w:szCs w:val="28"/>
        </w:rPr>
        <w:t xml:space="preserve">В рамках Программы проведен ежегодный районный конкурс среди старшеклассников общеобразовательных учреждений района «Лучший предпринимательский проект». </w:t>
      </w:r>
    </w:p>
    <w:p w:rsidR="009A3FE1" w:rsidRPr="009A3FE1" w:rsidRDefault="009A3FE1" w:rsidP="009A3FE1">
      <w:pPr>
        <w:ind w:firstLine="709"/>
        <w:jc w:val="both"/>
        <w:rPr>
          <w:rFonts w:ascii="PT Astra Serif" w:hAnsi="PT Astra Serif"/>
          <w:sz w:val="28"/>
          <w:szCs w:val="28"/>
          <w:lang w:eastAsia="en-US"/>
        </w:rPr>
      </w:pPr>
      <w:r w:rsidRPr="009A3FE1">
        <w:rPr>
          <w:rFonts w:ascii="PT Astra Serif" w:hAnsi="PT Astra Serif"/>
          <w:sz w:val="28"/>
          <w:szCs w:val="28"/>
          <w:lang w:eastAsia="en-US"/>
        </w:rPr>
        <w:t xml:space="preserve">В целях поддержки субъектов малого и среднего предпринимательств во всех поселениях района утверждены Перечни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Перечни включают в себя: недвижимое имущество, транспортные средства, прочее движимое имущество и земельные участки. </w:t>
      </w:r>
    </w:p>
    <w:p w:rsidR="009A3FE1" w:rsidRPr="009A3FE1" w:rsidRDefault="009A3FE1" w:rsidP="009A3FE1">
      <w:pPr>
        <w:ind w:firstLine="709"/>
        <w:jc w:val="both"/>
        <w:rPr>
          <w:rFonts w:ascii="PT Astra Serif" w:hAnsi="PT Astra Serif"/>
          <w:sz w:val="28"/>
          <w:szCs w:val="28"/>
          <w:lang w:eastAsia="en-US"/>
        </w:rPr>
      </w:pPr>
      <w:r w:rsidRPr="009A3FE1">
        <w:rPr>
          <w:rFonts w:ascii="PT Astra Serif" w:hAnsi="PT Astra Serif"/>
          <w:sz w:val="28"/>
          <w:szCs w:val="28"/>
          <w:lang w:eastAsia="en-US"/>
        </w:rPr>
        <w:t xml:space="preserve">По состоянию на 01 января 2020 года количество объектов, включённых в Перечни, составило 69, их них в пользование (аренда и безвозмездное пользование) передано субъектам малого и среднего предпринимательства 65 объектов (в 2018 году: общее количество объектов,  включённых в Перечни, - 60, </w:t>
      </w:r>
      <w:r w:rsidRPr="009A3FE1">
        <w:rPr>
          <w:rFonts w:ascii="PT Astra Serif" w:hAnsi="PT Astra Serif"/>
          <w:sz w:val="28"/>
          <w:szCs w:val="28"/>
          <w:lang w:eastAsia="en-US"/>
        </w:rPr>
        <w:lastRenderedPageBreak/>
        <w:t>в пользование передано субъектам малого и среднего предпринимательства 55 объекта).</w:t>
      </w:r>
    </w:p>
    <w:p w:rsidR="009A3FE1" w:rsidRDefault="009A3FE1" w:rsidP="009A3FE1">
      <w:pPr>
        <w:ind w:firstLine="709"/>
        <w:jc w:val="both"/>
        <w:rPr>
          <w:rFonts w:ascii="PT Astra Serif" w:hAnsi="PT Astra Serif"/>
          <w:sz w:val="28"/>
          <w:szCs w:val="28"/>
        </w:rPr>
      </w:pPr>
      <w:r w:rsidRPr="009A3FE1">
        <w:rPr>
          <w:rFonts w:ascii="PT Astra Serif" w:hAnsi="PT Astra Serif"/>
          <w:sz w:val="28"/>
          <w:szCs w:val="28"/>
          <w:lang w:eastAsia="en-US"/>
        </w:rPr>
        <w:t>В целях поддержки субъектов малого и среднего предпринимательства, а также предприятий агропромышленного комплекса в 2019 году были подготовлены и направлены в Федеральную антимонопольную службу ЯНАО              33 заявления о предоставлении муниципальных преференций. Основными получателями муниципальных преференций являются ООО «Агрокомплекс Тазовский», СПК «Тазовский», ООО Гыданское сельскохозяйственное предприятие «Гыдаагро», Гыданское потребительское общество</w:t>
      </w:r>
      <w:r w:rsidRPr="009A3FE1">
        <w:rPr>
          <w:rFonts w:ascii="PT Astra Serif" w:hAnsi="PT Astra Serif"/>
          <w:sz w:val="28"/>
          <w:szCs w:val="28"/>
        </w:rPr>
        <w:t xml:space="preserve">. </w:t>
      </w:r>
    </w:p>
    <w:p w:rsidR="00555811" w:rsidRDefault="00555811" w:rsidP="009A3FE1">
      <w:pPr>
        <w:ind w:firstLine="709"/>
        <w:jc w:val="both"/>
        <w:rPr>
          <w:rFonts w:ascii="PT Astra Serif" w:hAnsi="PT Astra Serif"/>
          <w:sz w:val="28"/>
          <w:szCs w:val="28"/>
        </w:rPr>
      </w:pPr>
    </w:p>
    <w:p w:rsidR="009A3FE1" w:rsidRDefault="009A3FE1" w:rsidP="00CD1A79">
      <w:pPr>
        <w:ind w:right="-2" w:firstLine="709"/>
        <w:jc w:val="center"/>
        <w:rPr>
          <w:rFonts w:ascii="PT Astra Serif" w:hAnsi="PT Astra Serif"/>
          <w:b/>
          <w:sz w:val="28"/>
          <w:szCs w:val="28"/>
        </w:rPr>
      </w:pPr>
    </w:p>
    <w:p w:rsidR="00CD1A79" w:rsidRPr="00A54C64" w:rsidRDefault="00272973" w:rsidP="004F7E6F">
      <w:pPr>
        <w:ind w:right="-2"/>
        <w:jc w:val="center"/>
        <w:rPr>
          <w:rFonts w:ascii="PT Astra Serif" w:hAnsi="PT Astra Serif"/>
          <w:b/>
          <w:sz w:val="28"/>
          <w:szCs w:val="28"/>
        </w:rPr>
      </w:pPr>
      <w:r w:rsidRPr="00F751BB">
        <w:rPr>
          <w:rFonts w:ascii="PT Astra Serif" w:hAnsi="PT Astra Serif"/>
          <w:b/>
          <w:sz w:val="28"/>
          <w:szCs w:val="28"/>
        </w:rPr>
        <w:t xml:space="preserve">11. </w:t>
      </w:r>
      <w:r w:rsidR="00CD1A79" w:rsidRPr="00F751BB">
        <w:rPr>
          <w:rFonts w:ascii="PT Astra Serif" w:hAnsi="PT Astra Serif"/>
          <w:b/>
          <w:sz w:val="28"/>
          <w:szCs w:val="28"/>
        </w:rPr>
        <w:t>ИМУЩЕСТВЕННЫЙ КОМПЛЕКС</w:t>
      </w:r>
      <w:r w:rsidR="00CD1A79" w:rsidRPr="00A54C64">
        <w:rPr>
          <w:rFonts w:ascii="PT Astra Serif" w:hAnsi="PT Astra Serif"/>
          <w:b/>
          <w:sz w:val="28"/>
          <w:szCs w:val="28"/>
        </w:rPr>
        <w:t xml:space="preserve"> </w:t>
      </w:r>
    </w:p>
    <w:p w:rsidR="00CD1A79" w:rsidRPr="00A54C64" w:rsidRDefault="00CD1A79" w:rsidP="00CD1A79">
      <w:pPr>
        <w:ind w:right="-2" w:firstLine="709"/>
        <w:jc w:val="center"/>
        <w:rPr>
          <w:rFonts w:ascii="PT Astra Serif" w:hAnsi="PT Astra Serif"/>
          <w:b/>
          <w:color w:val="FF0000"/>
          <w:sz w:val="28"/>
          <w:szCs w:val="28"/>
        </w:rPr>
      </w:pPr>
    </w:p>
    <w:p w:rsidR="002B353F" w:rsidRPr="00AE2F86" w:rsidRDefault="002B353F" w:rsidP="002B353F">
      <w:pPr>
        <w:autoSpaceDE w:val="0"/>
        <w:autoSpaceDN w:val="0"/>
        <w:adjustRightInd w:val="0"/>
        <w:ind w:firstLine="708"/>
        <w:contextualSpacing/>
        <w:jc w:val="both"/>
        <w:rPr>
          <w:rFonts w:ascii="PT Astra Serif" w:hAnsi="PT Astra Serif"/>
          <w:sz w:val="28"/>
          <w:szCs w:val="28"/>
          <w:lang w:eastAsia="en-US"/>
        </w:rPr>
      </w:pPr>
      <w:r>
        <w:rPr>
          <w:rFonts w:ascii="PT Astra Serif" w:hAnsi="PT Astra Serif"/>
          <w:sz w:val="28"/>
          <w:szCs w:val="28"/>
          <w:lang w:eastAsia="en-US"/>
        </w:rPr>
        <w:t>П</w:t>
      </w:r>
      <w:r w:rsidRPr="00AE2F86">
        <w:rPr>
          <w:rFonts w:ascii="PT Astra Serif" w:hAnsi="PT Astra Serif"/>
          <w:sz w:val="28"/>
          <w:szCs w:val="28"/>
          <w:lang w:eastAsia="en-US"/>
        </w:rPr>
        <w:t>о состоянию на 31</w:t>
      </w:r>
      <w:r>
        <w:rPr>
          <w:rFonts w:ascii="PT Astra Serif" w:hAnsi="PT Astra Serif"/>
          <w:sz w:val="28"/>
          <w:szCs w:val="28"/>
          <w:lang w:eastAsia="en-US"/>
        </w:rPr>
        <w:t xml:space="preserve"> декабря </w:t>
      </w:r>
      <w:r w:rsidRPr="00AE2F86">
        <w:rPr>
          <w:rFonts w:ascii="PT Astra Serif" w:hAnsi="PT Astra Serif"/>
          <w:sz w:val="28"/>
          <w:szCs w:val="28"/>
          <w:lang w:eastAsia="en-US"/>
        </w:rPr>
        <w:t>2019 г</w:t>
      </w:r>
      <w:r>
        <w:rPr>
          <w:rFonts w:ascii="PT Astra Serif" w:hAnsi="PT Astra Serif"/>
          <w:sz w:val="28"/>
          <w:szCs w:val="28"/>
          <w:lang w:eastAsia="en-US"/>
        </w:rPr>
        <w:t>ода</w:t>
      </w:r>
      <w:r w:rsidRPr="00AE2F86">
        <w:rPr>
          <w:rFonts w:ascii="PT Astra Serif" w:hAnsi="PT Astra Serif"/>
          <w:sz w:val="28"/>
          <w:szCs w:val="28"/>
          <w:lang w:eastAsia="en-US"/>
        </w:rPr>
        <w:t xml:space="preserve"> в реестре </w:t>
      </w:r>
      <w:r>
        <w:rPr>
          <w:rFonts w:ascii="PT Astra Serif" w:hAnsi="PT Astra Serif"/>
          <w:sz w:val="28"/>
          <w:szCs w:val="28"/>
          <w:lang w:eastAsia="en-US"/>
        </w:rPr>
        <w:t xml:space="preserve">муниципального имущества муниципального образования </w:t>
      </w:r>
      <w:r w:rsidRPr="00AE2F86">
        <w:rPr>
          <w:rFonts w:ascii="PT Astra Serif" w:hAnsi="PT Astra Serif"/>
          <w:sz w:val="28"/>
          <w:szCs w:val="28"/>
          <w:lang w:eastAsia="en-US"/>
        </w:rPr>
        <w:t>Тазовский район числится:</w:t>
      </w:r>
    </w:p>
    <w:p w:rsidR="002B353F" w:rsidRPr="00AE2F86" w:rsidRDefault="002B353F" w:rsidP="002B353F">
      <w:pPr>
        <w:ind w:firstLine="708"/>
        <w:contextualSpacing/>
        <w:jc w:val="both"/>
        <w:rPr>
          <w:rFonts w:ascii="PT Astra Serif" w:hAnsi="PT Astra Serif"/>
          <w:sz w:val="28"/>
          <w:szCs w:val="28"/>
          <w:lang w:eastAsia="en-US"/>
        </w:rPr>
      </w:pPr>
      <w:r w:rsidRPr="00AE2F86">
        <w:rPr>
          <w:rFonts w:ascii="PT Astra Serif" w:hAnsi="PT Astra Serif"/>
          <w:sz w:val="28"/>
          <w:szCs w:val="28"/>
          <w:lang w:eastAsia="en-US"/>
        </w:rPr>
        <w:t>- 56042 объектов имущества  балансовой стоимостью 16</w:t>
      </w:r>
      <w:r>
        <w:rPr>
          <w:rFonts w:ascii="PT Astra Serif" w:hAnsi="PT Astra Serif"/>
          <w:sz w:val="28"/>
          <w:szCs w:val="28"/>
          <w:lang w:eastAsia="en-US"/>
        </w:rPr>
        <w:t> </w:t>
      </w:r>
      <w:r w:rsidRPr="00AE2F86">
        <w:rPr>
          <w:rFonts w:ascii="PT Astra Serif" w:hAnsi="PT Astra Serif"/>
          <w:sz w:val="28"/>
          <w:szCs w:val="28"/>
          <w:lang w:eastAsia="en-US"/>
        </w:rPr>
        <w:t>259</w:t>
      </w:r>
      <w:r>
        <w:rPr>
          <w:rFonts w:ascii="PT Astra Serif" w:hAnsi="PT Astra Serif"/>
          <w:sz w:val="28"/>
          <w:szCs w:val="28"/>
          <w:lang w:eastAsia="en-US"/>
        </w:rPr>
        <w:t>,</w:t>
      </w:r>
      <w:r w:rsidRPr="00AE2F86">
        <w:rPr>
          <w:rFonts w:ascii="PT Astra Serif" w:hAnsi="PT Astra Serif"/>
          <w:sz w:val="28"/>
          <w:szCs w:val="28"/>
          <w:lang w:eastAsia="en-US"/>
        </w:rPr>
        <w:t xml:space="preserve">589 </w:t>
      </w:r>
      <w:r>
        <w:rPr>
          <w:rFonts w:ascii="PT Astra Serif" w:hAnsi="PT Astra Serif"/>
          <w:sz w:val="28"/>
          <w:szCs w:val="28"/>
          <w:lang w:eastAsia="en-US"/>
        </w:rPr>
        <w:t>млн.</w:t>
      </w:r>
      <w:r w:rsidRPr="00AE2F86">
        <w:rPr>
          <w:rFonts w:ascii="PT Astra Serif" w:hAnsi="PT Astra Serif"/>
          <w:sz w:val="28"/>
          <w:szCs w:val="28"/>
          <w:lang w:eastAsia="en-US"/>
        </w:rPr>
        <w:t xml:space="preserve"> руб</w:t>
      </w:r>
      <w:r>
        <w:rPr>
          <w:rFonts w:ascii="PT Astra Serif" w:hAnsi="PT Astra Serif"/>
          <w:sz w:val="28"/>
          <w:szCs w:val="28"/>
          <w:lang w:eastAsia="en-US"/>
        </w:rPr>
        <w:t>лей</w:t>
      </w:r>
      <w:r w:rsidRPr="00AE2F86">
        <w:rPr>
          <w:rFonts w:ascii="PT Astra Serif" w:hAnsi="PT Astra Serif"/>
          <w:sz w:val="28"/>
          <w:szCs w:val="28"/>
          <w:lang w:eastAsia="en-US"/>
        </w:rPr>
        <w:t>;</w:t>
      </w:r>
    </w:p>
    <w:p w:rsidR="002B353F" w:rsidRDefault="002B353F" w:rsidP="002B353F">
      <w:pPr>
        <w:ind w:firstLine="709"/>
        <w:jc w:val="both"/>
        <w:rPr>
          <w:rFonts w:ascii="PT Astra Serif" w:hAnsi="PT Astra Serif"/>
          <w:sz w:val="28"/>
          <w:szCs w:val="28"/>
          <w:lang w:eastAsia="en-US"/>
        </w:rPr>
      </w:pPr>
      <w:r>
        <w:rPr>
          <w:rFonts w:ascii="PT Astra Serif" w:hAnsi="PT Astra Serif"/>
          <w:sz w:val="28"/>
          <w:szCs w:val="28"/>
          <w:lang w:eastAsia="en-US"/>
        </w:rPr>
        <w:t xml:space="preserve">- 644 </w:t>
      </w:r>
      <w:r w:rsidRPr="00AE2F86">
        <w:rPr>
          <w:rFonts w:ascii="PT Astra Serif" w:hAnsi="PT Astra Serif"/>
          <w:sz w:val="28"/>
          <w:szCs w:val="28"/>
          <w:lang w:eastAsia="en-US"/>
        </w:rPr>
        <w:t>земельных участков кадастровой стоимостью 791</w:t>
      </w:r>
      <w:r>
        <w:rPr>
          <w:rFonts w:ascii="PT Astra Serif" w:hAnsi="PT Astra Serif"/>
          <w:sz w:val="28"/>
          <w:szCs w:val="28"/>
          <w:lang w:eastAsia="en-US"/>
        </w:rPr>
        <w:t>,</w:t>
      </w:r>
      <w:r w:rsidRPr="00AE2F86">
        <w:rPr>
          <w:rFonts w:ascii="PT Astra Serif" w:hAnsi="PT Astra Serif"/>
          <w:sz w:val="28"/>
          <w:szCs w:val="28"/>
          <w:lang w:eastAsia="en-US"/>
        </w:rPr>
        <w:t xml:space="preserve">484 </w:t>
      </w:r>
      <w:r>
        <w:rPr>
          <w:rFonts w:ascii="PT Astra Serif" w:hAnsi="PT Astra Serif"/>
          <w:sz w:val="28"/>
          <w:szCs w:val="28"/>
          <w:lang w:eastAsia="en-US"/>
        </w:rPr>
        <w:t>млн.</w:t>
      </w:r>
      <w:r w:rsidRPr="00AE2F86">
        <w:rPr>
          <w:rFonts w:ascii="PT Astra Serif" w:hAnsi="PT Astra Serif"/>
          <w:sz w:val="28"/>
          <w:szCs w:val="28"/>
          <w:lang w:eastAsia="en-US"/>
        </w:rPr>
        <w:t xml:space="preserve">  руб</w:t>
      </w:r>
      <w:r>
        <w:rPr>
          <w:rFonts w:ascii="PT Astra Serif" w:hAnsi="PT Astra Serif"/>
          <w:sz w:val="28"/>
          <w:szCs w:val="28"/>
          <w:lang w:eastAsia="en-US"/>
        </w:rPr>
        <w:t>лей</w:t>
      </w:r>
      <w:r w:rsidRPr="00AE2F86">
        <w:rPr>
          <w:rFonts w:ascii="PT Astra Serif" w:hAnsi="PT Astra Serif"/>
          <w:sz w:val="28"/>
          <w:szCs w:val="28"/>
          <w:lang w:eastAsia="en-US"/>
        </w:rPr>
        <w:t>.</w:t>
      </w:r>
      <w:r>
        <w:rPr>
          <w:rFonts w:ascii="PT Astra Serif" w:hAnsi="PT Astra Serif"/>
          <w:sz w:val="28"/>
          <w:szCs w:val="28"/>
          <w:lang w:eastAsia="en-US"/>
        </w:rPr>
        <w:t xml:space="preserve">  </w:t>
      </w:r>
    </w:p>
    <w:p w:rsidR="002B353F" w:rsidRPr="00A54C64" w:rsidRDefault="002B353F" w:rsidP="002B353F">
      <w:pPr>
        <w:ind w:firstLine="709"/>
        <w:jc w:val="both"/>
        <w:rPr>
          <w:rFonts w:ascii="PT Astra Serif" w:hAnsi="PT Astra Serif"/>
          <w:sz w:val="28"/>
          <w:szCs w:val="28"/>
          <w:lang w:eastAsia="en-US"/>
        </w:rPr>
      </w:pPr>
      <w:r>
        <w:rPr>
          <w:rFonts w:ascii="PT Astra Serif" w:hAnsi="PT Astra Serif"/>
          <w:sz w:val="28"/>
          <w:szCs w:val="28"/>
          <w:lang w:eastAsia="en-US"/>
        </w:rPr>
        <w:t xml:space="preserve">За отчётный период в собственность муниципального образования Тазовский район принято </w:t>
      </w:r>
      <w:r w:rsidRPr="00AE2F86">
        <w:rPr>
          <w:rFonts w:ascii="PT Astra Serif" w:hAnsi="PT Astra Serif"/>
          <w:sz w:val="28"/>
          <w:szCs w:val="28"/>
          <w:lang w:eastAsia="en-US"/>
        </w:rPr>
        <w:t>17617 объектов на общую стоимость 3</w:t>
      </w:r>
      <w:r>
        <w:rPr>
          <w:rFonts w:ascii="PT Astra Serif" w:hAnsi="PT Astra Serif"/>
          <w:sz w:val="28"/>
          <w:szCs w:val="28"/>
          <w:lang w:eastAsia="en-US"/>
        </w:rPr>
        <w:t> </w:t>
      </w:r>
      <w:r w:rsidRPr="00AE2F86">
        <w:rPr>
          <w:rFonts w:ascii="PT Astra Serif" w:hAnsi="PT Astra Serif"/>
          <w:sz w:val="28"/>
          <w:szCs w:val="28"/>
          <w:lang w:eastAsia="en-US"/>
        </w:rPr>
        <w:t>856</w:t>
      </w:r>
      <w:r>
        <w:rPr>
          <w:rFonts w:ascii="PT Astra Serif" w:hAnsi="PT Astra Serif"/>
          <w:sz w:val="28"/>
          <w:szCs w:val="28"/>
          <w:lang w:eastAsia="en-US"/>
        </w:rPr>
        <w:t>,</w:t>
      </w:r>
      <w:r w:rsidRPr="00AE2F86">
        <w:rPr>
          <w:rFonts w:ascii="PT Astra Serif" w:hAnsi="PT Astra Serif"/>
          <w:sz w:val="28"/>
          <w:szCs w:val="28"/>
          <w:lang w:eastAsia="en-US"/>
        </w:rPr>
        <w:t>19</w:t>
      </w:r>
      <w:r>
        <w:rPr>
          <w:rFonts w:ascii="PT Astra Serif" w:hAnsi="PT Astra Serif"/>
          <w:sz w:val="28"/>
          <w:szCs w:val="28"/>
          <w:lang w:eastAsia="en-US"/>
        </w:rPr>
        <w:t>6 млн.</w:t>
      </w:r>
      <w:r w:rsidRPr="00AE2F86">
        <w:rPr>
          <w:rFonts w:ascii="PT Astra Serif" w:hAnsi="PT Astra Serif"/>
          <w:sz w:val="28"/>
          <w:szCs w:val="28"/>
          <w:lang w:eastAsia="en-US"/>
        </w:rPr>
        <w:t xml:space="preserve"> руб</w:t>
      </w:r>
      <w:r>
        <w:rPr>
          <w:rFonts w:ascii="PT Astra Serif" w:hAnsi="PT Astra Serif"/>
          <w:sz w:val="28"/>
          <w:szCs w:val="28"/>
          <w:lang w:eastAsia="en-US"/>
        </w:rPr>
        <w:t>лей.</w:t>
      </w:r>
    </w:p>
    <w:p w:rsidR="002B353F" w:rsidRPr="00A54C64" w:rsidRDefault="002B353F" w:rsidP="002B353F">
      <w:pPr>
        <w:ind w:firstLine="709"/>
        <w:jc w:val="both"/>
        <w:rPr>
          <w:rFonts w:ascii="PT Astra Serif" w:hAnsi="PT Astra Serif"/>
          <w:sz w:val="28"/>
          <w:szCs w:val="28"/>
          <w:lang w:eastAsia="en-US"/>
        </w:rPr>
      </w:pPr>
      <w:r w:rsidRPr="00A54C64">
        <w:rPr>
          <w:rFonts w:ascii="PT Astra Serif" w:hAnsi="PT Astra Serif"/>
          <w:sz w:val="28"/>
          <w:szCs w:val="28"/>
          <w:lang w:eastAsia="en-US"/>
        </w:rPr>
        <w:t xml:space="preserve">Проведя анализ, следует отметить </w:t>
      </w:r>
      <w:r w:rsidRPr="00A54C64">
        <w:rPr>
          <w:rFonts w:ascii="PT Astra Serif" w:hAnsi="PT Astra Serif"/>
          <w:sz w:val="28"/>
          <w:szCs w:val="28"/>
        </w:rPr>
        <w:t xml:space="preserve">увеличение стоимости имущества муниципального образования. </w:t>
      </w:r>
      <w:r w:rsidRPr="00426737">
        <w:rPr>
          <w:rFonts w:ascii="PT Astra Serif" w:hAnsi="PT Astra Serif"/>
          <w:sz w:val="28"/>
          <w:szCs w:val="28"/>
        </w:rPr>
        <w:t>Это связано с тем, что</w:t>
      </w:r>
      <w:r w:rsidRPr="00426737">
        <w:rPr>
          <w:rFonts w:ascii="PT Astra Serif" w:hAnsi="PT Astra Serif"/>
          <w:sz w:val="28"/>
          <w:szCs w:val="28"/>
          <w:lang w:eastAsia="en-US"/>
        </w:rPr>
        <w:t xml:space="preserve"> в </w:t>
      </w:r>
      <w:r w:rsidRPr="00426737">
        <w:rPr>
          <w:rFonts w:ascii="PT Astra Serif" w:hAnsi="PT Astra Serif"/>
          <w:sz w:val="28"/>
          <w:szCs w:val="28"/>
        </w:rPr>
        <w:t>201</w:t>
      </w:r>
      <w:r>
        <w:rPr>
          <w:rFonts w:ascii="PT Astra Serif" w:hAnsi="PT Astra Serif"/>
          <w:sz w:val="28"/>
          <w:szCs w:val="28"/>
        </w:rPr>
        <w:t>9</w:t>
      </w:r>
      <w:r w:rsidRPr="00426737">
        <w:rPr>
          <w:rFonts w:ascii="PT Astra Serif" w:hAnsi="PT Astra Serif"/>
          <w:sz w:val="28"/>
          <w:szCs w:val="28"/>
        </w:rPr>
        <w:t xml:space="preserve"> году</w:t>
      </w:r>
      <w:r w:rsidRPr="00426737">
        <w:rPr>
          <w:rFonts w:ascii="PT Astra Serif" w:hAnsi="PT Astra Serif"/>
          <w:sz w:val="28"/>
          <w:szCs w:val="28"/>
          <w:lang w:eastAsia="en-US"/>
        </w:rPr>
        <w:t xml:space="preserve"> на основании распоряжений Правительства Ямало-Ненецкого автономного округа, принят</w:t>
      </w:r>
      <w:r>
        <w:rPr>
          <w:rFonts w:ascii="PT Astra Serif" w:hAnsi="PT Astra Serif"/>
          <w:sz w:val="28"/>
          <w:szCs w:val="28"/>
          <w:lang w:eastAsia="en-US"/>
        </w:rPr>
        <w:t xml:space="preserve">ы </w:t>
      </w:r>
      <w:r w:rsidRPr="00426737">
        <w:rPr>
          <w:rFonts w:ascii="PT Astra Serif" w:hAnsi="PT Astra Serif"/>
          <w:sz w:val="28"/>
          <w:szCs w:val="28"/>
          <w:lang w:eastAsia="en-US"/>
        </w:rPr>
        <w:t xml:space="preserve">в собственность муниципального образования Тазовский район </w:t>
      </w:r>
      <w:r>
        <w:rPr>
          <w:rFonts w:ascii="PT Astra Serif" w:hAnsi="PT Astra Serif"/>
          <w:sz w:val="28"/>
          <w:szCs w:val="28"/>
          <w:lang w:eastAsia="en-US"/>
        </w:rPr>
        <w:t xml:space="preserve">такие </w:t>
      </w:r>
      <w:r w:rsidRPr="00426737">
        <w:rPr>
          <w:rFonts w:ascii="PT Astra Serif" w:hAnsi="PT Astra Serif"/>
          <w:sz w:val="28"/>
          <w:szCs w:val="28"/>
          <w:lang w:eastAsia="en-US"/>
        </w:rPr>
        <w:t>объект</w:t>
      </w:r>
      <w:r>
        <w:rPr>
          <w:rFonts w:ascii="PT Astra Serif" w:hAnsi="PT Astra Serif"/>
          <w:sz w:val="28"/>
          <w:szCs w:val="28"/>
          <w:lang w:eastAsia="en-US"/>
        </w:rPr>
        <w:t xml:space="preserve">ы как </w:t>
      </w:r>
      <w:r w:rsidRPr="00AE2F86">
        <w:rPr>
          <w:rFonts w:ascii="PT Astra Serif" w:hAnsi="PT Astra Serif"/>
          <w:sz w:val="28"/>
          <w:szCs w:val="28"/>
          <w:lang w:eastAsia="en-US"/>
        </w:rPr>
        <w:t>- детский сад «Рыбка»</w:t>
      </w:r>
      <w:r>
        <w:rPr>
          <w:rFonts w:ascii="PT Astra Serif" w:hAnsi="PT Astra Serif"/>
          <w:sz w:val="28"/>
          <w:szCs w:val="28"/>
          <w:lang w:eastAsia="en-US"/>
        </w:rPr>
        <w:t xml:space="preserve">, </w:t>
      </w:r>
      <w:r w:rsidRPr="00AE2F86">
        <w:rPr>
          <w:rFonts w:ascii="PT Astra Serif" w:hAnsi="PT Astra Serif"/>
          <w:sz w:val="28"/>
          <w:szCs w:val="28"/>
          <w:lang w:eastAsia="en-US"/>
        </w:rPr>
        <w:t>детский сад «Оленёнок»</w:t>
      </w:r>
      <w:r>
        <w:rPr>
          <w:rFonts w:ascii="PT Astra Serif" w:hAnsi="PT Astra Serif"/>
          <w:sz w:val="28"/>
          <w:szCs w:val="28"/>
          <w:lang w:eastAsia="en-US"/>
        </w:rPr>
        <w:t xml:space="preserve">, </w:t>
      </w:r>
      <w:r w:rsidRPr="00AE2F86">
        <w:rPr>
          <w:rFonts w:ascii="PT Astra Serif" w:hAnsi="PT Astra Serif"/>
          <w:sz w:val="28"/>
          <w:szCs w:val="28"/>
          <w:lang w:eastAsia="en-US"/>
        </w:rPr>
        <w:t>убойный комплекс в Гыда; магистральные сети тепло-водоснабжения п. Тазовский;</w:t>
      </w:r>
      <w:r>
        <w:rPr>
          <w:rFonts w:ascii="PT Astra Serif" w:hAnsi="PT Astra Serif"/>
          <w:sz w:val="28"/>
          <w:szCs w:val="28"/>
          <w:lang w:eastAsia="en-US"/>
        </w:rPr>
        <w:t xml:space="preserve"> </w:t>
      </w:r>
      <w:r w:rsidRPr="00AE2F86">
        <w:rPr>
          <w:rFonts w:ascii="PT Astra Serif" w:hAnsi="PT Astra Serif"/>
          <w:sz w:val="28"/>
          <w:szCs w:val="28"/>
          <w:lang w:eastAsia="en-US"/>
        </w:rPr>
        <w:t>доро</w:t>
      </w:r>
      <w:r>
        <w:rPr>
          <w:rFonts w:ascii="PT Astra Serif" w:hAnsi="PT Astra Serif"/>
          <w:sz w:val="28"/>
          <w:szCs w:val="28"/>
          <w:lang w:eastAsia="en-US"/>
        </w:rPr>
        <w:t>га с твёрдым покрытием в с. Гыда.</w:t>
      </w:r>
    </w:p>
    <w:p w:rsidR="002B353F" w:rsidRDefault="002B353F" w:rsidP="002B353F">
      <w:pPr>
        <w:ind w:firstLine="709"/>
        <w:contextualSpacing/>
        <w:jc w:val="both"/>
        <w:rPr>
          <w:rFonts w:ascii="PT Astra Serif" w:hAnsi="PT Astra Serif"/>
          <w:sz w:val="28"/>
          <w:szCs w:val="28"/>
        </w:rPr>
      </w:pPr>
      <w:r w:rsidRPr="00467D59">
        <w:rPr>
          <w:rFonts w:ascii="PT Astra Serif" w:hAnsi="PT Astra Serif"/>
          <w:sz w:val="28"/>
          <w:szCs w:val="28"/>
        </w:rPr>
        <w:t>В целях исполнения функции муниципального контроля за сохранностью и использованием по назначению муниципального имущества проведено 14 плановы</w:t>
      </w:r>
      <w:r>
        <w:rPr>
          <w:rFonts w:ascii="PT Astra Serif" w:hAnsi="PT Astra Serif"/>
          <w:sz w:val="28"/>
          <w:szCs w:val="28"/>
        </w:rPr>
        <w:t>х</w:t>
      </w:r>
      <w:r w:rsidRPr="00467D59">
        <w:rPr>
          <w:rFonts w:ascii="PT Astra Serif" w:hAnsi="PT Astra Serif"/>
          <w:sz w:val="28"/>
          <w:szCs w:val="28"/>
        </w:rPr>
        <w:t xml:space="preserve"> инвентаризации: 13 муниципальных организаций и имущество муниципальной казны, переданное в пользование СПК «Тазовский»</w:t>
      </w:r>
      <w:r>
        <w:rPr>
          <w:rFonts w:ascii="PT Astra Serif" w:hAnsi="PT Astra Serif"/>
          <w:sz w:val="28"/>
          <w:szCs w:val="28"/>
        </w:rPr>
        <w:t xml:space="preserve">. </w:t>
      </w:r>
    </w:p>
    <w:p w:rsidR="002B353F" w:rsidRPr="00A54C64" w:rsidRDefault="002B353F" w:rsidP="002B353F">
      <w:pPr>
        <w:ind w:firstLine="709"/>
        <w:jc w:val="both"/>
        <w:rPr>
          <w:rFonts w:ascii="PT Astra Serif" w:hAnsi="PT Astra Serif"/>
          <w:sz w:val="28"/>
          <w:szCs w:val="28"/>
          <w:lang w:eastAsia="en-US"/>
        </w:rPr>
      </w:pPr>
    </w:p>
    <w:p w:rsidR="002B353F" w:rsidRDefault="002B353F" w:rsidP="002B353F">
      <w:pPr>
        <w:ind w:firstLine="709"/>
        <w:contextualSpacing/>
        <w:jc w:val="both"/>
        <w:rPr>
          <w:rFonts w:ascii="PT Astra Serif" w:hAnsi="PT Astra Serif"/>
          <w:sz w:val="28"/>
          <w:szCs w:val="28"/>
        </w:rPr>
      </w:pPr>
      <w:r w:rsidRPr="00426737">
        <w:rPr>
          <w:rFonts w:ascii="PT Astra Serif" w:hAnsi="PT Astra Serif"/>
          <w:sz w:val="28"/>
          <w:szCs w:val="28"/>
        </w:rPr>
        <w:t>В 201</w:t>
      </w:r>
      <w:r>
        <w:rPr>
          <w:rFonts w:ascii="PT Astra Serif" w:hAnsi="PT Astra Serif"/>
          <w:sz w:val="28"/>
          <w:szCs w:val="28"/>
        </w:rPr>
        <w:t>9</w:t>
      </w:r>
      <w:r w:rsidRPr="00426737">
        <w:rPr>
          <w:rFonts w:ascii="PT Astra Serif" w:hAnsi="PT Astra Serif"/>
          <w:sz w:val="28"/>
          <w:szCs w:val="28"/>
        </w:rPr>
        <w:t xml:space="preserve"> год</w:t>
      </w:r>
      <w:r>
        <w:rPr>
          <w:rFonts w:ascii="PT Astra Serif" w:hAnsi="PT Astra Serif"/>
          <w:sz w:val="28"/>
          <w:szCs w:val="28"/>
        </w:rPr>
        <w:t>у</w:t>
      </w:r>
      <w:r w:rsidRPr="00426737">
        <w:rPr>
          <w:rFonts w:ascii="PT Astra Serif" w:hAnsi="PT Astra Serif"/>
          <w:sz w:val="28"/>
          <w:szCs w:val="28"/>
        </w:rPr>
        <w:t xml:space="preserve"> про</w:t>
      </w:r>
      <w:r>
        <w:rPr>
          <w:rFonts w:ascii="PT Astra Serif" w:hAnsi="PT Astra Serif"/>
          <w:sz w:val="28"/>
          <w:szCs w:val="28"/>
        </w:rPr>
        <w:t>водились закупки имущества д</w:t>
      </w:r>
      <w:r w:rsidRPr="00426737">
        <w:rPr>
          <w:rFonts w:ascii="PT Astra Serif" w:hAnsi="PT Astra Serif"/>
          <w:sz w:val="28"/>
          <w:szCs w:val="28"/>
        </w:rPr>
        <w:t>ля нужд муниципального образования Тазовский район</w:t>
      </w:r>
      <w:r>
        <w:rPr>
          <w:rFonts w:ascii="PT Astra Serif" w:hAnsi="PT Astra Serif"/>
          <w:sz w:val="28"/>
          <w:szCs w:val="28"/>
        </w:rPr>
        <w:t>.</w:t>
      </w:r>
      <w:r w:rsidRPr="00426737">
        <w:rPr>
          <w:rFonts w:ascii="PT Astra Serif" w:hAnsi="PT Astra Serif"/>
          <w:sz w:val="28"/>
          <w:szCs w:val="28"/>
        </w:rPr>
        <w:t xml:space="preserve"> </w:t>
      </w:r>
      <w:r>
        <w:rPr>
          <w:rFonts w:ascii="PT Astra Serif" w:hAnsi="PT Astra Serif"/>
          <w:sz w:val="28"/>
          <w:szCs w:val="28"/>
        </w:rPr>
        <w:t>З</w:t>
      </w:r>
      <w:r w:rsidRPr="00426737">
        <w:rPr>
          <w:rFonts w:ascii="PT Astra Serif" w:hAnsi="PT Astra Serif"/>
          <w:sz w:val="28"/>
          <w:szCs w:val="28"/>
        </w:rPr>
        <w:t xml:space="preserve">а отчётный период </w:t>
      </w:r>
      <w:r w:rsidRPr="00467D59">
        <w:rPr>
          <w:rFonts w:ascii="PT Astra Serif" w:hAnsi="PT Astra Serif"/>
          <w:sz w:val="28"/>
          <w:szCs w:val="28"/>
        </w:rPr>
        <w:t>заключено 165 муниципальных контракта на общую сумму 196</w:t>
      </w:r>
      <w:r>
        <w:rPr>
          <w:rFonts w:ascii="PT Astra Serif" w:hAnsi="PT Astra Serif"/>
          <w:sz w:val="28"/>
          <w:szCs w:val="28"/>
        </w:rPr>
        <w:t>,</w:t>
      </w:r>
      <w:r w:rsidRPr="00467D59">
        <w:rPr>
          <w:rFonts w:ascii="PT Astra Serif" w:hAnsi="PT Astra Serif"/>
          <w:sz w:val="28"/>
          <w:szCs w:val="28"/>
        </w:rPr>
        <w:t>52</w:t>
      </w:r>
      <w:r>
        <w:rPr>
          <w:rFonts w:ascii="PT Astra Serif" w:hAnsi="PT Astra Serif"/>
          <w:sz w:val="28"/>
          <w:szCs w:val="28"/>
        </w:rPr>
        <w:t>3 млн.</w:t>
      </w:r>
      <w:r w:rsidRPr="00467D59">
        <w:rPr>
          <w:rFonts w:ascii="PT Astra Serif" w:hAnsi="PT Astra Serif"/>
          <w:sz w:val="28"/>
          <w:szCs w:val="28"/>
        </w:rPr>
        <w:t xml:space="preserve"> рублей.</w:t>
      </w:r>
      <w:r>
        <w:rPr>
          <w:rFonts w:ascii="PT Astra Serif" w:hAnsi="PT Astra Serif"/>
          <w:sz w:val="28"/>
          <w:szCs w:val="28"/>
        </w:rPr>
        <w:t xml:space="preserve"> </w:t>
      </w:r>
      <w:r w:rsidRPr="001411D4">
        <w:rPr>
          <w:rFonts w:ascii="PT Astra Serif" w:hAnsi="PT Astra Serif"/>
          <w:sz w:val="28"/>
          <w:szCs w:val="28"/>
        </w:rPr>
        <w:t>Из основных и значимых можно выделить закупки направленные на укрепление материально-технической базы предприятий жилищно-коммунального комплекса, а также обеспечение жизнедеятельности населения в районах Крайнего Севера</w:t>
      </w:r>
      <w:r w:rsidRPr="00A54C64">
        <w:rPr>
          <w:rFonts w:ascii="PT Astra Serif" w:hAnsi="PT Astra Serif"/>
          <w:sz w:val="28"/>
          <w:szCs w:val="28"/>
        </w:rPr>
        <w:t xml:space="preserve">. Так, за отчётный период было приобретено </w:t>
      </w:r>
      <w:r>
        <w:rPr>
          <w:rFonts w:ascii="PT Astra Serif" w:hAnsi="PT Astra Serif"/>
          <w:sz w:val="28"/>
          <w:szCs w:val="28"/>
        </w:rPr>
        <w:t>2</w:t>
      </w:r>
      <w:r w:rsidRPr="00A54C64">
        <w:rPr>
          <w:rFonts w:ascii="PT Astra Serif" w:hAnsi="PT Astra Serif"/>
          <w:sz w:val="28"/>
          <w:szCs w:val="28"/>
        </w:rPr>
        <w:t xml:space="preserve"> единиц</w:t>
      </w:r>
      <w:r>
        <w:rPr>
          <w:rFonts w:ascii="PT Astra Serif" w:hAnsi="PT Astra Serif"/>
          <w:sz w:val="28"/>
          <w:szCs w:val="28"/>
        </w:rPr>
        <w:t>ы</w:t>
      </w:r>
      <w:r w:rsidRPr="00A54C64">
        <w:rPr>
          <w:rFonts w:ascii="PT Astra Serif" w:hAnsi="PT Astra Serif"/>
          <w:sz w:val="28"/>
          <w:szCs w:val="28"/>
        </w:rPr>
        <w:t xml:space="preserve"> коммунальной техники </w:t>
      </w:r>
      <w:r w:rsidRPr="00467D59">
        <w:rPr>
          <w:rFonts w:ascii="PT Astra Serif" w:hAnsi="PT Astra Serif"/>
          <w:sz w:val="28"/>
          <w:szCs w:val="28"/>
        </w:rPr>
        <w:t>и 2 единицы дорожной техники на общую сумму 19</w:t>
      </w:r>
      <w:r>
        <w:rPr>
          <w:rFonts w:ascii="PT Astra Serif" w:hAnsi="PT Astra Serif"/>
          <w:sz w:val="28"/>
          <w:szCs w:val="28"/>
        </w:rPr>
        <w:t>,</w:t>
      </w:r>
      <w:r w:rsidRPr="00467D59">
        <w:rPr>
          <w:rFonts w:ascii="PT Astra Serif" w:hAnsi="PT Astra Serif"/>
          <w:sz w:val="28"/>
          <w:szCs w:val="28"/>
        </w:rPr>
        <w:t xml:space="preserve">760 </w:t>
      </w:r>
      <w:r>
        <w:rPr>
          <w:rFonts w:ascii="PT Astra Serif" w:hAnsi="PT Astra Serif"/>
          <w:sz w:val="28"/>
          <w:szCs w:val="28"/>
        </w:rPr>
        <w:t>млн. рублей; п</w:t>
      </w:r>
      <w:r w:rsidRPr="00467D59">
        <w:rPr>
          <w:rFonts w:ascii="PT Astra Serif" w:hAnsi="PT Astra Serif"/>
          <w:sz w:val="28"/>
          <w:szCs w:val="28"/>
        </w:rPr>
        <w:t xml:space="preserve">ередвижная паровая установка на шасси Урал </w:t>
      </w:r>
      <w:r>
        <w:rPr>
          <w:rFonts w:ascii="PT Astra Serif" w:hAnsi="PT Astra Serif"/>
          <w:sz w:val="28"/>
          <w:szCs w:val="28"/>
        </w:rPr>
        <w:t>– 4 штуки и п</w:t>
      </w:r>
      <w:r w:rsidRPr="00467D59">
        <w:rPr>
          <w:rFonts w:ascii="PT Astra Serif" w:hAnsi="PT Astra Serif"/>
          <w:sz w:val="28"/>
          <w:szCs w:val="28"/>
        </w:rPr>
        <w:t xml:space="preserve">ередвижная авторемонтная мастерская (ПАРМ) с кран-манипуляторной установкой (КМУ) </w:t>
      </w:r>
      <w:r>
        <w:rPr>
          <w:rFonts w:ascii="PT Astra Serif" w:hAnsi="PT Astra Serif"/>
          <w:sz w:val="28"/>
          <w:szCs w:val="28"/>
        </w:rPr>
        <w:t>– 5 штук; д</w:t>
      </w:r>
      <w:r w:rsidRPr="00467D59">
        <w:rPr>
          <w:rFonts w:ascii="PT Astra Serif" w:hAnsi="PT Astra Serif"/>
          <w:sz w:val="28"/>
          <w:szCs w:val="28"/>
        </w:rPr>
        <w:t xml:space="preserve">ля </w:t>
      </w:r>
      <w:r w:rsidRPr="00467D59">
        <w:rPr>
          <w:rFonts w:ascii="PT Astra Serif" w:hAnsi="PT Astra Serif"/>
          <w:sz w:val="28"/>
          <w:szCs w:val="28"/>
        </w:rPr>
        <w:lastRenderedPageBreak/>
        <w:t xml:space="preserve">нужд </w:t>
      </w:r>
      <w:r>
        <w:rPr>
          <w:rFonts w:ascii="PT Astra Serif" w:hAnsi="PT Astra Serif"/>
          <w:sz w:val="28"/>
          <w:szCs w:val="28"/>
        </w:rPr>
        <w:t>у</w:t>
      </w:r>
      <w:r w:rsidRPr="00467D59">
        <w:rPr>
          <w:rFonts w:ascii="PT Astra Serif" w:hAnsi="PT Astra Serif"/>
          <w:sz w:val="28"/>
          <w:szCs w:val="28"/>
        </w:rPr>
        <w:t>бойного комплекса в селе Гыда приобретено 2 единицы техники (автоцистерна и машина вакуумная) на сумму 8</w:t>
      </w:r>
      <w:r>
        <w:rPr>
          <w:rFonts w:ascii="PT Astra Serif" w:hAnsi="PT Astra Serif"/>
          <w:sz w:val="28"/>
          <w:szCs w:val="28"/>
        </w:rPr>
        <w:t>,</w:t>
      </w:r>
      <w:r w:rsidRPr="00467D59">
        <w:rPr>
          <w:rFonts w:ascii="PT Astra Serif" w:hAnsi="PT Astra Serif"/>
          <w:sz w:val="28"/>
          <w:szCs w:val="28"/>
        </w:rPr>
        <w:t>68</w:t>
      </w:r>
      <w:r>
        <w:rPr>
          <w:rFonts w:ascii="PT Astra Serif" w:hAnsi="PT Astra Serif"/>
          <w:sz w:val="28"/>
          <w:szCs w:val="28"/>
        </w:rPr>
        <w:t>6 млн.</w:t>
      </w:r>
      <w:r w:rsidRPr="00467D59">
        <w:rPr>
          <w:rFonts w:ascii="PT Astra Serif" w:hAnsi="PT Astra Serif"/>
          <w:sz w:val="28"/>
          <w:szCs w:val="28"/>
        </w:rPr>
        <w:t xml:space="preserve"> рублей.</w:t>
      </w:r>
    </w:p>
    <w:p w:rsidR="002B353F" w:rsidRPr="00467D59" w:rsidRDefault="002B353F" w:rsidP="002B353F">
      <w:pPr>
        <w:ind w:firstLine="709"/>
        <w:contextualSpacing/>
        <w:jc w:val="both"/>
        <w:rPr>
          <w:rFonts w:ascii="PT Astra Serif" w:hAnsi="PT Astra Serif"/>
          <w:sz w:val="28"/>
          <w:szCs w:val="28"/>
        </w:rPr>
      </w:pPr>
      <w:r w:rsidRPr="00467D59">
        <w:rPr>
          <w:rFonts w:ascii="PT Astra Serif" w:hAnsi="PT Astra Serif"/>
          <w:sz w:val="28"/>
          <w:szCs w:val="28"/>
        </w:rPr>
        <w:t>В июле 2019 года</w:t>
      </w:r>
      <w:r>
        <w:rPr>
          <w:rFonts w:ascii="PT Astra Serif" w:hAnsi="PT Astra Serif"/>
          <w:sz w:val="28"/>
          <w:szCs w:val="28"/>
        </w:rPr>
        <w:t>,</w:t>
      </w:r>
      <w:r w:rsidRPr="00467D59">
        <w:rPr>
          <w:rFonts w:ascii="PT Astra Serif" w:hAnsi="PT Astra Serif"/>
          <w:sz w:val="28"/>
          <w:szCs w:val="28"/>
        </w:rPr>
        <w:t xml:space="preserve"> в рамках муниципальной программы «Безопасный регион 2014-2021 годы», были заключены контракты на устройство площадки и инженерных сетей на модульное здание</w:t>
      </w:r>
      <w:r>
        <w:rPr>
          <w:rFonts w:ascii="PT Astra Serif" w:hAnsi="PT Astra Serif"/>
          <w:sz w:val="28"/>
          <w:szCs w:val="28"/>
        </w:rPr>
        <w:t>,</w:t>
      </w:r>
      <w:r w:rsidRPr="00467D59">
        <w:rPr>
          <w:rFonts w:ascii="PT Astra Serif" w:hAnsi="PT Astra Serif"/>
          <w:sz w:val="28"/>
          <w:szCs w:val="28"/>
        </w:rPr>
        <w:t xml:space="preserve"> поставку и монтаж модульного здания для размещения участкового пункта полиции в Тазовском районе. </w:t>
      </w:r>
      <w:r>
        <w:rPr>
          <w:rFonts w:ascii="PT Astra Serif" w:hAnsi="PT Astra Serif"/>
          <w:sz w:val="28"/>
          <w:szCs w:val="28"/>
        </w:rPr>
        <w:t>Стоимость закупки составила 7,636 млн. рублей</w:t>
      </w:r>
    </w:p>
    <w:p w:rsidR="002B353F" w:rsidRPr="00467D59" w:rsidRDefault="002B353F" w:rsidP="002B353F">
      <w:pPr>
        <w:ind w:firstLine="709"/>
        <w:contextualSpacing/>
        <w:jc w:val="both"/>
        <w:rPr>
          <w:rFonts w:ascii="PT Astra Serif" w:hAnsi="PT Astra Serif"/>
          <w:sz w:val="28"/>
          <w:szCs w:val="28"/>
        </w:rPr>
      </w:pPr>
      <w:r w:rsidRPr="00467D59">
        <w:rPr>
          <w:rFonts w:ascii="PT Astra Serif" w:hAnsi="PT Astra Serif"/>
          <w:sz w:val="28"/>
          <w:szCs w:val="28"/>
        </w:rPr>
        <w:t>В рамках исполнения поручения губернатора ЯНАО</w:t>
      </w:r>
      <w:r>
        <w:rPr>
          <w:rFonts w:ascii="PT Astra Serif" w:hAnsi="PT Astra Serif"/>
          <w:sz w:val="28"/>
          <w:szCs w:val="28"/>
        </w:rPr>
        <w:t xml:space="preserve"> в 2019 году</w:t>
      </w:r>
      <w:r w:rsidRPr="00467D59">
        <w:rPr>
          <w:rFonts w:ascii="PT Astra Serif" w:hAnsi="PT Astra Serif"/>
          <w:sz w:val="28"/>
          <w:szCs w:val="28"/>
        </w:rPr>
        <w:t xml:space="preserve"> заключены и исполнены контракты на обустройство полигонов ТБО в поселениях Тазовского района (Тазовский, Газ-Сале, Гыда)</w:t>
      </w:r>
      <w:r>
        <w:rPr>
          <w:rFonts w:ascii="PT Astra Serif" w:hAnsi="PT Astra Serif"/>
          <w:sz w:val="28"/>
          <w:szCs w:val="28"/>
        </w:rPr>
        <w:t xml:space="preserve"> на сумму 0,901 млн. рублей, а также контракт</w:t>
      </w:r>
      <w:r w:rsidRPr="00467D59">
        <w:rPr>
          <w:rFonts w:ascii="PT Astra Serif" w:hAnsi="PT Astra Serif"/>
          <w:sz w:val="28"/>
          <w:szCs w:val="28"/>
        </w:rPr>
        <w:t xml:space="preserve"> на устройство ограждения ТБО на сумму 2</w:t>
      </w:r>
      <w:r>
        <w:rPr>
          <w:rFonts w:ascii="PT Astra Serif" w:hAnsi="PT Astra Serif"/>
          <w:sz w:val="28"/>
          <w:szCs w:val="28"/>
        </w:rPr>
        <w:t>,</w:t>
      </w:r>
      <w:r w:rsidRPr="00467D59">
        <w:rPr>
          <w:rFonts w:ascii="PT Astra Serif" w:hAnsi="PT Astra Serif"/>
          <w:sz w:val="28"/>
          <w:szCs w:val="28"/>
        </w:rPr>
        <w:t>10</w:t>
      </w:r>
      <w:r>
        <w:rPr>
          <w:rFonts w:ascii="PT Astra Serif" w:hAnsi="PT Astra Serif"/>
          <w:sz w:val="28"/>
          <w:szCs w:val="28"/>
        </w:rPr>
        <w:t>4 млн.</w:t>
      </w:r>
      <w:r w:rsidRPr="00467D59">
        <w:rPr>
          <w:rFonts w:ascii="PT Astra Serif" w:hAnsi="PT Astra Serif"/>
          <w:sz w:val="28"/>
          <w:szCs w:val="28"/>
        </w:rPr>
        <w:t xml:space="preserve"> рублей.</w:t>
      </w:r>
    </w:p>
    <w:p w:rsidR="002B353F" w:rsidRPr="00467D59" w:rsidRDefault="002B353F" w:rsidP="002B353F">
      <w:pPr>
        <w:ind w:firstLine="709"/>
        <w:contextualSpacing/>
        <w:jc w:val="both"/>
        <w:rPr>
          <w:rFonts w:ascii="PT Astra Serif" w:hAnsi="PT Astra Serif"/>
          <w:sz w:val="28"/>
          <w:szCs w:val="28"/>
        </w:rPr>
      </w:pPr>
      <w:r>
        <w:rPr>
          <w:rFonts w:ascii="PT Astra Serif" w:hAnsi="PT Astra Serif"/>
          <w:sz w:val="28"/>
          <w:szCs w:val="28"/>
        </w:rPr>
        <w:t>В части исполнения Постановлений</w:t>
      </w:r>
      <w:r w:rsidRPr="00467D59">
        <w:rPr>
          <w:rFonts w:ascii="PT Astra Serif" w:hAnsi="PT Astra Serif"/>
          <w:sz w:val="28"/>
          <w:szCs w:val="28"/>
        </w:rPr>
        <w:t xml:space="preserve"> Администрации Тазовского района в 2019 году осуществлен</w:t>
      </w:r>
      <w:r>
        <w:rPr>
          <w:rFonts w:ascii="PT Astra Serif" w:hAnsi="PT Astra Serif"/>
          <w:sz w:val="28"/>
          <w:szCs w:val="28"/>
        </w:rPr>
        <w:t>ы</w:t>
      </w:r>
      <w:r w:rsidRPr="00467D59">
        <w:rPr>
          <w:rFonts w:ascii="PT Astra Serif" w:hAnsi="PT Astra Serif"/>
          <w:sz w:val="28"/>
          <w:szCs w:val="28"/>
        </w:rPr>
        <w:t xml:space="preserve"> бюджетны</w:t>
      </w:r>
      <w:r>
        <w:rPr>
          <w:rFonts w:ascii="PT Astra Serif" w:hAnsi="PT Astra Serif"/>
          <w:sz w:val="28"/>
          <w:szCs w:val="28"/>
        </w:rPr>
        <w:t>е</w:t>
      </w:r>
      <w:r w:rsidRPr="00467D59">
        <w:rPr>
          <w:rFonts w:ascii="PT Astra Serif" w:hAnsi="PT Astra Serif"/>
          <w:sz w:val="28"/>
          <w:szCs w:val="28"/>
        </w:rPr>
        <w:t xml:space="preserve"> инвестици</w:t>
      </w:r>
      <w:r>
        <w:rPr>
          <w:rFonts w:ascii="PT Astra Serif" w:hAnsi="PT Astra Serif"/>
          <w:sz w:val="28"/>
          <w:szCs w:val="28"/>
        </w:rPr>
        <w:t>и</w:t>
      </w:r>
      <w:r w:rsidRPr="00467D59">
        <w:rPr>
          <w:rFonts w:ascii="PT Astra Serif" w:hAnsi="PT Astra Serif"/>
          <w:sz w:val="28"/>
          <w:szCs w:val="28"/>
        </w:rPr>
        <w:t xml:space="preserve"> </w:t>
      </w:r>
      <w:r>
        <w:rPr>
          <w:rFonts w:ascii="PT Astra Serif" w:hAnsi="PT Astra Serif"/>
          <w:sz w:val="28"/>
          <w:szCs w:val="28"/>
        </w:rPr>
        <w:t>на сумму 67,223 млн. рублей для</w:t>
      </w:r>
      <w:r w:rsidRPr="00467D59">
        <w:rPr>
          <w:rFonts w:ascii="PT Astra Serif" w:hAnsi="PT Astra Serif"/>
          <w:sz w:val="28"/>
          <w:szCs w:val="28"/>
        </w:rPr>
        <w:t xml:space="preserve"> приобретени</w:t>
      </w:r>
      <w:r>
        <w:rPr>
          <w:rFonts w:ascii="PT Astra Serif" w:hAnsi="PT Astra Serif"/>
          <w:sz w:val="28"/>
          <w:szCs w:val="28"/>
        </w:rPr>
        <w:t>я</w:t>
      </w:r>
      <w:r w:rsidRPr="00467D59">
        <w:rPr>
          <w:rFonts w:ascii="PT Astra Serif" w:hAnsi="PT Astra Serif"/>
          <w:sz w:val="28"/>
          <w:szCs w:val="28"/>
        </w:rPr>
        <w:t xml:space="preserve"> объект</w:t>
      </w:r>
      <w:r>
        <w:rPr>
          <w:rFonts w:ascii="PT Astra Serif" w:hAnsi="PT Astra Serif"/>
          <w:sz w:val="28"/>
          <w:szCs w:val="28"/>
        </w:rPr>
        <w:t>ов</w:t>
      </w:r>
      <w:r w:rsidRPr="00467D59">
        <w:rPr>
          <w:rFonts w:ascii="PT Astra Serif" w:hAnsi="PT Astra Serif"/>
          <w:sz w:val="28"/>
          <w:szCs w:val="28"/>
        </w:rPr>
        <w:t xml:space="preserve"> недвижимости для Сельской библиотеки с. Антипаюта </w:t>
      </w:r>
      <w:r>
        <w:rPr>
          <w:rFonts w:ascii="PT Astra Serif" w:hAnsi="PT Astra Serif"/>
          <w:sz w:val="28"/>
          <w:szCs w:val="28"/>
        </w:rPr>
        <w:t xml:space="preserve">и </w:t>
      </w:r>
      <w:r w:rsidRPr="00467D59">
        <w:rPr>
          <w:rFonts w:ascii="PT Astra Serif" w:hAnsi="PT Astra Serif"/>
          <w:sz w:val="28"/>
          <w:szCs w:val="28"/>
        </w:rPr>
        <w:t>для развития физической культуры и массового спорта в муниципальном образовании Тазовский район</w:t>
      </w:r>
      <w:r>
        <w:rPr>
          <w:rFonts w:ascii="PT Astra Serif" w:hAnsi="PT Astra Serif"/>
          <w:sz w:val="28"/>
          <w:szCs w:val="28"/>
        </w:rPr>
        <w:t>.</w:t>
      </w:r>
      <w:r w:rsidRPr="00467D59">
        <w:rPr>
          <w:rFonts w:ascii="PT Astra Serif" w:hAnsi="PT Astra Serif"/>
          <w:sz w:val="28"/>
          <w:szCs w:val="28"/>
        </w:rPr>
        <w:t xml:space="preserve"> </w:t>
      </w:r>
    </w:p>
    <w:p w:rsidR="002B353F" w:rsidRPr="00426737" w:rsidRDefault="002B353F" w:rsidP="002B353F">
      <w:pPr>
        <w:ind w:firstLine="709"/>
        <w:contextualSpacing/>
        <w:jc w:val="both"/>
        <w:rPr>
          <w:rFonts w:ascii="PT Astra Serif" w:hAnsi="PT Astra Serif"/>
          <w:sz w:val="28"/>
          <w:szCs w:val="28"/>
        </w:rPr>
      </w:pPr>
      <w:r>
        <w:rPr>
          <w:rFonts w:ascii="PT Astra Serif" w:hAnsi="PT Astra Serif"/>
          <w:sz w:val="28"/>
          <w:szCs w:val="28"/>
        </w:rPr>
        <w:t>В р</w:t>
      </w:r>
      <w:r w:rsidRPr="00467D59">
        <w:rPr>
          <w:rFonts w:ascii="PT Astra Serif" w:hAnsi="PT Astra Serif"/>
          <w:sz w:val="28"/>
          <w:szCs w:val="28"/>
        </w:rPr>
        <w:t xml:space="preserve">амках реализации муниципальной программы Тазовского района </w:t>
      </w:r>
      <w:r>
        <w:rPr>
          <w:rFonts w:ascii="PT Astra Serif" w:hAnsi="PT Astra Serif"/>
          <w:sz w:val="28"/>
          <w:szCs w:val="28"/>
        </w:rPr>
        <w:t>«</w:t>
      </w:r>
      <w:r w:rsidRPr="00467D59">
        <w:rPr>
          <w:rFonts w:ascii="PT Astra Serif" w:hAnsi="PT Astra Serif"/>
          <w:sz w:val="28"/>
          <w:szCs w:val="28"/>
        </w:rPr>
        <w:t>Реализация муниципальной политики в сфере социально-экономического развития коренных малочисленных народов Севера и агропромышленного комплекса на 2015-2025 годы</w:t>
      </w:r>
      <w:r>
        <w:rPr>
          <w:rFonts w:ascii="PT Astra Serif" w:hAnsi="PT Astra Serif"/>
          <w:sz w:val="28"/>
          <w:szCs w:val="28"/>
        </w:rPr>
        <w:t>»</w:t>
      </w:r>
      <w:r w:rsidRPr="00467D59">
        <w:rPr>
          <w:rFonts w:ascii="PT Astra Serif" w:hAnsi="PT Astra Serif"/>
          <w:sz w:val="28"/>
          <w:szCs w:val="28"/>
        </w:rPr>
        <w:t xml:space="preserve"> заключены и исполнены контракты на ремонт ларевых плашкоутов</w:t>
      </w:r>
      <w:r>
        <w:rPr>
          <w:rFonts w:ascii="PT Astra Serif" w:hAnsi="PT Astra Serif"/>
          <w:sz w:val="28"/>
          <w:szCs w:val="28"/>
        </w:rPr>
        <w:t xml:space="preserve"> </w:t>
      </w:r>
      <w:r w:rsidRPr="008B1FF4">
        <w:rPr>
          <w:rFonts w:ascii="PT Astra Serif" w:hAnsi="PT Astra Serif"/>
          <w:sz w:val="28"/>
          <w:szCs w:val="28"/>
        </w:rPr>
        <w:t>на сумму</w:t>
      </w:r>
      <w:r>
        <w:rPr>
          <w:rFonts w:ascii="PT Astra Serif" w:hAnsi="PT Astra Serif"/>
          <w:sz w:val="28"/>
          <w:szCs w:val="28"/>
        </w:rPr>
        <w:t xml:space="preserve"> 5,855 млн. рублей.</w:t>
      </w:r>
    </w:p>
    <w:p w:rsidR="002B353F" w:rsidRPr="00467D59" w:rsidRDefault="002B353F" w:rsidP="002B353F">
      <w:pPr>
        <w:ind w:firstLine="709"/>
        <w:contextualSpacing/>
        <w:jc w:val="both"/>
        <w:rPr>
          <w:rFonts w:ascii="PT Astra Serif" w:hAnsi="PT Astra Serif"/>
          <w:sz w:val="28"/>
          <w:szCs w:val="28"/>
        </w:rPr>
      </w:pPr>
    </w:p>
    <w:p w:rsidR="002B353F" w:rsidRPr="00A54C64" w:rsidRDefault="002B353F" w:rsidP="002B353F">
      <w:pPr>
        <w:ind w:firstLine="709"/>
        <w:jc w:val="both"/>
        <w:rPr>
          <w:rFonts w:ascii="PT Astra Serif" w:hAnsi="PT Astra Serif"/>
          <w:sz w:val="28"/>
          <w:szCs w:val="28"/>
        </w:rPr>
      </w:pPr>
      <w:r w:rsidRPr="00A54C64">
        <w:rPr>
          <w:rFonts w:ascii="PT Astra Serif" w:hAnsi="PT Astra Serif"/>
          <w:sz w:val="28"/>
          <w:szCs w:val="28"/>
        </w:rPr>
        <w:t>В ходе реализации прогнозного плана приватизации муниципального имущества осуществлялась продажа муниципального имущества. По итогам проведённых в 201</w:t>
      </w:r>
      <w:r>
        <w:rPr>
          <w:rFonts w:ascii="PT Astra Serif" w:hAnsi="PT Astra Serif"/>
          <w:sz w:val="28"/>
          <w:szCs w:val="28"/>
        </w:rPr>
        <w:t>9</w:t>
      </w:r>
      <w:r w:rsidRPr="00A54C64">
        <w:rPr>
          <w:rFonts w:ascii="PT Astra Serif" w:hAnsi="PT Astra Serif"/>
          <w:sz w:val="28"/>
          <w:szCs w:val="28"/>
        </w:rPr>
        <w:t xml:space="preserve"> году процедур приватизации заключено </w:t>
      </w:r>
      <w:r>
        <w:rPr>
          <w:rFonts w:ascii="PT Astra Serif" w:hAnsi="PT Astra Serif"/>
          <w:sz w:val="28"/>
          <w:szCs w:val="28"/>
        </w:rPr>
        <w:t>18</w:t>
      </w:r>
      <w:r w:rsidRPr="00A54C64">
        <w:rPr>
          <w:rFonts w:ascii="PT Astra Serif" w:hAnsi="PT Astra Serif"/>
          <w:sz w:val="28"/>
          <w:szCs w:val="28"/>
        </w:rPr>
        <w:t xml:space="preserve"> договоров купли-п</w:t>
      </w:r>
      <w:r>
        <w:rPr>
          <w:rFonts w:ascii="PT Astra Serif" w:hAnsi="PT Astra Serif"/>
          <w:sz w:val="28"/>
          <w:szCs w:val="28"/>
        </w:rPr>
        <w:t>родажи муниципального имущества на общую сумму 2,302 млн. рублей</w:t>
      </w:r>
      <w:r w:rsidRPr="00A54C64">
        <w:rPr>
          <w:rFonts w:ascii="PT Astra Serif" w:hAnsi="PT Astra Serif"/>
          <w:sz w:val="28"/>
          <w:szCs w:val="28"/>
        </w:rPr>
        <w:t>.</w:t>
      </w:r>
    </w:p>
    <w:p w:rsidR="002B353F" w:rsidRPr="00091BD8" w:rsidRDefault="002B353F" w:rsidP="002B353F">
      <w:pPr>
        <w:snapToGrid w:val="0"/>
        <w:ind w:firstLine="709"/>
        <w:contextualSpacing/>
        <w:jc w:val="both"/>
        <w:rPr>
          <w:rFonts w:ascii="PT Astra Serif" w:hAnsi="PT Astra Serif"/>
          <w:sz w:val="28"/>
          <w:szCs w:val="28"/>
        </w:rPr>
      </w:pPr>
      <w:r w:rsidRPr="00091BD8">
        <w:rPr>
          <w:rFonts w:ascii="PT Astra Serif" w:hAnsi="PT Astra Serif"/>
          <w:sz w:val="28"/>
          <w:szCs w:val="28"/>
        </w:rPr>
        <w:t>Во исполнение распоряжения Правительства Ямало-Ненецкого автономного округа от 12.05.2016 № 370-РП «Об утверждении плана мероприятий («дорожная карта») по вовлечению в хозяйственный оборот имущества на территории Ямало-Ненецкого автономного округа, в соответствии с распоряжением Правительства ЯНАО от 14.02.2017г. № 84-РП «Об утверждении плана мероприятий («дорожная карта») по внедрению в Ямало-Ненецком автономном округе целевой модели упрощения процедуры ведения бизнеса и повышения инвестиционной привлекательности по направлению «Регистрация прав собственности на земельные участки и объекты недвижимого имущества» была реализована подача заявлений на постановку объектов на государственный кадастровый учёт и государственную регистрацию прав собственности в электронном виде, достигнуты следующие показатели:</w:t>
      </w:r>
    </w:p>
    <w:p w:rsidR="002B353F" w:rsidRPr="00091BD8" w:rsidRDefault="002B353F" w:rsidP="002B353F">
      <w:pPr>
        <w:snapToGrid w:val="0"/>
        <w:ind w:firstLine="709"/>
        <w:contextualSpacing/>
        <w:jc w:val="both"/>
        <w:rPr>
          <w:rFonts w:ascii="PT Astra Serif" w:hAnsi="PT Astra Serif"/>
          <w:sz w:val="28"/>
          <w:szCs w:val="28"/>
        </w:rPr>
      </w:pPr>
      <w:r w:rsidRPr="00091BD8">
        <w:rPr>
          <w:rFonts w:ascii="PT Astra Serif" w:hAnsi="PT Astra Serif"/>
          <w:sz w:val="28"/>
          <w:szCs w:val="28"/>
        </w:rPr>
        <w:t xml:space="preserve">«Доля услуг по государственной регистрации прав, оказываемых органам государственной власти и органам местного самоуправления в электронном виде, в общем количестве таких услуг, оказанных органам государственной власти и органам местного самоуправления» 83%, всего подано 1483 заявления </w:t>
      </w:r>
      <w:r w:rsidRPr="00091BD8">
        <w:rPr>
          <w:rFonts w:ascii="PT Astra Serif" w:hAnsi="PT Astra Serif"/>
          <w:sz w:val="28"/>
          <w:szCs w:val="28"/>
        </w:rPr>
        <w:lastRenderedPageBreak/>
        <w:t>о проведении регистрационных действий в органах Росреестра, из них 1238 заявления</w:t>
      </w:r>
      <w:r>
        <w:rPr>
          <w:rFonts w:ascii="PT Astra Serif" w:hAnsi="PT Astra Serif"/>
          <w:sz w:val="28"/>
          <w:szCs w:val="28"/>
        </w:rPr>
        <w:t xml:space="preserve"> в форме электронных документов;</w:t>
      </w:r>
    </w:p>
    <w:p w:rsidR="002B353F" w:rsidRDefault="002B353F" w:rsidP="002B353F">
      <w:pPr>
        <w:snapToGrid w:val="0"/>
        <w:ind w:firstLine="709"/>
        <w:contextualSpacing/>
        <w:jc w:val="both"/>
        <w:rPr>
          <w:rFonts w:ascii="PT Astra Serif" w:hAnsi="PT Astra Serif"/>
          <w:sz w:val="28"/>
          <w:szCs w:val="28"/>
        </w:rPr>
      </w:pPr>
      <w:r w:rsidRPr="00091BD8">
        <w:rPr>
          <w:rFonts w:ascii="PT Astra Serif" w:hAnsi="PT Astra Serif"/>
          <w:sz w:val="28"/>
          <w:szCs w:val="28"/>
        </w:rPr>
        <w:t>«Доля услуг по государственному кадастровому учету, оказываемых органам государственной власти и местного самоуправления в электронном виде, в общем количестве таких услуг, оказанных органам государственной власти и местного самоуправления» 94%, всего подано 259 заявлений по государственному кадастровому учёту в ФГБУ «ФКП Росреестра», из них 243 заявления в форме электронных документов.</w:t>
      </w:r>
    </w:p>
    <w:p w:rsidR="002B353F" w:rsidRPr="00A54C64" w:rsidRDefault="002B353F" w:rsidP="002B353F">
      <w:pPr>
        <w:ind w:firstLine="709"/>
        <w:jc w:val="both"/>
        <w:rPr>
          <w:rFonts w:ascii="PT Astra Serif" w:hAnsi="PT Astra Serif"/>
          <w:sz w:val="28"/>
          <w:szCs w:val="28"/>
        </w:rPr>
      </w:pPr>
    </w:p>
    <w:p w:rsidR="002B353F" w:rsidRPr="00A54C64" w:rsidRDefault="002B353F" w:rsidP="002B353F">
      <w:pPr>
        <w:ind w:firstLine="709"/>
        <w:jc w:val="both"/>
        <w:rPr>
          <w:rFonts w:ascii="PT Astra Serif" w:hAnsi="PT Astra Serif"/>
          <w:sz w:val="28"/>
          <w:szCs w:val="28"/>
        </w:rPr>
      </w:pPr>
      <w:r w:rsidRPr="00A54C64">
        <w:rPr>
          <w:rFonts w:ascii="PT Astra Serif" w:hAnsi="PT Astra Serif"/>
          <w:sz w:val="28"/>
          <w:szCs w:val="28"/>
        </w:rPr>
        <w:t>Одним из источников собственных доходов муниципального образования являются неналоговые доходы. На отчётную дату сумма дохода составляет</w:t>
      </w:r>
      <w:r>
        <w:rPr>
          <w:rFonts w:ascii="PT Astra Serif" w:hAnsi="PT Astra Serif"/>
          <w:sz w:val="28"/>
          <w:szCs w:val="28"/>
        </w:rPr>
        <w:t xml:space="preserve"> 204,984 млн. рублей, из них</w:t>
      </w:r>
      <w:r w:rsidRPr="00A54C64">
        <w:rPr>
          <w:rFonts w:ascii="PT Astra Serif" w:hAnsi="PT Astra Serif"/>
          <w:sz w:val="28"/>
          <w:szCs w:val="28"/>
        </w:rPr>
        <w:t>:</w:t>
      </w:r>
    </w:p>
    <w:p w:rsidR="002B353F" w:rsidRPr="00A54C64" w:rsidRDefault="002B353F" w:rsidP="002B353F">
      <w:pPr>
        <w:tabs>
          <w:tab w:val="left" w:pos="993"/>
        </w:tabs>
        <w:ind w:firstLine="709"/>
        <w:jc w:val="both"/>
        <w:rPr>
          <w:rFonts w:ascii="PT Astra Serif" w:hAnsi="PT Astra Serif"/>
          <w:sz w:val="28"/>
          <w:szCs w:val="28"/>
        </w:rPr>
      </w:pPr>
      <w:r w:rsidRPr="00A54C64">
        <w:rPr>
          <w:rFonts w:ascii="PT Astra Serif" w:hAnsi="PT Astra Serif"/>
          <w:sz w:val="28"/>
          <w:szCs w:val="28"/>
        </w:rPr>
        <w:t>-</w:t>
      </w:r>
      <w:r w:rsidRPr="00A54C64">
        <w:rPr>
          <w:rFonts w:ascii="PT Astra Serif" w:hAnsi="PT Astra Serif"/>
          <w:sz w:val="28"/>
          <w:szCs w:val="28"/>
        </w:rPr>
        <w:tab/>
        <w:t>от сдачи муниципального имущества в аренду 2</w:t>
      </w:r>
      <w:r>
        <w:rPr>
          <w:rFonts w:ascii="PT Astra Serif" w:hAnsi="PT Astra Serif"/>
          <w:sz w:val="28"/>
          <w:szCs w:val="28"/>
        </w:rPr>
        <w:t>1</w:t>
      </w:r>
      <w:r w:rsidRPr="00A54C64">
        <w:rPr>
          <w:rFonts w:ascii="PT Astra Serif" w:hAnsi="PT Astra Serif"/>
          <w:sz w:val="28"/>
          <w:szCs w:val="28"/>
        </w:rPr>
        <w:t>,</w:t>
      </w:r>
      <w:r>
        <w:rPr>
          <w:rFonts w:ascii="PT Astra Serif" w:hAnsi="PT Astra Serif"/>
          <w:sz w:val="28"/>
          <w:szCs w:val="28"/>
        </w:rPr>
        <w:t>243</w:t>
      </w:r>
      <w:r w:rsidRPr="00A54C64">
        <w:rPr>
          <w:rFonts w:ascii="PT Astra Serif" w:hAnsi="PT Astra Serif"/>
          <w:sz w:val="28"/>
          <w:szCs w:val="28"/>
        </w:rPr>
        <w:t xml:space="preserve"> млн. рублей;</w:t>
      </w:r>
    </w:p>
    <w:p w:rsidR="002B353F" w:rsidRDefault="002B353F" w:rsidP="002B353F">
      <w:pPr>
        <w:tabs>
          <w:tab w:val="left" w:pos="851"/>
        </w:tabs>
        <w:ind w:firstLine="709"/>
        <w:jc w:val="both"/>
        <w:rPr>
          <w:rFonts w:ascii="PT Astra Serif" w:hAnsi="PT Astra Serif"/>
          <w:sz w:val="28"/>
          <w:szCs w:val="28"/>
        </w:rPr>
      </w:pPr>
      <w:r w:rsidRPr="00A54C64">
        <w:rPr>
          <w:rFonts w:ascii="PT Astra Serif" w:hAnsi="PT Astra Serif"/>
          <w:sz w:val="28"/>
          <w:szCs w:val="28"/>
        </w:rPr>
        <w:t>-</w:t>
      </w:r>
      <w:r w:rsidRPr="00A54C64">
        <w:rPr>
          <w:rFonts w:ascii="PT Astra Serif" w:hAnsi="PT Astra Serif"/>
          <w:sz w:val="28"/>
          <w:szCs w:val="28"/>
        </w:rPr>
        <w:tab/>
      </w:r>
      <w:r>
        <w:rPr>
          <w:rFonts w:ascii="PT Astra Serif" w:hAnsi="PT Astra Serif"/>
          <w:sz w:val="28"/>
          <w:szCs w:val="28"/>
        </w:rPr>
        <w:t xml:space="preserve">  </w:t>
      </w:r>
      <w:r w:rsidRPr="00A54C64">
        <w:rPr>
          <w:rFonts w:ascii="PT Astra Serif" w:hAnsi="PT Astra Serif"/>
          <w:sz w:val="28"/>
          <w:szCs w:val="28"/>
        </w:rPr>
        <w:t xml:space="preserve">от приватизации муниципального имущества </w:t>
      </w:r>
      <w:r>
        <w:rPr>
          <w:rFonts w:ascii="PT Astra Serif" w:hAnsi="PT Astra Serif"/>
          <w:sz w:val="28"/>
          <w:szCs w:val="28"/>
        </w:rPr>
        <w:t>11,717</w:t>
      </w:r>
      <w:r w:rsidRPr="00A54C64">
        <w:rPr>
          <w:rFonts w:ascii="PT Astra Serif" w:hAnsi="PT Astra Serif"/>
          <w:sz w:val="28"/>
          <w:szCs w:val="28"/>
        </w:rPr>
        <w:t xml:space="preserve"> млн. рублей;</w:t>
      </w:r>
    </w:p>
    <w:p w:rsidR="002B353F" w:rsidRDefault="002B353F" w:rsidP="002B353F">
      <w:pPr>
        <w:snapToGrid w:val="0"/>
        <w:ind w:firstLine="708"/>
        <w:contextualSpacing/>
        <w:jc w:val="both"/>
        <w:rPr>
          <w:rFonts w:ascii="PT Astra Serif" w:hAnsi="PT Astra Serif"/>
          <w:sz w:val="28"/>
          <w:szCs w:val="28"/>
        </w:rPr>
      </w:pPr>
      <w:r>
        <w:rPr>
          <w:rFonts w:ascii="PT Astra Serif" w:hAnsi="PT Astra Serif"/>
          <w:sz w:val="28"/>
          <w:szCs w:val="28"/>
        </w:rPr>
        <w:t>-   доходы от продажи земельных участков 6,169 млн. рублей;</w:t>
      </w:r>
    </w:p>
    <w:p w:rsidR="002B353F" w:rsidRDefault="002B353F" w:rsidP="002B353F">
      <w:pPr>
        <w:snapToGrid w:val="0"/>
        <w:ind w:firstLine="708"/>
        <w:contextualSpacing/>
        <w:jc w:val="both"/>
        <w:rPr>
          <w:rFonts w:ascii="PT Astra Serif" w:hAnsi="PT Astra Serif"/>
          <w:sz w:val="28"/>
          <w:szCs w:val="28"/>
        </w:rPr>
      </w:pPr>
      <w:r>
        <w:rPr>
          <w:rFonts w:ascii="PT Astra Serif" w:hAnsi="PT Astra Serif"/>
          <w:sz w:val="28"/>
          <w:szCs w:val="28"/>
        </w:rPr>
        <w:t>- доходы от сноса лесных насаждений и размещения рекламных конструкций 11,057 млн. рублей;</w:t>
      </w:r>
    </w:p>
    <w:p w:rsidR="002B353F" w:rsidRPr="00A54C64" w:rsidRDefault="002B353F" w:rsidP="002B353F">
      <w:pPr>
        <w:tabs>
          <w:tab w:val="left" w:pos="1134"/>
        </w:tabs>
        <w:ind w:firstLine="709"/>
        <w:jc w:val="both"/>
        <w:rPr>
          <w:rFonts w:ascii="PT Astra Serif" w:hAnsi="PT Astra Serif"/>
          <w:sz w:val="28"/>
          <w:szCs w:val="28"/>
        </w:rPr>
      </w:pPr>
      <w:r w:rsidRPr="00A54C64">
        <w:rPr>
          <w:rFonts w:ascii="PT Astra Serif" w:hAnsi="PT Astra Serif"/>
          <w:sz w:val="28"/>
          <w:szCs w:val="28"/>
        </w:rPr>
        <w:t>-</w:t>
      </w:r>
      <w:r w:rsidRPr="00A54C64">
        <w:rPr>
          <w:rFonts w:ascii="PT Astra Serif" w:hAnsi="PT Astra Serif"/>
          <w:sz w:val="28"/>
          <w:szCs w:val="28"/>
        </w:rPr>
        <w:tab/>
        <w:t>доход от перечисления части прибыли муниципальных унитарных предприятий 6</w:t>
      </w:r>
      <w:r>
        <w:rPr>
          <w:rFonts w:ascii="PT Astra Serif" w:hAnsi="PT Astra Serif"/>
          <w:sz w:val="28"/>
          <w:szCs w:val="28"/>
        </w:rPr>
        <w:t>6</w:t>
      </w:r>
      <w:r w:rsidRPr="00A54C64">
        <w:rPr>
          <w:rFonts w:ascii="PT Astra Serif" w:hAnsi="PT Astra Serif"/>
          <w:sz w:val="28"/>
          <w:szCs w:val="28"/>
        </w:rPr>
        <w:t>,</w:t>
      </w:r>
      <w:r>
        <w:rPr>
          <w:rFonts w:ascii="PT Astra Serif" w:hAnsi="PT Astra Serif"/>
          <w:sz w:val="28"/>
          <w:szCs w:val="28"/>
        </w:rPr>
        <w:t>9</w:t>
      </w:r>
      <w:r w:rsidRPr="00A54C64">
        <w:rPr>
          <w:rFonts w:ascii="PT Astra Serif" w:hAnsi="PT Astra Serif"/>
          <w:sz w:val="28"/>
          <w:szCs w:val="28"/>
        </w:rPr>
        <w:t>5</w:t>
      </w:r>
      <w:r>
        <w:rPr>
          <w:rFonts w:ascii="PT Astra Serif" w:hAnsi="PT Astra Serif"/>
          <w:sz w:val="28"/>
          <w:szCs w:val="28"/>
        </w:rPr>
        <w:t>7</w:t>
      </w:r>
      <w:r w:rsidRPr="00A54C64">
        <w:rPr>
          <w:rFonts w:ascii="PT Astra Serif" w:hAnsi="PT Astra Serif"/>
          <w:sz w:val="28"/>
          <w:szCs w:val="28"/>
        </w:rPr>
        <w:t xml:space="preserve"> </w:t>
      </w:r>
      <w:r>
        <w:rPr>
          <w:rFonts w:ascii="PT Astra Serif" w:hAnsi="PT Astra Serif"/>
          <w:sz w:val="28"/>
          <w:szCs w:val="28"/>
        </w:rPr>
        <w:t>млн</w:t>
      </w:r>
      <w:r w:rsidRPr="00A54C64">
        <w:rPr>
          <w:rFonts w:ascii="PT Astra Serif" w:hAnsi="PT Astra Serif"/>
          <w:sz w:val="28"/>
          <w:szCs w:val="28"/>
        </w:rPr>
        <w:t>. рублей;</w:t>
      </w:r>
    </w:p>
    <w:p w:rsidR="002B353F" w:rsidRPr="00A54C64" w:rsidRDefault="002B353F" w:rsidP="002B353F">
      <w:pPr>
        <w:tabs>
          <w:tab w:val="left" w:pos="1134"/>
        </w:tabs>
        <w:ind w:firstLine="709"/>
        <w:jc w:val="both"/>
        <w:rPr>
          <w:rFonts w:ascii="PT Astra Serif" w:hAnsi="PT Astra Serif"/>
          <w:sz w:val="28"/>
          <w:szCs w:val="28"/>
        </w:rPr>
      </w:pPr>
      <w:r w:rsidRPr="00A54C64">
        <w:rPr>
          <w:rFonts w:ascii="PT Astra Serif" w:hAnsi="PT Astra Serif"/>
          <w:sz w:val="28"/>
          <w:szCs w:val="28"/>
        </w:rPr>
        <w:t>-</w:t>
      </w:r>
      <w:r w:rsidRPr="00A54C64">
        <w:rPr>
          <w:rFonts w:ascii="PT Astra Serif" w:hAnsi="PT Astra Serif"/>
          <w:sz w:val="28"/>
          <w:szCs w:val="28"/>
        </w:rPr>
        <w:tab/>
        <w:t xml:space="preserve">доходы от сдачи земельных участок в аренду </w:t>
      </w:r>
      <w:r>
        <w:rPr>
          <w:rFonts w:ascii="PT Astra Serif" w:hAnsi="PT Astra Serif"/>
          <w:sz w:val="28"/>
          <w:szCs w:val="28"/>
        </w:rPr>
        <w:t>154</w:t>
      </w:r>
      <w:r w:rsidRPr="00A54C64">
        <w:rPr>
          <w:rFonts w:ascii="PT Astra Serif" w:hAnsi="PT Astra Serif"/>
          <w:sz w:val="28"/>
          <w:szCs w:val="28"/>
        </w:rPr>
        <w:t>,</w:t>
      </w:r>
      <w:r>
        <w:rPr>
          <w:rFonts w:ascii="PT Astra Serif" w:hAnsi="PT Astra Serif"/>
          <w:sz w:val="28"/>
          <w:szCs w:val="28"/>
        </w:rPr>
        <w:t>731</w:t>
      </w:r>
      <w:r w:rsidRPr="00A54C64">
        <w:rPr>
          <w:rFonts w:ascii="PT Astra Serif" w:hAnsi="PT Astra Serif"/>
          <w:sz w:val="28"/>
          <w:szCs w:val="28"/>
        </w:rPr>
        <w:t xml:space="preserve"> млн. рублей.</w:t>
      </w:r>
    </w:p>
    <w:p w:rsidR="002B353F" w:rsidRDefault="002B353F" w:rsidP="002B353F">
      <w:pPr>
        <w:ind w:firstLine="709"/>
        <w:jc w:val="both"/>
        <w:rPr>
          <w:rFonts w:ascii="PT Astra Serif" w:hAnsi="PT Astra Serif"/>
          <w:sz w:val="28"/>
          <w:szCs w:val="28"/>
        </w:rPr>
      </w:pP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В части соблюдения требований земельного и природоохранного законодательства проверены земельные участки под объектами предприятий различной формы собственности: ООО «АРКТИК СПГ 2», ООО «Газпром добыча Ямбург», ООО «НОВАТЭК-ЮРХАРОВНЕФТЕГАЗ», МУП «Совхоз Антипаютинский», ООО «Газпромнефть-Ямал», ООО «АРКТИК СПГ 1», и т.д.</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bCs/>
          <w:sz w:val="28"/>
          <w:szCs w:val="28"/>
        </w:rPr>
        <w:t>В общей сложности проведено 13 проверок и 12 плановых рейдовых осмотров</w:t>
      </w:r>
      <w:r w:rsidRPr="004569FA">
        <w:rPr>
          <w:rFonts w:ascii="PT Astra Serif" w:hAnsi="PT Astra Serif"/>
          <w:sz w:val="28"/>
          <w:szCs w:val="28"/>
        </w:rPr>
        <w:t xml:space="preserve"> на межселенной территории муниципального образования Тазовский район</w:t>
      </w:r>
      <w:r>
        <w:rPr>
          <w:rFonts w:ascii="PT Astra Serif" w:hAnsi="PT Astra Serif"/>
          <w:sz w:val="28"/>
          <w:szCs w:val="28"/>
        </w:rPr>
        <w:t>.</w:t>
      </w:r>
    </w:p>
    <w:p w:rsidR="002B353F" w:rsidRPr="004569FA" w:rsidRDefault="002B353F" w:rsidP="002B353F">
      <w:pPr>
        <w:tabs>
          <w:tab w:val="num" w:pos="0"/>
        </w:tabs>
        <w:jc w:val="both"/>
        <w:rPr>
          <w:rFonts w:ascii="PT Astra Serif" w:hAnsi="PT Astra Serif"/>
          <w:sz w:val="28"/>
          <w:szCs w:val="28"/>
        </w:rPr>
      </w:pPr>
      <w:r w:rsidRPr="004569FA">
        <w:rPr>
          <w:rFonts w:ascii="PT Astra Serif" w:hAnsi="PT Astra Serif"/>
          <w:b/>
          <w:bCs/>
          <w:sz w:val="28"/>
          <w:szCs w:val="28"/>
        </w:rPr>
        <w:tab/>
      </w:r>
      <w:r w:rsidRPr="004569FA">
        <w:rPr>
          <w:rFonts w:ascii="PT Astra Serif" w:hAnsi="PT Astra Serif"/>
          <w:bCs/>
          <w:sz w:val="28"/>
          <w:szCs w:val="28"/>
        </w:rPr>
        <w:t>За 201</w:t>
      </w:r>
      <w:r>
        <w:rPr>
          <w:rFonts w:ascii="PT Astra Serif" w:hAnsi="PT Astra Serif"/>
          <w:bCs/>
          <w:sz w:val="28"/>
          <w:szCs w:val="28"/>
        </w:rPr>
        <w:t>9</w:t>
      </w:r>
      <w:r w:rsidRPr="004569FA">
        <w:rPr>
          <w:rFonts w:ascii="PT Astra Serif" w:hAnsi="PT Astra Serif"/>
          <w:bCs/>
          <w:sz w:val="28"/>
          <w:szCs w:val="28"/>
        </w:rPr>
        <w:t xml:space="preserve"> год проведено 10 проверок и 7 плановых рейдовых осмотров в результате которых было осмотрено 50 земельных участков.</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На основании «Положения о сносе лесных насаждений, произрастающих на межселенной территории Тазовского района, на землях, государственная собственность на которые не разграничена либо находящихся в собственности муниципального образования Тазовский район», утвержденного постановлением Администрации Тазовского района от 29 октября 2015 года № 554, проводилась работа по натурному обследованию земельных участков, камеральной обработке картографического материала и спутниковых данных, с целью таксации лесных насаждений в местах, планируемого производства работ.</w:t>
      </w:r>
    </w:p>
    <w:p w:rsidR="002B353F" w:rsidRPr="004569FA" w:rsidRDefault="002B353F" w:rsidP="002B353F">
      <w:pPr>
        <w:tabs>
          <w:tab w:val="left" w:pos="709"/>
        </w:tabs>
        <w:jc w:val="both"/>
        <w:rPr>
          <w:rFonts w:ascii="PT Astra Serif" w:hAnsi="PT Astra Serif"/>
          <w:sz w:val="28"/>
          <w:szCs w:val="28"/>
        </w:rPr>
      </w:pPr>
      <w:r w:rsidRPr="004569FA">
        <w:rPr>
          <w:rFonts w:ascii="PT Astra Serif" w:hAnsi="PT Astra Serif"/>
          <w:sz w:val="28"/>
          <w:szCs w:val="28"/>
        </w:rPr>
        <w:tab/>
        <w:t>Результатом проведенной работы за 2019 год стали 56 заключений                         по земельным участкам с количеством лесных насаждений, подлежащих сносу                                     при осуществлении хозяйственной деятельности предприятиями ТЭК.</w:t>
      </w:r>
    </w:p>
    <w:p w:rsidR="002B353F" w:rsidRPr="004569FA" w:rsidRDefault="002B353F" w:rsidP="002B353F">
      <w:pPr>
        <w:tabs>
          <w:tab w:val="left" w:pos="709"/>
        </w:tabs>
        <w:jc w:val="both"/>
        <w:rPr>
          <w:rFonts w:ascii="PT Astra Serif" w:hAnsi="PT Astra Serif"/>
          <w:sz w:val="28"/>
          <w:szCs w:val="28"/>
        </w:rPr>
      </w:pPr>
      <w:r w:rsidRPr="004569FA">
        <w:rPr>
          <w:rFonts w:ascii="PT Astra Serif" w:hAnsi="PT Astra Serif"/>
          <w:sz w:val="28"/>
          <w:szCs w:val="28"/>
        </w:rPr>
        <w:lastRenderedPageBreak/>
        <w:tab/>
        <w:t>На системной основе ведется работа по ликвидации объектов накопленного экологического ущерба, образовавш</w:t>
      </w:r>
      <w:r>
        <w:rPr>
          <w:rFonts w:ascii="PT Astra Serif" w:hAnsi="PT Astra Serif"/>
          <w:sz w:val="28"/>
          <w:szCs w:val="28"/>
        </w:rPr>
        <w:t>его</w:t>
      </w:r>
      <w:r w:rsidRPr="004569FA">
        <w:rPr>
          <w:rFonts w:ascii="PT Astra Serif" w:hAnsi="PT Astra Serif"/>
          <w:sz w:val="28"/>
          <w:szCs w:val="28"/>
        </w:rPr>
        <w:t xml:space="preserve">ся в результате прошлой хозяйственной деятельности. </w:t>
      </w:r>
    </w:p>
    <w:p w:rsidR="002B353F" w:rsidRPr="004569FA" w:rsidRDefault="002B353F" w:rsidP="002B353F">
      <w:pPr>
        <w:jc w:val="both"/>
        <w:rPr>
          <w:rFonts w:ascii="PT Astra Serif" w:hAnsi="PT Astra Serif"/>
          <w:b/>
          <w:sz w:val="28"/>
          <w:szCs w:val="28"/>
        </w:rPr>
      </w:pPr>
      <w:r w:rsidRPr="004569FA">
        <w:rPr>
          <w:rFonts w:ascii="PT Astra Serif" w:hAnsi="PT Astra Serif"/>
          <w:sz w:val="28"/>
          <w:szCs w:val="28"/>
        </w:rPr>
        <w:tab/>
        <w:t xml:space="preserve">Рассмотрены, проанализированы и согласованы 47 документов </w:t>
      </w:r>
      <w:r>
        <w:rPr>
          <w:rFonts w:ascii="PT Astra Serif" w:hAnsi="PT Astra Serif"/>
          <w:sz w:val="28"/>
          <w:szCs w:val="28"/>
        </w:rPr>
        <w:t xml:space="preserve">(2018г. – 39 док.) </w:t>
      </w:r>
      <w:r w:rsidRPr="004569FA">
        <w:rPr>
          <w:rFonts w:ascii="PT Astra Serif" w:hAnsi="PT Astra Serif"/>
          <w:sz w:val="28"/>
          <w:szCs w:val="28"/>
        </w:rPr>
        <w:t>по планировке территории, на которой предусматривается размещение линейных объектов регионального значения.</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 xml:space="preserve">Рассмотрено 609 схем расположения земельных участков на кадастровом плане территории </w:t>
      </w:r>
      <w:r w:rsidRPr="005D0B8F">
        <w:rPr>
          <w:rFonts w:ascii="PT Astra Serif" w:hAnsi="PT Astra Serif"/>
          <w:sz w:val="28"/>
          <w:szCs w:val="28"/>
        </w:rPr>
        <w:t>(2018г. - 440 схем)</w:t>
      </w:r>
      <w:r w:rsidRPr="004569FA">
        <w:rPr>
          <w:rFonts w:ascii="PT Astra Serif" w:hAnsi="PT Astra Serif"/>
          <w:sz w:val="28"/>
          <w:szCs w:val="28"/>
        </w:rPr>
        <w:t xml:space="preserve"> и подготовлено 609 приказов об утверждении схемы расположения земельных участков на кадастровом плане территории под изыскательские работы и размещение объектов строительства предприятий топливно-энергетического комплекса.</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 xml:space="preserve">Рассмотрено и изучено 233 материала по земельным участкам, испрашиваемым в аренду. По результатам проведенной работы было разработано 233 проекта постановлений о предоставлении в аренду земельных участков на межселенной территории Тазовского района под изыскательские работы и объекты строительства </w:t>
      </w:r>
      <w:r w:rsidRPr="005D0B8F">
        <w:rPr>
          <w:rFonts w:ascii="PT Astra Serif" w:hAnsi="PT Astra Serif"/>
          <w:sz w:val="28"/>
          <w:szCs w:val="28"/>
        </w:rPr>
        <w:t>(2018г. - 213 проектов).</w:t>
      </w:r>
    </w:p>
    <w:p w:rsidR="002B353F" w:rsidRPr="005D0B8F" w:rsidRDefault="002B353F" w:rsidP="002B353F">
      <w:pPr>
        <w:ind w:firstLine="708"/>
        <w:jc w:val="both"/>
        <w:rPr>
          <w:rFonts w:ascii="PT Astra Serif" w:hAnsi="PT Astra Serif"/>
          <w:sz w:val="28"/>
          <w:szCs w:val="28"/>
        </w:rPr>
      </w:pPr>
      <w:r w:rsidRPr="004569FA">
        <w:rPr>
          <w:rFonts w:ascii="PT Astra Serif" w:hAnsi="PT Astra Serif"/>
          <w:sz w:val="28"/>
          <w:szCs w:val="28"/>
        </w:rPr>
        <w:t xml:space="preserve">Заключено 234 договора аренды земельных участков Администрацией Тазовского района с хозяйствующими субъектами, осуществляющими свою хозяйственную деятельность на межселенной территории муниципального образования Тазовский район </w:t>
      </w:r>
      <w:r w:rsidRPr="005D0B8F">
        <w:rPr>
          <w:rFonts w:ascii="PT Astra Serif" w:hAnsi="PT Astra Serif"/>
          <w:sz w:val="28"/>
          <w:szCs w:val="28"/>
        </w:rPr>
        <w:t>(2018г. - 187 договоров).</w:t>
      </w:r>
    </w:p>
    <w:p w:rsidR="002B353F" w:rsidRPr="004569FA" w:rsidRDefault="002B353F" w:rsidP="002B353F">
      <w:pPr>
        <w:ind w:firstLine="708"/>
        <w:jc w:val="both"/>
        <w:rPr>
          <w:rFonts w:ascii="PT Astra Serif" w:hAnsi="PT Astra Serif"/>
          <w:b/>
          <w:sz w:val="28"/>
          <w:szCs w:val="28"/>
        </w:rPr>
      </w:pPr>
      <w:r w:rsidRPr="004569FA">
        <w:rPr>
          <w:rFonts w:ascii="PT Astra Serif" w:hAnsi="PT Astra Serif"/>
          <w:sz w:val="28"/>
          <w:szCs w:val="28"/>
        </w:rPr>
        <w:t xml:space="preserve">Предоставлено в аренду хозяйствующим субъектам земельных участков общей площадью 19 567,2635 га, в том числе: из земель сельскохозяйственного назначения 2 841,7617 га, из земель промышленности и иного специального назначения 16 725,5018 га </w:t>
      </w:r>
      <w:r w:rsidRPr="005D0B8F">
        <w:rPr>
          <w:rFonts w:ascii="PT Astra Serif" w:hAnsi="PT Astra Serif"/>
          <w:sz w:val="28"/>
          <w:szCs w:val="28"/>
        </w:rPr>
        <w:t>(в 2018 году было предоставлено земельных участков общей площадью 8 533,9639 га)</w:t>
      </w:r>
      <w:r>
        <w:rPr>
          <w:rFonts w:ascii="PT Astra Serif" w:hAnsi="PT Astra Serif"/>
          <w:sz w:val="28"/>
          <w:szCs w:val="28"/>
        </w:rPr>
        <w:t>.</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 xml:space="preserve">После проведения, с представителями землепользователей визуального осмотра земельных участков общей площадью 20 271,3869 га, было принято за 2019 год </w:t>
      </w:r>
      <w:r w:rsidRPr="004569FA">
        <w:rPr>
          <w:rFonts w:ascii="PT Astra Serif" w:hAnsi="PT Astra Serif"/>
          <w:b/>
          <w:sz w:val="28"/>
          <w:szCs w:val="28"/>
        </w:rPr>
        <w:t>19 359,7059</w:t>
      </w:r>
      <w:r w:rsidRPr="004569FA">
        <w:rPr>
          <w:rFonts w:ascii="PT Astra Serif" w:hAnsi="PT Astra Serif"/>
          <w:sz w:val="28"/>
          <w:szCs w:val="28"/>
        </w:rPr>
        <w:t xml:space="preserve"> </w:t>
      </w:r>
      <w:r w:rsidRPr="004569FA">
        <w:rPr>
          <w:rFonts w:ascii="PT Astra Serif" w:hAnsi="PT Astra Serif"/>
          <w:b/>
          <w:sz w:val="28"/>
          <w:szCs w:val="28"/>
        </w:rPr>
        <w:t>га</w:t>
      </w:r>
      <w:r w:rsidRPr="004569FA">
        <w:rPr>
          <w:rFonts w:ascii="PT Astra Serif" w:hAnsi="PT Astra Serif"/>
          <w:sz w:val="28"/>
          <w:szCs w:val="28"/>
        </w:rPr>
        <w:t xml:space="preserve"> рекультивированных и ненарушенных земель, не принято </w:t>
      </w:r>
      <w:r w:rsidRPr="004569FA">
        <w:rPr>
          <w:rFonts w:ascii="PT Astra Serif" w:hAnsi="PT Astra Serif"/>
          <w:b/>
          <w:sz w:val="28"/>
          <w:szCs w:val="28"/>
        </w:rPr>
        <w:t>991,681</w:t>
      </w:r>
      <w:r w:rsidRPr="004569FA">
        <w:rPr>
          <w:rFonts w:ascii="PT Astra Serif" w:hAnsi="PT Astra Serif"/>
          <w:sz w:val="28"/>
          <w:szCs w:val="28"/>
        </w:rPr>
        <w:t xml:space="preserve"> </w:t>
      </w:r>
      <w:r w:rsidRPr="004569FA">
        <w:rPr>
          <w:rFonts w:ascii="PT Astra Serif" w:hAnsi="PT Astra Serif"/>
          <w:b/>
          <w:sz w:val="28"/>
          <w:szCs w:val="28"/>
        </w:rPr>
        <w:t>га</w:t>
      </w:r>
      <w:r w:rsidRPr="004569FA">
        <w:rPr>
          <w:rFonts w:ascii="PT Astra Serif" w:hAnsi="PT Astra Serif"/>
          <w:sz w:val="28"/>
          <w:szCs w:val="28"/>
        </w:rPr>
        <w:t xml:space="preserve">. Данные представлены с учетом организаций пользующихся земельными участками на праве сервитута под изыскательские и исследовательские работы (в 2018 году осмотрено 8 218,1076 га). </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Рассмотрено и изучено 225 проектных решений по рекультивации нарушенных земель при изъятии земельных участков под объекты строительства (в 2018 году было рассмотрено 312 проектов рекультивации).</w:t>
      </w:r>
    </w:p>
    <w:p w:rsidR="002B353F" w:rsidRPr="004569FA" w:rsidRDefault="002B353F" w:rsidP="002B353F">
      <w:pPr>
        <w:ind w:firstLine="708"/>
        <w:jc w:val="both"/>
        <w:rPr>
          <w:rFonts w:ascii="PT Astra Serif" w:hAnsi="PT Astra Serif"/>
          <w:sz w:val="28"/>
          <w:szCs w:val="28"/>
        </w:rPr>
      </w:pPr>
      <w:r w:rsidRPr="004569FA">
        <w:rPr>
          <w:rFonts w:ascii="PT Astra Serif" w:hAnsi="PT Astra Serif"/>
          <w:sz w:val="28"/>
          <w:szCs w:val="28"/>
        </w:rPr>
        <w:t>Изучено и проанализировано 30 материалов, предоставленных для проведения общественных слушаний по оценке воздействия на окружающую среду (ОВОС) при реализации проектов.</w:t>
      </w:r>
    </w:p>
    <w:p w:rsidR="002B353F" w:rsidRPr="00EC575B" w:rsidRDefault="002B353F" w:rsidP="002B353F">
      <w:pPr>
        <w:ind w:firstLine="708"/>
        <w:jc w:val="both"/>
        <w:rPr>
          <w:rFonts w:ascii="PT Astra Serif" w:hAnsi="PT Astra Serif"/>
          <w:sz w:val="28"/>
          <w:szCs w:val="28"/>
        </w:rPr>
      </w:pPr>
      <w:r>
        <w:rPr>
          <w:rFonts w:ascii="PT Astra Serif" w:hAnsi="PT Astra Serif"/>
          <w:sz w:val="28"/>
          <w:szCs w:val="28"/>
        </w:rPr>
        <w:t>О</w:t>
      </w:r>
      <w:r w:rsidRPr="004569FA">
        <w:rPr>
          <w:rFonts w:ascii="PT Astra Serif" w:hAnsi="PT Astra Serif"/>
          <w:sz w:val="28"/>
          <w:szCs w:val="28"/>
        </w:rPr>
        <w:t xml:space="preserve">рганизовано и проведено 28 общественных слушаний, из них 15 слушаний по установлению сервитута на земельные участки и 13 слушаний по рассмотрению материалов оценки воздействия на окружающую среду при намечаемой хозяйственной деятельности </w:t>
      </w:r>
      <w:r w:rsidRPr="00EC575B">
        <w:rPr>
          <w:rFonts w:ascii="PT Astra Serif" w:hAnsi="PT Astra Serif"/>
          <w:sz w:val="28"/>
          <w:szCs w:val="28"/>
        </w:rPr>
        <w:t>(в 2018 году было проведено 83 общественных слушаний).</w:t>
      </w:r>
    </w:p>
    <w:p w:rsidR="002B353F" w:rsidRPr="004569FA" w:rsidRDefault="002B353F" w:rsidP="002B353F">
      <w:pPr>
        <w:jc w:val="both"/>
        <w:rPr>
          <w:rFonts w:ascii="PT Astra Serif" w:hAnsi="PT Astra Serif"/>
          <w:sz w:val="28"/>
          <w:szCs w:val="28"/>
        </w:rPr>
      </w:pPr>
      <w:r w:rsidRPr="004569FA">
        <w:rPr>
          <w:rFonts w:ascii="PT Astra Serif" w:hAnsi="PT Astra Serif"/>
          <w:sz w:val="28"/>
          <w:szCs w:val="28"/>
        </w:rPr>
        <w:lastRenderedPageBreak/>
        <w:tab/>
        <w:t>Нарастающая динамика увеличения объема работ обусловлена введением в разработку новых месторождений (Няхартинское, Минховское, Трехбугорное, Семаковское (Поворотная площадь), Штормовое, Тазовское, Гыданское) и т.д.</w:t>
      </w:r>
    </w:p>
    <w:p w:rsidR="002B353F" w:rsidRPr="00EC575B" w:rsidRDefault="002B353F" w:rsidP="002B353F">
      <w:pPr>
        <w:ind w:firstLine="709"/>
        <w:jc w:val="both"/>
        <w:rPr>
          <w:rFonts w:ascii="PT Astra Serif" w:hAnsi="PT Astra Serif"/>
          <w:sz w:val="28"/>
          <w:szCs w:val="28"/>
        </w:rPr>
      </w:pPr>
      <w:r w:rsidRPr="00EC575B">
        <w:rPr>
          <w:rFonts w:ascii="PT Astra Serif" w:hAnsi="PT Astra Serif"/>
          <w:sz w:val="28"/>
          <w:szCs w:val="28"/>
        </w:rPr>
        <w:t>Проведено 40 аукционов на право заключения договоров аренды земельных участков, по результатам которых было заключено 38 договоров аренды земельных участков. Ежегодный размер аренды земельных участков в период действия договоров аренды будет составлять – 9</w:t>
      </w:r>
      <w:r>
        <w:rPr>
          <w:rFonts w:ascii="PT Astra Serif" w:hAnsi="PT Astra Serif"/>
          <w:sz w:val="28"/>
          <w:szCs w:val="28"/>
        </w:rPr>
        <w:t>,</w:t>
      </w:r>
      <w:r w:rsidRPr="00EC575B">
        <w:rPr>
          <w:rFonts w:ascii="PT Astra Serif" w:hAnsi="PT Astra Serif"/>
          <w:sz w:val="28"/>
          <w:szCs w:val="28"/>
        </w:rPr>
        <w:t>817</w:t>
      </w:r>
      <w:r>
        <w:rPr>
          <w:rFonts w:ascii="PT Astra Serif" w:hAnsi="PT Astra Serif"/>
          <w:sz w:val="28"/>
          <w:szCs w:val="28"/>
        </w:rPr>
        <w:t xml:space="preserve"> млн.</w:t>
      </w:r>
      <w:r w:rsidRPr="00EC575B">
        <w:rPr>
          <w:rFonts w:ascii="PT Astra Serif" w:hAnsi="PT Astra Serif"/>
          <w:sz w:val="28"/>
          <w:szCs w:val="28"/>
        </w:rPr>
        <w:t xml:space="preserve"> рублей (за 2018г. – 35 аукционов).</w:t>
      </w:r>
    </w:p>
    <w:p w:rsidR="00CD1A79" w:rsidRPr="00A54C64" w:rsidRDefault="00CD1A79" w:rsidP="00CD1A79">
      <w:pPr>
        <w:ind w:right="-2" w:firstLine="709"/>
        <w:jc w:val="center"/>
        <w:rPr>
          <w:rFonts w:ascii="PT Astra Serif" w:hAnsi="PT Astra Serif"/>
          <w:b/>
          <w:color w:val="FF0000"/>
          <w:sz w:val="28"/>
          <w:szCs w:val="28"/>
        </w:rPr>
      </w:pPr>
    </w:p>
    <w:p w:rsidR="00CD1A79" w:rsidRPr="00F751BB" w:rsidRDefault="00F9273D" w:rsidP="005D7158">
      <w:pPr>
        <w:contextualSpacing/>
        <w:jc w:val="center"/>
        <w:rPr>
          <w:rFonts w:ascii="PT Astra Serif" w:hAnsi="PT Astra Serif"/>
          <w:b/>
          <w:caps/>
          <w:sz w:val="28"/>
          <w:szCs w:val="28"/>
        </w:rPr>
      </w:pPr>
      <w:bookmarkStart w:id="10" w:name="_Toc4772088"/>
      <w:r w:rsidRPr="00F751BB">
        <w:rPr>
          <w:rFonts w:ascii="PT Astra Serif" w:hAnsi="PT Astra Serif"/>
          <w:b/>
          <w:caps/>
          <w:sz w:val="28"/>
          <w:szCs w:val="28"/>
        </w:rPr>
        <w:t xml:space="preserve">12. </w:t>
      </w:r>
      <w:r w:rsidR="00CD1A79" w:rsidRPr="00F751BB">
        <w:rPr>
          <w:rFonts w:ascii="PT Astra Serif" w:hAnsi="PT Astra Serif"/>
          <w:b/>
          <w:caps/>
          <w:sz w:val="28"/>
          <w:szCs w:val="28"/>
        </w:rPr>
        <w:t>ПОТРЕБИТЕЛЬСКИЙ РЫНОК</w:t>
      </w:r>
      <w:bookmarkEnd w:id="9"/>
      <w:bookmarkEnd w:id="10"/>
    </w:p>
    <w:p w:rsidR="00CD1A79" w:rsidRPr="00A54C64" w:rsidRDefault="00CD1A79" w:rsidP="00CD1A79">
      <w:pPr>
        <w:pStyle w:val="1"/>
        <w:jc w:val="center"/>
        <w:rPr>
          <w:b/>
          <w:caps/>
        </w:rPr>
      </w:pPr>
    </w:p>
    <w:p w:rsidR="00CD1A79" w:rsidRPr="00A54C64" w:rsidRDefault="00CD1A79" w:rsidP="00647C49">
      <w:pPr>
        <w:ind w:firstLine="709"/>
        <w:contextualSpacing/>
        <w:jc w:val="both"/>
        <w:rPr>
          <w:rFonts w:ascii="PT Astra Serif" w:eastAsiaTheme="minorEastAsia" w:hAnsi="PT Astra Serif"/>
          <w:b/>
          <w:i/>
          <w:sz w:val="28"/>
          <w:szCs w:val="28"/>
        </w:rPr>
      </w:pPr>
      <w:bookmarkStart w:id="11" w:name="_Toc142457024"/>
      <w:r w:rsidRPr="00A54C64">
        <w:rPr>
          <w:rFonts w:ascii="PT Astra Serif" w:eastAsiaTheme="minorEastAsia" w:hAnsi="PT Astra Serif"/>
          <w:sz w:val="28"/>
          <w:szCs w:val="28"/>
        </w:rPr>
        <w:t>По данным информационно-аналитического наблюдения  потребительский рынок  товаров и  услуг Тазовского района является одним из наиболее динамично развивающихся секторов экономики района, основной целью которого является бесперебойное обеспечение потребителей широким ассортиментом товаров и услуг по доступным ценам.</w:t>
      </w:r>
    </w:p>
    <w:p w:rsidR="00CD1A79" w:rsidRPr="00A54C64" w:rsidRDefault="00CD1A79" w:rsidP="00AB1C2A">
      <w:pPr>
        <w:ind w:firstLine="709"/>
        <w:contextualSpacing/>
        <w:jc w:val="both"/>
        <w:rPr>
          <w:rFonts w:ascii="PT Astra Serif" w:eastAsiaTheme="minorEastAsia" w:hAnsi="PT Astra Serif"/>
          <w:sz w:val="28"/>
          <w:szCs w:val="28"/>
        </w:rPr>
      </w:pPr>
      <w:r w:rsidRPr="00A54C64">
        <w:rPr>
          <w:rFonts w:ascii="PT Astra Serif" w:eastAsiaTheme="minorEastAsia" w:hAnsi="PT Astra Serif"/>
          <w:sz w:val="28"/>
          <w:szCs w:val="28"/>
        </w:rPr>
        <w:t>Потребительский рынок на территории Тазовского района  стабильно развивается  благодаря экономической политике, проводимой Правительством ЯНАО и муниципальн</w:t>
      </w:r>
      <w:r w:rsidR="00AB1C2A" w:rsidRPr="00A54C64">
        <w:rPr>
          <w:rFonts w:ascii="PT Astra Serif" w:eastAsiaTheme="minorEastAsia" w:hAnsi="PT Astra Serif"/>
          <w:sz w:val="28"/>
          <w:szCs w:val="28"/>
        </w:rPr>
        <w:t>ым</w:t>
      </w:r>
      <w:r w:rsidRPr="00A54C64">
        <w:rPr>
          <w:rFonts w:ascii="PT Astra Serif" w:eastAsiaTheme="minorEastAsia" w:hAnsi="PT Astra Serif"/>
          <w:sz w:val="28"/>
          <w:szCs w:val="28"/>
        </w:rPr>
        <w:t xml:space="preserve"> образовани</w:t>
      </w:r>
      <w:r w:rsidR="00AB1C2A" w:rsidRPr="00A54C64">
        <w:rPr>
          <w:rFonts w:ascii="PT Astra Serif" w:eastAsiaTheme="minorEastAsia" w:hAnsi="PT Astra Serif"/>
          <w:sz w:val="28"/>
          <w:szCs w:val="28"/>
        </w:rPr>
        <w:t>ем</w:t>
      </w:r>
      <w:r w:rsidRPr="00A54C64">
        <w:rPr>
          <w:rFonts w:ascii="PT Astra Serif" w:eastAsiaTheme="minorEastAsia" w:hAnsi="PT Astra Serif"/>
          <w:sz w:val="28"/>
          <w:szCs w:val="28"/>
        </w:rPr>
        <w:t xml:space="preserve"> Тазовский район:</w:t>
      </w:r>
    </w:p>
    <w:p w:rsidR="00CD1A79" w:rsidRPr="00A54C64"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 xml:space="preserve">субсидирование транспортных расходов по доставке товаров в отдаленные поселения и фактории района, </w:t>
      </w:r>
    </w:p>
    <w:p w:rsidR="00CD1A79" w:rsidRPr="00A54C64"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 xml:space="preserve">предоставление субсидий на поддержку факторий,  труднодоступных и отдаленных местностей, </w:t>
      </w:r>
    </w:p>
    <w:p w:rsidR="00CD1A79" w:rsidRPr="00A54C64"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субсидирование расходов на хлебопечение,</w:t>
      </w:r>
    </w:p>
    <w:p w:rsidR="00CD1A79" w:rsidRPr="00A54C64"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 xml:space="preserve">поддержка малого бизнеса, </w:t>
      </w:r>
    </w:p>
    <w:p w:rsidR="00CD1A79" w:rsidRPr="00A54C64"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введение предельных надбавок на продовольственные товары первой необходимости;</w:t>
      </w:r>
    </w:p>
    <w:p w:rsidR="00CD1A79" w:rsidRDefault="00CD1A79" w:rsidP="00647C49">
      <w:pPr>
        <w:numPr>
          <w:ilvl w:val="0"/>
          <w:numId w:val="27"/>
        </w:numPr>
        <w:spacing w:after="200"/>
        <w:ind w:left="0" w:firstLine="709"/>
        <w:contextualSpacing/>
        <w:jc w:val="both"/>
        <w:rPr>
          <w:rFonts w:ascii="PT Astra Serif" w:hAnsi="PT Astra Serif"/>
          <w:sz w:val="28"/>
          <w:szCs w:val="28"/>
        </w:rPr>
      </w:pPr>
      <w:r w:rsidRPr="00A54C64">
        <w:rPr>
          <w:rFonts w:ascii="PT Astra Serif" w:hAnsi="PT Astra Serif"/>
          <w:sz w:val="28"/>
          <w:szCs w:val="28"/>
        </w:rPr>
        <w:t>мониторинг розничных цен на основные продукты, состояния торговли и организации досрочного завоза на отдаленные территории и фактории района.</w:t>
      </w:r>
    </w:p>
    <w:p w:rsidR="000E4D03" w:rsidRPr="00A54C64" w:rsidRDefault="000E4D03" w:rsidP="000E4D03">
      <w:pPr>
        <w:ind w:firstLine="709"/>
        <w:jc w:val="both"/>
        <w:rPr>
          <w:rFonts w:ascii="PT Astra Serif" w:hAnsi="PT Astra Serif"/>
          <w:sz w:val="28"/>
          <w:szCs w:val="28"/>
        </w:rPr>
      </w:pPr>
      <w:r w:rsidRPr="00A54C64">
        <w:rPr>
          <w:rFonts w:ascii="PT Astra Serif" w:hAnsi="PT Astra Serif"/>
          <w:sz w:val="28"/>
          <w:szCs w:val="28"/>
        </w:rPr>
        <w:t>На рынке услуг Тазовского района, оказываемых населению, наибольшее количество объектов имеют:</w:t>
      </w:r>
    </w:p>
    <w:p w:rsidR="000E4D03" w:rsidRPr="00A54C64" w:rsidRDefault="000E4D03" w:rsidP="000E4D03">
      <w:pPr>
        <w:ind w:firstLine="709"/>
        <w:jc w:val="both"/>
        <w:rPr>
          <w:rFonts w:ascii="PT Astra Serif" w:hAnsi="PT Astra Serif"/>
          <w:sz w:val="28"/>
          <w:szCs w:val="28"/>
        </w:rPr>
      </w:pPr>
      <w:r w:rsidRPr="00A54C64">
        <w:rPr>
          <w:rFonts w:ascii="PT Astra Serif" w:hAnsi="PT Astra Serif"/>
          <w:sz w:val="28"/>
          <w:szCs w:val="28"/>
        </w:rPr>
        <w:t xml:space="preserve">предприятия розничной торговли – </w:t>
      </w:r>
      <w:r>
        <w:rPr>
          <w:rFonts w:ascii="PT Astra Serif" w:hAnsi="PT Astra Serif"/>
          <w:sz w:val="28"/>
          <w:szCs w:val="28"/>
        </w:rPr>
        <w:t>168 объектов, 410 работников</w:t>
      </w:r>
      <w:r w:rsidRPr="00A54C64">
        <w:rPr>
          <w:rFonts w:ascii="PT Astra Serif" w:hAnsi="PT Astra Serif"/>
          <w:sz w:val="28"/>
          <w:szCs w:val="28"/>
        </w:rPr>
        <w:t xml:space="preserve"> </w:t>
      </w:r>
      <w:r>
        <w:rPr>
          <w:rFonts w:ascii="PT Astra Serif" w:hAnsi="PT Astra Serif"/>
          <w:sz w:val="28"/>
          <w:szCs w:val="28"/>
        </w:rPr>
        <w:t xml:space="preserve">(в 2018 году - </w:t>
      </w:r>
      <w:r w:rsidRPr="00A54C64">
        <w:rPr>
          <w:rFonts w:ascii="PT Astra Serif" w:hAnsi="PT Astra Serif"/>
          <w:sz w:val="28"/>
          <w:szCs w:val="28"/>
        </w:rPr>
        <w:t>172 объекта, 403 работника</w:t>
      </w:r>
      <w:r>
        <w:rPr>
          <w:rFonts w:ascii="PT Astra Serif" w:hAnsi="PT Astra Serif"/>
          <w:sz w:val="28"/>
          <w:szCs w:val="28"/>
        </w:rPr>
        <w:t>)</w:t>
      </w:r>
      <w:r w:rsidRPr="00A54C64">
        <w:rPr>
          <w:rFonts w:ascii="PT Astra Serif" w:hAnsi="PT Astra Serif"/>
          <w:sz w:val="28"/>
          <w:szCs w:val="28"/>
        </w:rPr>
        <w:t xml:space="preserve">, </w:t>
      </w:r>
    </w:p>
    <w:p w:rsidR="000E4D03" w:rsidRPr="00A54C64" w:rsidRDefault="000E4D03" w:rsidP="000E4D03">
      <w:pPr>
        <w:ind w:firstLine="709"/>
        <w:jc w:val="both"/>
        <w:rPr>
          <w:rFonts w:ascii="PT Astra Serif" w:hAnsi="PT Astra Serif"/>
          <w:sz w:val="28"/>
          <w:szCs w:val="28"/>
        </w:rPr>
      </w:pPr>
      <w:r w:rsidRPr="00A54C64">
        <w:rPr>
          <w:rFonts w:ascii="PT Astra Serif" w:hAnsi="PT Astra Serif"/>
          <w:sz w:val="28"/>
          <w:szCs w:val="28"/>
        </w:rPr>
        <w:t xml:space="preserve">сфера бытовых и прочих услуг – </w:t>
      </w:r>
      <w:r>
        <w:rPr>
          <w:rFonts w:ascii="PT Astra Serif" w:hAnsi="PT Astra Serif"/>
          <w:sz w:val="28"/>
          <w:szCs w:val="28"/>
        </w:rPr>
        <w:t>55</w:t>
      </w:r>
      <w:r w:rsidRPr="00A54C64">
        <w:rPr>
          <w:rFonts w:ascii="PT Astra Serif" w:hAnsi="PT Astra Serif"/>
          <w:sz w:val="28"/>
          <w:szCs w:val="28"/>
        </w:rPr>
        <w:t xml:space="preserve"> объект</w:t>
      </w:r>
      <w:r>
        <w:rPr>
          <w:rFonts w:ascii="PT Astra Serif" w:hAnsi="PT Astra Serif"/>
          <w:sz w:val="28"/>
          <w:szCs w:val="28"/>
        </w:rPr>
        <w:t>ов, 8</w:t>
      </w:r>
      <w:r w:rsidRPr="00A54C64">
        <w:rPr>
          <w:rFonts w:ascii="PT Astra Serif" w:hAnsi="PT Astra Serif"/>
          <w:sz w:val="28"/>
          <w:szCs w:val="28"/>
        </w:rPr>
        <w:t xml:space="preserve">9 работников </w:t>
      </w:r>
      <w:r>
        <w:rPr>
          <w:rFonts w:ascii="PT Astra Serif" w:hAnsi="PT Astra Serif"/>
          <w:sz w:val="28"/>
          <w:szCs w:val="28"/>
        </w:rPr>
        <w:t xml:space="preserve">(в 2018 году - </w:t>
      </w:r>
      <w:r w:rsidRPr="00A54C64">
        <w:rPr>
          <w:rFonts w:ascii="PT Astra Serif" w:hAnsi="PT Astra Serif"/>
          <w:sz w:val="28"/>
          <w:szCs w:val="28"/>
        </w:rPr>
        <w:t>51 объект, 79 работников</w:t>
      </w:r>
      <w:r>
        <w:rPr>
          <w:rFonts w:ascii="PT Astra Serif" w:hAnsi="PT Astra Serif"/>
          <w:sz w:val="28"/>
          <w:szCs w:val="28"/>
        </w:rPr>
        <w:t>)</w:t>
      </w:r>
      <w:r w:rsidRPr="00A54C64">
        <w:rPr>
          <w:rFonts w:ascii="PT Astra Serif" w:hAnsi="PT Astra Serif"/>
          <w:sz w:val="28"/>
          <w:szCs w:val="28"/>
        </w:rPr>
        <w:t>,</w:t>
      </w:r>
    </w:p>
    <w:p w:rsidR="000E4D03" w:rsidRDefault="000E4D03" w:rsidP="000E4D03">
      <w:pPr>
        <w:ind w:firstLine="709"/>
        <w:jc w:val="both"/>
        <w:rPr>
          <w:rFonts w:ascii="PT Astra Serif" w:hAnsi="PT Astra Serif"/>
          <w:sz w:val="28"/>
          <w:szCs w:val="28"/>
        </w:rPr>
      </w:pPr>
      <w:r w:rsidRPr="00A54C64">
        <w:rPr>
          <w:rFonts w:ascii="PT Astra Serif" w:hAnsi="PT Astra Serif"/>
          <w:sz w:val="28"/>
          <w:szCs w:val="28"/>
        </w:rPr>
        <w:t xml:space="preserve">общественное питание - </w:t>
      </w:r>
      <w:r>
        <w:rPr>
          <w:rFonts w:ascii="PT Astra Serif" w:hAnsi="PT Astra Serif"/>
          <w:sz w:val="28"/>
          <w:szCs w:val="28"/>
        </w:rPr>
        <w:t>47 предприятий, 289</w:t>
      </w:r>
      <w:r w:rsidRPr="00A54C64">
        <w:rPr>
          <w:rFonts w:ascii="PT Astra Serif" w:hAnsi="PT Astra Serif"/>
          <w:sz w:val="28"/>
          <w:szCs w:val="28"/>
        </w:rPr>
        <w:t xml:space="preserve"> работников </w:t>
      </w:r>
      <w:r>
        <w:rPr>
          <w:rFonts w:ascii="PT Astra Serif" w:hAnsi="PT Astra Serif"/>
          <w:sz w:val="28"/>
          <w:szCs w:val="28"/>
        </w:rPr>
        <w:t xml:space="preserve">(в 2018 году - </w:t>
      </w:r>
      <w:r w:rsidRPr="00A54C64">
        <w:rPr>
          <w:rFonts w:ascii="PT Astra Serif" w:hAnsi="PT Astra Serif"/>
          <w:sz w:val="28"/>
          <w:szCs w:val="28"/>
        </w:rPr>
        <w:t>45 предприятий, 278 работников</w:t>
      </w:r>
      <w:r>
        <w:rPr>
          <w:rFonts w:ascii="PT Astra Serif" w:hAnsi="PT Astra Serif"/>
          <w:sz w:val="28"/>
          <w:szCs w:val="28"/>
        </w:rPr>
        <w:t>)</w:t>
      </w:r>
      <w:r w:rsidRPr="00A54C64">
        <w:rPr>
          <w:rFonts w:ascii="PT Astra Serif" w:hAnsi="PT Astra Serif"/>
          <w:sz w:val="28"/>
          <w:szCs w:val="28"/>
        </w:rPr>
        <w:t>,</w:t>
      </w:r>
    </w:p>
    <w:p w:rsidR="000E4D03" w:rsidRPr="00A54C64" w:rsidRDefault="000E4D03" w:rsidP="000E4D03">
      <w:pPr>
        <w:ind w:firstLine="709"/>
        <w:jc w:val="both"/>
        <w:rPr>
          <w:rFonts w:ascii="PT Astra Serif" w:hAnsi="PT Astra Serif"/>
          <w:sz w:val="28"/>
          <w:szCs w:val="28"/>
        </w:rPr>
      </w:pPr>
      <w:r w:rsidRPr="00A54C64">
        <w:rPr>
          <w:rFonts w:ascii="PT Astra Serif" w:hAnsi="PT Astra Serif"/>
          <w:sz w:val="28"/>
          <w:szCs w:val="28"/>
        </w:rPr>
        <w:t xml:space="preserve">такси и междугородние перевозки – </w:t>
      </w:r>
      <w:r>
        <w:rPr>
          <w:rFonts w:ascii="PT Astra Serif" w:hAnsi="PT Astra Serif"/>
          <w:sz w:val="28"/>
          <w:szCs w:val="28"/>
        </w:rPr>
        <w:t>22 предприятия, 22 работника</w:t>
      </w:r>
      <w:r w:rsidRPr="00A54C64">
        <w:rPr>
          <w:rFonts w:ascii="PT Astra Serif" w:hAnsi="PT Astra Serif"/>
          <w:sz w:val="28"/>
          <w:szCs w:val="28"/>
        </w:rPr>
        <w:t xml:space="preserve"> </w:t>
      </w:r>
      <w:r>
        <w:rPr>
          <w:rFonts w:ascii="PT Astra Serif" w:hAnsi="PT Astra Serif"/>
          <w:sz w:val="28"/>
          <w:szCs w:val="28"/>
        </w:rPr>
        <w:t xml:space="preserve">(в 2018 году - </w:t>
      </w:r>
      <w:r w:rsidRPr="00A54C64">
        <w:rPr>
          <w:rFonts w:ascii="PT Astra Serif" w:hAnsi="PT Astra Serif"/>
          <w:sz w:val="28"/>
          <w:szCs w:val="28"/>
        </w:rPr>
        <w:t>20 предприятий, 20 работников</w:t>
      </w:r>
      <w:r>
        <w:rPr>
          <w:rFonts w:ascii="PT Astra Serif" w:hAnsi="PT Astra Serif"/>
          <w:sz w:val="28"/>
          <w:szCs w:val="28"/>
        </w:rPr>
        <w:t>)</w:t>
      </w:r>
      <w:r w:rsidR="006628CA">
        <w:rPr>
          <w:rFonts w:ascii="PT Astra Serif" w:hAnsi="PT Astra Serif"/>
          <w:sz w:val="28"/>
          <w:szCs w:val="28"/>
        </w:rPr>
        <w:t>.</w:t>
      </w:r>
    </w:p>
    <w:p w:rsidR="000E4D03" w:rsidRPr="00A54C64" w:rsidRDefault="000E4D03" w:rsidP="000E4D03">
      <w:pPr>
        <w:ind w:firstLine="709"/>
        <w:jc w:val="both"/>
        <w:rPr>
          <w:rFonts w:ascii="PT Astra Serif" w:hAnsi="PT Astra Serif"/>
          <w:sz w:val="28"/>
          <w:szCs w:val="28"/>
        </w:rPr>
      </w:pPr>
      <w:r w:rsidRPr="00A54C64">
        <w:rPr>
          <w:rFonts w:ascii="PT Astra Serif" w:hAnsi="PT Astra Serif"/>
          <w:sz w:val="28"/>
          <w:szCs w:val="28"/>
        </w:rPr>
        <w:t>Среди территорий Тазовского района  наиболее привлекательным  для бизнеса в сфере услуг является поселок Таз</w:t>
      </w:r>
      <w:r>
        <w:rPr>
          <w:rFonts w:ascii="PT Astra Serif" w:hAnsi="PT Astra Serif"/>
          <w:sz w:val="28"/>
          <w:szCs w:val="28"/>
        </w:rPr>
        <w:t>овский - в нем сосредоточено 185</w:t>
      </w:r>
      <w:r w:rsidRPr="00A54C64">
        <w:rPr>
          <w:rFonts w:ascii="PT Astra Serif" w:hAnsi="PT Astra Serif"/>
          <w:sz w:val="28"/>
          <w:szCs w:val="28"/>
        </w:rPr>
        <w:t xml:space="preserve"> предприятий, в том числе: </w:t>
      </w:r>
    </w:p>
    <w:p w:rsidR="000E4D03" w:rsidRPr="00A54C64" w:rsidRDefault="000E4D03" w:rsidP="000E4D03">
      <w:pPr>
        <w:ind w:firstLine="709"/>
        <w:jc w:val="both"/>
        <w:rPr>
          <w:rFonts w:ascii="PT Astra Serif" w:hAnsi="PT Astra Serif"/>
          <w:sz w:val="28"/>
          <w:szCs w:val="28"/>
        </w:rPr>
      </w:pPr>
      <w:r>
        <w:rPr>
          <w:rFonts w:ascii="PT Astra Serif" w:hAnsi="PT Astra Serif"/>
          <w:sz w:val="28"/>
          <w:szCs w:val="28"/>
        </w:rPr>
        <w:t xml:space="preserve">98 торговых объектов (58 </w:t>
      </w:r>
      <w:r w:rsidRPr="00A54C64">
        <w:rPr>
          <w:rFonts w:ascii="PT Astra Serif" w:hAnsi="PT Astra Serif"/>
          <w:sz w:val="28"/>
          <w:szCs w:val="28"/>
        </w:rPr>
        <w:t xml:space="preserve">% от общего числа по району), </w:t>
      </w:r>
      <w:r>
        <w:rPr>
          <w:rFonts w:ascii="PT Astra Serif" w:hAnsi="PT Astra Serif"/>
          <w:sz w:val="28"/>
          <w:szCs w:val="28"/>
        </w:rPr>
        <w:t xml:space="preserve">(в 2018 году - </w:t>
      </w:r>
      <w:r w:rsidRPr="00A54C64">
        <w:rPr>
          <w:rFonts w:ascii="PT Astra Serif" w:hAnsi="PT Astra Serif"/>
          <w:sz w:val="28"/>
          <w:szCs w:val="28"/>
        </w:rPr>
        <w:t>99</w:t>
      </w:r>
      <w:r>
        <w:rPr>
          <w:rFonts w:ascii="PT Astra Serif" w:hAnsi="PT Astra Serif"/>
          <w:sz w:val="28"/>
          <w:szCs w:val="28"/>
        </w:rPr>
        <w:t>),</w:t>
      </w:r>
    </w:p>
    <w:p w:rsidR="000E4D03" w:rsidRDefault="000E4D03" w:rsidP="000E4D03">
      <w:pPr>
        <w:ind w:firstLine="709"/>
        <w:jc w:val="both"/>
        <w:rPr>
          <w:rFonts w:ascii="PT Astra Serif" w:hAnsi="PT Astra Serif"/>
          <w:sz w:val="28"/>
          <w:szCs w:val="28"/>
        </w:rPr>
      </w:pPr>
      <w:r w:rsidRPr="00A54C64">
        <w:rPr>
          <w:rFonts w:ascii="PT Astra Serif" w:hAnsi="PT Astra Serif"/>
          <w:sz w:val="28"/>
          <w:szCs w:val="28"/>
        </w:rPr>
        <w:lastRenderedPageBreak/>
        <w:t xml:space="preserve">15  предприятий общепита (33% от общего числа по району), </w:t>
      </w:r>
      <w:r>
        <w:rPr>
          <w:rFonts w:ascii="PT Astra Serif" w:hAnsi="PT Astra Serif"/>
          <w:sz w:val="28"/>
          <w:szCs w:val="28"/>
        </w:rPr>
        <w:t>(в 2018 году - 15),</w:t>
      </w:r>
    </w:p>
    <w:p w:rsidR="000E4D03" w:rsidRPr="00A54C64" w:rsidRDefault="000E4D03" w:rsidP="000E4D03">
      <w:pPr>
        <w:ind w:firstLine="709"/>
        <w:jc w:val="both"/>
        <w:rPr>
          <w:rFonts w:ascii="PT Astra Serif" w:hAnsi="PT Astra Serif"/>
          <w:sz w:val="28"/>
          <w:szCs w:val="28"/>
        </w:rPr>
      </w:pPr>
      <w:r>
        <w:rPr>
          <w:rFonts w:ascii="PT Astra Serif" w:hAnsi="PT Astra Serif"/>
          <w:sz w:val="28"/>
          <w:szCs w:val="28"/>
        </w:rPr>
        <w:t>20 транспортных предприятий (91</w:t>
      </w:r>
      <w:r w:rsidRPr="00A54C64">
        <w:rPr>
          <w:rFonts w:ascii="PT Astra Serif" w:hAnsi="PT Astra Serif"/>
          <w:sz w:val="28"/>
          <w:szCs w:val="28"/>
        </w:rPr>
        <w:t>%),</w:t>
      </w:r>
      <w:r>
        <w:rPr>
          <w:rFonts w:ascii="PT Astra Serif" w:hAnsi="PT Astra Serif"/>
          <w:sz w:val="28"/>
          <w:szCs w:val="28"/>
        </w:rPr>
        <w:t xml:space="preserve"> (в 2018 году – </w:t>
      </w:r>
      <w:r w:rsidRPr="00A54C64">
        <w:rPr>
          <w:rFonts w:ascii="PT Astra Serif" w:hAnsi="PT Astra Serif"/>
          <w:sz w:val="28"/>
          <w:szCs w:val="28"/>
        </w:rPr>
        <w:t>18</w:t>
      </w:r>
      <w:r>
        <w:rPr>
          <w:rFonts w:ascii="PT Astra Serif" w:hAnsi="PT Astra Serif"/>
          <w:sz w:val="28"/>
          <w:szCs w:val="28"/>
        </w:rPr>
        <w:t>),</w:t>
      </w:r>
      <w:r w:rsidRPr="00A54C64">
        <w:rPr>
          <w:rFonts w:ascii="PT Astra Serif" w:hAnsi="PT Astra Serif"/>
          <w:sz w:val="28"/>
          <w:szCs w:val="28"/>
        </w:rPr>
        <w:t xml:space="preserve"> </w:t>
      </w:r>
    </w:p>
    <w:p w:rsidR="000E4D03" w:rsidRPr="00A54C64" w:rsidRDefault="000E4D03" w:rsidP="000E4D03">
      <w:pPr>
        <w:ind w:firstLine="709"/>
        <w:jc w:val="both"/>
        <w:rPr>
          <w:rFonts w:ascii="PT Astra Serif" w:hAnsi="PT Astra Serif"/>
          <w:sz w:val="28"/>
          <w:szCs w:val="28"/>
        </w:rPr>
      </w:pPr>
      <w:r>
        <w:rPr>
          <w:rFonts w:ascii="PT Astra Serif" w:hAnsi="PT Astra Serif"/>
          <w:sz w:val="28"/>
          <w:szCs w:val="28"/>
        </w:rPr>
        <w:t>46</w:t>
      </w:r>
      <w:r w:rsidRPr="00A54C64">
        <w:rPr>
          <w:rFonts w:ascii="PT Astra Serif" w:hAnsi="PT Astra Serif"/>
          <w:sz w:val="28"/>
          <w:szCs w:val="28"/>
        </w:rPr>
        <w:t xml:space="preserve"> объектов бытовых и про</w:t>
      </w:r>
      <w:r>
        <w:rPr>
          <w:rFonts w:ascii="PT Astra Serif" w:hAnsi="PT Astra Serif"/>
          <w:sz w:val="28"/>
          <w:szCs w:val="28"/>
        </w:rPr>
        <w:t>чих услуг (84</w:t>
      </w:r>
      <w:r w:rsidRPr="00A54C64">
        <w:rPr>
          <w:rFonts w:ascii="PT Astra Serif" w:hAnsi="PT Astra Serif"/>
          <w:sz w:val="28"/>
          <w:szCs w:val="28"/>
        </w:rPr>
        <w:t>%),</w:t>
      </w:r>
      <w:r w:rsidR="006628CA">
        <w:rPr>
          <w:rFonts w:ascii="PT Astra Serif" w:hAnsi="PT Astra Serif"/>
          <w:sz w:val="28"/>
          <w:szCs w:val="28"/>
        </w:rPr>
        <w:t xml:space="preserve"> (в 2018 году – 40).</w:t>
      </w:r>
    </w:p>
    <w:p w:rsidR="00CD1A79" w:rsidRPr="00A54C64" w:rsidRDefault="00CD1A79" w:rsidP="00647C49">
      <w:pPr>
        <w:ind w:firstLine="709"/>
        <w:jc w:val="both"/>
        <w:rPr>
          <w:rFonts w:ascii="PT Astra Serif" w:eastAsiaTheme="minorEastAsia" w:hAnsi="PT Astra Serif"/>
          <w:sz w:val="28"/>
          <w:szCs w:val="28"/>
        </w:rPr>
      </w:pPr>
      <w:bookmarkStart w:id="12" w:name="_Toc4772089"/>
      <w:r w:rsidRPr="00A54C64">
        <w:rPr>
          <w:rFonts w:ascii="PT Astra Serif" w:eastAsiaTheme="minorEastAsia" w:hAnsi="PT Astra Serif"/>
          <w:sz w:val="28"/>
          <w:szCs w:val="28"/>
        </w:rPr>
        <w:t>Общественное питание Тазовского района развивается в сторону организации предприятий современных форматов. Это обеспечивается прежде всего изменением технологий переработки продуктов питания, развитием средств доставки продукции и сырья, организацией современного досуга граждан, соответствующего разным его потребностям, социальным группам и возрастам.</w:t>
      </w:r>
      <w:bookmarkEnd w:id="12"/>
    </w:p>
    <w:p w:rsidR="00B7546F" w:rsidRDefault="00CD1A79" w:rsidP="00647C49">
      <w:pPr>
        <w:ind w:firstLine="709"/>
        <w:jc w:val="both"/>
        <w:rPr>
          <w:rFonts w:ascii="PT Astra Serif" w:eastAsiaTheme="minorEastAsia" w:hAnsi="PT Astra Serif"/>
          <w:sz w:val="28"/>
          <w:szCs w:val="28"/>
        </w:rPr>
      </w:pPr>
      <w:r w:rsidRPr="00A54C64">
        <w:rPr>
          <w:rFonts w:ascii="PT Astra Serif" w:eastAsiaTheme="minorEastAsia" w:hAnsi="PT Astra Serif"/>
          <w:sz w:val="28"/>
          <w:szCs w:val="28"/>
        </w:rPr>
        <w:t>Усл</w:t>
      </w:r>
      <w:r w:rsidR="00B7546F">
        <w:rPr>
          <w:rFonts w:ascii="PT Astra Serif" w:eastAsiaTheme="minorEastAsia" w:hAnsi="PT Astra Serif"/>
          <w:sz w:val="28"/>
          <w:szCs w:val="28"/>
        </w:rPr>
        <w:t>уги общественного питания в 2019</w:t>
      </w:r>
      <w:r w:rsidRPr="00A54C64">
        <w:rPr>
          <w:rFonts w:ascii="PT Astra Serif" w:eastAsiaTheme="minorEastAsia" w:hAnsi="PT Astra Serif"/>
          <w:sz w:val="28"/>
          <w:szCs w:val="28"/>
        </w:rPr>
        <w:t xml:space="preserve"> году оказывались тазовчанам в </w:t>
      </w:r>
      <w:r w:rsidR="00B7546F">
        <w:rPr>
          <w:rFonts w:ascii="PT Astra Serif" w:eastAsiaTheme="minorEastAsia" w:hAnsi="PT Astra Serif"/>
          <w:sz w:val="28"/>
          <w:szCs w:val="28"/>
        </w:rPr>
        <w:t>47</w:t>
      </w:r>
      <w:r w:rsidRPr="00A54C64">
        <w:rPr>
          <w:rFonts w:ascii="PT Astra Serif" w:eastAsiaTheme="minorEastAsia" w:hAnsi="PT Astra Serif"/>
          <w:sz w:val="28"/>
          <w:szCs w:val="28"/>
        </w:rPr>
        <w:t xml:space="preserve"> предприятиях</w:t>
      </w:r>
      <w:r w:rsidR="00B7546F">
        <w:rPr>
          <w:rFonts w:ascii="PT Astra Serif" w:eastAsiaTheme="minorEastAsia" w:hAnsi="PT Astra Serif"/>
          <w:sz w:val="28"/>
          <w:szCs w:val="28"/>
        </w:rPr>
        <w:t xml:space="preserve"> (2018 год – 45)</w:t>
      </w:r>
      <w:r w:rsidRPr="00A54C64">
        <w:rPr>
          <w:rFonts w:ascii="PT Astra Serif" w:eastAsiaTheme="minorEastAsia" w:hAnsi="PT Astra Serif"/>
          <w:sz w:val="28"/>
          <w:szCs w:val="28"/>
        </w:rPr>
        <w:t xml:space="preserve">, количество посадочных мест – </w:t>
      </w:r>
      <w:r w:rsidR="00B7546F">
        <w:rPr>
          <w:rFonts w:ascii="PT Astra Serif" w:eastAsiaTheme="minorEastAsia" w:hAnsi="PT Astra Serif"/>
          <w:sz w:val="28"/>
          <w:szCs w:val="28"/>
        </w:rPr>
        <w:t>2404</w:t>
      </w:r>
      <w:r w:rsidR="006628CA">
        <w:rPr>
          <w:rFonts w:ascii="PT Astra Serif" w:eastAsiaTheme="minorEastAsia" w:hAnsi="PT Astra Serif"/>
          <w:sz w:val="28"/>
          <w:szCs w:val="28"/>
        </w:rPr>
        <w:t xml:space="preserve"> </w:t>
      </w:r>
      <w:r w:rsidR="00B7546F">
        <w:rPr>
          <w:rFonts w:ascii="PT Astra Serif" w:eastAsiaTheme="minorEastAsia" w:hAnsi="PT Astra Serif"/>
          <w:sz w:val="28"/>
          <w:szCs w:val="28"/>
        </w:rPr>
        <w:t>(2018 год -</w:t>
      </w:r>
      <w:r w:rsidRPr="00A54C64">
        <w:rPr>
          <w:rFonts w:ascii="PT Astra Serif" w:eastAsiaTheme="minorEastAsia" w:hAnsi="PT Astra Serif"/>
          <w:sz w:val="28"/>
          <w:szCs w:val="28"/>
        </w:rPr>
        <w:t>2339</w:t>
      </w:r>
      <w:r w:rsidR="00B7546F">
        <w:rPr>
          <w:rFonts w:ascii="PT Astra Serif" w:eastAsiaTheme="minorEastAsia" w:hAnsi="PT Astra Serif"/>
          <w:sz w:val="28"/>
          <w:szCs w:val="28"/>
        </w:rPr>
        <w:t>)</w:t>
      </w:r>
      <w:r w:rsidR="006628CA">
        <w:rPr>
          <w:rFonts w:ascii="PT Astra Serif" w:eastAsiaTheme="minorEastAsia" w:hAnsi="PT Astra Serif"/>
          <w:sz w:val="28"/>
          <w:szCs w:val="28"/>
        </w:rPr>
        <w:t>.</w:t>
      </w:r>
    </w:p>
    <w:p w:rsidR="00CD1A79" w:rsidRPr="00707B1A" w:rsidRDefault="00B7546F" w:rsidP="00647C49">
      <w:pPr>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В 2019</w:t>
      </w:r>
      <w:r w:rsidR="00CD1A79" w:rsidRPr="00A54C64">
        <w:rPr>
          <w:rFonts w:ascii="PT Astra Serif" w:hAnsi="PT Astra Serif"/>
          <w:color w:val="000000" w:themeColor="text1"/>
          <w:sz w:val="28"/>
          <w:szCs w:val="28"/>
        </w:rPr>
        <w:t xml:space="preserve"> году продолжил свою реализацию региональный проект «Забота». В данном проекте участвует </w:t>
      </w:r>
      <w:r>
        <w:rPr>
          <w:rFonts w:ascii="PT Astra Serif" w:hAnsi="PT Astra Serif"/>
          <w:color w:val="000000" w:themeColor="text1"/>
          <w:sz w:val="28"/>
          <w:szCs w:val="28"/>
        </w:rPr>
        <w:t>48 (в 2018 году -</w:t>
      </w:r>
      <w:r w:rsidR="006628CA">
        <w:rPr>
          <w:rFonts w:ascii="PT Astra Serif" w:hAnsi="PT Astra Serif"/>
          <w:color w:val="000000" w:themeColor="text1"/>
          <w:sz w:val="28"/>
          <w:szCs w:val="28"/>
        </w:rPr>
        <w:t xml:space="preserve"> </w:t>
      </w:r>
      <w:r w:rsidR="00CD1A79" w:rsidRPr="00A54C64">
        <w:rPr>
          <w:rFonts w:ascii="PT Astra Serif" w:hAnsi="PT Astra Serif"/>
          <w:color w:val="000000" w:themeColor="text1"/>
          <w:sz w:val="28"/>
          <w:szCs w:val="28"/>
        </w:rPr>
        <w:t>39</w:t>
      </w:r>
      <w:r>
        <w:rPr>
          <w:rFonts w:ascii="PT Astra Serif" w:hAnsi="PT Astra Serif"/>
          <w:color w:val="000000" w:themeColor="text1"/>
          <w:sz w:val="28"/>
          <w:szCs w:val="28"/>
        </w:rPr>
        <w:t>)</w:t>
      </w:r>
      <w:r w:rsidR="00CD1A79" w:rsidRPr="00A54C64">
        <w:rPr>
          <w:rFonts w:ascii="PT Astra Serif" w:hAnsi="PT Astra Serif"/>
          <w:color w:val="000000" w:themeColor="text1"/>
          <w:sz w:val="28"/>
          <w:szCs w:val="28"/>
        </w:rPr>
        <w:t xml:space="preserve"> субъектов предпринимательской деятельности, которые предоставляют социально не защищённым группам населения скидки от 3% до 30% на товары народного </w:t>
      </w:r>
      <w:r w:rsidR="00CD1A79" w:rsidRPr="00707B1A">
        <w:rPr>
          <w:rFonts w:ascii="PT Astra Serif" w:hAnsi="PT Astra Serif"/>
          <w:color w:val="000000" w:themeColor="text1"/>
          <w:sz w:val="28"/>
          <w:szCs w:val="28"/>
        </w:rPr>
        <w:t xml:space="preserve">потребления.  </w:t>
      </w:r>
    </w:p>
    <w:p w:rsidR="00CD1A79" w:rsidRPr="00707B1A" w:rsidRDefault="00CD1A79" w:rsidP="00647C49">
      <w:pPr>
        <w:ind w:firstLine="709"/>
        <w:jc w:val="both"/>
        <w:rPr>
          <w:rFonts w:ascii="PT Astra Serif" w:hAnsi="PT Astra Serif"/>
          <w:sz w:val="28"/>
          <w:szCs w:val="28"/>
        </w:rPr>
      </w:pPr>
      <w:r w:rsidRPr="00707B1A">
        <w:rPr>
          <w:rFonts w:ascii="PT Astra Serif" w:hAnsi="PT Astra Serif"/>
          <w:sz w:val="28"/>
          <w:szCs w:val="28"/>
        </w:rPr>
        <w:t>По результатам мониторинга розничных цен на товары первой необходимости в разрезе муниципальных образований Ямало-Ненецкого автономного округа цены  в Тазовском районе на</w:t>
      </w:r>
      <w:r w:rsidR="00B7546F" w:rsidRPr="00707B1A">
        <w:rPr>
          <w:rFonts w:ascii="PT Astra Serif" w:hAnsi="PT Astra Serif"/>
          <w:b/>
          <w:sz w:val="28"/>
          <w:szCs w:val="28"/>
        </w:rPr>
        <w:t xml:space="preserve"> начало 2019</w:t>
      </w:r>
      <w:r w:rsidRPr="00707B1A">
        <w:rPr>
          <w:rFonts w:ascii="PT Astra Serif" w:hAnsi="PT Astra Serif"/>
          <w:b/>
          <w:sz w:val="28"/>
          <w:szCs w:val="28"/>
        </w:rPr>
        <w:t xml:space="preserve"> года </w:t>
      </w:r>
      <w:r w:rsidRPr="00707B1A">
        <w:rPr>
          <w:rFonts w:ascii="PT Astra Serif" w:hAnsi="PT Astra Serif"/>
          <w:sz w:val="28"/>
          <w:szCs w:val="28"/>
        </w:rPr>
        <w:t xml:space="preserve">были ниже окружных в среднем на </w:t>
      </w:r>
      <w:r w:rsidR="00B7546F" w:rsidRPr="00707B1A">
        <w:rPr>
          <w:rFonts w:ascii="PT Astra Serif" w:hAnsi="PT Astra Serif"/>
          <w:sz w:val="28"/>
          <w:szCs w:val="28"/>
        </w:rPr>
        <w:t>101% (в 2018 году - на</w:t>
      </w:r>
      <w:r w:rsidR="001C5E35" w:rsidRPr="00707B1A">
        <w:rPr>
          <w:rFonts w:ascii="PT Astra Serif" w:hAnsi="PT Astra Serif"/>
          <w:sz w:val="28"/>
          <w:szCs w:val="28"/>
        </w:rPr>
        <w:t>1,2</w:t>
      </w:r>
      <w:r w:rsidRPr="00707B1A">
        <w:rPr>
          <w:rFonts w:ascii="PT Astra Serif" w:hAnsi="PT Astra Serif"/>
          <w:sz w:val="28"/>
          <w:szCs w:val="28"/>
        </w:rPr>
        <w:t>%</w:t>
      </w:r>
      <w:r w:rsidR="00B7546F" w:rsidRPr="00707B1A">
        <w:rPr>
          <w:rFonts w:ascii="PT Astra Serif" w:hAnsi="PT Astra Serif"/>
          <w:sz w:val="28"/>
          <w:szCs w:val="28"/>
        </w:rPr>
        <w:t>)</w:t>
      </w:r>
      <w:r w:rsidRPr="00707B1A">
        <w:rPr>
          <w:rFonts w:ascii="PT Astra Serif" w:hAnsi="PT Astra Serif"/>
          <w:sz w:val="28"/>
          <w:szCs w:val="28"/>
        </w:rPr>
        <w:t xml:space="preserve">, по состоянию на </w:t>
      </w:r>
      <w:r w:rsidR="00B7546F" w:rsidRPr="00707B1A">
        <w:rPr>
          <w:rFonts w:ascii="PT Astra Serif" w:hAnsi="PT Astra Serif"/>
          <w:b/>
          <w:sz w:val="28"/>
          <w:szCs w:val="28"/>
        </w:rPr>
        <w:t>конец 2019</w:t>
      </w:r>
      <w:r w:rsidRPr="00707B1A">
        <w:rPr>
          <w:rFonts w:ascii="PT Astra Serif" w:hAnsi="PT Astra Serif"/>
          <w:b/>
          <w:sz w:val="28"/>
          <w:szCs w:val="28"/>
        </w:rPr>
        <w:t xml:space="preserve"> года</w:t>
      </w:r>
      <w:r w:rsidRPr="00707B1A">
        <w:rPr>
          <w:rFonts w:ascii="PT Astra Serif" w:hAnsi="PT Astra Serif"/>
          <w:sz w:val="28"/>
          <w:szCs w:val="28"/>
        </w:rPr>
        <w:t xml:space="preserve"> цены ниже окружных на </w:t>
      </w:r>
      <w:r w:rsidR="00B7546F" w:rsidRPr="00707B1A">
        <w:rPr>
          <w:rFonts w:ascii="PT Astra Serif" w:hAnsi="PT Astra Serif"/>
          <w:sz w:val="28"/>
          <w:szCs w:val="28"/>
        </w:rPr>
        <w:t>4,5 (в 2018 году -</w:t>
      </w:r>
      <w:r w:rsidR="001C5E35" w:rsidRPr="00707B1A">
        <w:rPr>
          <w:rFonts w:ascii="PT Astra Serif" w:hAnsi="PT Astra Serif"/>
          <w:sz w:val="28"/>
          <w:szCs w:val="28"/>
        </w:rPr>
        <w:t>3,4</w:t>
      </w:r>
      <w:r w:rsidRPr="00707B1A">
        <w:rPr>
          <w:rFonts w:ascii="PT Astra Serif" w:hAnsi="PT Astra Serif"/>
          <w:sz w:val="28"/>
          <w:szCs w:val="28"/>
        </w:rPr>
        <w:t>%</w:t>
      </w:r>
      <w:r w:rsidR="00B7546F" w:rsidRPr="00707B1A">
        <w:rPr>
          <w:rFonts w:ascii="PT Astra Serif" w:hAnsi="PT Astra Serif"/>
          <w:sz w:val="28"/>
          <w:szCs w:val="28"/>
        </w:rPr>
        <w:t>)</w:t>
      </w:r>
      <w:r w:rsidRPr="00707B1A">
        <w:rPr>
          <w:rFonts w:ascii="PT Astra Serif" w:hAnsi="PT Astra Serif"/>
          <w:sz w:val="28"/>
          <w:szCs w:val="28"/>
        </w:rPr>
        <w:t>.</w:t>
      </w:r>
    </w:p>
    <w:p w:rsidR="00B7546F" w:rsidRPr="00707B1A" w:rsidRDefault="00B7546F" w:rsidP="00B7546F">
      <w:pPr>
        <w:ind w:firstLine="709"/>
        <w:jc w:val="both"/>
        <w:rPr>
          <w:rFonts w:ascii="PT Astra Serif" w:hAnsi="PT Astra Serif"/>
          <w:sz w:val="28"/>
          <w:szCs w:val="28"/>
        </w:rPr>
      </w:pPr>
      <w:r w:rsidRPr="00707B1A">
        <w:rPr>
          <w:rFonts w:ascii="PT Astra Serif" w:hAnsi="PT Astra Serif"/>
          <w:sz w:val="28"/>
          <w:szCs w:val="28"/>
        </w:rPr>
        <w:t>Рост розничных цен на социально значимые продовольственные товары за  2019 год в муниципальном образовании Тазовский район составил  7,54% (в 2018 году снижение составило 2,1%). В целом, основная причина изменения стоимости продовольственных товаров – поступление новых партий товаров по иным оптовым ценам и изменение ассортимента предлагаемой продукции. Таким образом цены на продовольственные товары находятся в прямой зависимости от оптово-отпускных цен производителей товаров других регионов.</w:t>
      </w:r>
    </w:p>
    <w:p w:rsidR="00B7546F" w:rsidRPr="00707B1A" w:rsidRDefault="00B7546F" w:rsidP="00B7546F">
      <w:pPr>
        <w:ind w:firstLine="709"/>
        <w:jc w:val="both"/>
        <w:rPr>
          <w:rFonts w:ascii="PT Astra Serif" w:eastAsiaTheme="minorEastAsia" w:hAnsi="PT Astra Serif"/>
          <w:bCs/>
          <w:sz w:val="28"/>
          <w:szCs w:val="28"/>
        </w:rPr>
      </w:pPr>
      <w:r w:rsidRPr="00707B1A">
        <w:rPr>
          <w:rFonts w:ascii="PT Astra Serif" w:hAnsi="PT Astra Serif"/>
          <w:sz w:val="28"/>
          <w:szCs w:val="28"/>
        </w:rPr>
        <w:t xml:space="preserve"> В целях обеспечения стабильной деятельности производителей хлеба и удовлетворения потребности в хлебе населения сельских поселений по доступной цене  осуществляется государственная поддержка производителей хлеба.</w:t>
      </w:r>
      <w:r w:rsidRPr="00707B1A">
        <w:rPr>
          <w:rFonts w:ascii="PT Astra Serif" w:eastAsiaTheme="minorEastAsia" w:hAnsi="PT Astra Serif"/>
          <w:bCs/>
          <w:sz w:val="28"/>
          <w:szCs w:val="28"/>
        </w:rPr>
        <w:t xml:space="preserve"> </w:t>
      </w:r>
    </w:p>
    <w:p w:rsidR="00B7546F" w:rsidRPr="00707B1A" w:rsidRDefault="00B7546F" w:rsidP="00B7546F">
      <w:pPr>
        <w:ind w:firstLine="709"/>
        <w:jc w:val="both"/>
        <w:rPr>
          <w:rFonts w:ascii="PT Astra Serif" w:hAnsi="PT Astra Serif"/>
          <w:sz w:val="28"/>
          <w:szCs w:val="28"/>
        </w:rPr>
      </w:pPr>
      <w:r w:rsidRPr="00707B1A">
        <w:rPr>
          <w:rFonts w:ascii="PT Astra Serif" w:hAnsi="PT Astra Serif"/>
          <w:sz w:val="28"/>
          <w:szCs w:val="28"/>
        </w:rPr>
        <w:t xml:space="preserve">В 2019 году воспользовались господдержкой Антипаютинское и Гыданское потребительские общества на сумму 4 852 тыс. рублей. </w:t>
      </w:r>
    </w:p>
    <w:p w:rsidR="00B7546F" w:rsidRPr="00707B1A" w:rsidRDefault="00B7546F" w:rsidP="00B7546F">
      <w:pPr>
        <w:ind w:firstLine="709"/>
        <w:jc w:val="both"/>
        <w:rPr>
          <w:rStyle w:val="apple-style-span"/>
          <w:rFonts w:ascii="PT Astra Serif" w:hAnsi="PT Astra Serif"/>
          <w:color w:val="000000"/>
          <w:sz w:val="28"/>
          <w:szCs w:val="28"/>
        </w:rPr>
      </w:pPr>
      <w:r w:rsidRPr="00707B1A">
        <w:rPr>
          <w:rFonts w:ascii="PT Astra Serif" w:hAnsi="PT Astra Serif"/>
          <w:sz w:val="28"/>
          <w:szCs w:val="28"/>
        </w:rPr>
        <w:t xml:space="preserve">За 2019 год производителями хлеба произведено </w:t>
      </w:r>
      <w:r w:rsidRPr="00707B1A">
        <w:rPr>
          <w:rStyle w:val="apple-style-span"/>
          <w:rFonts w:ascii="PT Astra Serif" w:hAnsi="PT Astra Serif"/>
          <w:color w:val="000000"/>
          <w:sz w:val="28"/>
          <w:szCs w:val="28"/>
        </w:rPr>
        <w:t>869,5 тонн хлеба и хлебобулочных изделий, из них - 285 тонн - объем субсидированного хлеба.</w:t>
      </w:r>
    </w:p>
    <w:p w:rsidR="00B7546F" w:rsidRPr="00A54C64" w:rsidRDefault="00B7546F" w:rsidP="00B7546F">
      <w:pPr>
        <w:ind w:firstLine="709"/>
        <w:jc w:val="both"/>
        <w:rPr>
          <w:rFonts w:ascii="PT Astra Serif" w:hAnsi="PT Astra Serif"/>
          <w:sz w:val="28"/>
          <w:szCs w:val="28"/>
        </w:rPr>
      </w:pPr>
      <w:r w:rsidRPr="00707B1A">
        <w:rPr>
          <w:rFonts w:ascii="PT Astra Serif" w:hAnsi="PT Astra Serif"/>
          <w:sz w:val="28"/>
          <w:szCs w:val="28"/>
        </w:rPr>
        <w:t xml:space="preserve">Еженедельный мониторинг уровня розничных цен </w:t>
      </w:r>
      <w:r w:rsidRPr="00707B1A">
        <w:rPr>
          <w:rFonts w:ascii="PT Astra Serif" w:hAnsi="PT Astra Serif"/>
          <w:b/>
          <w:i/>
          <w:sz w:val="28"/>
          <w:szCs w:val="28"/>
        </w:rPr>
        <w:t>на нефтепродукты,</w:t>
      </w:r>
      <w:r w:rsidRPr="00707B1A">
        <w:rPr>
          <w:rFonts w:ascii="PT Astra Serif" w:hAnsi="PT Astra Serif"/>
          <w:sz w:val="28"/>
          <w:szCs w:val="28"/>
        </w:rPr>
        <w:t xml:space="preserve"> реализуемые через АЗС в Тазовском районе, проводимый в </w:t>
      </w:r>
      <w:r w:rsidRPr="00707B1A">
        <w:rPr>
          <w:rFonts w:ascii="PT Astra Serif" w:hAnsi="PT Astra Serif"/>
          <w:b/>
          <w:sz w:val="28"/>
          <w:szCs w:val="28"/>
        </w:rPr>
        <w:t>2019 году</w:t>
      </w:r>
      <w:r w:rsidRPr="00707B1A">
        <w:rPr>
          <w:rFonts w:ascii="PT Astra Serif" w:hAnsi="PT Astra Serif"/>
          <w:sz w:val="28"/>
          <w:szCs w:val="28"/>
        </w:rPr>
        <w:t>, зафиксировал их рост в среднем по району на 2,28%, за 2018 год данный показатель составил рост  11,6%.</w:t>
      </w:r>
    </w:p>
    <w:p w:rsidR="00B7546F" w:rsidRPr="00A54C64" w:rsidRDefault="00B7546F" w:rsidP="00647C49">
      <w:pPr>
        <w:ind w:firstLine="709"/>
        <w:jc w:val="both"/>
        <w:rPr>
          <w:rFonts w:ascii="PT Astra Serif" w:hAnsi="PT Astra Serif"/>
          <w:sz w:val="28"/>
          <w:szCs w:val="28"/>
        </w:rPr>
      </w:pPr>
    </w:p>
    <w:p w:rsidR="00CD1A79" w:rsidRDefault="00CD1A79" w:rsidP="00CD1A79">
      <w:pPr>
        <w:ind w:firstLine="851"/>
        <w:jc w:val="both"/>
        <w:rPr>
          <w:rFonts w:ascii="PT Astra Serif" w:hAnsi="PT Astra Serif"/>
          <w:sz w:val="28"/>
          <w:szCs w:val="28"/>
        </w:rPr>
      </w:pPr>
      <w:bookmarkStart w:id="13" w:name="_Toc4772090"/>
      <w:bookmarkEnd w:id="11"/>
    </w:p>
    <w:p w:rsidR="00CD1A79" w:rsidRPr="00A54C64" w:rsidRDefault="00F9273D" w:rsidP="00CD1A79">
      <w:pPr>
        <w:jc w:val="center"/>
        <w:rPr>
          <w:rFonts w:ascii="PT Astra Serif" w:hAnsi="PT Astra Serif"/>
          <w:b/>
          <w:caps/>
          <w:sz w:val="28"/>
          <w:szCs w:val="28"/>
        </w:rPr>
      </w:pPr>
      <w:r w:rsidRPr="00A54C64">
        <w:rPr>
          <w:rFonts w:ascii="PT Astra Serif" w:hAnsi="PT Astra Serif"/>
          <w:b/>
          <w:caps/>
          <w:sz w:val="28"/>
          <w:szCs w:val="28"/>
        </w:rPr>
        <w:lastRenderedPageBreak/>
        <w:t xml:space="preserve">13. </w:t>
      </w:r>
      <w:r w:rsidR="00CD1A79" w:rsidRPr="00A54C64">
        <w:rPr>
          <w:rFonts w:ascii="PT Astra Serif" w:hAnsi="PT Astra Serif"/>
          <w:b/>
          <w:caps/>
          <w:sz w:val="28"/>
          <w:szCs w:val="28"/>
        </w:rPr>
        <w:t>СОЦИАЛЬНАЯ СФЕРА</w:t>
      </w:r>
      <w:bookmarkStart w:id="14" w:name="_Toc4772091"/>
      <w:bookmarkEnd w:id="13"/>
    </w:p>
    <w:p w:rsidR="00CD1A79" w:rsidRPr="00A54C64" w:rsidRDefault="00CD1A79" w:rsidP="00CD1A79">
      <w:pPr>
        <w:ind w:firstLine="851"/>
        <w:jc w:val="center"/>
        <w:rPr>
          <w:rFonts w:ascii="PT Astra Serif" w:hAnsi="PT Astra Serif"/>
          <w:b/>
          <w:caps/>
          <w:sz w:val="28"/>
          <w:szCs w:val="28"/>
        </w:rPr>
      </w:pPr>
    </w:p>
    <w:p w:rsidR="00987C11" w:rsidRPr="00A54C64" w:rsidRDefault="00987C11" w:rsidP="00987C11">
      <w:pPr>
        <w:pStyle w:val="2"/>
        <w:jc w:val="center"/>
        <w:rPr>
          <w:rFonts w:ascii="PT Astra Serif" w:hAnsi="PT Astra Serif"/>
          <w:caps/>
        </w:rPr>
      </w:pPr>
      <w:bookmarkStart w:id="15" w:name="_Toc4772081"/>
      <w:r w:rsidRPr="00A54C64">
        <w:rPr>
          <w:rFonts w:ascii="PT Astra Serif" w:hAnsi="PT Astra Serif"/>
          <w:caps/>
        </w:rPr>
        <w:t>13.1. РЫНОК ТРУДА И ЗАРАБОТНАЯ ПЛАТА</w:t>
      </w:r>
      <w:bookmarkEnd w:id="15"/>
    </w:p>
    <w:p w:rsidR="00987C11" w:rsidRPr="00A54C64" w:rsidRDefault="00987C11" w:rsidP="00987C11">
      <w:pPr>
        <w:rPr>
          <w:rFonts w:ascii="PT Astra Serif" w:hAnsi="PT Astra Serif"/>
        </w:rPr>
      </w:pPr>
    </w:p>
    <w:p w:rsidR="00987C11" w:rsidRPr="00CD1F6B" w:rsidRDefault="00987C11" w:rsidP="00987C11">
      <w:pPr>
        <w:shd w:val="clear" w:color="auto" w:fill="FFFFFF"/>
        <w:ind w:firstLine="709"/>
        <w:jc w:val="both"/>
        <w:rPr>
          <w:rFonts w:ascii="PT Astra Serif" w:hAnsi="PT Astra Serif"/>
          <w:sz w:val="28"/>
          <w:szCs w:val="28"/>
        </w:rPr>
      </w:pPr>
      <w:r w:rsidRPr="00CD1F6B">
        <w:rPr>
          <w:rFonts w:ascii="PT Astra Serif" w:hAnsi="PT Astra Serif"/>
          <w:sz w:val="28"/>
          <w:szCs w:val="28"/>
        </w:rPr>
        <w:t xml:space="preserve">По данным Управления Федеральной службы государственной статистики по Тюменской области, ХМАО-Югре и Ямало-Ненецкому автономному округу (Тюменьстат) среднесписочная численность работников муниципального образования за 2019 </w:t>
      </w:r>
      <w:r w:rsidR="000F0231" w:rsidRPr="00CD1F6B">
        <w:rPr>
          <w:rFonts w:ascii="PT Astra Serif" w:hAnsi="PT Astra Serif"/>
          <w:sz w:val="28"/>
          <w:szCs w:val="28"/>
        </w:rPr>
        <w:t>год</w:t>
      </w:r>
      <w:r w:rsidRPr="00CD1F6B">
        <w:rPr>
          <w:rFonts w:ascii="PT Astra Serif" w:hAnsi="PT Astra Serif"/>
          <w:sz w:val="28"/>
          <w:szCs w:val="28"/>
        </w:rPr>
        <w:t xml:space="preserve"> составила 25 </w:t>
      </w:r>
      <w:r w:rsidR="000F0231" w:rsidRPr="00CD1F6B">
        <w:rPr>
          <w:rFonts w:ascii="PT Astra Serif" w:hAnsi="PT Astra Serif"/>
          <w:sz w:val="28"/>
          <w:szCs w:val="28"/>
        </w:rPr>
        <w:t>444</w:t>
      </w:r>
      <w:r w:rsidRPr="00CD1F6B">
        <w:rPr>
          <w:rFonts w:ascii="PT Astra Serif" w:hAnsi="PT Astra Serif"/>
          <w:sz w:val="28"/>
          <w:szCs w:val="28"/>
        </w:rPr>
        <w:t xml:space="preserve"> человек</w:t>
      </w:r>
      <w:r w:rsidR="000F0231" w:rsidRPr="00CD1F6B">
        <w:rPr>
          <w:rFonts w:ascii="PT Astra Serif" w:hAnsi="PT Astra Serif"/>
          <w:sz w:val="28"/>
          <w:szCs w:val="28"/>
        </w:rPr>
        <w:t>а</w:t>
      </w:r>
      <w:r w:rsidRPr="00CD1F6B">
        <w:rPr>
          <w:rFonts w:ascii="PT Astra Serif" w:hAnsi="PT Astra Serif"/>
          <w:sz w:val="28"/>
          <w:szCs w:val="28"/>
        </w:rPr>
        <w:t xml:space="preserve">  (за 2018 год – </w:t>
      </w:r>
      <w:r w:rsidR="000F0231" w:rsidRPr="00CD1F6B">
        <w:rPr>
          <w:rFonts w:ascii="PT Astra Serif" w:hAnsi="PT Astra Serif"/>
          <w:sz w:val="28"/>
          <w:szCs w:val="28"/>
        </w:rPr>
        <w:t>24 972</w:t>
      </w:r>
      <w:r w:rsidRPr="00CD1F6B">
        <w:rPr>
          <w:rFonts w:ascii="PT Astra Serif" w:hAnsi="PT Astra Serif"/>
          <w:sz w:val="28"/>
          <w:szCs w:val="28"/>
        </w:rPr>
        <w:t xml:space="preserve"> чел.), прирост аналогичному периоду составил </w:t>
      </w:r>
      <w:r w:rsidR="000F0231" w:rsidRPr="00CD1F6B">
        <w:rPr>
          <w:rFonts w:ascii="PT Astra Serif" w:hAnsi="PT Astra Serif"/>
          <w:sz w:val="28"/>
          <w:szCs w:val="28"/>
        </w:rPr>
        <w:t>1,9</w:t>
      </w:r>
      <w:r w:rsidRPr="00CD1F6B">
        <w:rPr>
          <w:rFonts w:ascii="PT Astra Serif" w:hAnsi="PT Astra Serif"/>
          <w:sz w:val="28"/>
          <w:szCs w:val="28"/>
        </w:rPr>
        <w:t xml:space="preserve">% или </w:t>
      </w:r>
      <w:r w:rsidR="000F0231" w:rsidRPr="00CD1F6B">
        <w:rPr>
          <w:rFonts w:ascii="PT Astra Serif" w:hAnsi="PT Astra Serif"/>
          <w:sz w:val="28"/>
          <w:szCs w:val="28"/>
        </w:rPr>
        <w:t>472</w:t>
      </w:r>
      <w:r w:rsidRPr="00CD1F6B">
        <w:rPr>
          <w:rFonts w:ascii="PT Astra Serif" w:hAnsi="PT Astra Serif"/>
          <w:sz w:val="28"/>
          <w:szCs w:val="28"/>
        </w:rPr>
        <w:t xml:space="preserve"> человека.</w:t>
      </w:r>
    </w:p>
    <w:p w:rsidR="00987C11" w:rsidRPr="00CD1F6B" w:rsidRDefault="00987C11" w:rsidP="00987C11">
      <w:pPr>
        <w:ind w:firstLine="709"/>
        <w:jc w:val="both"/>
        <w:rPr>
          <w:rFonts w:ascii="PT Astra Serif" w:hAnsi="PT Astra Serif"/>
          <w:sz w:val="28"/>
          <w:szCs w:val="28"/>
        </w:rPr>
      </w:pPr>
      <w:r w:rsidRPr="00CD1F6B">
        <w:rPr>
          <w:rFonts w:ascii="PT Astra Serif" w:hAnsi="PT Astra Serif"/>
          <w:sz w:val="28"/>
          <w:szCs w:val="28"/>
        </w:rPr>
        <w:t>Фонд оплаты труда без социальных выплат за 201</w:t>
      </w:r>
      <w:r w:rsidR="000F0231" w:rsidRPr="00CD1F6B">
        <w:rPr>
          <w:rFonts w:ascii="PT Astra Serif" w:hAnsi="PT Astra Serif"/>
          <w:sz w:val="28"/>
          <w:szCs w:val="28"/>
        </w:rPr>
        <w:t>9 год</w:t>
      </w:r>
      <w:r w:rsidRPr="00CD1F6B">
        <w:rPr>
          <w:rFonts w:ascii="PT Astra Serif" w:hAnsi="PT Astra Serif"/>
          <w:sz w:val="28"/>
          <w:szCs w:val="28"/>
        </w:rPr>
        <w:t xml:space="preserve"> составил  </w:t>
      </w:r>
      <w:r w:rsidR="000F0231" w:rsidRPr="00CD1F6B">
        <w:rPr>
          <w:rFonts w:ascii="PT Astra Serif" w:hAnsi="PT Astra Serif"/>
          <w:sz w:val="28"/>
          <w:szCs w:val="28"/>
        </w:rPr>
        <w:t>30</w:t>
      </w:r>
      <w:r w:rsidRPr="00CD1F6B">
        <w:rPr>
          <w:rFonts w:ascii="PT Astra Serif" w:hAnsi="PT Astra Serif"/>
          <w:sz w:val="28"/>
          <w:szCs w:val="28"/>
        </w:rPr>
        <w:t xml:space="preserve"> млрд. </w:t>
      </w:r>
      <w:r w:rsidR="000F0231" w:rsidRPr="00CD1F6B">
        <w:rPr>
          <w:rFonts w:ascii="PT Astra Serif" w:hAnsi="PT Astra Serif"/>
          <w:sz w:val="28"/>
          <w:szCs w:val="28"/>
        </w:rPr>
        <w:t>175</w:t>
      </w:r>
      <w:r w:rsidRPr="00CD1F6B">
        <w:rPr>
          <w:rFonts w:ascii="PT Astra Serif" w:hAnsi="PT Astra Serif"/>
          <w:sz w:val="28"/>
          <w:szCs w:val="28"/>
        </w:rPr>
        <w:t xml:space="preserve"> млн. </w:t>
      </w:r>
      <w:r w:rsidR="000F0231" w:rsidRPr="00CD1F6B">
        <w:rPr>
          <w:rFonts w:ascii="PT Astra Serif" w:hAnsi="PT Astra Serif"/>
          <w:sz w:val="28"/>
          <w:szCs w:val="28"/>
        </w:rPr>
        <w:t>850</w:t>
      </w:r>
      <w:r w:rsidRPr="00CD1F6B">
        <w:rPr>
          <w:rFonts w:ascii="PT Astra Serif" w:hAnsi="PT Astra Serif"/>
          <w:sz w:val="28"/>
          <w:szCs w:val="28"/>
        </w:rPr>
        <w:t xml:space="preserve"> тыс. </w:t>
      </w:r>
      <w:r w:rsidR="000F0231" w:rsidRPr="00CD1F6B">
        <w:rPr>
          <w:rFonts w:ascii="PT Astra Serif" w:hAnsi="PT Astra Serif"/>
          <w:sz w:val="28"/>
          <w:szCs w:val="28"/>
        </w:rPr>
        <w:t>6</w:t>
      </w:r>
      <w:r w:rsidRPr="00CD1F6B">
        <w:rPr>
          <w:rFonts w:ascii="PT Astra Serif" w:hAnsi="PT Astra Serif"/>
          <w:sz w:val="28"/>
          <w:szCs w:val="28"/>
        </w:rPr>
        <w:t xml:space="preserve">00 рублей (за 2018 год – </w:t>
      </w:r>
      <w:r w:rsidR="00CD1F6B" w:rsidRPr="00CD1F6B">
        <w:rPr>
          <w:rFonts w:ascii="PT Astra Serif" w:hAnsi="PT Astra Serif"/>
          <w:sz w:val="28"/>
          <w:szCs w:val="28"/>
        </w:rPr>
        <w:t>27 </w:t>
      </w:r>
      <w:r w:rsidR="000710B6">
        <w:rPr>
          <w:rFonts w:ascii="PT Astra Serif" w:hAnsi="PT Astra Serif"/>
          <w:sz w:val="28"/>
          <w:szCs w:val="28"/>
        </w:rPr>
        <w:t xml:space="preserve">млрд. </w:t>
      </w:r>
      <w:r w:rsidR="00CD1F6B" w:rsidRPr="00CD1F6B">
        <w:rPr>
          <w:rFonts w:ascii="PT Astra Serif" w:hAnsi="PT Astra Serif"/>
          <w:sz w:val="28"/>
          <w:szCs w:val="28"/>
        </w:rPr>
        <w:t>625 </w:t>
      </w:r>
      <w:r w:rsidR="000710B6">
        <w:rPr>
          <w:rFonts w:ascii="PT Astra Serif" w:hAnsi="PT Astra Serif"/>
          <w:sz w:val="28"/>
          <w:szCs w:val="28"/>
        </w:rPr>
        <w:t xml:space="preserve">млн. </w:t>
      </w:r>
      <w:r w:rsidR="00CD1F6B" w:rsidRPr="00CD1F6B">
        <w:rPr>
          <w:rFonts w:ascii="PT Astra Serif" w:hAnsi="PT Astra Serif"/>
          <w:sz w:val="28"/>
          <w:szCs w:val="28"/>
        </w:rPr>
        <w:t xml:space="preserve">300 </w:t>
      </w:r>
      <w:r w:rsidR="000710B6">
        <w:rPr>
          <w:rFonts w:ascii="PT Astra Serif" w:hAnsi="PT Astra Serif"/>
          <w:sz w:val="28"/>
          <w:szCs w:val="28"/>
        </w:rPr>
        <w:t xml:space="preserve">тыс. </w:t>
      </w:r>
      <w:r w:rsidR="00CD1F6B" w:rsidRPr="00CD1F6B">
        <w:rPr>
          <w:rFonts w:ascii="PT Astra Serif" w:hAnsi="PT Astra Serif"/>
          <w:sz w:val="28"/>
          <w:szCs w:val="28"/>
        </w:rPr>
        <w:t>900</w:t>
      </w:r>
      <w:r w:rsidR="000F0231" w:rsidRPr="00CD1F6B">
        <w:rPr>
          <w:rFonts w:ascii="PT Astra Serif" w:hAnsi="PT Astra Serif"/>
          <w:sz w:val="28"/>
          <w:szCs w:val="28"/>
        </w:rPr>
        <w:t xml:space="preserve"> </w:t>
      </w:r>
      <w:r w:rsidRPr="00CD1F6B">
        <w:rPr>
          <w:rFonts w:ascii="PT Astra Serif" w:hAnsi="PT Astra Serif"/>
          <w:sz w:val="28"/>
          <w:szCs w:val="28"/>
        </w:rPr>
        <w:t xml:space="preserve">рублей), рост по сравнению аналогичным периодом на </w:t>
      </w:r>
      <w:r w:rsidR="00CD1F6B" w:rsidRPr="00CD1F6B">
        <w:rPr>
          <w:rFonts w:ascii="PT Astra Serif" w:hAnsi="PT Astra Serif"/>
          <w:sz w:val="28"/>
          <w:szCs w:val="28"/>
        </w:rPr>
        <w:t>9,2</w:t>
      </w:r>
      <w:r w:rsidRPr="00CD1F6B">
        <w:rPr>
          <w:rFonts w:ascii="PT Astra Serif" w:hAnsi="PT Astra Serif"/>
          <w:sz w:val="28"/>
          <w:szCs w:val="28"/>
        </w:rPr>
        <w:t xml:space="preserve">%. </w:t>
      </w:r>
    </w:p>
    <w:p w:rsidR="00987C11" w:rsidRPr="00A54C64" w:rsidRDefault="00987C11" w:rsidP="00987C11">
      <w:pPr>
        <w:ind w:firstLine="709"/>
        <w:jc w:val="both"/>
        <w:rPr>
          <w:rFonts w:ascii="PT Astra Serif" w:hAnsi="PT Astra Serif"/>
          <w:sz w:val="28"/>
          <w:szCs w:val="28"/>
        </w:rPr>
      </w:pPr>
      <w:r w:rsidRPr="00CD1F6B">
        <w:rPr>
          <w:rFonts w:ascii="PT Astra Serif" w:hAnsi="PT Astra Serif"/>
          <w:sz w:val="28"/>
          <w:szCs w:val="28"/>
        </w:rPr>
        <w:t xml:space="preserve">Среднемесячная заработная плата на одного работающего (с учетом предприятий ТЭК) составила </w:t>
      </w:r>
      <w:r w:rsidR="00CD1F6B" w:rsidRPr="00CD1F6B">
        <w:rPr>
          <w:rFonts w:ascii="PT Astra Serif" w:hAnsi="PT Astra Serif"/>
          <w:sz w:val="28"/>
          <w:szCs w:val="28"/>
        </w:rPr>
        <w:t>98 829,4</w:t>
      </w:r>
      <w:r w:rsidRPr="00CD1F6B">
        <w:rPr>
          <w:rFonts w:ascii="PT Astra Serif" w:hAnsi="PT Astra Serif"/>
          <w:sz w:val="28"/>
          <w:szCs w:val="28"/>
        </w:rPr>
        <w:t xml:space="preserve"> рубля. По сравнению </w:t>
      </w:r>
      <w:r w:rsidR="000710B6">
        <w:rPr>
          <w:rFonts w:ascii="PT Astra Serif" w:hAnsi="PT Astra Serif"/>
          <w:sz w:val="28"/>
          <w:szCs w:val="28"/>
        </w:rPr>
        <w:t xml:space="preserve">с </w:t>
      </w:r>
      <w:r w:rsidRPr="00CD1F6B">
        <w:rPr>
          <w:rFonts w:ascii="PT Astra Serif" w:hAnsi="PT Astra Serif"/>
          <w:sz w:val="28"/>
          <w:szCs w:val="28"/>
        </w:rPr>
        <w:t>2018 год</w:t>
      </w:r>
      <w:r w:rsidR="00CD1F6B" w:rsidRPr="00CD1F6B">
        <w:rPr>
          <w:rFonts w:ascii="PT Astra Serif" w:hAnsi="PT Astra Serif"/>
          <w:sz w:val="28"/>
          <w:szCs w:val="28"/>
        </w:rPr>
        <w:t>ом</w:t>
      </w:r>
      <w:r w:rsidRPr="00CD1F6B">
        <w:rPr>
          <w:rFonts w:ascii="PT Astra Serif" w:hAnsi="PT Astra Serif"/>
          <w:sz w:val="28"/>
          <w:szCs w:val="28"/>
        </w:rPr>
        <w:t xml:space="preserve"> отмечается увеличение среднемесячной заработной платы на </w:t>
      </w:r>
      <w:r w:rsidR="00CD1F6B" w:rsidRPr="00CD1F6B">
        <w:rPr>
          <w:rFonts w:ascii="PT Astra Serif" w:hAnsi="PT Astra Serif"/>
          <w:sz w:val="28"/>
          <w:szCs w:val="28"/>
        </w:rPr>
        <w:t>7,</w:t>
      </w:r>
      <w:r w:rsidR="00CD1F6B">
        <w:rPr>
          <w:rFonts w:ascii="PT Astra Serif" w:hAnsi="PT Astra Serif"/>
          <w:sz w:val="28"/>
          <w:szCs w:val="28"/>
        </w:rPr>
        <w:t>14</w:t>
      </w:r>
      <w:r w:rsidRPr="00A54C64">
        <w:rPr>
          <w:rFonts w:ascii="PT Astra Serif" w:hAnsi="PT Astra Serif"/>
          <w:sz w:val="28"/>
          <w:szCs w:val="28"/>
        </w:rPr>
        <w:t xml:space="preserve">%.  Среднемесячная заработная плата по Тазовскому району ниже средней заработной платы по  Ямало-Ненецкому автономному округу на </w:t>
      </w:r>
      <w:r>
        <w:rPr>
          <w:rFonts w:ascii="PT Astra Serif" w:hAnsi="PT Astra Serif"/>
          <w:sz w:val="28"/>
          <w:szCs w:val="28"/>
        </w:rPr>
        <w:t>6,</w:t>
      </w:r>
      <w:r w:rsidR="00CD1F6B">
        <w:rPr>
          <w:rFonts w:ascii="PT Astra Serif" w:hAnsi="PT Astra Serif"/>
          <w:sz w:val="28"/>
          <w:szCs w:val="28"/>
        </w:rPr>
        <w:t>6</w:t>
      </w:r>
      <w:r w:rsidRPr="00A54C64">
        <w:rPr>
          <w:rFonts w:ascii="PT Astra Serif" w:hAnsi="PT Astra Serif"/>
          <w:sz w:val="28"/>
          <w:szCs w:val="28"/>
        </w:rPr>
        <w:t>%.</w:t>
      </w:r>
    </w:p>
    <w:p w:rsidR="00987C11" w:rsidRPr="00A54C64" w:rsidRDefault="00987C11" w:rsidP="000710B6">
      <w:pPr>
        <w:ind w:firstLine="709"/>
        <w:jc w:val="both"/>
        <w:rPr>
          <w:sz w:val="28"/>
          <w:szCs w:val="28"/>
        </w:rPr>
      </w:pPr>
      <w:r w:rsidRPr="00A54C64">
        <w:rPr>
          <w:sz w:val="28"/>
          <w:szCs w:val="28"/>
        </w:rPr>
        <w:t>Продолжалось поэтапное повышение заработной платы работников бюджетной сферы в соответствии с параметрами повышения оплаты труда по годам реализации «майских» Указов Президента Российской Федерации. Установленные целевые индикаторы были достигнуты (приложение № 2).</w:t>
      </w:r>
    </w:p>
    <w:p w:rsidR="00987C11" w:rsidRPr="00A54C64" w:rsidRDefault="00987C11" w:rsidP="00987C11">
      <w:pPr>
        <w:tabs>
          <w:tab w:val="left" w:pos="954"/>
        </w:tabs>
        <w:jc w:val="center"/>
        <w:rPr>
          <w:rFonts w:ascii="PT Astra Serif" w:hAnsi="PT Astra Serif"/>
          <w:b/>
          <w:sz w:val="28"/>
          <w:szCs w:val="28"/>
        </w:rPr>
      </w:pPr>
    </w:p>
    <w:p w:rsidR="00987C11" w:rsidRPr="00A54C64" w:rsidRDefault="00987C11" w:rsidP="00987C11">
      <w:pPr>
        <w:tabs>
          <w:tab w:val="left" w:pos="954"/>
        </w:tabs>
        <w:jc w:val="center"/>
        <w:rPr>
          <w:rFonts w:ascii="PT Astra Serif" w:hAnsi="PT Astra Serif"/>
          <w:b/>
          <w:sz w:val="28"/>
          <w:szCs w:val="28"/>
        </w:rPr>
      </w:pPr>
      <w:r w:rsidRPr="00A54C64">
        <w:rPr>
          <w:rFonts w:ascii="PT Astra Serif" w:hAnsi="PT Astra Serif"/>
          <w:b/>
          <w:sz w:val="28"/>
          <w:szCs w:val="28"/>
        </w:rPr>
        <w:t>Среднемесячная заработная плата работников организаций</w:t>
      </w:r>
    </w:p>
    <w:p w:rsidR="00987C11" w:rsidRPr="00A54C64" w:rsidRDefault="00987C11" w:rsidP="00987C11">
      <w:pPr>
        <w:tabs>
          <w:tab w:val="left" w:pos="954"/>
        </w:tabs>
        <w:jc w:val="center"/>
        <w:rPr>
          <w:rFonts w:ascii="PT Astra Serif" w:hAnsi="PT Astra Serif"/>
          <w:sz w:val="28"/>
          <w:szCs w:val="28"/>
        </w:rPr>
      </w:pPr>
      <w:r w:rsidRPr="00A54C64">
        <w:rPr>
          <w:rFonts w:ascii="PT Astra Serif" w:hAnsi="PT Astra Serif"/>
          <w:b/>
          <w:sz w:val="28"/>
          <w:szCs w:val="28"/>
        </w:rPr>
        <w:t xml:space="preserve"> </w:t>
      </w:r>
      <w:r w:rsidRPr="00A54C64">
        <w:rPr>
          <w:rFonts w:ascii="PT Astra Serif" w:hAnsi="PT Astra Serif"/>
          <w:sz w:val="28"/>
          <w:szCs w:val="28"/>
        </w:rPr>
        <w:t>(п</w:t>
      </w:r>
      <w:r w:rsidRPr="00A54C64">
        <w:rPr>
          <w:rFonts w:ascii="PT Astra Serif" w:eastAsia="Calibri" w:hAnsi="PT Astra Serif"/>
          <w:sz w:val="28"/>
          <w:szCs w:val="28"/>
          <w:lang w:eastAsia="en-US"/>
        </w:rPr>
        <w:t xml:space="preserve">о данным </w:t>
      </w:r>
      <w:r w:rsidRPr="00A54C64">
        <w:rPr>
          <w:rFonts w:ascii="PT Astra Serif" w:hAnsi="PT Astra Serif"/>
          <w:sz w:val="28"/>
          <w:szCs w:val="28"/>
        </w:rPr>
        <w:t>Тюменьстата)</w:t>
      </w:r>
    </w:p>
    <w:p w:rsidR="00987C11" w:rsidRPr="00A54C64" w:rsidRDefault="00987C11" w:rsidP="00987C11">
      <w:pPr>
        <w:tabs>
          <w:tab w:val="left" w:pos="954"/>
        </w:tabs>
        <w:jc w:val="center"/>
        <w:rPr>
          <w:rFonts w:ascii="PT Astra Serif" w:eastAsia="Calibri" w:hAnsi="PT Astra Serif"/>
          <w:sz w:val="28"/>
          <w:szCs w:val="28"/>
          <w:lang w:eastAsia="en-US"/>
        </w:rPr>
      </w:pPr>
    </w:p>
    <w:tbl>
      <w:tblPr>
        <w:tblW w:w="4626"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586"/>
        <w:gridCol w:w="1306"/>
        <w:gridCol w:w="1162"/>
        <w:gridCol w:w="1844"/>
      </w:tblGrid>
      <w:tr w:rsidR="00987C11" w:rsidRPr="00A54C64" w:rsidTr="009335CC">
        <w:trPr>
          <w:tblHeader/>
          <w:jc w:val="center"/>
        </w:trPr>
        <w:tc>
          <w:tcPr>
            <w:tcW w:w="2577" w:type="pct"/>
            <w:tcBorders>
              <w:top w:val="single" w:sz="8" w:space="0" w:color="000000"/>
              <w:left w:val="single" w:sz="8" w:space="0" w:color="000000"/>
              <w:bottom w:val="single" w:sz="8" w:space="0" w:color="000000"/>
              <w:right w:val="single" w:sz="8" w:space="0" w:color="000000"/>
            </w:tcBorders>
            <w:vAlign w:val="center"/>
            <w:hideMark/>
          </w:tcPr>
          <w:p w:rsidR="00987C11" w:rsidRPr="00A54C64" w:rsidRDefault="00987C11" w:rsidP="009335CC">
            <w:pPr>
              <w:jc w:val="center"/>
              <w:rPr>
                <w:rFonts w:ascii="PT Astra Serif" w:hAnsi="PT Astra Serif"/>
                <w:b/>
                <w:bCs/>
              </w:rPr>
            </w:pPr>
            <w:r w:rsidRPr="00A54C64">
              <w:rPr>
                <w:rFonts w:ascii="PT Astra Serif" w:hAnsi="PT Astra Serif"/>
                <w:b/>
                <w:bCs/>
              </w:rPr>
              <w:t>Показатели</w:t>
            </w:r>
          </w:p>
        </w:tc>
        <w:tc>
          <w:tcPr>
            <w:tcW w:w="734" w:type="pct"/>
            <w:tcBorders>
              <w:top w:val="single" w:sz="8" w:space="0" w:color="000000"/>
              <w:left w:val="single" w:sz="8" w:space="0" w:color="000000"/>
              <w:bottom w:val="single" w:sz="8" w:space="0" w:color="000000"/>
              <w:right w:val="single" w:sz="8" w:space="0" w:color="000000"/>
            </w:tcBorders>
            <w:vAlign w:val="center"/>
            <w:hideMark/>
          </w:tcPr>
          <w:p w:rsidR="00987C11" w:rsidRPr="00A54C64" w:rsidRDefault="00987C11" w:rsidP="009335CC">
            <w:pPr>
              <w:jc w:val="center"/>
              <w:rPr>
                <w:rFonts w:ascii="PT Astra Serif" w:hAnsi="PT Astra Serif"/>
                <w:b/>
                <w:bCs/>
              </w:rPr>
            </w:pPr>
            <w:r w:rsidRPr="00A54C64">
              <w:rPr>
                <w:rFonts w:ascii="PT Astra Serif" w:hAnsi="PT Astra Serif"/>
                <w:b/>
                <w:bCs/>
              </w:rPr>
              <w:t xml:space="preserve">Ед. </w:t>
            </w:r>
          </w:p>
          <w:p w:rsidR="00987C11" w:rsidRPr="00A54C64" w:rsidRDefault="00987C11" w:rsidP="009335CC">
            <w:pPr>
              <w:jc w:val="center"/>
              <w:rPr>
                <w:rFonts w:ascii="PT Astra Serif" w:hAnsi="PT Astra Serif"/>
                <w:b/>
                <w:bCs/>
              </w:rPr>
            </w:pPr>
            <w:r w:rsidRPr="00A54C64">
              <w:rPr>
                <w:rFonts w:ascii="PT Astra Serif" w:hAnsi="PT Astra Serif"/>
                <w:b/>
                <w:bCs/>
              </w:rPr>
              <w:t>измерения</w:t>
            </w:r>
          </w:p>
        </w:tc>
        <w:tc>
          <w:tcPr>
            <w:tcW w:w="653" w:type="pct"/>
            <w:tcBorders>
              <w:top w:val="single" w:sz="8" w:space="0" w:color="000000"/>
              <w:left w:val="single" w:sz="8" w:space="0" w:color="000000"/>
              <w:bottom w:val="single" w:sz="8" w:space="0" w:color="000000"/>
              <w:right w:val="single" w:sz="8" w:space="0" w:color="000000"/>
            </w:tcBorders>
            <w:vAlign w:val="center"/>
            <w:hideMark/>
          </w:tcPr>
          <w:p w:rsidR="00987C11" w:rsidRPr="00A54C64" w:rsidRDefault="00987C11" w:rsidP="00CD1F6B">
            <w:pPr>
              <w:jc w:val="center"/>
              <w:rPr>
                <w:rFonts w:ascii="PT Astra Serif" w:hAnsi="PT Astra Serif"/>
                <w:b/>
                <w:bCs/>
              </w:rPr>
            </w:pPr>
            <w:r w:rsidRPr="00A54C64">
              <w:rPr>
                <w:rFonts w:ascii="PT Astra Serif" w:hAnsi="PT Astra Serif"/>
                <w:b/>
                <w:bCs/>
              </w:rPr>
              <w:t>201</w:t>
            </w:r>
            <w:r w:rsidR="00CD1F6B">
              <w:rPr>
                <w:rFonts w:ascii="PT Astra Serif" w:hAnsi="PT Astra Serif"/>
                <w:b/>
                <w:bCs/>
              </w:rPr>
              <w:t>9</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b/>
                <w:bCs/>
              </w:rPr>
            </w:pPr>
            <w:r w:rsidRPr="00A54C64">
              <w:rPr>
                <w:rFonts w:ascii="PT Astra Serif" w:hAnsi="PT Astra Serif"/>
                <w:b/>
                <w:bCs/>
              </w:rPr>
              <w:t>201</w:t>
            </w:r>
            <w:r>
              <w:rPr>
                <w:rFonts w:ascii="PT Astra Serif" w:hAnsi="PT Astra Serif"/>
                <w:b/>
                <w:bCs/>
              </w:rPr>
              <w:t>9</w:t>
            </w:r>
            <w:r w:rsidRPr="00A54C64">
              <w:rPr>
                <w:rFonts w:ascii="PT Astra Serif" w:hAnsi="PT Astra Serif"/>
                <w:b/>
                <w:bCs/>
              </w:rPr>
              <w:t xml:space="preserve"> год в %</w:t>
            </w:r>
          </w:p>
          <w:p w:rsidR="00987C11" w:rsidRPr="00A54C64" w:rsidRDefault="00987C11" w:rsidP="009335CC">
            <w:pPr>
              <w:jc w:val="center"/>
              <w:rPr>
                <w:rFonts w:ascii="PT Astra Serif" w:hAnsi="PT Astra Serif"/>
                <w:b/>
                <w:bCs/>
              </w:rPr>
            </w:pPr>
            <w:r w:rsidRPr="00A54C64">
              <w:rPr>
                <w:rFonts w:ascii="PT Astra Serif" w:hAnsi="PT Astra Serif"/>
                <w:b/>
                <w:bCs/>
              </w:rPr>
              <w:t>к 201</w:t>
            </w:r>
            <w:r>
              <w:rPr>
                <w:rFonts w:ascii="PT Astra Serif" w:hAnsi="PT Astra Serif"/>
                <w:b/>
                <w:bCs/>
              </w:rPr>
              <w:t>8</w:t>
            </w:r>
            <w:r w:rsidRPr="00A54C64">
              <w:rPr>
                <w:rFonts w:ascii="PT Astra Serif" w:hAnsi="PT Astra Serif"/>
                <w:b/>
                <w:bCs/>
              </w:rPr>
              <w:t xml:space="preserve"> году </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987C11" w:rsidRPr="00A54C64" w:rsidRDefault="00987C11" w:rsidP="009335CC">
            <w:pPr>
              <w:rPr>
                <w:rFonts w:ascii="PT Astra Serif" w:hAnsi="PT Astra Serif"/>
              </w:rPr>
            </w:pPr>
            <w:r w:rsidRPr="00A54C64">
              <w:rPr>
                <w:rFonts w:ascii="PT Astra Serif" w:hAnsi="PT Astra Serif"/>
              </w:rPr>
              <w:t>Всего по обследуемым видам экономической деятельности</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CD1F6B" w:rsidP="009335CC">
            <w:pPr>
              <w:jc w:val="center"/>
              <w:rPr>
                <w:rFonts w:ascii="PT Astra Serif" w:hAnsi="PT Astra Serif"/>
              </w:rPr>
            </w:pPr>
            <w:r>
              <w:rPr>
                <w:rFonts w:ascii="PT Astra Serif" w:hAnsi="PT Astra Serif"/>
              </w:rPr>
              <w:t>98 829,4</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CD1F6B" w:rsidP="009335CC">
            <w:pPr>
              <w:jc w:val="center"/>
              <w:rPr>
                <w:rFonts w:ascii="PT Astra Serif" w:hAnsi="PT Astra Serif"/>
              </w:rPr>
            </w:pPr>
            <w:r>
              <w:rPr>
                <w:rFonts w:ascii="PT Astra Serif" w:hAnsi="PT Astra Serif"/>
              </w:rPr>
              <w:t>107,14</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Сельское, лесное хозяйство, охота, рыболовство и рыбоводство</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CD1F6B" w:rsidP="009335CC">
            <w:pPr>
              <w:jc w:val="center"/>
              <w:rPr>
                <w:rFonts w:ascii="PT Astra Serif" w:hAnsi="PT Astra Serif"/>
              </w:rPr>
            </w:pPr>
            <w:r>
              <w:rPr>
                <w:rFonts w:ascii="PT Astra Serif" w:hAnsi="PT Astra Serif"/>
              </w:rPr>
              <w:t>35 643</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CD1F6B" w:rsidP="009335CC">
            <w:pPr>
              <w:jc w:val="center"/>
              <w:rPr>
                <w:rFonts w:ascii="PT Astra Serif" w:hAnsi="PT Astra Serif"/>
              </w:rPr>
            </w:pPr>
            <w:r>
              <w:rPr>
                <w:rFonts w:ascii="PT Astra Serif" w:hAnsi="PT Astra Serif"/>
              </w:rPr>
              <w:t>110,72</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Добыча полезных ископаемых</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CD1F6B" w:rsidP="009335CC">
            <w:pPr>
              <w:jc w:val="center"/>
              <w:rPr>
                <w:rFonts w:ascii="PT Astra Serif" w:hAnsi="PT Astra Serif"/>
              </w:rPr>
            </w:pPr>
            <w:r>
              <w:rPr>
                <w:rFonts w:ascii="PT Astra Serif" w:hAnsi="PT Astra Serif"/>
              </w:rPr>
              <w:t>133 845,2</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CD1F6B" w:rsidP="009335CC">
            <w:pPr>
              <w:jc w:val="center"/>
              <w:rPr>
                <w:rFonts w:ascii="PT Astra Serif" w:hAnsi="PT Astra Serif"/>
              </w:rPr>
            </w:pPr>
            <w:r>
              <w:rPr>
                <w:rFonts w:ascii="PT Astra Serif" w:hAnsi="PT Astra Serif"/>
              </w:rPr>
              <w:t>102,2</w:t>
            </w:r>
            <w:r w:rsidR="000710B6">
              <w:rPr>
                <w:rFonts w:ascii="PT Astra Serif" w:hAnsi="PT Astra Serif"/>
              </w:rPr>
              <w:t>8</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Обеспечение электрической энергией, газом и паром; кондиционирование воздуха</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CD1F6B" w:rsidP="009335CC">
            <w:pPr>
              <w:jc w:val="center"/>
              <w:rPr>
                <w:rFonts w:ascii="PT Astra Serif" w:hAnsi="PT Astra Serif"/>
              </w:rPr>
            </w:pPr>
            <w:r>
              <w:rPr>
                <w:rFonts w:ascii="PT Astra Serif" w:hAnsi="PT Astra Serif"/>
              </w:rPr>
              <w:t>102 026,9</w:t>
            </w:r>
          </w:p>
        </w:tc>
        <w:tc>
          <w:tcPr>
            <w:tcW w:w="1036" w:type="pct"/>
            <w:tcBorders>
              <w:top w:val="single" w:sz="8" w:space="0" w:color="000000"/>
              <w:left w:val="single" w:sz="8" w:space="0" w:color="000000"/>
              <w:bottom w:val="single" w:sz="8" w:space="0" w:color="000000"/>
              <w:right w:val="single" w:sz="8" w:space="0" w:color="000000"/>
            </w:tcBorders>
          </w:tcPr>
          <w:p w:rsidR="00CD1F6B" w:rsidRDefault="00CD1F6B" w:rsidP="009335CC">
            <w:pPr>
              <w:jc w:val="center"/>
              <w:rPr>
                <w:rFonts w:ascii="PT Astra Serif" w:hAnsi="PT Astra Serif"/>
              </w:rPr>
            </w:pPr>
          </w:p>
          <w:p w:rsidR="00987C11" w:rsidRPr="00A54C64" w:rsidRDefault="00CD1F6B" w:rsidP="009335CC">
            <w:pPr>
              <w:jc w:val="center"/>
              <w:rPr>
                <w:rFonts w:ascii="PT Astra Serif" w:hAnsi="PT Astra Serif"/>
              </w:rPr>
            </w:pPr>
            <w:r>
              <w:rPr>
                <w:rFonts w:ascii="PT Astra Serif" w:hAnsi="PT Astra Serif"/>
              </w:rPr>
              <w:t>104,22</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Торговля оптовая и розничная; ремонт автотранспортных средств и мотоциклов</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A010C4" w:rsidP="009335CC">
            <w:pPr>
              <w:jc w:val="center"/>
              <w:rPr>
                <w:rFonts w:ascii="PT Astra Serif" w:hAnsi="PT Astra Serif"/>
              </w:rPr>
            </w:pPr>
            <w:r>
              <w:rPr>
                <w:rFonts w:ascii="PT Astra Serif" w:hAnsi="PT Astra Serif"/>
              </w:rPr>
              <w:t>73 986,2</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A010C4" w:rsidP="009335CC">
            <w:pPr>
              <w:jc w:val="center"/>
              <w:rPr>
                <w:rFonts w:ascii="PT Astra Serif" w:hAnsi="PT Astra Serif"/>
              </w:rPr>
            </w:pPr>
            <w:r>
              <w:rPr>
                <w:rFonts w:ascii="PT Astra Serif" w:hAnsi="PT Astra Serif"/>
              </w:rPr>
              <w:t>112,1</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гостиниц и предприятий общественного питания</w:t>
            </w:r>
          </w:p>
        </w:tc>
        <w:tc>
          <w:tcPr>
            <w:tcW w:w="734"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A010C4" w:rsidP="009335CC">
            <w:pPr>
              <w:jc w:val="center"/>
              <w:rPr>
                <w:rFonts w:ascii="PT Astra Serif" w:hAnsi="PT Astra Serif"/>
              </w:rPr>
            </w:pPr>
            <w:r>
              <w:rPr>
                <w:rFonts w:ascii="PT Astra Serif" w:hAnsi="PT Astra Serif"/>
              </w:rPr>
              <w:t>42 395,4</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A010C4" w:rsidP="009335CC">
            <w:pPr>
              <w:jc w:val="center"/>
              <w:rPr>
                <w:rFonts w:ascii="PT Astra Serif" w:hAnsi="PT Astra Serif"/>
              </w:rPr>
            </w:pPr>
            <w:r>
              <w:rPr>
                <w:rFonts w:ascii="PT Astra Serif" w:hAnsi="PT Astra Serif"/>
              </w:rPr>
              <w:t>100,5</w:t>
            </w:r>
            <w:r w:rsidR="00387183">
              <w:rPr>
                <w:rFonts w:ascii="PT Astra Serif" w:hAnsi="PT Astra Serif"/>
              </w:rPr>
              <w:t>3</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в области информации и связи</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87183" w:rsidP="009335CC">
            <w:pPr>
              <w:jc w:val="center"/>
              <w:rPr>
                <w:rFonts w:ascii="PT Astra Serif" w:hAnsi="PT Astra Serif"/>
              </w:rPr>
            </w:pPr>
            <w:r>
              <w:rPr>
                <w:rFonts w:ascii="PT Astra Serif" w:hAnsi="PT Astra Serif"/>
              </w:rPr>
              <w:t>167 008,8</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87183" w:rsidP="009335CC">
            <w:pPr>
              <w:jc w:val="center"/>
              <w:rPr>
                <w:rFonts w:ascii="PT Astra Serif" w:hAnsi="PT Astra Serif"/>
              </w:rPr>
            </w:pPr>
            <w:r>
              <w:rPr>
                <w:rFonts w:ascii="PT Astra Serif" w:hAnsi="PT Astra Serif"/>
              </w:rPr>
              <w:t>103,17</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Строительство</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87183" w:rsidP="009335CC">
            <w:pPr>
              <w:jc w:val="center"/>
              <w:rPr>
                <w:rFonts w:ascii="PT Astra Serif" w:hAnsi="PT Astra Serif"/>
              </w:rPr>
            </w:pPr>
            <w:r>
              <w:rPr>
                <w:rFonts w:ascii="PT Astra Serif" w:hAnsi="PT Astra Serif"/>
              </w:rPr>
              <w:t>77 512,5</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87183" w:rsidP="009335CC">
            <w:pPr>
              <w:jc w:val="center"/>
              <w:rPr>
                <w:rFonts w:ascii="PT Astra Serif" w:hAnsi="PT Astra Serif"/>
              </w:rPr>
            </w:pPr>
            <w:r>
              <w:rPr>
                <w:rFonts w:ascii="PT Astra Serif" w:hAnsi="PT Astra Serif"/>
              </w:rPr>
              <w:t>115,67</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финансовая и страховая</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87183" w:rsidP="009335CC">
            <w:pPr>
              <w:jc w:val="center"/>
              <w:rPr>
                <w:rFonts w:ascii="PT Astra Serif" w:hAnsi="PT Astra Serif"/>
              </w:rPr>
            </w:pPr>
            <w:r>
              <w:rPr>
                <w:rFonts w:ascii="PT Astra Serif" w:hAnsi="PT Astra Serif"/>
              </w:rPr>
              <w:t>101 529,2</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87183" w:rsidP="00387183">
            <w:pPr>
              <w:jc w:val="center"/>
              <w:rPr>
                <w:rFonts w:ascii="PT Astra Serif" w:hAnsi="PT Astra Serif"/>
              </w:rPr>
            </w:pPr>
            <w:r>
              <w:rPr>
                <w:rFonts w:ascii="PT Astra Serif" w:hAnsi="PT Astra Serif"/>
              </w:rPr>
              <w:t>112,28</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по операциям с недвижимым имуществом</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87183" w:rsidP="009335CC">
            <w:pPr>
              <w:jc w:val="center"/>
              <w:rPr>
                <w:rFonts w:ascii="PT Astra Serif" w:hAnsi="PT Astra Serif"/>
              </w:rPr>
            </w:pPr>
            <w:r>
              <w:rPr>
                <w:rFonts w:ascii="PT Astra Serif" w:hAnsi="PT Astra Serif"/>
              </w:rPr>
              <w:t>99 658</w:t>
            </w:r>
          </w:p>
        </w:tc>
        <w:tc>
          <w:tcPr>
            <w:tcW w:w="1036" w:type="pct"/>
            <w:tcBorders>
              <w:top w:val="single" w:sz="8" w:space="0" w:color="000000"/>
              <w:left w:val="single" w:sz="8" w:space="0" w:color="000000"/>
              <w:bottom w:val="single" w:sz="8" w:space="0" w:color="000000"/>
              <w:right w:val="single" w:sz="8" w:space="0" w:color="000000"/>
            </w:tcBorders>
          </w:tcPr>
          <w:p w:rsidR="00987C11" w:rsidRDefault="00387183" w:rsidP="009335CC">
            <w:pPr>
              <w:jc w:val="center"/>
              <w:rPr>
                <w:rFonts w:ascii="PT Astra Serif" w:hAnsi="PT Astra Serif"/>
              </w:rPr>
            </w:pPr>
            <w:r>
              <w:rPr>
                <w:rFonts w:ascii="PT Astra Serif" w:hAnsi="PT Astra Serif"/>
              </w:rPr>
              <w:t>105,19</w:t>
            </w:r>
          </w:p>
          <w:p w:rsidR="00387183" w:rsidRPr="00A54C64" w:rsidRDefault="00387183" w:rsidP="009335CC">
            <w:pPr>
              <w:jc w:val="center"/>
              <w:rPr>
                <w:rFonts w:ascii="PT Astra Serif" w:hAnsi="PT Astra Serif"/>
              </w:rPr>
            </w:pP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lastRenderedPageBreak/>
              <w:t>Деятельность профессиональная, научная и техническая</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61 816,5</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56EA9" w:rsidP="009335CC">
            <w:pPr>
              <w:jc w:val="center"/>
              <w:rPr>
                <w:rFonts w:ascii="PT Astra Serif" w:hAnsi="PT Astra Serif"/>
              </w:rPr>
            </w:pPr>
            <w:r>
              <w:rPr>
                <w:rFonts w:ascii="PT Astra Serif" w:hAnsi="PT Astra Serif"/>
              </w:rPr>
              <w:t>61 147,9</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Государственное управление и обеспечение военной безопасности; социальное обеспечение</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110 761,9</w:t>
            </w:r>
          </w:p>
        </w:tc>
        <w:tc>
          <w:tcPr>
            <w:tcW w:w="1036" w:type="pct"/>
            <w:tcBorders>
              <w:top w:val="single" w:sz="8" w:space="0" w:color="000000"/>
              <w:left w:val="single" w:sz="8" w:space="0" w:color="000000"/>
              <w:bottom w:val="single" w:sz="8" w:space="0" w:color="000000"/>
              <w:right w:val="single" w:sz="8" w:space="0" w:color="000000"/>
            </w:tcBorders>
          </w:tcPr>
          <w:p w:rsidR="00356EA9" w:rsidRDefault="00356EA9" w:rsidP="009335CC">
            <w:pPr>
              <w:jc w:val="center"/>
              <w:rPr>
                <w:rFonts w:ascii="PT Astra Serif" w:hAnsi="PT Astra Serif"/>
              </w:rPr>
            </w:pPr>
          </w:p>
          <w:p w:rsidR="00987C11" w:rsidRPr="00A54C64" w:rsidRDefault="00356EA9" w:rsidP="009335CC">
            <w:pPr>
              <w:jc w:val="center"/>
              <w:rPr>
                <w:rFonts w:ascii="PT Astra Serif" w:hAnsi="PT Astra Serif"/>
              </w:rPr>
            </w:pPr>
            <w:r>
              <w:rPr>
                <w:rFonts w:ascii="PT Astra Serif" w:hAnsi="PT Astra Serif"/>
              </w:rPr>
              <w:t>101,27</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в области здравоохранения и социальных услуг</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103 462,3</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56EA9" w:rsidP="009335CC">
            <w:pPr>
              <w:jc w:val="center"/>
              <w:rPr>
                <w:rFonts w:ascii="PT Astra Serif" w:hAnsi="PT Astra Serif"/>
              </w:rPr>
            </w:pPr>
            <w:r>
              <w:rPr>
                <w:rFonts w:ascii="PT Astra Serif" w:hAnsi="PT Astra Serif"/>
              </w:rPr>
              <w:t>111,43</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Деятельность в области культуры, спорта, организации досуга и развлечений</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88 808</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56EA9" w:rsidP="009335CC">
            <w:pPr>
              <w:jc w:val="center"/>
              <w:rPr>
                <w:rFonts w:ascii="PT Astra Serif" w:hAnsi="PT Astra Serif"/>
              </w:rPr>
            </w:pPr>
            <w:r>
              <w:rPr>
                <w:rFonts w:ascii="PT Astra Serif" w:hAnsi="PT Astra Serif"/>
              </w:rPr>
              <w:t>102,28</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Транспортировка и хранение</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123 597,3</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56EA9" w:rsidP="009335CC">
            <w:pPr>
              <w:jc w:val="center"/>
              <w:rPr>
                <w:rFonts w:ascii="PT Astra Serif" w:hAnsi="PT Astra Serif"/>
              </w:rPr>
            </w:pPr>
            <w:r>
              <w:rPr>
                <w:rFonts w:ascii="PT Astra Serif" w:hAnsi="PT Astra Serif"/>
              </w:rPr>
              <w:t>105,9</w:t>
            </w:r>
          </w:p>
        </w:tc>
      </w:tr>
      <w:tr w:rsidR="00987C11" w:rsidRPr="00A54C64" w:rsidTr="009335CC">
        <w:trPr>
          <w:jc w:val="center"/>
        </w:trPr>
        <w:tc>
          <w:tcPr>
            <w:tcW w:w="257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87C11" w:rsidRPr="00A54C64" w:rsidRDefault="00987C11" w:rsidP="009335CC">
            <w:pPr>
              <w:rPr>
                <w:rFonts w:ascii="PT Astra Serif" w:hAnsi="PT Astra Serif"/>
              </w:rPr>
            </w:pPr>
            <w:r w:rsidRPr="00A54C64">
              <w:rPr>
                <w:rFonts w:ascii="PT Astra Serif" w:hAnsi="PT Astra Serif"/>
              </w:rPr>
              <w:t>Образование</w:t>
            </w:r>
          </w:p>
        </w:tc>
        <w:tc>
          <w:tcPr>
            <w:tcW w:w="734" w:type="pct"/>
            <w:tcBorders>
              <w:top w:val="single" w:sz="8" w:space="0" w:color="000000"/>
              <w:left w:val="single" w:sz="8" w:space="0" w:color="000000"/>
              <w:bottom w:val="single" w:sz="8" w:space="0" w:color="000000"/>
              <w:right w:val="single" w:sz="8" w:space="0" w:color="000000"/>
            </w:tcBorders>
          </w:tcPr>
          <w:p w:rsidR="00987C11" w:rsidRPr="00A54C64" w:rsidRDefault="00987C11" w:rsidP="009335CC">
            <w:pPr>
              <w:jc w:val="center"/>
              <w:rPr>
                <w:rFonts w:ascii="PT Astra Serif" w:hAnsi="PT Astra Serif"/>
              </w:rPr>
            </w:pPr>
            <w:r w:rsidRPr="00A54C64">
              <w:rPr>
                <w:rFonts w:ascii="PT Astra Serif" w:hAnsi="PT Astra Serif"/>
              </w:rPr>
              <w:t>рублей</w:t>
            </w:r>
          </w:p>
        </w:tc>
        <w:tc>
          <w:tcPr>
            <w:tcW w:w="653" w:type="pct"/>
            <w:tcBorders>
              <w:top w:val="single" w:sz="8" w:space="0" w:color="000000"/>
              <w:left w:val="single" w:sz="8" w:space="0" w:color="000000"/>
              <w:bottom w:val="single" w:sz="8" w:space="0" w:color="000000"/>
              <w:right w:val="single" w:sz="8" w:space="0" w:color="000000"/>
            </w:tcBorders>
            <w:vAlign w:val="center"/>
          </w:tcPr>
          <w:p w:rsidR="00987C11" w:rsidRPr="00A54C64" w:rsidRDefault="00356EA9" w:rsidP="009335CC">
            <w:pPr>
              <w:jc w:val="center"/>
              <w:rPr>
                <w:rFonts w:ascii="PT Astra Serif" w:hAnsi="PT Astra Serif"/>
              </w:rPr>
            </w:pPr>
            <w:r>
              <w:rPr>
                <w:rFonts w:ascii="PT Astra Serif" w:hAnsi="PT Astra Serif"/>
              </w:rPr>
              <w:t>70 719,2</w:t>
            </w:r>
          </w:p>
        </w:tc>
        <w:tc>
          <w:tcPr>
            <w:tcW w:w="1036" w:type="pct"/>
            <w:tcBorders>
              <w:top w:val="single" w:sz="8" w:space="0" w:color="000000"/>
              <w:left w:val="single" w:sz="8" w:space="0" w:color="000000"/>
              <w:bottom w:val="single" w:sz="8" w:space="0" w:color="000000"/>
              <w:right w:val="single" w:sz="8" w:space="0" w:color="000000"/>
            </w:tcBorders>
          </w:tcPr>
          <w:p w:rsidR="00987C11" w:rsidRPr="00A54C64" w:rsidRDefault="00356EA9" w:rsidP="009335CC">
            <w:pPr>
              <w:jc w:val="center"/>
              <w:rPr>
                <w:rFonts w:ascii="PT Astra Serif" w:hAnsi="PT Astra Serif"/>
              </w:rPr>
            </w:pPr>
            <w:r>
              <w:rPr>
                <w:rFonts w:ascii="PT Astra Serif" w:hAnsi="PT Astra Serif"/>
              </w:rPr>
              <w:t>107,58</w:t>
            </w:r>
          </w:p>
        </w:tc>
      </w:tr>
    </w:tbl>
    <w:p w:rsidR="00987C11" w:rsidRPr="00A54C64" w:rsidRDefault="00987C11" w:rsidP="00987C11">
      <w:pPr>
        <w:spacing w:after="200" w:line="276" w:lineRule="auto"/>
        <w:rPr>
          <w:rFonts w:ascii="PT Astra Serif" w:eastAsia="Calibri" w:hAnsi="PT Astra Serif"/>
          <w:lang w:eastAsia="en-US"/>
        </w:rPr>
      </w:pPr>
    </w:p>
    <w:p w:rsidR="00987C11" w:rsidRPr="00A54C64" w:rsidRDefault="00987C11" w:rsidP="00987C11">
      <w:pPr>
        <w:ind w:firstLine="708"/>
        <w:contextualSpacing/>
        <w:jc w:val="both"/>
        <w:rPr>
          <w:sz w:val="28"/>
          <w:szCs w:val="28"/>
        </w:rPr>
      </w:pPr>
      <w:r w:rsidRPr="00A54C64">
        <w:rPr>
          <w:sz w:val="28"/>
          <w:szCs w:val="28"/>
        </w:rPr>
        <w:t>Просроченной задолженности по заработной плате в Тазовском районе по состоянию на 01 января 20</w:t>
      </w:r>
      <w:r>
        <w:rPr>
          <w:sz w:val="28"/>
          <w:szCs w:val="28"/>
        </w:rPr>
        <w:t>20</w:t>
      </w:r>
      <w:r w:rsidRPr="00A54C64">
        <w:rPr>
          <w:sz w:val="28"/>
          <w:szCs w:val="28"/>
        </w:rPr>
        <w:t xml:space="preserve"> года не имеется. </w:t>
      </w:r>
    </w:p>
    <w:p w:rsidR="00987C11" w:rsidRPr="00A54C64" w:rsidRDefault="00987C11" w:rsidP="00987C11">
      <w:pPr>
        <w:spacing w:line="290" w:lineRule="exact"/>
        <w:ind w:firstLine="709"/>
        <w:jc w:val="both"/>
        <w:rPr>
          <w:rFonts w:ascii="PT Astra Serif" w:hAnsi="PT Astra Serif"/>
          <w:sz w:val="28"/>
          <w:szCs w:val="28"/>
        </w:rPr>
      </w:pPr>
      <w:r w:rsidRPr="00A54C64">
        <w:rPr>
          <w:sz w:val="28"/>
          <w:szCs w:val="28"/>
        </w:rPr>
        <w:t xml:space="preserve">В целом ситуация на рынке труда муниципального образования  характеризуется как стабильная. </w:t>
      </w:r>
    </w:p>
    <w:p w:rsidR="00987C11" w:rsidRPr="00A54C64" w:rsidRDefault="00987C11" w:rsidP="00B175D2">
      <w:pPr>
        <w:ind w:firstLine="709"/>
        <w:jc w:val="both"/>
        <w:rPr>
          <w:sz w:val="28"/>
          <w:szCs w:val="28"/>
        </w:rPr>
      </w:pPr>
      <w:r w:rsidRPr="00A54C64">
        <w:rPr>
          <w:rFonts w:ascii="PT Astra Serif" w:hAnsi="PT Astra Serif"/>
          <w:sz w:val="28"/>
          <w:szCs w:val="28"/>
        </w:rPr>
        <w:t xml:space="preserve">По данным ГКУ ЯНАО Центр занятости населения Тазовского района  </w:t>
      </w:r>
      <w:r>
        <w:rPr>
          <w:sz w:val="28"/>
          <w:szCs w:val="28"/>
        </w:rPr>
        <w:t>на 01 января 2020</w:t>
      </w:r>
      <w:r w:rsidRPr="00A54C64">
        <w:rPr>
          <w:sz w:val="28"/>
          <w:szCs w:val="28"/>
        </w:rPr>
        <w:t xml:space="preserve"> года </w:t>
      </w:r>
      <w:r w:rsidRPr="00A54C64">
        <w:rPr>
          <w:rFonts w:ascii="PT Astra Serif" w:hAnsi="PT Astra Serif"/>
          <w:sz w:val="28"/>
          <w:szCs w:val="28"/>
        </w:rPr>
        <w:t xml:space="preserve">в качестве безработных зарегистрировано </w:t>
      </w:r>
      <w:r>
        <w:rPr>
          <w:rFonts w:ascii="PT Astra Serif" w:hAnsi="PT Astra Serif"/>
          <w:sz w:val="28"/>
          <w:szCs w:val="28"/>
        </w:rPr>
        <w:t>40</w:t>
      </w:r>
      <w:r w:rsidRPr="00A54C64">
        <w:rPr>
          <w:rFonts w:ascii="PT Astra Serif" w:hAnsi="PT Astra Serif"/>
          <w:sz w:val="28"/>
          <w:szCs w:val="28"/>
        </w:rPr>
        <w:t xml:space="preserve"> человек,  </w:t>
      </w:r>
      <w:r w:rsidRPr="00A54C64">
        <w:rPr>
          <w:sz w:val="28"/>
          <w:szCs w:val="28"/>
        </w:rPr>
        <w:t>уровень безработицы в муниципальном образовании  составил 0,</w:t>
      </w:r>
      <w:r>
        <w:rPr>
          <w:sz w:val="28"/>
          <w:szCs w:val="28"/>
        </w:rPr>
        <w:t>16</w:t>
      </w:r>
      <w:r w:rsidRPr="00A54C64">
        <w:rPr>
          <w:sz w:val="28"/>
          <w:szCs w:val="28"/>
        </w:rPr>
        <w:t xml:space="preserve">%                   </w:t>
      </w:r>
      <w:r>
        <w:rPr>
          <w:rFonts w:ascii="PT Astra Serif" w:hAnsi="PT Astra Serif"/>
          <w:sz w:val="28"/>
          <w:szCs w:val="28"/>
        </w:rPr>
        <w:t>(на 01 января 2019</w:t>
      </w:r>
      <w:r w:rsidRPr="00A54C64">
        <w:rPr>
          <w:rFonts w:ascii="PT Astra Serif" w:hAnsi="PT Astra Serif"/>
          <w:sz w:val="28"/>
          <w:szCs w:val="28"/>
        </w:rPr>
        <w:t xml:space="preserve"> года – 0,2</w:t>
      </w:r>
      <w:r>
        <w:rPr>
          <w:rFonts w:ascii="PT Astra Serif" w:hAnsi="PT Astra Serif"/>
          <w:sz w:val="28"/>
          <w:szCs w:val="28"/>
        </w:rPr>
        <w:t>8</w:t>
      </w:r>
      <w:r w:rsidRPr="00A54C64">
        <w:rPr>
          <w:rFonts w:ascii="PT Astra Serif" w:hAnsi="PT Astra Serif"/>
          <w:sz w:val="28"/>
          <w:szCs w:val="28"/>
        </w:rPr>
        <w:t>%).</w:t>
      </w:r>
      <w:r w:rsidRPr="00A54C64">
        <w:rPr>
          <w:sz w:val="28"/>
          <w:szCs w:val="28"/>
        </w:rPr>
        <w:t xml:space="preserve"> </w:t>
      </w:r>
    </w:p>
    <w:p w:rsidR="00B96F11" w:rsidRDefault="00987C11" w:rsidP="00987C11">
      <w:pPr>
        <w:ind w:firstLine="709"/>
        <w:jc w:val="both"/>
        <w:rPr>
          <w:rFonts w:ascii="PT Astra Serif" w:hAnsi="PT Astra Serif"/>
          <w:sz w:val="28"/>
          <w:szCs w:val="28"/>
        </w:rPr>
      </w:pPr>
      <w:r w:rsidRPr="00A54C64">
        <w:rPr>
          <w:rFonts w:ascii="PT Astra Serif" w:hAnsi="PT Astra Serif"/>
          <w:sz w:val="28"/>
          <w:szCs w:val="28"/>
        </w:rPr>
        <w:t>Численность граждан, обратившихся в службу занятости за содействием в поиске работы, за 201</w:t>
      </w:r>
      <w:r>
        <w:rPr>
          <w:rFonts w:ascii="PT Astra Serif" w:hAnsi="PT Astra Serif"/>
          <w:sz w:val="28"/>
          <w:szCs w:val="28"/>
        </w:rPr>
        <w:t>9</w:t>
      </w:r>
      <w:r w:rsidRPr="00A54C64">
        <w:rPr>
          <w:rFonts w:ascii="PT Astra Serif" w:hAnsi="PT Astra Serif"/>
          <w:sz w:val="28"/>
          <w:szCs w:val="28"/>
        </w:rPr>
        <w:t xml:space="preserve"> год составила </w:t>
      </w:r>
      <w:r>
        <w:rPr>
          <w:rFonts w:ascii="PT Astra Serif" w:hAnsi="PT Astra Serif"/>
          <w:sz w:val="28"/>
          <w:szCs w:val="28"/>
        </w:rPr>
        <w:t>850 человек или в 2,2 раза</w:t>
      </w:r>
      <w:r w:rsidRPr="00A54C64">
        <w:rPr>
          <w:rFonts w:ascii="PT Astra Serif" w:hAnsi="PT Astra Serif"/>
          <w:sz w:val="28"/>
          <w:szCs w:val="28"/>
        </w:rPr>
        <w:t xml:space="preserve"> больше, чем за 201</w:t>
      </w:r>
      <w:r>
        <w:rPr>
          <w:rFonts w:ascii="PT Astra Serif" w:hAnsi="PT Astra Serif"/>
          <w:sz w:val="28"/>
          <w:szCs w:val="28"/>
        </w:rPr>
        <w:t>8 год. Всего в 2019</w:t>
      </w:r>
      <w:r w:rsidRPr="00A54C64">
        <w:rPr>
          <w:rFonts w:ascii="PT Astra Serif" w:hAnsi="PT Astra Serif"/>
          <w:sz w:val="28"/>
          <w:szCs w:val="28"/>
        </w:rPr>
        <w:t xml:space="preserve"> году было трудоустроено </w:t>
      </w:r>
      <w:r>
        <w:rPr>
          <w:rFonts w:ascii="PT Astra Serif" w:hAnsi="PT Astra Serif"/>
          <w:sz w:val="28"/>
          <w:szCs w:val="28"/>
        </w:rPr>
        <w:t>480</w:t>
      </w:r>
      <w:r w:rsidRPr="00A54C64">
        <w:rPr>
          <w:rFonts w:ascii="PT Astra Serif" w:hAnsi="PT Astra Serif"/>
          <w:sz w:val="28"/>
          <w:szCs w:val="28"/>
        </w:rPr>
        <w:t xml:space="preserve"> человек.</w:t>
      </w:r>
    </w:p>
    <w:p w:rsidR="00987C11" w:rsidRPr="00A54C64" w:rsidRDefault="00987C11" w:rsidP="00987C11">
      <w:pPr>
        <w:ind w:firstLine="709"/>
        <w:jc w:val="both"/>
        <w:rPr>
          <w:rFonts w:ascii="PT Astra Serif" w:hAnsi="PT Astra Serif"/>
          <w:b/>
          <w:i/>
          <w:caps/>
          <w:sz w:val="28"/>
          <w:szCs w:val="28"/>
        </w:rPr>
      </w:pPr>
    </w:p>
    <w:p w:rsidR="00CD1A79" w:rsidRPr="00A54C64" w:rsidRDefault="00F9273D" w:rsidP="00CD1A79">
      <w:pPr>
        <w:jc w:val="center"/>
        <w:rPr>
          <w:rFonts w:ascii="PT Astra Serif" w:hAnsi="PT Astra Serif"/>
          <w:b/>
          <w:i/>
          <w:caps/>
          <w:sz w:val="28"/>
          <w:szCs w:val="28"/>
        </w:rPr>
      </w:pPr>
      <w:r w:rsidRPr="00A54C64">
        <w:rPr>
          <w:rFonts w:ascii="PT Astra Serif" w:hAnsi="PT Astra Serif"/>
          <w:b/>
          <w:i/>
          <w:caps/>
          <w:sz w:val="28"/>
          <w:szCs w:val="28"/>
        </w:rPr>
        <w:t xml:space="preserve">13.2. </w:t>
      </w:r>
      <w:r w:rsidR="00CD1A79" w:rsidRPr="00A54C64">
        <w:rPr>
          <w:rFonts w:ascii="PT Astra Serif" w:hAnsi="PT Astra Serif"/>
          <w:b/>
          <w:i/>
          <w:caps/>
          <w:sz w:val="28"/>
          <w:szCs w:val="28"/>
        </w:rPr>
        <w:t>Социальная защита населения</w:t>
      </w:r>
      <w:bookmarkEnd w:id="14"/>
    </w:p>
    <w:p w:rsidR="00CD1A79" w:rsidRPr="00A54C64" w:rsidRDefault="00CD1A79" w:rsidP="00CD1A79">
      <w:pPr>
        <w:ind w:firstLine="851"/>
        <w:jc w:val="center"/>
        <w:rPr>
          <w:rFonts w:ascii="PT Astra Serif" w:hAnsi="PT Astra Serif"/>
          <w:sz w:val="16"/>
          <w:szCs w:val="16"/>
        </w:rPr>
      </w:pPr>
    </w:p>
    <w:p w:rsidR="001F0B50" w:rsidRPr="00A54C64" w:rsidRDefault="001F0B50" w:rsidP="001F0B50">
      <w:pPr>
        <w:ind w:firstLine="851"/>
        <w:jc w:val="center"/>
        <w:rPr>
          <w:rFonts w:ascii="PT Astra Serif" w:hAnsi="PT Astra Serif"/>
          <w:sz w:val="16"/>
          <w:szCs w:val="16"/>
        </w:rPr>
      </w:pPr>
    </w:p>
    <w:p w:rsidR="001F0B50" w:rsidRPr="00A54C64" w:rsidRDefault="001F0B50" w:rsidP="001F0B50">
      <w:pPr>
        <w:ind w:firstLine="709"/>
        <w:jc w:val="both"/>
        <w:rPr>
          <w:rFonts w:ascii="PT Astra Serif" w:hAnsi="PT Astra Serif"/>
          <w:sz w:val="28"/>
          <w:szCs w:val="28"/>
        </w:rPr>
      </w:pPr>
      <w:r w:rsidRPr="00A54C64">
        <w:rPr>
          <w:rFonts w:ascii="PT Astra Serif" w:hAnsi="PT Astra Serif"/>
          <w:sz w:val="28"/>
          <w:szCs w:val="28"/>
        </w:rPr>
        <w:t>Предоставление мер социальной поддержки и социального обеспечения отдельных категорий населения муниципального образования Тазовский район осуществляется  в рамках реализации мероприятий муниципальной программы Тазовского района «Доступная среда, социальная поддержка граждан и охрана труда на 2015-202</w:t>
      </w:r>
      <w:r>
        <w:rPr>
          <w:rFonts w:ascii="PT Astra Serif" w:hAnsi="PT Astra Serif"/>
          <w:sz w:val="28"/>
          <w:szCs w:val="28"/>
        </w:rPr>
        <w:t>5</w:t>
      </w:r>
      <w:r w:rsidRPr="00A54C64">
        <w:rPr>
          <w:rFonts w:ascii="PT Astra Serif" w:hAnsi="PT Astra Serif"/>
          <w:sz w:val="28"/>
          <w:szCs w:val="28"/>
        </w:rPr>
        <w:t xml:space="preserve"> годы». </w:t>
      </w:r>
    </w:p>
    <w:p w:rsidR="001F0B50" w:rsidRPr="00A54C64" w:rsidRDefault="001F0B50" w:rsidP="001F0B50">
      <w:pPr>
        <w:ind w:firstLine="709"/>
        <w:jc w:val="both"/>
        <w:rPr>
          <w:rFonts w:ascii="PT Astra Serif" w:hAnsi="PT Astra Serif"/>
          <w:bCs/>
          <w:sz w:val="28"/>
          <w:szCs w:val="28"/>
        </w:rPr>
      </w:pPr>
      <w:r w:rsidRPr="00A54C64">
        <w:rPr>
          <w:rFonts w:ascii="PT Astra Serif" w:hAnsi="PT Astra Serif"/>
          <w:bCs/>
          <w:sz w:val="28"/>
          <w:szCs w:val="28"/>
        </w:rPr>
        <w:t>На реализацию мер социальной поддержки населения в 201</w:t>
      </w:r>
      <w:r>
        <w:rPr>
          <w:rFonts w:ascii="PT Astra Serif" w:hAnsi="PT Astra Serif"/>
          <w:bCs/>
          <w:sz w:val="28"/>
          <w:szCs w:val="28"/>
        </w:rPr>
        <w:t>9</w:t>
      </w:r>
      <w:r w:rsidRPr="00A54C64">
        <w:rPr>
          <w:rFonts w:ascii="PT Astra Serif" w:hAnsi="PT Astra Serif"/>
          <w:bCs/>
          <w:sz w:val="28"/>
          <w:szCs w:val="28"/>
        </w:rPr>
        <w:t xml:space="preserve"> году из различных источников финансирования </w:t>
      </w:r>
      <w:r w:rsidR="00461523">
        <w:rPr>
          <w:rFonts w:ascii="PT Astra Serif" w:hAnsi="PT Astra Serif"/>
          <w:bCs/>
          <w:sz w:val="28"/>
          <w:szCs w:val="28"/>
        </w:rPr>
        <w:t>предусмотрено</w:t>
      </w:r>
      <w:r w:rsidRPr="00A54C64">
        <w:rPr>
          <w:rFonts w:ascii="PT Astra Serif" w:hAnsi="PT Astra Serif"/>
          <w:bCs/>
          <w:sz w:val="28"/>
          <w:szCs w:val="28"/>
        </w:rPr>
        <w:t xml:space="preserve"> </w:t>
      </w:r>
      <w:r>
        <w:rPr>
          <w:rFonts w:ascii="PT Astra Serif" w:hAnsi="PT Astra Serif"/>
          <w:bCs/>
          <w:sz w:val="28"/>
          <w:szCs w:val="28"/>
        </w:rPr>
        <w:t>567</w:t>
      </w:r>
      <w:r w:rsidRPr="00A54C64">
        <w:rPr>
          <w:rFonts w:ascii="PT Astra Serif" w:hAnsi="PT Astra Serif"/>
          <w:bCs/>
          <w:sz w:val="28"/>
          <w:szCs w:val="28"/>
        </w:rPr>
        <w:t xml:space="preserve"> млн. </w:t>
      </w:r>
      <w:r>
        <w:rPr>
          <w:rFonts w:ascii="PT Astra Serif" w:hAnsi="PT Astra Serif"/>
          <w:bCs/>
          <w:sz w:val="28"/>
          <w:szCs w:val="28"/>
        </w:rPr>
        <w:t>873</w:t>
      </w:r>
      <w:r w:rsidRPr="00A54C64">
        <w:rPr>
          <w:rFonts w:ascii="PT Astra Serif" w:hAnsi="PT Astra Serif"/>
          <w:bCs/>
          <w:sz w:val="28"/>
          <w:szCs w:val="28"/>
        </w:rPr>
        <w:t xml:space="preserve"> тыс. 500 рублей:</w:t>
      </w:r>
    </w:p>
    <w:p w:rsidR="001F0B50" w:rsidRPr="00A54C64" w:rsidRDefault="001F0B50" w:rsidP="001F0B50">
      <w:pPr>
        <w:ind w:firstLine="709"/>
        <w:jc w:val="both"/>
        <w:rPr>
          <w:rFonts w:ascii="PT Astra Serif" w:hAnsi="PT Astra Serif"/>
          <w:bCs/>
          <w:sz w:val="28"/>
          <w:szCs w:val="28"/>
        </w:rPr>
      </w:pPr>
      <w:r w:rsidRPr="00A54C64">
        <w:rPr>
          <w:rFonts w:ascii="PT Astra Serif" w:hAnsi="PT Astra Serif"/>
          <w:bCs/>
          <w:sz w:val="28"/>
          <w:szCs w:val="28"/>
        </w:rPr>
        <w:t xml:space="preserve">- из федерального бюджета </w:t>
      </w:r>
      <w:r w:rsidR="00461523">
        <w:rPr>
          <w:rFonts w:ascii="PT Astra Serif" w:hAnsi="PT Astra Serif"/>
          <w:bCs/>
          <w:sz w:val="28"/>
          <w:szCs w:val="28"/>
        </w:rPr>
        <w:t>-</w:t>
      </w:r>
      <w:r w:rsidRPr="00A54C64">
        <w:rPr>
          <w:rFonts w:ascii="PT Astra Serif" w:hAnsi="PT Astra Serif"/>
          <w:bCs/>
          <w:sz w:val="28"/>
          <w:szCs w:val="28"/>
        </w:rPr>
        <w:t xml:space="preserve"> </w:t>
      </w:r>
      <w:r>
        <w:rPr>
          <w:rFonts w:ascii="PT Astra Serif" w:hAnsi="PT Astra Serif"/>
          <w:bCs/>
          <w:sz w:val="28"/>
          <w:szCs w:val="28"/>
        </w:rPr>
        <w:t>61</w:t>
      </w:r>
      <w:r w:rsidRPr="00A54C64">
        <w:rPr>
          <w:rFonts w:ascii="PT Astra Serif" w:hAnsi="PT Astra Serif"/>
          <w:bCs/>
          <w:sz w:val="28"/>
          <w:szCs w:val="28"/>
        </w:rPr>
        <w:t xml:space="preserve"> млн. 7</w:t>
      </w:r>
      <w:r>
        <w:rPr>
          <w:rFonts w:ascii="PT Astra Serif" w:hAnsi="PT Astra Serif"/>
          <w:bCs/>
          <w:sz w:val="28"/>
          <w:szCs w:val="28"/>
        </w:rPr>
        <w:t>57</w:t>
      </w:r>
      <w:r w:rsidRPr="00A54C64">
        <w:rPr>
          <w:rFonts w:ascii="PT Astra Serif" w:hAnsi="PT Astra Serif"/>
          <w:bCs/>
          <w:sz w:val="28"/>
          <w:szCs w:val="28"/>
        </w:rPr>
        <w:t xml:space="preserve"> тыс. </w:t>
      </w:r>
      <w:r>
        <w:rPr>
          <w:rFonts w:ascii="PT Astra Serif" w:hAnsi="PT Astra Serif"/>
          <w:bCs/>
          <w:sz w:val="28"/>
          <w:szCs w:val="28"/>
        </w:rPr>
        <w:t>7</w:t>
      </w:r>
      <w:r w:rsidRPr="00A54C64">
        <w:rPr>
          <w:rFonts w:ascii="PT Astra Serif" w:hAnsi="PT Astra Serif"/>
          <w:bCs/>
          <w:sz w:val="28"/>
          <w:szCs w:val="28"/>
        </w:rPr>
        <w:t xml:space="preserve">00 рублей; </w:t>
      </w:r>
    </w:p>
    <w:p w:rsidR="001F0B50" w:rsidRPr="00A54C64" w:rsidRDefault="001F0B50" w:rsidP="001F0B50">
      <w:pPr>
        <w:ind w:firstLine="709"/>
        <w:jc w:val="both"/>
        <w:rPr>
          <w:rFonts w:ascii="PT Astra Serif" w:hAnsi="PT Astra Serif"/>
          <w:bCs/>
          <w:sz w:val="28"/>
          <w:szCs w:val="28"/>
        </w:rPr>
      </w:pPr>
      <w:r>
        <w:rPr>
          <w:rFonts w:ascii="PT Astra Serif" w:hAnsi="PT Astra Serif"/>
          <w:bCs/>
          <w:sz w:val="28"/>
          <w:szCs w:val="28"/>
        </w:rPr>
        <w:t>- из окружного бюджета – 447</w:t>
      </w:r>
      <w:r w:rsidRPr="00A54C64">
        <w:rPr>
          <w:rFonts w:ascii="PT Astra Serif" w:hAnsi="PT Astra Serif"/>
          <w:bCs/>
          <w:sz w:val="28"/>
          <w:szCs w:val="28"/>
        </w:rPr>
        <w:t xml:space="preserve"> млн. </w:t>
      </w:r>
      <w:r>
        <w:rPr>
          <w:rFonts w:ascii="PT Astra Serif" w:hAnsi="PT Astra Serif"/>
          <w:bCs/>
          <w:sz w:val="28"/>
          <w:szCs w:val="28"/>
        </w:rPr>
        <w:t>792</w:t>
      </w:r>
      <w:r w:rsidRPr="00A54C64">
        <w:rPr>
          <w:rFonts w:ascii="PT Astra Serif" w:hAnsi="PT Astra Serif"/>
          <w:bCs/>
          <w:sz w:val="28"/>
          <w:szCs w:val="28"/>
        </w:rPr>
        <w:t xml:space="preserve"> тыс. рублей; </w:t>
      </w:r>
    </w:p>
    <w:p w:rsidR="001F0B50" w:rsidRDefault="001F0B50" w:rsidP="001F0B50">
      <w:pPr>
        <w:ind w:firstLine="709"/>
        <w:jc w:val="both"/>
        <w:rPr>
          <w:rFonts w:ascii="PT Astra Serif" w:hAnsi="PT Astra Serif"/>
          <w:bCs/>
          <w:sz w:val="28"/>
          <w:szCs w:val="28"/>
        </w:rPr>
      </w:pPr>
      <w:r w:rsidRPr="00A54C64">
        <w:rPr>
          <w:rFonts w:ascii="PT Astra Serif" w:hAnsi="PT Astra Serif"/>
          <w:bCs/>
          <w:sz w:val="28"/>
          <w:szCs w:val="28"/>
        </w:rPr>
        <w:t xml:space="preserve">- из бюджета муниципального образования – </w:t>
      </w:r>
      <w:r>
        <w:rPr>
          <w:rFonts w:ascii="PT Astra Serif" w:hAnsi="PT Astra Serif"/>
          <w:bCs/>
          <w:sz w:val="28"/>
          <w:szCs w:val="28"/>
        </w:rPr>
        <w:t>58</w:t>
      </w:r>
      <w:r w:rsidRPr="00A54C64">
        <w:rPr>
          <w:rFonts w:ascii="PT Astra Serif" w:hAnsi="PT Astra Serif"/>
          <w:bCs/>
          <w:sz w:val="28"/>
          <w:szCs w:val="28"/>
        </w:rPr>
        <w:t xml:space="preserve"> млн. </w:t>
      </w:r>
      <w:r>
        <w:rPr>
          <w:rFonts w:ascii="PT Astra Serif" w:hAnsi="PT Astra Serif"/>
          <w:bCs/>
          <w:sz w:val="28"/>
          <w:szCs w:val="28"/>
        </w:rPr>
        <w:t>32</w:t>
      </w:r>
      <w:r w:rsidRPr="00A54C64">
        <w:rPr>
          <w:rFonts w:ascii="PT Astra Serif" w:hAnsi="PT Astra Serif"/>
          <w:bCs/>
          <w:sz w:val="28"/>
          <w:szCs w:val="28"/>
        </w:rPr>
        <w:t xml:space="preserve">3 тыс. </w:t>
      </w:r>
      <w:r>
        <w:rPr>
          <w:rFonts w:ascii="PT Astra Serif" w:hAnsi="PT Astra Serif"/>
          <w:bCs/>
          <w:sz w:val="28"/>
          <w:szCs w:val="28"/>
        </w:rPr>
        <w:t>8</w:t>
      </w:r>
      <w:r w:rsidRPr="00A54C64">
        <w:rPr>
          <w:rFonts w:ascii="PT Astra Serif" w:hAnsi="PT Astra Serif"/>
          <w:bCs/>
          <w:sz w:val="28"/>
          <w:szCs w:val="28"/>
        </w:rPr>
        <w:t>00 рублей.</w:t>
      </w:r>
    </w:p>
    <w:p w:rsidR="00461523" w:rsidRPr="00A54C64" w:rsidRDefault="00461523" w:rsidP="001F0B50">
      <w:pPr>
        <w:ind w:firstLine="709"/>
        <w:jc w:val="both"/>
        <w:rPr>
          <w:rFonts w:ascii="PT Astra Serif" w:hAnsi="PT Astra Serif"/>
          <w:bCs/>
          <w:sz w:val="28"/>
          <w:szCs w:val="28"/>
        </w:rPr>
      </w:pPr>
      <w:r>
        <w:rPr>
          <w:rFonts w:ascii="PT Astra Serif" w:hAnsi="PT Astra Serif"/>
          <w:bCs/>
          <w:sz w:val="28"/>
          <w:szCs w:val="28"/>
        </w:rPr>
        <w:t>Исполнение составило 567 млн. 562 тыс. 400 рублей (99,9%)</w:t>
      </w:r>
      <w:r w:rsidR="002D1831">
        <w:rPr>
          <w:rFonts w:ascii="PT Astra Serif" w:hAnsi="PT Astra Serif"/>
          <w:bCs/>
          <w:sz w:val="28"/>
          <w:szCs w:val="28"/>
        </w:rPr>
        <w:t>.</w:t>
      </w:r>
    </w:p>
    <w:p w:rsidR="001F0B50" w:rsidRPr="00A54C64" w:rsidRDefault="001F0B50" w:rsidP="001F0B50">
      <w:pPr>
        <w:ind w:firstLine="709"/>
        <w:jc w:val="both"/>
        <w:rPr>
          <w:rFonts w:ascii="PT Astra Serif" w:hAnsi="PT Astra Serif"/>
          <w:bCs/>
          <w:sz w:val="28"/>
          <w:szCs w:val="28"/>
        </w:rPr>
      </w:pPr>
      <w:r w:rsidRPr="00A54C64">
        <w:rPr>
          <w:rFonts w:ascii="PT Astra Serif" w:hAnsi="PT Astra Serif"/>
          <w:bCs/>
          <w:sz w:val="28"/>
          <w:szCs w:val="28"/>
        </w:rPr>
        <w:t xml:space="preserve">В соответствии с действующим федеральным, окружным законодательством и нормативными правовыми актами муниципального образования 7 </w:t>
      </w:r>
      <w:r>
        <w:rPr>
          <w:rFonts w:ascii="PT Astra Serif" w:hAnsi="PT Astra Serif"/>
          <w:bCs/>
          <w:sz w:val="28"/>
          <w:szCs w:val="28"/>
        </w:rPr>
        <w:t>665</w:t>
      </w:r>
      <w:r w:rsidRPr="00A54C64">
        <w:rPr>
          <w:rFonts w:ascii="PT Astra Serif" w:hAnsi="PT Astra Serif"/>
          <w:bCs/>
          <w:sz w:val="28"/>
          <w:szCs w:val="28"/>
        </w:rPr>
        <w:t xml:space="preserve"> человек (более 70% от взрослого населения района) получили выплаты различного характера, что на 1% больше чем в 201</w:t>
      </w:r>
      <w:r>
        <w:rPr>
          <w:rFonts w:ascii="PT Astra Serif" w:hAnsi="PT Astra Serif"/>
          <w:bCs/>
          <w:sz w:val="28"/>
          <w:szCs w:val="28"/>
        </w:rPr>
        <w:t>8</w:t>
      </w:r>
      <w:r w:rsidRPr="00A54C64">
        <w:rPr>
          <w:rFonts w:ascii="PT Astra Serif" w:hAnsi="PT Astra Serif"/>
          <w:bCs/>
          <w:sz w:val="28"/>
          <w:szCs w:val="28"/>
        </w:rPr>
        <w:t xml:space="preserve"> году. Таким </w:t>
      </w:r>
      <w:r w:rsidRPr="00A54C64">
        <w:rPr>
          <w:rFonts w:ascii="PT Astra Serif" w:hAnsi="PT Astra Serif"/>
          <w:bCs/>
          <w:sz w:val="28"/>
          <w:szCs w:val="28"/>
        </w:rPr>
        <w:lastRenderedPageBreak/>
        <w:t>образом в сферу деятельности органов социальной защиты попадает каждый второй житель нашего района.</w:t>
      </w:r>
    </w:p>
    <w:p w:rsidR="001F0B50" w:rsidRDefault="001F0B50" w:rsidP="001F0B50">
      <w:pPr>
        <w:ind w:firstLine="709"/>
        <w:jc w:val="both"/>
        <w:rPr>
          <w:rFonts w:ascii="PT Astra Serif" w:hAnsi="PT Astra Serif"/>
          <w:bCs/>
          <w:sz w:val="28"/>
          <w:szCs w:val="28"/>
        </w:rPr>
      </w:pPr>
      <w:r w:rsidRPr="00A54C64">
        <w:rPr>
          <w:rFonts w:ascii="PT Astra Serif" w:hAnsi="PT Astra Serif"/>
          <w:bCs/>
          <w:sz w:val="28"/>
          <w:szCs w:val="28"/>
        </w:rPr>
        <w:t>Меры социальной поддержки в 201</w:t>
      </w:r>
      <w:r>
        <w:rPr>
          <w:rFonts w:ascii="PT Astra Serif" w:hAnsi="PT Astra Serif"/>
          <w:bCs/>
          <w:sz w:val="28"/>
          <w:szCs w:val="28"/>
        </w:rPr>
        <w:t>9</w:t>
      </w:r>
      <w:r w:rsidRPr="00A54C64">
        <w:rPr>
          <w:rFonts w:ascii="PT Astra Serif" w:hAnsi="PT Astra Serif"/>
          <w:bCs/>
          <w:sz w:val="28"/>
          <w:szCs w:val="28"/>
        </w:rPr>
        <w:t xml:space="preserve"> </w:t>
      </w:r>
      <w:r w:rsidRPr="001819DC">
        <w:rPr>
          <w:rFonts w:ascii="PT Astra Serif" w:hAnsi="PT Astra Serif"/>
          <w:bCs/>
          <w:sz w:val="28"/>
          <w:szCs w:val="28"/>
        </w:rPr>
        <w:t xml:space="preserve">году </w:t>
      </w:r>
      <w:r w:rsidRPr="001819DC">
        <w:rPr>
          <w:rFonts w:ascii="PT Astra Serif" w:hAnsi="PT Astra Serif"/>
          <w:bCs/>
          <w:color w:val="000000" w:themeColor="text1"/>
          <w:sz w:val="28"/>
          <w:szCs w:val="28"/>
        </w:rPr>
        <w:t xml:space="preserve">предоставлялись 141 льготной </w:t>
      </w:r>
      <w:r w:rsidRPr="001819DC">
        <w:rPr>
          <w:rFonts w:ascii="PT Astra Serif" w:hAnsi="PT Astra Serif"/>
          <w:bCs/>
          <w:sz w:val="28"/>
          <w:szCs w:val="28"/>
        </w:rPr>
        <w:t>категории граждан. Наибольшую численность льготных категорий получателей</w:t>
      </w:r>
      <w:r w:rsidRPr="00A54C64">
        <w:rPr>
          <w:rFonts w:ascii="PT Astra Serif" w:hAnsi="PT Astra Serif"/>
          <w:bCs/>
          <w:sz w:val="28"/>
          <w:szCs w:val="28"/>
        </w:rPr>
        <w:t xml:space="preserve"> социальных выплат составили малоимущие граждане – 14</w:t>
      </w:r>
      <w:r>
        <w:rPr>
          <w:rFonts w:ascii="PT Astra Serif" w:hAnsi="PT Astra Serif"/>
          <w:bCs/>
          <w:sz w:val="28"/>
          <w:szCs w:val="28"/>
        </w:rPr>
        <w:t>28</w:t>
      </w:r>
      <w:r w:rsidRPr="00A54C64">
        <w:rPr>
          <w:rFonts w:ascii="PT Astra Serif" w:hAnsi="PT Astra Serif"/>
          <w:bCs/>
          <w:sz w:val="28"/>
          <w:szCs w:val="28"/>
        </w:rPr>
        <w:t xml:space="preserve"> сем</w:t>
      </w:r>
      <w:r>
        <w:rPr>
          <w:rFonts w:ascii="PT Astra Serif" w:hAnsi="PT Astra Serif"/>
          <w:bCs/>
          <w:sz w:val="28"/>
          <w:szCs w:val="28"/>
        </w:rPr>
        <w:t>ей</w:t>
      </w:r>
      <w:r w:rsidRPr="00A54C64">
        <w:rPr>
          <w:rFonts w:ascii="PT Astra Serif" w:hAnsi="PT Astra Serif"/>
          <w:bCs/>
          <w:sz w:val="28"/>
          <w:szCs w:val="28"/>
        </w:rPr>
        <w:t xml:space="preserve"> или 6</w:t>
      </w:r>
      <w:r>
        <w:rPr>
          <w:rFonts w:ascii="PT Astra Serif" w:hAnsi="PT Astra Serif"/>
          <w:bCs/>
          <w:sz w:val="28"/>
          <w:szCs w:val="28"/>
        </w:rPr>
        <w:t xml:space="preserve"> 419</w:t>
      </w:r>
      <w:r w:rsidRPr="00A54C64">
        <w:rPr>
          <w:rFonts w:ascii="PT Astra Serif" w:hAnsi="PT Astra Serif"/>
          <w:bCs/>
          <w:sz w:val="28"/>
          <w:szCs w:val="28"/>
        </w:rPr>
        <w:t xml:space="preserve">  человек. </w:t>
      </w:r>
    </w:p>
    <w:p w:rsidR="00645A33" w:rsidRPr="00A54C64" w:rsidRDefault="00645A33" w:rsidP="001F0B50">
      <w:pPr>
        <w:ind w:firstLine="709"/>
        <w:jc w:val="both"/>
        <w:rPr>
          <w:rFonts w:ascii="PT Astra Serif" w:hAnsi="PT Astra Serif"/>
          <w:b/>
          <w:i/>
          <w:sz w:val="28"/>
          <w:szCs w:val="28"/>
        </w:rPr>
      </w:pPr>
    </w:p>
    <w:p w:rsidR="001F0B50" w:rsidRPr="00A54C64" w:rsidRDefault="001F0B50" w:rsidP="001F0B50">
      <w:pPr>
        <w:pStyle w:val="af7"/>
        <w:ind w:firstLine="708"/>
        <w:jc w:val="center"/>
        <w:rPr>
          <w:rFonts w:ascii="PT Astra Serif" w:hAnsi="PT Astra Serif"/>
          <w:b/>
          <w:bCs/>
          <w:i/>
          <w:sz w:val="28"/>
          <w:szCs w:val="28"/>
        </w:rPr>
      </w:pPr>
      <w:r w:rsidRPr="00A54C64">
        <w:rPr>
          <w:rFonts w:ascii="PT Astra Serif" w:hAnsi="PT Astra Serif"/>
          <w:b/>
          <w:bCs/>
          <w:i/>
          <w:sz w:val="28"/>
          <w:szCs w:val="28"/>
        </w:rPr>
        <w:t>Численность льготных категорий получателей</w:t>
      </w:r>
    </w:p>
    <w:p w:rsidR="001F0B50" w:rsidRDefault="001F0B50" w:rsidP="001F0B50">
      <w:pPr>
        <w:pStyle w:val="af7"/>
        <w:ind w:firstLine="567"/>
        <w:jc w:val="center"/>
        <w:rPr>
          <w:rFonts w:ascii="PT Astra Serif" w:hAnsi="PT Astra Serif"/>
          <w:b/>
          <w:bCs/>
          <w:i/>
          <w:sz w:val="28"/>
          <w:szCs w:val="28"/>
        </w:rPr>
      </w:pPr>
      <w:r w:rsidRPr="00A54C64">
        <w:rPr>
          <w:rFonts w:ascii="PT Astra Serif" w:hAnsi="PT Astra Serif"/>
          <w:b/>
          <w:bCs/>
          <w:i/>
          <w:sz w:val="28"/>
          <w:szCs w:val="28"/>
        </w:rPr>
        <w:t>социальных выплат в 201</w:t>
      </w:r>
      <w:r>
        <w:rPr>
          <w:rFonts w:ascii="PT Astra Serif" w:hAnsi="PT Astra Serif"/>
          <w:b/>
          <w:bCs/>
          <w:i/>
          <w:sz w:val="28"/>
          <w:szCs w:val="28"/>
        </w:rPr>
        <w:t>9</w:t>
      </w:r>
      <w:r w:rsidRPr="00A54C64">
        <w:rPr>
          <w:rFonts w:ascii="PT Astra Serif" w:hAnsi="PT Astra Serif"/>
          <w:b/>
          <w:bCs/>
          <w:i/>
          <w:sz w:val="28"/>
          <w:szCs w:val="28"/>
        </w:rPr>
        <w:t xml:space="preserve"> году</w:t>
      </w:r>
    </w:p>
    <w:p w:rsidR="001F0B50" w:rsidRPr="00A54C64" w:rsidRDefault="001F0B50" w:rsidP="001F0B50">
      <w:pPr>
        <w:pStyle w:val="af7"/>
        <w:ind w:firstLine="567"/>
        <w:jc w:val="center"/>
        <w:rPr>
          <w:rFonts w:ascii="PT Astra Serif" w:hAnsi="PT Astra Serif"/>
          <w:b/>
          <w:bCs/>
          <w:i/>
          <w:sz w:val="28"/>
          <w:szCs w:val="28"/>
        </w:rPr>
      </w:pPr>
    </w:p>
    <w:p w:rsidR="001F0B50" w:rsidRDefault="001F0B50" w:rsidP="001F0B50">
      <w:pPr>
        <w:pStyle w:val="af7"/>
        <w:ind w:firstLine="567"/>
        <w:jc w:val="both"/>
        <w:rPr>
          <w:rFonts w:ascii="PT Astra Serif" w:hAnsi="PT Astra Serif"/>
          <w:color w:val="FF0000"/>
          <w:sz w:val="28"/>
          <w:szCs w:val="28"/>
        </w:rPr>
      </w:pPr>
      <w:r w:rsidRPr="00C92263">
        <w:rPr>
          <w:noProof/>
        </w:rPr>
        <w:drawing>
          <wp:inline distT="0" distB="0" distL="0" distR="0" wp14:anchorId="727788CE" wp14:editId="6EC82C10">
            <wp:extent cx="5724525" cy="24003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0B50" w:rsidRDefault="001F0B50" w:rsidP="001F0B50">
      <w:pPr>
        <w:pStyle w:val="af7"/>
        <w:ind w:firstLine="567"/>
        <w:jc w:val="both"/>
        <w:rPr>
          <w:rFonts w:ascii="PT Astra Serif" w:hAnsi="PT Astra Serif"/>
          <w:color w:val="FF0000"/>
          <w:sz w:val="28"/>
          <w:szCs w:val="28"/>
        </w:rPr>
      </w:pPr>
    </w:p>
    <w:p w:rsidR="00BC1EBC" w:rsidRDefault="00BC1EBC" w:rsidP="001F0B50">
      <w:pPr>
        <w:pStyle w:val="af7"/>
        <w:ind w:firstLine="567"/>
        <w:jc w:val="both"/>
        <w:rPr>
          <w:rFonts w:ascii="PT Astra Serif" w:hAnsi="PT Astra Serif"/>
          <w:color w:val="FF0000"/>
          <w:sz w:val="28"/>
          <w:szCs w:val="28"/>
        </w:rPr>
      </w:pPr>
    </w:p>
    <w:p w:rsidR="00BC1EBC" w:rsidRDefault="00BC1EBC" w:rsidP="001F0B50">
      <w:pPr>
        <w:pStyle w:val="af7"/>
        <w:ind w:firstLine="567"/>
        <w:jc w:val="both"/>
        <w:rPr>
          <w:rFonts w:ascii="PT Astra Serif" w:hAnsi="PT Astra Serif"/>
          <w:color w:val="FF0000"/>
          <w:sz w:val="28"/>
          <w:szCs w:val="28"/>
        </w:rPr>
      </w:pPr>
    </w:p>
    <w:p w:rsidR="001F0B50" w:rsidRDefault="001F0B50" w:rsidP="001F0B50">
      <w:pPr>
        <w:pStyle w:val="af7"/>
        <w:ind w:firstLine="567"/>
        <w:jc w:val="both"/>
        <w:rPr>
          <w:rFonts w:ascii="PT Astra Serif" w:hAnsi="PT Astra Serif"/>
          <w:bCs/>
          <w:sz w:val="28"/>
          <w:szCs w:val="28"/>
        </w:rPr>
      </w:pPr>
      <w:r w:rsidRPr="003B1B77">
        <w:rPr>
          <w:rFonts w:ascii="PT Astra Serif" w:hAnsi="PT Astra Serif"/>
          <w:bCs/>
          <w:sz w:val="28"/>
          <w:szCs w:val="28"/>
        </w:rPr>
        <w:t>Изменение численности основных категорий получателей социальных выплат в разрезе 2018 и 2019 годов показывает, что рост численности за данный период составил по 3 категориям (многодетные семьи</w:t>
      </w:r>
      <w:r>
        <w:rPr>
          <w:rFonts w:ascii="PT Astra Serif" w:hAnsi="PT Astra Serif"/>
          <w:bCs/>
          <w:sz w:val="28"/>
          <w:szCs w:val="28"/>
        </w:rPr>
        <w:t xml:space="preserve"> – 2,5%</w:t>
      </w:r>
      <w:r w:rsidRPr="003B1B77">
        <w:rPr>
          <w:rFonts w:ascii="PT Astra Serif" w:hAnsi="PT Astra Serif"/>
          <w:bCs/>
          <w:sz w:val="28"/>
          <w:szCs w:val="28"/>
        </w:rPr>
        <w:t xml:space="preserve">, неработающие пенсионеры </w:t>
      </w:r>
      <w:r>
        <w:rPr>
          <w:rFonts w:ascii="PT Astra Serif" w:hAnsi="PT Astra Serif"/>
          <w:bCs/>
          <w:sz w:val="28"/>
          <w:szCs w:val="28"/>
        </w:rPr>
        <w:t xml:space="preserve">– 1,4% </w:t>
      </w:r>
      <w:r w:rsidRPr="003B1B77">
        <w:rPr>
          <w:rFonts w:ascii="PT Astra Serif" w:hAnsi="PT Astra Serif"/>
          <w:bCs/>
          <w:sz w:val="28"/>
          <w:szCs w:val="28"/>
        </w:rPr>
        <w:t>и ветераны</w:t>
      </w:r>
      <w:r>
        <w:rPr>
          <w:rFonts w:ascii="PT Astra Serif" w:hAnsi="PT Astra Serif"/>
          <w:bCs/>
          <w:sz w:val="28"/>
          <w:szCs w:val="28"/>
        </w:rPr>
        <w:t xml:space="preserve"> – 3,4%</w:t>
      </w:r>
      <w:r w:rsidRPr="003B1B77">
        <w:rPr>
          <w:rFonts w:ascii="PT Astra Serif" w:hAnsi="PT Astra Serif"/>
          <w:bCs/>
          <w:sz w:val="28"/>
          <w:szCs w:val="28"/>
        </w:rPr>
        <w:t xml:space="preserve">) </w:t>
      </w:r>
      <w:r w:rsidRPr="00913FC6">
        <w:rPr>
          <w:rFonts w:ascii="PT Astra Serif" w:hAnsi="PT Astra Serif"/>
          <w:bCs/>
          <w:sz w:val="28"/>
          <w:szCs w:val="28"/>
        </w:rPr>
        <w:t>и уменьшение по  2 категориям (малоимущие граждане  - 3,8%, инвалиды</w:t>
      </w:r>
      <w:r>
        <w:rPr>
          <w:rFonts w:ascii="PT Astra Serif" w:hAnsi="PT Astra Serif"/>
          <w:bCs/>
          <w:sz w:val="28"/>
          <w:szCs w:val="28"/>
        </w:rPr>
        <w:t xml:space="preserve"> </w:t>
      </w:r>
      <w:r w:rsidRPr="00913FC6">
        <w:rPr>
          <w:rFonts w:ascii="PT Astra Serif" w:hAnsi="PT Astra Serif"/>
          <w:bCs/>
          <w:sz w:val="28"/>
          <w:szCs w:val="28"/>
        </w:rPr>
        <w:t>- 0,5%).</w:t>
      </w:r>
    </w:p>
    <w:p w:rsidR="00BC1EBC" w:rsidRDefault="00BC1EBC" w:rsidP="001F0B50">
      <w:pPr>
        <w:pStyle w:val="af7"/>
        <w:ind w:firstLine="567"/>
        <w:jc w:val="both"/>
        <w:rPr>
          <w:rFonts w:ascii="PT Astra Serif" w:hAnsi="PT Astra Serif"/>
          <w:bCs/>
          <w:sz w:val="28"/>
          <w:szCs w:val="28"/>
        </w:rPr>
      </w:pPr>
    </w:p>
    <w:p w:rsidR="00BC1EBC" w:rsidRPr="00913FC6" w:rsidRDefault="00BC1EBC" w:rsidP="001F0B50">
      <w:pPr>
        <w:pStyle w:val="af7"/>
        <w:ind w:firstLine="567"/>
        <w:jc w:val="both"/>
        <w:rPr>
          <w:rFonts w:ascii="PT Astra Serif" w:hAnsi="PT Astra Serif"/>
          <w:bCs/>
          <w:sz w:val="28"/>
          <w:szCs w:val="28"/>
        </w:rPr>
      </w:pPr>
    </w:p>
    <w:p w:rsidR="001F0B50" w:rsidRDefault="001F0B50" w:rsidP="001F0B50">
      <w:pPr>
        <w:pStyle w:val="af7"/>
        <w:ind w:firstLine="426"/>
        <w:jc w:val="both"/>
        <w:rPr>
          <w:rFonts w:ascii="PT Astra Serif" w:hAnsi="PT Astra Serif"/>
          <w:bCs/>
          <w:sz w:val="28"/>
          <w:szCs w:val="28"/>
        </w:rPr>
      </w:pPr>
      <w:r w:rsidRPr="00A72F8F">
        <w:rPr>
          <w:noProof/>
        </w:rPr>
        <w:drawing>
          <wp:inline distT="0" distB="0" distL="0" distR="0" wp14:anchorId="104F4AF1" wp14:editId="4CFAAD08">
            <wp:extent cx="5836684" cy="1244009"/>
            <wp:effectExtent l="0" t="0" r="12065"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0B50" w:rsidRDefault="001F0B50" w:rsidP="001F0B50">
      <w:pPr>
        <w:pStyle w:val="af7"/>
        <w:ind w:firstLine="709"/>
        <w:jc w:val="both"/>
        <w:rPr>
          <w:rFonts w:ascii="PT Astra Serif" w:hAnsi="PT Astra Serif"/>
          <w:bCs/>
          <w:sz w:val="28"/>
          <w:szCs w:val="28"/>
        </w:rPr>
      </w:pPr>
    </w:p>
    <w:p w:rsidR="00BC1EBC" w:rsidRDefault="00BC1EBC" w:rsidP="001F0B50">
      <w:pPr>
        <w:pStyle w:val="af7"/>
        <w:ind w:firstLine="709"/>
        <w:jc w:val="both"/>
        <w:rPr>
          <w:rFonts w:ascii="PT Astra Serif" w:hAnsi="PT Astra Serif"/>
          <w:bCs/>
          <w:sz w:val="28"/>
          <w:szCs w:val="28"/>
        </w:rPr>
      </w:pPr>
    </w:p>
    <w:p w:rsidR="00BC1EBC" w:rsidRPr="00A54C64" w:rsidRDefault="00BC1EBC" w:rsidP="001F0B50">
      <w:pPr>
        <w:pStyle w:val="af7"/>
        <w:ind w:firstLine="709"/>
        <w:jc w:val="both"/>
        <w:rPr>
          <w:rFonts w:ascii="PT Astra Serif" w:hAnsi="PT Astra Serif"/>
          <w:bCs/>
          <w:sz w:val="28"/>
          <w:szCs w:val="28"/>
        </w:rPr>
      </w:pP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Социальная поддержка многодетных семей</w:t>
      </w:r>
    </w:p>
    <w:p w:rsidR="00C45503" w:rsidRDefault="00C45503" w:rsidP="00C45503">
      <w:pPr>
        <w:ind w:firstLine="660"/>
        <w:jc w:val="both"/>
        <w:rPr>
          <w:rFonts w:ascii="PT Astra Serif" w:hAnsi="PT Astra Serif"/>
          <w:sz w:val="28"/>
          <w:szCs w:val="28"/>
        </w:rPr>
      </w:pPr>
      <w:r>
        <w:rPr>
          <w:rFonts w:ascii="PT Astra Serif" w:hAnsi="PT Astra Serif"/>
          <w:sz w:val="28"/>
          <w:szCs w:val="28"/>
        </w:rPr>
        <w:lastRenderedPageBreak/>
        <w:t>Общая сумма выплаченных государственных пособий на детей в 2019 году составила 199</w:t>
      </w:r>
      <w:r w:rsidR="004E4EA4">
        <w:rPr>
          <w:rFonts w:ascii="PT Astra Serif" w:hAnsi="PT Astra Serif"/>
          <w:sz w:val="28"/>
          <w:szCs w:val="28"/>
        </w:rPr>
        <w:t>,</w:t>
      </w:r>
      <w:r>
        <w:rPr>
          <w:rFonts w:ascii="PT Astra Serif" w:hAnsi="PT Astra Serif"/>
          <w:sz w:val="28"/>
          <w:szCs w:val="28"/>
        </w:rPr>
        <w:t>018 </w:t>
      </w:r>
      <w:r w:rsidR="004E4EA4">
        <w:rPr>
          <w:rFonts w:ascii="PT Astra Serif" w:hAnsi="PT Astra Serif"/>
          <w:sz w:val="28"/>
          <w:szCs w:val="28"/>
        </w:rPr>
        <w:t>млн</w:t>
      </w:r>
      <w:r>
        <w:rPr>
          <w:rFonts w:ascii="PT Astra Serif" w:hAnsi="PT Astra Serif"/>
          <w:sz w:val="28"/>
          <w:szCs w:val="28"/>
        </w:rPr>
        <w:t>.</w:t>
      </w:r>
      <w:r w:rsidR="004E4EA4">
        <w:rPr>
          <w:rFonts w:ascii="PT Astra Serif" w:hAnsi="PT Astra Serif"/>
          <w:sz w:val="28"/>
          <w:szCs w:val="28"/>
        </w:rPr>
        <w:t xml:space="preserve"> </w:t>
      </w:r>
      <w:r>
        <w:rPr>
          <w:rFonts w:ascii="PT Astra Serif" w:hAnsi="PT Astra Serif"/>
          <w:sz w:val="28"/>
          <w:szCs w:val="28"/>
        </w:rPr>
        <w:t xml:space="preserve">рублей в сравнении с 2018 </w:t>
      </w:r>
      <w:r w:rsidRPr="001943A9">
        <w:rPr>
          <w:rFonts w:ascii="PT Astra Serif" w:hAnsi="PT Astra Serif"/>
          <w:sz w:val="28"/>
          <w:szCs w:val="28"/>
        </w:rPr>
        <w:t xml:space="preserve">годом </w:t>
      </w:r>
      <w:r>
        <w:rPr>
          <w:rFonts w:ascii="PT Astra Serif" w:hAnsi="PT Astra Serif"/>
          <w:sz w:val="28"/>
          <w:szCs w:val="28"/>
        </w:rPr>
        <w:t xml:space="preserve">сумма увеличилась на </w:t>
      </w:r>
      <w:r w:rsidRPr="001943A9">
        <w:rPr>
          <w:rFonts w:ascii="PT Astra Serif" w:hAnsi="PT Astra Serif"/>
          <w:sz w:val="28"/>
          <w:szCs w:val="28"/>
        </w:rPr>
        <w:t>20</w:t>
      </w:r>
      <w:r w:rsidR="004E4EA4">
        <w:rPr>
          <w:rFonts w:ascii="PT Astra Serif" w:hAnsi="PT Astra Serif"/>
          <w:sz w:val="28"/>
          <w:szCs w:val="28"/>
        </w:rPr>
        <w:t>,</w:t>
      </w:r>
      <w:r>
        <w:rPr>
          <w:rFonts w:ascii="PT Astra Serif" w:hAnsi="PT Astra Serif"/>
          <w:sz w:val="28"/>
          <w:szCs w:val="28"/>
        </w:rPr>
        <w:t>229 </w:t>
      </w:r>
      <w:r w:rsidR="004E4EA4">
        <w:rPr>
          <w:rFonts w:ascii="PT Astra Serif" w:hAnsi="PT Astra Serif"/>
          <w:sz w:val="28"/>
          <w:szCs w:val="28"/>
        </w:rPr>
        <w:t>млн</w:t>
      </w:r>
      <w:r>
        <w:rPr>
          <w:rFonts w:ascii="PT Astra Serif" w:hAnsi="PT Astra Serif"/>
          <w:sz w:val="28"/>
          <w:szCs w:val="28"/>
        </w:rPr>
        <w:t>.</w:t>
      </w:r>
      <w:r w:rsidR="004E4EA4">
        <w:rPr>
          <w:rFonts w:ascii="PT Astra Serif" w:hAnsi="PT Astra Serif"/>
          <w:sz w:val="28"/>
          <w:szCs w:val="28"/>
        </w:rPr>
        <w:t xml:space="preserve"> </w:t>
      </w:r>
      <w:r w:rsidRPr="001943A9">
        <w:rPr>
          <w:rFonts w:ascii="PT Astra Serif" w:hAnsi="PT Astra Serif"/>
          <w:sz w:val="28"/>
          <w:szCs w:val="28"/>
        </w:rPr>
        <w:t>рублей</w:t>
      </w:r>
      <w:r>
        <w:rPr>
          <w:rFonts w:ascii="PT Astra Serif" w:hAnsi="PT Astra Serif"/>
          <w:sz w:val="28"/>
          <w:szCs w:val="28"/>
        </w:rPr>
        <w:t xml:space="preserve"> или на 11,3%.</w:t>
      </w:r>
    </w:p>
    <w:p w:rsidR="001F0B50" w:rsidRDefault="001F0B50" w:rsidP="001F0B50">
      <w:pPr>
        <w:pStyle w:val="af7"/>
        <w:ind w:firstLine="851"/>
        <w:jc w:val="both"/>
        <w:rPr>
          <w:i/>
          <w:sz w:val="28"/>
          <w:szCs w:val="28"/>
        </w:rPr>
      </w:pPr>
    </w:p>
    <w:p w:rsidR="00BC1EBC" w:rsidRDefault="00BC1EBC" w:rsidP="001F0B50">
      <w:pPr>
        <w:pStyle w:val="af7"/>
        <w:ind w:firstLine="851"/>
        <w:jc w:val="both"/>
        <w:rPr>
          <w:i/>
          <w:sz w:val="28"/>
          <w:szCs w:val="28"/>
        </w:rPr>
      </w:pPr>
    </w:p>
    <w:p w:rsidR="00BC1EBC" w:rsidRDefault="00BC1EBC" w:rsidP="001F0B50">
      <w:pPr>
        <w:pStyle w:val="af7"/>
        <w:ind w:firstLine="851"/>
        <w:jc w:val="both"/>
        <w:rPr>
          <w:i/>
          <w:sz w:val="28"/>
          <w:szCs w:val="28"/>
        </w:rPr>
      </w:pPr>
    </w:p>
    <w:p w:rsidR="00BC1EBC" w:rsidRDefault="00BC1EBC" w:rsidP="001F0B50">
      <w:pPr>
        <w:pStyle w:val="af7"/>
        <w:ind w:firstLine="851"/>
        <w:jc w:val="both"/>
        <w:rPr>
          <w:i/>
          <w:sz w:val="28"/>
          <w:szCs w:val="28"/>
        </w:rPr>
      </w:pPr>
    </w:p>
    <w:p w:rsidR="001F0B50" w:rsidRPr="00A54C64" w:rsidRDefault="001F0B50" w:rsidP="001F0B50">
      <w:pPr>
        <w:pStyle w:val="af7"/>
        <w:ind w:firstLine="708"/>
        <w:jc w:val="center"/>
        <w:rPr>
          <w:rFonts w:ascii="PT Astra Serif" w:hAnsi="PT Astra Serif"/>
          <w:b/>
          <w:bCs/>
          <w:i/>
        </w:rPr>
      </w:pPr>
      <w:r w:rsidRPr="00A54C64">
        <w:rPr>
          <w:rFonts w:ascii="PT Astra Serif" w:hAnsi="PT Astra Serif"/>
          <w:b/>
          <w:bCs/>
          <w:i/>
        </w:rPr>
        <w:t>Расходы на предоставление мер социальной поддержки</w:t>
      </w:r>
    </w:p>
    <w:p w:rsidR="001F0B50" w:rsidRDefault="001F0B50" w:rsidP="001F0B50">
      <w:pPr>
        <w:pStyle w:val="af7"/>
        <w:ind w:firstLine="708"/>
        <w:jc w:val="center"/>
        <w:rPr>
          <w:rFonts w:ascii="PT Astra Serif" w:hAnsi="PT Astra Serif"/>
          <w:b/>
          <w:bCs/>
          <w:i/>
        </w:rPr>
      </w:pPr>
      <w:r w:rsidRPr="00A54C64">
        <w:rPr>
          <w:rFonts w:asciiTheme="minorHAnsi" w:eastAsiaTheme="minorHAnsi" w:hAnsiTheme="minorHAnsi" w:cstheme="minorBidi"/>
          <w:noProof/>
          <w:sz w:val="22"/>
          <w:szCs w:val="22"/>
        </w:rPr>
        <mc:AlternateContent>
          <mc:Choice Requires="wps">
            <w:drawing>
              <wp:anchor distT="0" distB="0" distL="114300" distR="114300" simplePos="0" relativeHeight="251648000" behindDoc="0" locked="0" layoutInCell="1" allowOverlap="1" wp14:anchorId="5341D3F0" wp14:editId="1F6C9061">
                <wp:simplePos x="0" y="0"/>
                <wp:positionH relativeFrom="column">
                  <wp:posOffset>2586355</wp:posOffset>
                </wp:positionH>
                <wp:positionV relativeFrom="paragraph">
                  <wp:posOffset>467360</wp:posOffset>
                </wp:positionV>
                <wp:extent cx="1084580" cy="685165"/>
                <wp:effectExtent l="57150" t="0" r="0" b="57785"/>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343240">
                          <a:off x="0" y="0"/>
                          <a:ext cx="1084580" cy="685165"/>
                        </a:xfrm>
                        <a:prstGeom prst="rightArrow">
                          <a:avLst>
                            <a:gd name="adj1" fmla="val 50000"/>
                            <a:gd name="adj2" fmla="val 100943"/>
                          </a:avLst>
                        </a:prstGeom>
                        <a:solidFill>
                          <a:srgbClr val="F79646">
                            <a:lumMod val="75000"/>
                          </a:srgbClr>
                        </a:solidFill>
                        <a:ln w="25400" cap="flat" cmpd="sng" algn="ctr">
                          <a:solidFill>
                            <a:srgbClr val="4F81BD">
                              <a:shade val="50000"/>
                            </a:srgbClr>
                          </a:solidFill>
                          <a:prstDash val="solid"/>
                        </a:ln>
                        <a:effectLst/>
                      </wps:spPr>
                      <wps:txbx>
                        <w:txbxContent>
                          <w:p w:rsidR="0030771C" w:rsidRPr="009108DA" w:rsidRDefault="0030771C" w:rsidP="001F0B50">
                            <w:pPr>
                              <w:jc w:val="center"/>
                              <w:rPr>
                                <w:b/>
                                <w:sz w:val="28"/>
                                <w:szCs w:val="28"/>
                              </w:rPr>
                            </w:pPr>
                            <w:r>
                              <w:rPr>
                                <w:b/>
                                <w:sz w:val="28"/>
                                <w:szCs w:val="28"/>
                              </w:rPr>
                              <w:t xml:space="preserve">    1</w:t>
                            </w:r>
                            <w:r w:rsidRPr="009108DA">
                              <w:rPr>
                                <w:b/>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341D3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2" o:spid="_x0000_s1026" type="#_x0000_t13" style="position:absolute;left:0;text-align:left;margin-left:203.65pt;margin-top:36.8pt;width:85.4pt;height:53.95pt;rotation:-1372717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" adj="7826" fillcolor="#e46c0a" strokecolor="#385d8a" strokeweight="2pt">
                <v:path arrowok="t"/>
                <v:textbox>
                  <w:txbxContent>
                    <w:p w:rsidR="0030771C" w:rsidRPr="009108DA" w:rsidRDefault="0030771C" w:rsidP="001F0B50">
                      <w:pPr>
                        <w:jc w:val="center"/>
                        <w:rPr>
                          <w:b/>
                          <w:sz w:val="28"/>
                          <w:szCs w:val="28"/>
                        </w:rPr>
                      </w:pPr>
                      <w:r>
                        <w:rPr>
                          <w:b/>
                          <w:sz w:val="28"/>
                          <w:szCs w:val="28"/>
                        </w:rPr>
                        <w:t xml:space="preserve">    1</w:t>
                      </w:r>
                      <w:r w:rsidRPr="009108DA">
                        <w:rPr>
                          <w:b/>
                          <w:sz w:val="28"/>
                          <w:szCs w:val="28"/>
                        </w:rPr>
                        <w:t>%</w:t>
                      </w:r>
                    </w:p>
                  </w:txbxContent>
                </v:textbox>
              </v:shape>
            </w:pict>
          </mc:Fallback>
        </mc:AlternateContent>
      </w:r>
      <w:r w:rsidRPr="00A54C64">
        <w:rPr>
          <w:rFonts w:ascii="PT Astra Serif" w:hAnsi="PT Astra Serif"/>
          <w:b/>
          <w:bCs/>
          <w:i/>
        </w:rPr>
        <w:t xml:space="preserve"> многодетной семье</w:t>
      </w:r>
    </w:p>
    <w:p w:rsidR="001F0B50" w:rsidRDefault="00645A33" w:rsidP="001F0B50">
      <w:pPr>
        <w:pStyle w:val="af7"/>
        <w:ind w:firstLine="708"/>
        <w:jc w:val="center"/>
        <w:rPr>
          <w:rFonts w:ascii="PT Astra Serif" w:hAnsi="PT Astra Serif"/>
          <w:b/>
          <w:bCs/>
          <w:i/>
        </w:rPr>
      </w:pPr>
      <w:r w:rsidRPr="00A54C64">
        <w:rPr>
          <w:rFonts w:asciiTheme="minorHAnsi" w:eastAsiaTheme="minorHAnsi" w:hAnsiTheme="minorHAnsi" w:cstheme="minorBidi"/>
          <w:noProof/>
          <w:sz w:val="22"/>
          <w:szCs w:val="22"/>
        </w:rPr>
        <mc:AlternateContent>
          <mc:Choice Requires="wps">
            <w:drawing>
              <wp:anchor distT="0" distB="0" distL="114300" distR="114300" simplePos="0" relativeHeight="251650048" behindDoc="0" locked="0" layoutInCell="1" allowOverlap="1" wp14:anchorId="307EFB16" wp14:editId="1273574F">
                <wp:simplePos x="0" y="0"/>
                <wp:positionH relativeFrom="column">
                  <wp:posOffset>-175895</wp:posOffset>
                </wp:positionH>
                <wp:positionV relativeFrom="paragraph">
                  <wp:posOffset>277495</wp:posOffset>
                </wp:positionV>
                <wp:extent cx="2040890" cy="1026160"/>
                <wp:effectExtent l="0" t="0" r="16510" b="21590"/>
                <wp:wrapTopAndBottom/>
                <wp:docPr id="1"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890" cy="1026160"/>
                        </a:xfrm>
                        <a:prstGeom prst="roundRect">
                          <a:avLst/>
                        </a:prstGeom>
                        <a:solidFill>
                          <a:sysClr val="window" lastClr="FFFFFF"/>
                        </a:solidFill>
                        <a:ln w="25400" cap="flat" cmpd="sng" algn="ctr">
                          <a:solidFill>
                            <a:srgbClr val="F79646"/>
                          </a:solidFill>
                          <a:prstDash val="solid"/>
                        </a:ln>
                        <a:effectLst/>
                      </wps:spPr>
                      <wps:txbx>
                        <w:txbxContent>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0000FF"/>
                                <w:kern w:val="24"/>
                                <w:sz w:val="20"/>
                                <w:szCs w:val="20"/>
                                <w:u w:val="single"/>
                              </w:rPr>
                              <w:t>2018 год</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17365D" w:themeColor="text2" w:themeShade="BF"/>
                                <w:kern w:val="24"/>
                                <w:sz w:val="20"/>
                                <w:szCs w:val="20"/>
                              </w:rPr>
                            </w:pPr>
                            <w:r w:rsidRPr="009108DA">
                              <w:rPr>
                                <w:rFonts w:ascii="PT Astra Serif" w:hAnsi="PT Astra Serif"/>
                                <w:b/>
                                <w:bCs/>
                                <w:color w:val="C00000"/>
                                <w:kern w:val="24"/>
                                <w:sz w:val="20"/>
                                <w:szCs w:val="20"/>
                              </w:rPr>
                              <w:t>839</w:t>
                            </w:r>
                            <w:r w:rsidRPr="009108DA">
                              <w:rPr>
                                <w:rFonts w:ascii="PT Astra Serif" w:hAnsi="PT Astra Serif"/>
                                <w:b/>
                                <w:bCs/>
                                <w:kern w:val="24"/>
                                <w:sz w:val="20"/>
                                <w:szCs w:val="20"/>
                              </w:rPr>
                              <w:t xml:space="preserve"> многодетных</w:t>
                            </w:r>
                            <w:r w:rsidRPr="009108DA">
                              <w:rPr>
                                <w:rFonts w:ascii="PT Astra Serif" w:hAnsi="PT Astra Serif"/>
                                <w:b/>
                                <w:bCs/>
                                <w:color w:val="17365D" w:themeColor="text2" w:themeShade="BF"/>
                                <w:kern w:val="24"/>
                                <w:sz w:val="20"/>
                                <w:szCs w:val="20"/>
                              </w:rPr>
                              <w:t xml:space="preserve"> семей</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0000FF"/>
                                <w:kern w:val="24"/>
                                <w:sz w:val="20"/>
                                <w:szCs w:val="20"/>
                                <w:u w:val="single"/>
                              </w:rPr>
                            </w:pPr>
                            <w:r w:rsidRPr="009108DA">
                              <w:rPr>
                                <w:rFonts w:ascii="PT Astra Serif" w:hAnsi="PT Astra Serif"/>
                                <w:b/>
                                <w:bCs/>
                                <w:color w:val="0000FF"/>
                                <w:kern w:val="24"/>
                                <w:sz w:val="20"/>
                                <w:szCs w:val="20"/>
                                <w:u w:val="single"/>
                              </w:rPr>
                              <w:t>Общий объем финансовой поддержки</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FF0000"/>
                                <w:kern w:val="24"/>
                                <w:sz w:val="20"/>
                                <w:szCs w:val="20"/>
                              </w:rPr>
                              <w:t>76 545 400</w:t>
                            </w:r>
                            <w:r w:rsidRPr="009108DA">
                              <w:rPr>
                                <w:rFonts w:ascii="PT Astra Serif" w:hAnsi="PT Astra Serif"/>
                                <w:b/>
                                <w:bCs/>
                                <w:kern w:val="24"/>
                                <w:sz w:val="20"/>
                                <w:szCs w:val="20"/>
                              </w:rPr>
                              <w:t>рублей</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07EFB16" id="Скругленный прямоугольник 49" o:spid="_x0000_s1027" style="position:absolute;left:0;text-align:left;margin-left:-13.85pt;margin-top:21.85pt;width:160.7pt;height:8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" fillcolor="window" strokecolor="#f79646" strokeweight="2pt">
                <v:path arrowok="t"/>
                <v:textbox>
                  <w:txbxContent>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0000FF"/>
                          <w:kern w:val="24"/>
                          <w:sz w:val="20"/>
                          <w:szCs w:val="20"/>
                          <w:u w:val="single"/>
                        </w:rPr>
                        <w:t>2018 год</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17365D" w:themeColor="text2" w:themeShade="BF"/>
                          <w:kern w:val="24"/>
                          <w:sz w:val="20"/>
                          <w:szCs w:val="20"/>
                        </w:rPr>
                      </w:pPr>
                      <w:r w:rsidRPr="009108DA">
                        <w:rPr>
                          <w:rFonts w:ascii="PT Astra Serif" w:hAnsi="PT Astra Serif"/>
                          <w:b/>
                          <w:bCs/>
                          <w:color w:val="C00000"/>
                          <w:kern w:val="24"/>
                          <w:sz w:val="20"/>
                          <w:szCs w:val="20"/>
                        </w:rPr>
                        <w:t>839</w:t>
                      </w:r>
                      <w:r w:rsidRPr="009108DA">
                        <w:rPr>
                          <w:rFonts w:ascii="PT Astra Serif" w:hAnsi="PT Astra Serif"/>
                          <w:b/>
                          <w:bCs/>
                          <w:kern w:val="24"/>
                          <w:sz w:val="20"/>
                          <w:szCs w:val="20"/>
                        </w:rPr>
                        <w:t xml:space="preserve"> многодетных</w:t>
                      </w:r>
                      <w:r w:rsidRPr="009108DA">
                        <w:rPr>
                          <w:rFonts w:ascii="PT Astra Serif" w:hAnsi="PT Astra Serif"/>
                          <w:b/>
                          <w:bCs/>
                          <w:color w:val="17365D" w:themeColor="text2" w:themeShade="BF"/>
                          <w:kern w:val="24"/>
                          <w:sz w:val="20"/>
                          <w:szCs w:val="20"/>
                        </w:rPr>
                        <w:t xml:space="preserve"> семей</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0000FF"/>
                          <w:kern w:val="24"/>
                          <w:sz w:val="20"/>
                          <w:szCs w:val="20"/>
                          <w:u w:val="single"/>
                        </w:rPr>
                      </w:pPr>
                      <w:r w:rsidRPr="009108DA">
                        <w:rPr>
                          <w:rFonts w:ascii="PT Astra Serif" w:hAnsi="PT Astra Serif"/>
                          <w:b/>
                          <w:bCs/>
                          <w:color w:val="0000FF"/>
                          <w:kern w:val="24"/>
                          <w:sz w:val="20"/>
                          <w:szCs w:val="20"/>
                          <w:u w:val="single"/>
                        </w:rPr>
                        <w:t>Общий объем финансовой поддержки</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FF0000"/>
                          <w:kern w:val="24"/>
                          <w:sz w:val="20"/>
                          <w:szCs w:val="20"/>
                        </w:rPr>
                        <w:t>76 545 400</w:t>
                      </w:r>
                      <w:r w:rsidRPr="009108DA">
                        <w:rPr>
                          <w:rFonts w:ascii="PT Astra Serif" w:hAnsi="PT Astra Serif"/>
                          <w:b/>
                          <w:bCs/>
                          <w:kern w:val="24"/>
                          <w:sz w:val="20"/>
                          <w:szCs w:val="20"/>
                        </w:rPr>
                        <w:t>рублей</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p>
                  </w:txbxContent>
                </v:textbox>
                <w10:wrap type="topAndBottom"/>
              </v:roundrect>
            </w:pict>
          </mc:Fallback>
        </mc:AlternateContent>
      </w:r>
      <w:r w:rsidR="00BC1EBC" w:rsidRPr="00A54C64">
        <w:rPr>
          <w:rFonts w:asciiTheme="minorHAnsi" w:eastAsiaTheme="minorHAnsi" w:hAnsiTheme="minorHAnsi" w:cstheme="minorBidi"/>
          <w:noProof/>
          <w:sz w:val="22"/>
          <w:szCs w:val="22"/>
        </w:rPr>
        <mc:AlternateContent>
          <mc:Choice Requires="wps">
            <w:drawing>
              <wp:anchor distT="0" distB="0" distL="114300" distR="114300" simplePos="0" relativeHeight="251649024" behindDoc="0" locked="0" layoutInCell="1" allowOverlap="1" wp14:anchorId="5C07BE7E" wp14:editId="3023C92E">
                <wp:simplePos x="0" y="0"/>
                <wp:positionH relativeFrom="margin">
                  <wp:posOffset>3973195</wp:posOffset>
                </wp:positionH>
                <wp:positionV relativeFrom="paragraph">
                  <wp:posOffset>277495</wp:posOffset>
                </wp:positionV>
                <wp:extent cx="1955800" cy="1026160"/>
                <wp:effectExtent l="0" t="0" r="25400" b="21590"/>
                <wp:wrapTopAndBottom/>
                <wp:docPr id="49"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1026160"/>
                        </a:xfrm>
                        <a:prstGeom prst="roundRect">
                          <a:avLst/>
                        </a:prstGeom>
                        <a:solidFill>
                          <a:sysClr val="window" lastClr="FFFFFF"/>
                        </a:solidFill>
                        <a:ln w="25400" cap="flat" cmpd="sng" algn="ctr">
                          <a:solidFill>
                            <a:srgbClr val="F79646"/>
                          </a:solidFill>
                          <a:prstDash val="solid"/>
                        </a:ln>
                        <a:effectLst/>
                      </wps:spPr>
                      <wps:txbx>
                        <w:txbxContent>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0000FF"/>
                                <w:kern w:val="24"/>
                                <w:sz w:val="20"/>
                                <w:szCs w:val="20"/>
                                <w:u w:val="single"/>
                              </w:rPr>
                              <w:t>201</w:t>
                            </w:r>
                            <w:r>
                              <w:rPr>
                                <w:rFonts w:ascii="PT Astra Serif" w:hAnsi="PT Astra Serif"/>
                                <w:b/>
                                <w:bCs/>
                                <w:color w:val="0000FF"/>
                                <w:kern w:val="24"/>
                                <w:sz w:val="20"/>
                                <w:szCs w:val="20"/>
                                <w:u w:val="single"/>
                              </w:rPr>
                              <w:t>9</w:t>
                            </w:r>
                            <w:r w:rsidRPr="009108DA">
                              <w:rPr>
                                <w:rFonts w:ascii="PT Astra Serif" w:hAnsi="PT Astra Serif"/>
                                <w:b/>
                                <w:bCs/>
                                <w:color w:val="0000FF"/>
                                <w:kern w:val="24"/>
                                <w:sz w:val="20"/>
                                <w:szCs w:val="20"/>
                                <w:u w:val="single"/>
                              </w:rPr>
                              <w:t xml:space="preserve"> год  </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17365D" w:themeColor="text2" w:themeShade="BF"/>
                                <w:kern w:val="24"/>
                                <w:sz w:val="20"/>
                                <w:szCs w:val="20"/>
                              </w:rPr>
                            </w:pPr>
                            <w:r w:rsidRPr="009108DA">
                              <w:rPr>
                                <w:rFonts w:ascii="PT Astra Serif" w:hAnsi="PT Astra Serif"/>
                                <w:b/>
                                <w:bCs/>
                                <w:color w:val="C00000"/>
                                <w:kern w:val="24"/>
                                <w:sz w:val="20"/>
                                <w:szCs w:val="20"/>
                              </w:rPr>
                              <w:t>8</w:t>
                            </w:r>
                            <w:r>
                              <w:rPr>
                                <w:rFonts w:ascii="PT Astra Serif" w:hAnsi="PT Astra Serif"/>
                                <w:b/>
                                <w:bCs/>
                                <w:color w:val="C00000"/>
                                <w:kern w:val="24"/>
                                <w:sz w:val="20"/>
                                <w:szCs w:val="20"/>
                              </w:rPr>
                              <w:t>6</w:t>
                            </w:r>
                            <w:r w:rsidRPr="009108DA">
                              <w:rPr>
                                <w:rFonts w:ascii="PT Astra Serif" w:hAnsi="PT Astra Serif"/>
                                <w:b/>
                                <w:bCs/>
                                <w:color w:val="C00000"/>
                                <w:kern w:val="24"/>
                                <w:sz w:val="20"/>
                                <w:szCs w:val="20"/>
                              </w:rPr>
                              <w:t xml:space="preserve">0 </w:t>
                            </w:r>
                            <w:r w:rsidRPr="009108DA">
                              <w:rPr>
                                <w:rFonts w:ascii="PT Astra Serif" w:hAnsi="PT Astra Serif"/>
                                <w:b/>
                                <w:bCs/>
                                <w:kern w:val="24"/>
                                <w:sz w:val="20"/>
                                <w:szCs w:val="20"/>
                              </w:rPr>
                              <w:t>многодетных</w:t>
                            </w:r>
                            <w:r w:rsidRPr="009108DA">
                              <w:rPr>
                                <w:rFonts w:ascii="PT Astra Serif" w:hAnsi="PT Astra Serif"/>
                                <w:b/>
                                <w:bCs/>
                                <w:color w:val="C00000"/>
                                <w:kern w:val="24"/>
                                <w:sz w:val="20"/>
                                <w:szCs w:val="20"/>
                              </w:rPr>
                              <w:t xml:space="preserve"> </w:t>
                            </w:r>
                            <w:r w:rsidRPr="009108DA">
                              <w:rPr>
                                <w:rFonts w:ascii="PT Astra Serif" w:hAnsi="PT Astra Serif"/>
                                <w:b/>
                                <w:bCs/>
                                <w:color w:val="17365D" w:themeColor="text2" w:themeShade="BF"/>
                                <w:kern w:val="24"/>
                                <w:sz w:val="20"/>
                                <w:szCs w:val="20"/>
                              </w:rPr>
                              <w:t>семей</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0000FF"/>
                                <w:kern w:val="24"/>
                                <w:sz w:val="20"/>
                                <w:szCs w:val="20"/>
                                <w:u w:val="single"/>
                              </w:rPr>
                            </w:pPr>
                            <w:r w:rsidRPr="009108DA">
                              <w:rPr>
                                <w:rFonts w:ascii="PT Astra Serif" w:hAnsi="PT Astra Serif"/>
                                <w:b/>
                                <w:bCs/>
                                <w:color w:val="0000FF"/>
                                <w:kern w:val="24"/>
                                <w:sz w:val="20"/>
                                <w:szCs w:val="20"/>
                                <w:u w:val="single"/>
                              </w:rPr>
                              <w:t>Общий объем финансовой поддержки</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FF0000"/>
                                <w:kern w:val="24"/>
                                <w:sz w:val="20"/>
                                <w:szCs w:val="20"/>
                              </w:rPr>
                              <w:t>7</w:t>
                            </w:r>
                            <w:r>
                              <w:rPr>
                                <w:rFonts w:ascii="PT Astra Serif" w:hAnsi="PT Astra Serif"/>
                                <w:b/>
                                <w:bCs/>
                                <w:color w:val="FF0000"/>
                                <w:kern w:val="24"/>
                                <w:sz w:val="20"/>
                                <w:szCs w:val="20"/>
                              </w:rPr>
                              <w:t>7 282 0</w:t>
                            </w:r>
                            <w:r w:rsidRPr="009108DA">
                              <w:rPr>
                                <w:rFonts w:ascii="PT Astra Serif" w:hAnsi="PT Astra Serif"/>
                                <w:b/>
                                <w:bCs/>
                                <w:color w:val="FF0000"/>
                                <w:kern w:val="24"/>
                                <w:sz w:val="20"/>
                                <w:szCs w:val="20"/>
                              </w:rPr>
                              <w:t xml:space="preserve">00 </w:t>
                            </w:r>
                            <w:r w:rsidRPr="009108DA">
                              <w:rPr>
                                <w:rFonts w:ascii="PT Astra Serif" w:hAnsi="PT Astra Serif"/>
                                <w:b/>
                                <w:bCs/>
                                <w:kern w:val="24"/>
                                <w:sz w:val="20"/>
                                <w:szCs w:val="20"/>
                              </w:rPr>
                              <w:t>рублей</w:t>
                            </w:r>
                          </w:p>
                          <w:p w:rsidR="0030771C" w:rsidRPr="00AC79E0" w:rsidRDefault="0030771C" w:rsidP="001F0B50">
                            <w:pPr>
                              <w:pStyle w:val="afa"/>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5C07BE7E" id="Скругленный прямоугольник 22" o:spid="_x0000_s1028" style="position:absolute;left:0;text-align:left;margin-left:312.85pt;margin-top:21.85pt;width:154pt;height:80.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" fillcolor="window" strokecolor="#f79646" strokeweight="2pt">
                <v:path arrowok="t"/>
                <v:textbox>
                  <w:txbxContent>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0000FF"/>
                          <w:kern w:val="24"/>
                          <w:sz w:val="20"/>
                          <w:szCs w:val="20"/>
                          <w:u w:val="single"/>
                        </w:rPr>
                        <w:t>201</w:t>
                      </w:r>
                      <w:r>
                        <w:rPr>
                          <w:rFonts w:ascii="PT Astra Serif" w:hAnsi="PT Astra Serif"/>
                          <w:b/>
                          <w:bCs/>
                          <w:color w:val="0000FF"/>
                          <w:kern w:val="24"/>
                          <w:sz w:val="20"/>
                          <w:szCs w:val="20"/>
                          <w:u w:val="single"/>
                        </w:rPr>
                        <w:t>9</w:t>
                      </w:r>
                      <w:r w:rsidRPr="009108DA">
                        <w:rPr>
                          <w:rFonts w:ascii="PT Astra Serif" w:hAnsi="PT Astra Serif"/>
                          <w:b/>
                          <w:bCs/>
                          <w:color w:val="0000FF"/>
                          <w:kern w:val="24"/>
                          <w:sz w:val="20"/>
                          <w:szCs w:val="20"/>
                          <w:u w:val="single"/>
                        </w:rPr>
                        <w:t xml:space="preserve"> год  </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17365D" w:themeColor="text2" w:themeShade="BF"/>
                          <w:kern w:val="24"/>
                          <w:sz w:val="20"/>
                          <w:szCs w:val="20"/>
                        </w:rPr>
                      </w:pPr>
                      <w:r w:rsidRPr="009108DA">
                        <w:rPr>
                          <w:rFonts w:ascii="PT Astra Serif" w:hAnsi="PT Astra Serif"/>
                          <w:b/>
                          <w:bCs/>
                          <w:color w:val="C00000"/>
                          <w:kern w:val="24"/>
                          <w:sz w:val="20"/>
                          <w:szCs w:val="20"/>
                        </w:rPr>
                        <w:t>8</w:t>
                      </w:r>
                      <w:r>
                        <w:rPr>
                          <w:rFonts w:ascii="PT Astra Serif" w:hAnsi="PT Astra Serif"/>
                          <w:b/>
                          <w:bCs/>
                          <w:color w:val="C00000"/>
                          <w:kern w:val="24"/>
                          <w:sz w:val="20"/>
                          <w:szCs w:val="20"/>
                        </w:rPr>
                        <w:t>6</w:t>
                      </w:r>
                      <w:r w:rsidRPr="009108DA">
                        <w:rPr>
                          <w:rFonts w:ascii="PT Astra Serif" w:hAnsi="PT Astra Serif"/>
                          <w:b/>
                          <w:bCs/>
                          <w:color w:val="C00000"/>
                          <w:kern w:val="24"/>
                          <w:sz w:val="20"/>
                          <w:szCs w:val="20"/>
                        </w:rPr>
                        <w:t xml:space="preserve">0 </w:t>
                      </w:r>
                      <w:r w:rsidRPr="009108DA">
                        <w:rPr>
                          <w:rFonts w:ascii="PT Astra Serif" w:hAnsi="PT Astra Serif"/>
                          <w:b/>
                          <w:bCs/>
                          <w:kern w:val="24"/>
                          <w:sz w:val="20"/>
                          <w:szCs w:val="20"/>
                        </w:rPr>
                        <w:t>многодетных</w:t>
                      </w:r>
                      <w:r w:rsidRPr="009108DA">
                        <w:rPr>
                          <w:rFonts w:ascii="PT Astra Serif" w:hAnsi="PT Astra Serif"/>
                          <w:b/>
                          <w:bCs/>
                          <w:color w:val="C00000"/>
                          <w:kern w:val="24"/>
                          <w:sz w:val="20"/>
                          <w:szCs w:val="20"/>
                        </w:rPr>
                        <w:t xml:space="preserve"> </w:t>
                      </w:r>
                      <w:r w:rsidRPr="009108DA">
                        <w:rPr>
                          <w:rFonts w:ascii="PT Astra Serif" w:hAnsi="PT Astra Serif"/>
                          <w:b/>
                          <w:bCs/>
                          <w:color w:val="17365D" w:themeColor="text2" w:themeShade="BF"/>
                          <w:kern w:val="24"/>
                          <w:sz w:val="20"/>
                          <w:szCs w:val="20"/>
                        </w:rPr>
                        <w:t>семей</w:t>
                      </w:r>
                    </w:p>
                    <w:p w:rsidR="0030771C" w:rsidRPr="009108DA" w:rsidRDefault="0030771C" w:rsidP="001F0B50">
                      <w:pPr>
                        <w:pStyle w:val="afa"/>
                        <w:spacing w:before="0" w:beforeAutospacing="0" w:after="0" w:afterAutospacing="0"/>
                        <w:jc w:val="center"/>
                        <w:textAlignment w:val="baseline"/>
                        <w:rPr>
                          <w:rFonts w:ascii="PT Astra Serif" w:hAnsi="PT Astra Serif"/>
                          <w:b/>
                          <w:bCs/>
                          <w:color w:val="0000FF"/>
                          <w:kern w:val="24"/>
                          <w:sz w:val="20"/>
                          <w:szCs w:val="20"/>
                          <w:u w:val="single"/>
                        </w:rPr>
                      </w:pPr>
                      <w:r w:rsidRPr="009108DA">
                        <w:rPr>
                          <w:rFonts w:ascii="PT Astra Serif" w:hAnsi="PT Astra Serif"/>
                          <w:b/>
                          <w:bCs/>
                          <w:color w:val="0000FF"/>
                          <w:kern w:val="24"/>
                          <w:sz w:val="20"/>
                          <w:szCs w:val="20"/>
                          <w:u w:val="single"/>
                        </w:rPr>
                        <w:t>Общий объем финансовой поддержки</w:t>
                      </w:r>
                    </w:p>
                    <w:p w:rsidR="0030771C" w:rsidRPr="009108DA" w:rsidRDefault="0030771C" w:rsidP="001F0B50">
                      <w:pPr>
                        <w:pStyle w:val="afa"/>
                        <w:spacing w:before="0" w:beforeAutospacing="0" w:after="0" w:afterAutospacing="0"/>
                        <w:jc w:val="center"/>
                        <w:textAlignment w:val="baseline"/>
                        <w:rPr>
                          <w:rFonts w:ascii="PT Astra Serif" w:hAnsi="PT Astra Serif"/>
                          <w:sz w:val="20"/>
                          <w:szCs w:val="20"/>
                        </w:rPr>
                      </w:pPr>
                      <w:r w:rsidRPr="009108DA">
                        <w:rPr>
                          <w:rFonts w:ascii="PT Astra Serif" w:hAnsi="PT Astra Serif"/>
                          <w:b/>
                          <w:bCs/>
                          <w:color w:val="FF0000"/>
                          <w:kern w:val="24"/>
                          <w:sz w:val="20"/>
                          <w:szCs w:val="20"/>
                        </w:rPr>
                        <w:t>7</w:t>
                      </w:r>
                      <w:r>
                        <w:rPr>
                          <w:rFonts w:ascii="PT Astra Serif" w:hAnsi="PT Astra Serif"/>
                          <w:b/>
                          <w:bCs/>
                          <w:color w:val="FF0000"/>
                          <w:kern w:val="24"/>
                          <w:sz w:val="20"/>
                          <w:szCs w:val="20"/>
                        </w:rPr>
                        <w:t>7 282 0</w:t>
                      </w:r>
                      <w:r w:rsidRPr="009108DA">
                        <w:rPr>
                          <w:rFonts w:ascii="PT Astra Serif" w:hAnsi="PT Astra Serif"/>
                          <w:b/>
                          <w:bCs/>
                          <w:color w:val="FF0000"/>
                          <w:kern w:val="24"/>
                          <w:sz w:val="20"/>
                          <w:szCs w:val="20"/>
                        </w:rPr>
                        <w:t xml:space="preserve">00 </w:t>
                      </w:r>
                      <w:r w:rsidRPr="009108DA">
                        <w:rPr>
                          <w:rFonts w:ascii="PT Astra Serif" w:hAnsi="PT Astra Serif"/>
                          <w:b/>
                          <w:bCs/>
                          <w:kern w:val="24"/>
                          <w:sz w:val="20"/>
                          <w:szCs w:val="20"/>
                        </w:rPr>
                        <w:t>рублей</w:t>
                      </w:r>
                    </w:p>
                    <w:p w:rsidR="0030771C" w:rsidRPr="00AC79E0" w:rsidRDefault="0030771C" w:rsidP="001F0B50">
                      <w:pPr>
                        <w:pStyle w:val="afa"/>
                        <w:spacing w:before="0" w:beforeAutospacing="0" w:after="0" w:afterAutospacing="0"/>
                        <w:jc w:val="center"/>
                        <w:textAlignment w:val="baseline"/>
                        <w:rPr>
                          <w:sz w:val="20"/>
                          <w:szCs w:val="20"/>
                        </w:rPr>
                      </w:pPr>
                    </w:p>
                  </w:txbxContent>
                </v:textbox>
                <w10:wrap type="topAndBottom" anchorx="margin"/>
              </v:roundrect>
            </w:pict>
          </mc:Fallback>
        </mc:AlternateContent>
      </w:r>
    </w:p>
    <w:p w:rsidR="00BC1EBC" w:rsidRDefault="00BC1EBC" w:rsidP="001F0B50">
      <w:pPr>
        <w:pStyle w:val="af7"/>
        <w:ind w:firstLine="708"/>
        <w:jc w:val="center"/>
        <w:rPr>
          <w:rFonts w:ascii="PT Astra Serif" w:hAnsi="PT Astra Serif"/>
          <w:b/>
          <w:bCs/>
          <w:i/>
        </w:rPr>
      </w:pPr>
    </w:p>
    <w:p w:rsidR="00BC1EBC" w:rsidRDefault="00BC1EBC" w:rsidP="001F0B50">
      <w:pPr>
        <w:pStyle w:val="af7"/>
        <w:ind w:firstLine="708"/>
        <w:jc w:val="center"/>
        <w:rPr>
          <w:rFonts w:ascii="PT Astra Serif" w:hAnsi="PT Astra Serif"/>
          <w:b/>
          <w:bCs/>
          <w:i/>
        </w:rPr>
      </w:pPr>
    </w:p>
    <w:p w:rsidR="001F0B50" w:rsidRPr="00A54C64" w:rsidRDefault="00EF0FBE" w:rsidP="001F0B50">
      <w:pPr>
        <w:pStyle w:val="af7"/>
        <w:ind w:firstLine="851"/>
        <w:jc w:val="both"/>
        <w:rPr>
          <w:rFonts w:ascii="PT Astra Serif" w:hAnsi="PT Astra Serif"/>
          <w:bCs/>
          <w:sz w:val="28"/>
          <w:szCs w:val="28"/>
        </w:rPr>
      </w:pPr>
      <w:r>
        <w:rPr>
          <w:rFonts w:ascii="PT Astra Serif" w:hAnsi="PT Astra Serif"/>
          <w:bCs/>
          <w:sz w:val="28"/>
          <w:szCs w:val="28"/>
        </w:rPr>
        <w:t>С</w:t>
      </w:r>
      <w:r w:rsidR="00C45503" w:rsidRPr="00C45503">
        <w:rPr>
          <w:rFonts w:ascii="PT Astra Serif" w:hAnsi="PT Astra Serif"/>
          <w:bCs/>
          <w:sz w:val="28"/>
          <w:szCs w:val="28"/>
        </w:rPr>
        <w:t xml:space="preserve"> 2012 года</w:t>
      </w:r>
      <w:r w:rsidR="001F0B50" w:rsidRPr="00C45503">
        <w:rPr>
          <w:rFonts w:ascii="PT Astra Serif" w:hAnsi="PT Astra Serif"/>
          <w:bCs/>
          <w:sz w:val="28"/>
          <w:szCs w:val="28"/>
        </w:rPr>
        <w:t xml:space="preserve"> </w:t>
      </w:r>
      <w:r w:rsidR="001F0B50" w:rsidRPr="00A54C64">
        <w:rPr>
          <w:rFonts w:ascii="PT Astra Serif" w:hAnsi="PT Astra Serif"/>
          <w:bCs/>
          <w:sz w:val="28"/>
          <w:szCs w:val="28"/>
        </w:rPr>
        <w:t xml:space="preserve">многодетным семьям нашего района выдано </w:t>
      </w:r>
      <w:r w:rsidR="001F0B50">
        <w:rPr>
          <w:rFonts w:ascii="PT Astra Serif" w:hAnsi="PT Astra Serif"/>
          <w:bCs/>
          <w:sz w:val="28"/>
          <w:szCs w:val="28"/>
        </w:rPr>
        <w:t>776</w:t>
      </w:r>
      <w:r w:rsidR="001F0B50" w:rsidRPr="00A54C64">
        <w:rPr>
          <w:rFonts w:ascii="PT Astra Serif" w:hAnsi="PT Astra Serif"/>
          <w:bCs/>
          <w:sz w:val="28"/>
          <w:szCs w:val="28"/>
        </w:rPr>
        <w:t xml:space="preserve"> свидетельств на материнский (семейный) капитал в Ямало-Ненецком автономном округе.</w:t>
      </w:r>
    </w:p>
    <w:p w:rsidR="001F0B50" w:rsidRPr="00A54C64" w:rsidRDefault="001F0B50" w:rsidP="001F0B50">
      <w:pPr>
        <w:pStyle w:val="af7"/>
        <w:ind w:firstLine="660"/>
        <w:jc w:val="both"/>
        <w:rPr>
          <w:sz w:val="28"/>
          <w:szCs w:val="28"/>
        </w:rPr>
      </w:pPr>
    </w:p>
    <w:tbl>
      <w:tblPr>
        <w:tblStyle w:val="a9"/>
        <w:tblW w:w="9497" w:type="dxa"/>
        <w:tblInd w:w="108" w:type="dxa"/>
        <w:tblLook w:val="04A0" w:firstRow="1" w:lastRow="0" w:firstColumn="1" w:lastColumn="0" w:noHBand="0" w:noVBand="1"/>
      </w:tblPr>
      <w:tblGrid>
        <w:gridCol w:w="1882"/>
        <w:gridCol w:w="956"/>
        <w:gridCol w:w="790"/>
        <w:gridCol w:w="947"/>
        <w:gridCol w:w="948"/>
        <w:gridCol w:w="947"/>
        <w:gridCol w:w="1105"/>
        <w:gridCol w:w="1106"/>
        <w:gridCol w:w="816"/>
      </w:tblGrid>
      <w:tr w:rsidR="001F0B50" w:rsidRPr="00A54C64" w:rsidTr="009335CC">
        <w:trPr>
          <w:trHeight w:val="267"/>
        </w:trPr>
        <w:tc>
          <w:tcPr>
            <w:tcW w:w="1882" w:type="dxa"/>
          </w:tcPr>
          <w:p w:rsidR="001F0B50" w:rsidRPr="00A54C64" w:rsidRDefault="001F0B50" w:rsidP="009335CC">
            <w:pPr>
              <w:rPr>
                <w:rFonts w:ascii="PT Astra Serif" w:hAnsi="PT Astra Serif"/>
                <w:b/>
              </w:rPr>
            </w:pPr>
          </w:p>
        </w:tc>
        <w:tc>
          <w:tcPr>
            <w:tcW w:w="956" w:type="dxa"/>
          </w:tcPr>
          <w:p w:rsidR="001F0B50" w:rsidRPr="00A54C64" w:rsidRDefault="001F0B50" w:rsidP="009335CC">
            <w:pPr>
              <w:jc w:val="center"/>
              <w:rPr>
                <w:rFonts w:ascii="PT Astra Serif" w:hAnsi="PT Astra Serif"/>
                <w:b/>
              </w:rPr>
            </w:pPr>
            <w:r w:rsidRPr="00A54C64">
              <w:rPr>
                <w:rFonts w:ascii="PT Astra Serif" w:hAnsi="PT Astra Serif"/>
                <w:b/>
              </w:rPr>
              <w:t>2012</w:t>
            </w:r>
          </w:p>
        </w:tc>
        <w:tc>
          <w:tcPr>
            <w:tcW w:w="790" w:type="dxa"/>
          </w:tcPr>
          <w:p w:rsidR="001F0B50" w:rsidRPr="00A54C64" w:rsidRDefault="001F0B50" w:rsidP="009335CC">
            <w:pPr>
              <w:jc w:val="center"/>
              <w:rPr>
                <w:rFonts w:ascii="PT Astra Serif" w:hAnsi="PT Astra Serif"/>
                <w:b/>
              </w:rPr>
            </w:pPr>
            <w:r w:rsidRPr="00A54C64">
              <w:rPr>
                <w:rFonts w:ascii="PT Astra Serif" w:hAnsi="PT Astra Serif"/>
                <w:b/>
              </w:rPr>
              <w:t>2013</w:t>
            </w:r>
          </w:p>
        </w:tc>
        <w:tc>
          <w:tcPr>
            <w:tcW w:w="947" w:type="dxa"/>
          </w:tcPr>
          <w:p w:rsidR="001F0B50" w:rsidRPr="00A54C64" w:rsidRDefault="001F0B50" w:rsidP="009335CC">
            <w:pPr>
              <w:jc w:val="center"/>
              <w:rPr>
                <w:rFonts w:ascii="PT Astra Serif" w:hAnsi="PT Astra Serif"/>
                <w:b/>
              </w:rPr>
            </w:pPr>
            <w:r w:rsidRPr="00A54C64">
              <w:rPr>
                <w:rFonts w:ascii="PT Astra Serif" w:hAnsi="PT Astra Serif"/>
                <w:b/>
              </w:rPr>
              <w:t>2014</w:t>
            </w:r>
          </w:p>
        </w:tc>
        <w:tc>
          <w:tcPr>
            <w:tcW w:w="948" w:type="dxa"/>
          </w:tcPr>
          <w:p w:rsidR="001F0B50" w:rsidRPr="00A54C64" w:rsidRDefault="001F0B50" w:rsidP="009335CC">
            <w:pPr>
              <w:jc w:val="center"/>
              <w:rPr>
                <w:rFonts w:ascii="PT Astra Serif" w:hAnsi="PT Astra Serif"/>
                <w:b/>
              </w:rPr>
            </w:pPr>
            <w:r w:rsidRPr="00A54C64">
              <w:rPr>
                <w:rFonts w:ascii="PT Astra Serif" w:hAnsi="PT Astra Serif"/>
                <w:b/>
              </w:rPr>
              <w:t>2015</w:t>
            </w:r>
          </w:p>
        </w:tc>
        <w:tc>
          <w:tcPr>
            <w:tcW w:w="947" w:type="dxa"/>
          </w:tcPr>
          <w:p w:rsidR="001F0B50" w:rsidRPr="00A54C64" w:rsidRDefault="001F0B50" w:rsidP="009335CC">
            <w:pPr>
              <w:jc w:val="center"/>
              <w:rPr>
                <w:rFonts w:ascii="PT Astra Serif" w:hAnsi="PT Astra Serif"/>
                <w:b/>
              </w:rPr>
            </w:pPr>
            <w:r w:rsidRPr="00A54C64">
              <w:rPr>
                <w:rFonts w:ascii="PT Astra Serif" w:hAnsi="PT Astra Serif"/>
                <w:b/>
              </w:rPr>
              <w:t>2016</w:t>
            </w:r>
          </w:p>
        </w:tc>
        <w:tc>
          <w:tcPr>
            <w:tcW w:w="1105" w:type="dxa"/>
          </w:tcPr>
          <w:p w:rsidR="001F0B50" w:rsidRPr="00A54C64" w:rsidRDefault="001F0B50" w:rsidP="009335CC">
            <w:pPr>
              <w:jc w:val="center"/>
              <w:rPr>
                <w:rFonts w:ascii="PT Astra Serif" w:hAnsi="PT Astra Serif"/>
                <w:b/>
              </w:rPr>
            </w:pPr>
            <w:r w:rsidRPr="00A54C64">
              <w:rPr>
                <w:rFonts w:ascii="PT Astra Serif" w:hAnsi="PT Astra Serif"/>
                <w:b/>
              </w:rPr>
              <w:t>2017</w:t>
            </w:r>
          </w:p>
        </w:tc>
        <w:tc>
          <w:tcPr>
            <w:tcW w:w="1106" w:type="dxa"/>
          </w:tcPr>
          <w:p w:rsidR="001F0B50" w:rsidRPr="00A54C64" w:rsidRDefault="001F0B50" w:rsidP="009335CC">
            <w:pPr>
              <w:jc w:val="center"/>
              <w:rPr>
                <w:rFonts w:ascii="PT Astra Serif" w:hAnsi="PT Astra Serif"/>
                <w:b/>
              </w:rPr>
            </w:pPr>
            <w:r w:rsidRPr="00A54C64">
              <w:rPr>
                <w:rFonts w:ascii="PT Astra Serif" w:hAnsi="PT Astra Serif"/>
                <w:b/>
              </w:rPr>
              <w:t>2018</w:t>
            </w:r>
          </w:p>
        </w:tc>
        <w:tc>
          <w:tcPr>
            <w:tcW w:w="816" w:type="dxa"/>
          </w:tcPr>
          <w:p w:rsidR="001F0B50" w:rsidRPr="00FB62EC" w:rsidRDefault="001F0B50" w:rsidP="009335CC">
            <w:pPr>
              <w:rPr>
                <w:b/>
              </w:rPr>
            </w:pPr>
            <w:r w:rsidRPr="00FB62EC">
              <w:rPr>
                <w:b/>
              </w:rPr>
              <w:t>2019</w:t>
            </w:r>
          </w:p>
        </w:tc>
      </w:tr>
      <w:tr w:rsidR="001F0B50" w:rsidRPr="00A54C64" w:rsidTr="009335CC">
        <w:trPr>
          <w:trHeight w:val="253"/>
        </w:trPr>
        <w:tc>
          <w:tcPr>
            <w:tcW w:w="1882" w:type="dxa"/>
          </w:tcPr>
          <w:p w:rsidR="001F0B50" w:rsidRPr="00A54C64" w:rsidRDefault="001F0B50" w:rsidP="009335CC">
            <w:pPr>
              <w:rPr>
                <w:rFonts w:ascii="PT Astra Serif" w:hAnsi="PT Astra Serif"/>
                <w:b/>
              </w:rPr>
            </w:pPr>
            <w:r w:rsidRPr="00A54C64">
              <w:rPr>
                <w:rFonts w:ascii="PT Astra Serif" w:hAnsi="PT Astra Serif"/>
                <w:b/>
              </w:rPr>
              <w:t>Тазовский</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38</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30</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23</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34</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32</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41</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31</w:t>
            </w:r>
          </w:p>
        </w:tc>
        <w:tc>
          <w:tcPr>
            <w:tcW w:w="816" w:type="dxa"/>
          </w:tcPr>
          <w:p w:rsidR="001F0B50" w:rsidRPr="00AD20E8" w:rsidRDefault="001F0B50" w:rsidP="009335CC">
            <w:r w:rsidRPr="00AD20E8">
              <w:t>38</w:t>
            </w:r>
          </w:p>
        </w:tc>
      </w:tr>
      <w:tr w:rsidR="001F0B50" w:rsidRPr="00A54C64" w:rsidTr="009335CC">
        <w:trPr>
          <w:trHeight w:val="253"/>
        </w:trPr>
        <w:tc>
          <w:tcPr>
            <w:tcW w:w="1882" w:type="dxa"/>
          </w:tcPr>
          <w:p w:rsidR="001F0B50" w:rsidRPr="00A54C64" w:rsidRDefault="001F0B50" w:rsidP="009335CC">
            <w:pPr>
              <w:rPr>
                <w:rFonts w:ascii="PT Astra Serif" w:hAnsi="PT Astra Serif"/>
                <w:b/>
              </w:rPr>
            </w:pPr>
            <w:r w:rsidRPr="00A54C64">
              <w:rPr>
                <w:rFonts w:ascii="PT Astra Serif" w:hAnsi="PT Astra Serif"/>
                <w:b/>
              </w:rPr>
              <w:t>Газ-сале</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12</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3</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0</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8</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6</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6</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4</w:t>
            </w:r>
          </w:p>
        </w:tc>
        <w:tc>
          <w:tcPr>
            <w:tcW w:w="816" w:type="dxa"/>
          </w:tcPr>
          <w:p w:rsidR="001F0B50" w:rsidRPr="00AD20E8" w:rsidRDefault="001F0B50" w:rsidP="009335CC">
            <w:r w:rsidRPr="00AD20E8">
              <w:t>6</w:t>
            </w:r>
          </w:p>
        </w:tc>
      </w:tr>
      <w:tr w:rsidR="001F0B50" w:rsidRPr="00A54C64" w:rsidTr="009335CC">
        <w:trPr>
          <w:trHeight w:val="253"/>
        </w:trPr>
        <w:tc>
          <w:tcPr>
            <w:tcW w:w="1882" w:type="dxa"/>
          </w:tcPr>
          <w:p w:rsidR="001F0B50" w:rsidRPr="00A54C64" w:rsidRDefault="001F0B50" w:rsidP="009335CC">
            <w:pPr>
              <w:rPr>
                <w:rFonts w:ascii="PT Astra Serif" w:hAnsi="PT Astra Serif"/>
                <w:b/>
              </w:rPr>
            </w:pPr>
            <w:r w:rsidRPr="00A54C64">
              <w:rPr>
                <w:rFonts w:ascii="PT Astra Serif" w:hAnsi="PT Astra Serif"/>
                <w:b/>
              </w:rPr>
              <w:t>Гыда</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78</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29</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19</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31</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32</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17</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16</w:t>
            </w:r>
          </w:p>
        </w:tc>
        <w:tc>
          <w:tcPr>
            <w:tcW w:w="816" w:type="dxa"/>
          </w:tcPr>
          <w:p w:rsidR="001F0B50" w:rsidRPr="00AD20E8" w:rsidRDefault="001F0B50" w:rsidP="009335CC">
            <w:r w:rsidRPr="00AD20E8">
              <w:t>15</w:t>
            </w:r>
          </w:p>
        </w:tc>
      </w:tr>
      <w:tr w:rsidR="001F0B50" w:rsidRPr="00A54C64" w:rsidTr="009335CC">
        <w:trPr>
          <w:trHeight w:val="253"/>
        </w:trPr>
        <w:tc>
          <w:tcPr>
            <w:tcW w:w="1882" w:type="dxa"/>
          </w:tcPr>
          <w:p w:rsidR="001F0B50" w:rsidRPr="00A54C64" w:rsidRDefault="001F0B50" w:rsidP="009335CC">
            <w:pPr>
              <w:rPr>
                <w:rFonts w:ascii="PT Astra Serif" w:hAnsi="PT Astra Serif"/>
                <w:b/>
              </w:rPr>
            </w:pPr>
            <w:r w:rsidRPr="00A54C64">
              <w:rPr>
                <w:rFonts w:ascii="PT Astra Serif" w:hAnsi="PT Astra Serif"/>
                <w:b/>
              </w:rPr>
              <w:t>Находка</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13</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10</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5</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10</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15</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15</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10</w:t>
            </w:r>
          </w:p>
        </w:tc>
        <w:tc>
          <w:tcPr>
            <w:tcW w:w="816" w:type="dxa"/>
          </w:tcPr>
          <w:p w:rsidR="001F0B50" w:rsidRPr="00AD20E8" w:rsidRDefault="001F0B50" w:rsidP="009335CC">
            <w:r w:rsidRPr="00AD20E8">
              <w:t>4</w:t>
            </w:r>
          </w:p>
        </w:tc>
      </w:tr>
      <w:tr w:rsidR="001F0B50" w:rsidRPr="00A54C64" w:rsidTr="009335CC">
        <w:trPr>
          <w:trHeight w:val="253"/>
        </w:trPr>
        <w:tc>
          <w:tcPr>
            <w:tcW w:w="1882" w:type="dxa"/>
          </w:tcPr>
          <w:p w:rsidR="001F0B50" w:rsidRPr="00A54C64" w:rsidRDefault="001F0B50" w:rsidP="009335CC">
            <w:pPr>
              <w:rPr>
                <w:rFonts w:ascii="PT Astra Serif" w:hAnsi="PT Astra Serif"/>
                <w:b/>
              </w:rPr>
            </w:pPr>
            <w:r w:rsidRPr="00A54C64">
              <w:rPr>
                <w:rFonts w:ascii="PT Astra Serif" w:hAnsi="PT Astra Serif"/>
                <w:b/>
              </w:rPr>
              <w:t>Антипаюта</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33</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7</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34</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17</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7</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19</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12</w:t>
            </w:r>
          </w:p>
        </w:tc>
        <w:tc>
          <w:tcPr>
            <w:tcW w:w="816" w:type="dxa"/>
          </w:tcPr>
          <w:p w:rsidR="001F0B50" w:rsidRPr="00AD20E8" w:rsidRDefault="001F0B50" w:rsidP="009335CC">
            <w:r w:rsidRPr="00AD20E8">
              <w:t>16</w:t>
            </w:r>
          </w:p>
        </w:tc>
      </w:tr>
      <w:tr w:rsidR="001F0B50" w:rsidRPr="00A54C64" w:rsidTr="009335CC">
        <w:trPr>
          <w:trHeight w:val="267"/>
        </w:trPr>
        <w:tc>
          <w:tcPr>
            <w:tcW w:w="1882" w:type="dxa"/>
          </w:tcPr>
          <w:p w:rsidR="001F0B50" w:rsidRPr="00A54C64" w:rsidRDefault="001F0B50" w:rsidP="009335CC">
            <w:pPr>
              <w:rPr>
                <w:rFonts w:ascii="PT Astra Serif" w:hAnsi="PT Astra Serif"/>
                <w:b/>
              </w:rPr>
            </w:pPr>
            <w:r w:rsidRPr="00A54C64">
              <w:rPr>
                <w:rFonts w:ascii="PT Astra Serif" w:hAnsi="PT Astra Serif"/>
                <w:b/>
              </w:rPr>
              <w:t>ИТОГО</w:t>
            </w:r>
          </w:p>
        </w:tc>
        <w:tc>
          <w:tcPr>
            <w:tcW w:w="956" w:type="dxa"/>
          </w:tcPr>
          <w:p w:rsidR="001F0B50" w:rsidRPr="00A54C64" w:rsidRDefault="001F0B50" w:rsidP="009335CC">
            <w:pPr>
              <w:jc w:val="center"/>
              <w:rPr>
                <w:rFonts w:ascii="PT Astra Serif" w:hAnsi="PT Astra Serif"/>
              </w:rPr>
            </w:pPr>
            <w:r w:rsidRPr="00A54C64">
              <w:rPr>
                <w:rFonts w:ascii="PT Astra Serif" w:hAnsi="PT Astra Serif"/>
              </w:rPr>
              <w:t>174</w:t>
            </w:r>
          </w:p>
        </w:tc>
        <w:tc>
          <w:tcPr>
            <w:tcW w:w="790" w:type="dxa"/>
          </w:tcPr>
          <w:p w:rsidR="001F0B50" w:rsidRPr="00A54C64" w:rsidRDefault="001F0B50" w:rsidP="009335CC">
            <w:pPr>
              <w:jc w:val="center"/>
              <w:rPr>
                <w:rFonts w:ascii="PT Astra Serif" w:hAnsi="PT Astra Serif"/>
              </w:rPr>
            </w:pPr>
            <w:r w:rsidRPr="00A54C64">
              <w:rPr>
                <w:rFonts w:ascii="PT Astra Serif" w:hAnsi="PT Astra Serif"/>
              </w:rPr>
              <w:t>79</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81</w:t>
            </w:r>
          </w:p>
        </w:tc>
        <w:tc>
          <w:tcPr>
            <w:tcW w:w="948" w:type="dxa"/>
          </w:tcPr>
          <w:p w:rsidR="001F0B50" w:rsidRPr="00A54C64" w:rsidRDefault="001F0B50" w:rsidP="009335CC">
            <w:pPr>
              <w:jc w:val="center"/>
              <w:rPr>
                <w:rFonts w:ascii="PT Astra Serif" w:hAnsi="PT Astra Serif"/>
              </w:rPr>
            </w:pPr>
            <w:r w:rsidRPr="00A54C64">
              <w:rPr>
                <w:rFonts w:ascii="PT Astra Serif" w:hAnsi="PT Astra Serif"/>
              </w:rPr>
              <w:t>100</w:t>
            </w:r>
          </w:p>
        </w:tc>
        <w:tc>
          <w:tcPr>
            <w:tcW w:w="947" w:type="dxa"/>
          </w:tcPr>
          <w:p w:rsidR="001F0B50" w:rsidRPr="00A54C64" w:rsidRDefault="001F0B50" w:rsidP="009335CC">
            <w:pPr>
              <w:jc w:val="center"/>
              <w:rPr>
                <w:rFonts w:ascii="PT Astra Serif" w:hAnsi="PT Astra Serif"/>
              </w:rPr>
            </w:pPr>
            <w:r w:rsidRPr="00A54C64">
              <w:rPr>
                <w:rFonts w:ascii="PT Astra Serif" w:hAnsi="PT Astra Serif"/>
              </w:rPr>
              <w:t>92</w:t>
            </w:r>
          </w:p>
        </w:tc>
        <w:tc>
          <w:tcPr>
            <w:tcW w:w="1105" w:type="dxa"/>
          </w:tcPr>
          <w:p w:rsidR="001F0B50" w:rsidRPr="00A54C64" w:rsidRDefault="001F0B50" w:rsidP="009335CC">
            <w:pPr>
              <w:jc w:val="center"/>
              <w:rPr>
                <w:rFonts w:ascii="PT Astra Serif" w:hAnsi="PT Astra Serif"/>
              </w:rPr>
            </w:pPr>
            <w:r w:rsidRPr="00A54C64">
              <w:rPr>
                <w:rFonts w:ascii="PT Astra Serif" w:hAnsi="PT Astra Serif"/>
              </w:rPr>
              <w:t>98</w:t>
            </w:r>
          </w:p>
        </w:tc>
        <w:tc>
          <w:tcPr>
            <w:tcW w:w="1106" w:type="dxa"/>
          </w:tcPr>
          <w:p w:rsidR="001F0B50" w:rsidRPr="00A54C64" w:rsidRDefault="001F0B50" w:rsidP="009335CC">
            <w:pPr>
              <w:jc w:val="center"/>
              <w:rPr>
                <w:rFonts w:ascii="PT Astra Serif" w:hAnsi="PT Astra Serif"/>
              </w:rPr>
            </w:pPr>
            <w:r w:rsidRPr="00A54C64">
              <w:rPr>
                <w:rFonts w:ascii="PT Astra Serif" w:hAnsi="PT Astra Serif"/>
              </w:rPr>
              <w:t>73</w:t>
            </w:r>
          </w:p>
        </w:tc>
        <w:tc>
          <w:tcPr>
            <w:tcW w:w="816" w:type="dxa"/>
          </w:tcPr>
          <w:p w:rsidR="001F0B50" w:rsidRDefault="001F0B50" w:rsidP="009335CC">
            <w:r w:rsidRPr="00AD20E8">
              <w:t>79</w:t>
            </w:r>
          </w:p>
        </w:tc>
      </w:tr>
    </w:tbl>
    <w:p w:rsidR="001F0B50" w:rsidRDefault="001F0B50" w:rsidP="001F0B50">
      <w:pPr>
        <w:pStyle w:val="af7"/>
        <w:ind w:firstLine="660"/>
        <w:jc w:val="both"/>
        <w:rPr>
          <w:rFonts w:ascii="PT Astra Serif" w:hAnsi="PT Astra Serif"/>
          <w:bCs/>
          <w:sz w:val="28"/>
          <w:szCs w:val="28"/>
        </w:rPr>
      </w:pPr>
    </w:p>
    <w:p w:rsidR="001F0B50" w:rsidRPr="00A54C64" w:rsidRDefault="001F0B50" w:rsidP="001F0B50">
      <w:pPr>
        <w:pStyle w:val="af7"/>
        <w:ind w:firstLine="660"/>
        <w:jc w:val="both"/>
        <w:rPr>
          <w:rFonts w:ascii="PT Astra Serif" w:hAnsi="PT Astra Serif"/>
          <w:bCs/>
          <w:sz w:val="28"/>
          <w:szCs w:val="28"/>
        </w:rPr>
      </w:pPr>
      <w:r w:rsidRPr="00A54C64">
        <w:rPr>
          <w:rFonts w:ascii="PT Astra Serif" w:hAnsi="PT Astra Serif"/>
          <w:bCs/>
          <w:sz w:val="28"/>
          <w:szCs w:val="28"/>
        </w:rPr>
        <w:t xml:space="preserve">Денежные средства материнского (семейного) капитала </w:t>
      </w:r>
      <w:r>
        <w:rPr>
          <w:rFonts w:ascii="PT Astra Serif" w:hAnsi="PT Astra Serif"/>
          <w:bCs/>
          <w:sz w:val="28"/>
          <w:szCs w:val="28"/>
        </w:rPr>
        <w:t>23</w:t>
      </w:r>
      <w:r w:rsidRPr="00A54C64">
        <w:rPr>
          <w:rFonts w:ascii="PT Astra Serif" w:hAnsi="PT Astra Serif"/>
          <w:bCs/>
          <w:sz w:val="28"/>
          <w:szCs w:val="28"/>
        </w:rPr>
        <w:t xml:space="preserve"> сем</w:t>
      </w:r>
      <w:r>
        <w:rPr>
          <w:rFonts w:ascii="PT Astra Serif" w:hAnsi="PT Astra Serif"/>
          <w:bCs/>
          <w:sz w:val="28"/>
          <w:szCs w:val="28"/>
        </w:rPr>
        <w:t>ьи</w:t>
      </w:r>
      <w:r w:rsidRPr="00A54C64">
        <w:rPr>
          <w:rFonts w:ascii="PT Astra Serif" w:hAnsi="PT Astra Serif"/>
          <w:bCs/>
          <w:sz w:val="28"/>
          <w:szCs w:val="28"/>
        </w:rPr>
        <w:t xml:space="preserve"> в 201</w:t>
      </w:r>
      <w:r>
        <w:rPr>
          <w:rFonts w:ascii="PT Astra Serif" w:hAnsi="PT Astra Serif"/>
          <w:bCs/>
          <w:sz w:val="28"/>
          <w:szCs w:val="28"/>
        </w:rPr>
        <w:t>9</w:t>
      </w:r>
      <w:r w:rsidRPr="00A54C64">
        <w:rPr>
          <w:rFonts w:ascii="PT Astra Serif" w:hAnsi="PT Astra Serif"/>
          <w:bCs/>
          <w:sz w:val="28"/>
          <w:szCs w:val="28"/>
        </w:rPr>
        <w:t xml:space="preserve"> году направили на улучшение жилищных условий.</w:t>
      </w:r>
    </w:p>
    <w:p w:rsidR="001F0B50" w:rsidRPr="00A54C64" w:rsidRDefault="001F0B50" w:rsidP="001F0B50">
      <w:pPr>
        <w:pStyle w:val="af7"/>
        <w:ind w:firstLine="660"/>
        <w:jc w:val="both"/>
        <w:rPr>
          <w:rFonts w:ascii="PT Astra Serif" w:hAnsi="PT Astra Serif"/>
          <w:bCs/>
          <w:sz w:val="28"/>
          <w:szCs w:val="28"/>
        </w:rPr>
      </w:pPr>
    </w:p>
    <w:p w:rsidR="004E4EA4" w:rsidRDefault="001F0B50" w:rsidP="001F0B50">
      <w:pPr>
        <w:pStyle w:val="af7"/>
        <w:ind w:firstLine="660"/>
        <w:jc w:val="both"/>
        <w:rPr>
          <w:rFonts w:ascii="PT Astra Serif" w:hAnsi="PT Astra Serif"/>
          <w:bCs/>
          <w:sz w:val="28"/>
          <w:szCs w:val="28"/>
        </w:rPr>
      </w:pPr>
      <w:r w:rsidRPr="00A54C64">
        <w:rPr>
          <w:rFonts w:ascii="PT Astra Serif" w:hAnsi="PT Astra Serif"/>
          <w:bCs/>
          <w:sz w:val="28"/>
          <w:szCs w:val="28"/>
        </w:rPr>
        <w:t>Все эти меры социальной по</w:t>
      </w:r>
      <w:r w:rsidR="004E4EA4">
        <w:rPr>
          <w:rFonts w:ascii="PT Astra Serif" w:hAnsi="PT Astra Serif"/>
          <w:bCs/>
          <w:sz w:val="28"/>
          <w:szCs w:val="28"/>
        </w:rPr>
        <w:t>ддержки приносят результат.</w:t>
      </w:r>
    </w:p>
    <w:p w:rsidR="001F0B50" w:rsidRDefault="004E4EA4" w:rsidP="001F0B50">
      <w:pPr>
        <w:pStyle w:val="af7"/>
        <w:ind w:firstLine="660"/>
        <w:jc w:val="both"/>
        <w:rPr>
          <w:rFonts w:ascii="PT Astra Serif" w:hAnsi="PT Astra Serif"/>
          <w:bCs/>
          <w:sz w:val="28"/>
          <w:szCs w:val="28"/>
        </w:rPr>
      </w:pPr>
      <w:r w:rsidRPr="00BF05BF">
        <w:rPr>
          <w:rFonts w:ascii="PT Astra Serif" w:hAnsi="PT Astra Serif"/>
          <w:bCs/>
          <w:sz w:val="28"/>
          <w:szCs w:val="28"/>
        </w:rPr>
        <w:t>В 2019 году</w:t>
      </w:r>
      <w:r w:rsidR="001F0B50" w:rsidRPr="00BF05BF">
        <w:rPr>
          <w:rFonts w:ascii="PT Astra Serif" w:hAnsi="PT Astra Serif"/>
          <w:bCs/>
          <w:sz w:val="28"/>
          <w:szCs w:val="28"/>
        </w:rPr>
        <w:t xml:space="preserve"> </w:t>
      </w:r>
      <w:r w:rsidR="001F0B50" w:rsidRPr="00A54C64">
        <w:rPr>
          <w:rFonts w:ascii="PT Astra Serif" w:hAnsi="PT Astra Serif"/>
          <w:bCs/>
          <w:sz w:val="28"/>
          <w:szCs w:val="28"/>
        </w:rPr>
        <w:t xml:space="preserve">численность многодетных семей в районе </w:t>
      </w:r>
      <w:r>
        <w:rPr>
          <w:rFonts w:ascii="PT Astra Serif" w:hAnsi="PT Astra Serif"/>
          <w:bCs/>
          <w:sz w:val="28"/>
          <w:szCs w:val="28"/>
        </w:rPr>
        <w:t xml:space="preserve">по сравнению с 2018 годом </w:t>
      </w:r>
      <w:r w:rsidR="001F0B50" w:rsidRPr="00A54C64">
        <w:rPr>
          <w:rFonts w:ascii="PT Astra Serif" w:hAnsi="PT Astra Serif"/>
          <w:bCs/>
          <w:sz w:val="28"/>
          <w:szCs w:val="28"/>
        </w:rPr>
        <w:t>увеличилась на 2</w:t>
      </w:r>
      <w:r w:rsidR="001F0B50">
        <w:rPr>
          <w:rFonts w:ascii="PT Astra Serif" w:hAnsi="PT Astra Serif"/>
          <w:bCs/>
          <w:sz w:val="28"/>
          <w:szCs w:val="28"/>
        </w:rPr>
        <w:t>,5</w:t>
      </w:r>
      <w:r w:rsidR="001F0B50" w:rsidRPr="00A54C64">
        <w:rPr>
          <w:rFonts w:ascii="PT Astra Serif" w:hAnsi="PT Astra Serif"/>
          <w:bCs/>
          <w:sz w:val="28"/>
          <w:szCs w:val="28"/>
        </w:rPr>
        <w:t>% и составила 8</w:t>
      </w:r>
      <w:r w:rsidR="001F0B50">
        <w:rPr>
          <w:rFonts w:ascii="PT Astra Serif" w:hAnsi="PT Astra Serif"/>
          <w:bCs/>
          <w:sz w:val="28"/>
          <w:szCs w:val="28"/>
        </w:rPr>
        <w:t>60</w:t>
      </w:r>
      <w:r w:rsidR="001F0B50" w:rsidRPr="00A54C64">
        <w:rPr>
          <w:rFonts w:ascii="PT Astra Serif" w:hAnsi="PT Astra Serif"/>
          <w:bCs/>
          <w:sz w:val="28"/>
          <w:szCs w:val="28"/>
        </w:rPr>
        <w:t xml:space="preserve"> семей.</w:t>
      </w:r>
    </w:p>
    <w:p w:rsidR="001F0B50" w:rsidRPr="004B08AA" w:rsidRDefault="001F0B50" w:rsidP="001F0B50">
      <w:pPr>
        <w:tabs>
          <w:tab w:val="left" w:pos="5205"/>
        </w:tabs>
        <w:ind w:firstLine="709"/>
        <w:jc w:val="both"/>
        <w:rPr>
          <w:rFonts w:ascii="PT Astra Serif" w:eastAsia="Calibri" w:hAnsi="PT Astra Serif"/>
          <w:sz w:val="28"/>
          <w:szCs w:val="28"/>
        </w:rPr>
      </w:pPr>
      <w:r>
        <w:rPr>
          <w:rFonts w:ascii="PT Astra Serif" w:hAnsi="PT Astra Serif"/>
          <w:sz w:val="28"/>
          <w:szCs w:val="28"/>
        </w:rPr>
        <w:t>На территории района реализуется региональный проект</w:t>
      </w:r>
      <w:r w:rsidRPr="004B08AA">
        <w:rPr>
          <w:rFonts w:ascii="PT Astra Serif" w:hAnsi="PT Astra Serif"/>
          <w:sz w:val="28"/>
          <w:szCs w:val="28"/>
        </w:rPr>
        <w:t xml:space="preserve"> Ямало-Ненецкого автономного округа </w:t>
      </w:r>
      <w:r w:rsidRPr="004B08AA">
        <w:rPr>
          <w:rFonts w:ascii="PT Astra Serif" w:eastAsia="Calibri" w:hAnsi="PT Astra Serif"/>
          <w:sz w:val="28"/>
          <w:szCs w:val="28"/>
        </w:rPr>
        <w:t>«Финансовая подде</w:t>
      </w:r>
      <w:r>
        <w:rPr>
          <w:rFonts w:ascii="PT Astra Serif" w:eastAsia="Calibri" w:hAnsi="PT Astra Serif"/>
          <w:sz w:val="28"/>
          <w:szCs w:val="28"/>
        </w:rPr>
        <w:t xml:space="preserve">ржка семей при рождении детей» </w:t>
      </w:r>
      <w:r w:rsidRPr="004B08AA">
        <w:rPr>
          <w:rFonts w:ascii="PT Astra Serif" w:hAnsi="PT Astra Serif"/>
          <w:sz w:val="28"/>
          <w:szCs w:val="28"/>
        </w:rPr>
        <w:t xml:space="preserve">в рамках </w:t>
      </w:r>
      <w:r w:rsidRPr="004B08AA">
        <w:rPr>
          <w:rFonts w:ascii="PT Astra Serif" w:hAnsi="PT Astra Serif"/>
          <w:b/>
          <w:sz w:val="28"/>
          <w:szCs w:val="28"/>
        </w:rPr>
        <w:t>национального проекта «Демография».</w:t>
      </w:r>
    </w:p>
    <w:p w:rsidR="001F0B50" w:rsidRPr="00F751BB" w:rsidRDefault="001F0B50" w:rsidP="001F0B50">
      <w:pPr>
        <w:autoSpaceDE w:val="0"/>
        <w:autoSpaceDN w:val="0"/>
        <w:adjustRightInd w:val="0"/>
        <w:ind w:firstLine="709"/>
        <w:jc w:val="both"/>
        <w:outlineLvl w:val="1"/>
        <w:rPr>
          <w:rFonts w:ascii="PT Astra Serif" w:hAnsi="PT Astra Serif"/>
          <w:sz w:val="28"/>
          <w:szCs w:val="28"/>
        </w:rPr>
      </w:pPr>
      <w:r w:rsidRPr="004B08AA">
        <w:rPr>
          <w:rFonts w:ascii="PT Astra Serif" w:hAnsi="PT Astra Serif"/>
          <w:sz w:val="28"/>
          <w:szCs w:val="28"/>
        </w:rPr>
        <w:t xml:space="preserve">Для решения задачи регионального проекта Ямало-Ненецкого автономного округа </w:t>
      </w:r>
      <w:r w:rsidRPr="004B08AA">
        <w:rPr>
          <w:rFonts w:ascii="PT Astra Serif" w:eastAsia="Calibri" w:hAnsi="PT Astra Serif"/>
          <w:sz w:val="28"/>
          <w:szCs w:val="28"/>
        </w:rPr>
        <w:t>«Финансовая поддержка семей при рождении детей»</w:t>
      </w:r>
      <w:r w:rsidRPr="004B08AA">
        <w:rPr>
          <w:rFonts w:ascii="PT Astra Serif" w:eastAsia="Calibri" w:hAnsi="PT Astra Serif"/>
          <w:b/>
          <w:i/>
          <w:sz w:val="28"/>
          <w:szCs w:val="28"/>
        </w:rPr>
        <w:t xml:space="preserve"> </w:t>
      </w:r>
      <w:r w:rsidRPr="004B08AA">
        <w:rPr>
          <w:rFonts w:ascii="PT Astra Serif" w:hAnsi="PT Astra Serif"/>
          <w:sz w:val="28"/>
          <w:szCs w:val="28"/>
        </w:rPr>
        <w:t>предусмотрены мероприятия направленные на поддержку семьи, материнства и детства с общим объемом финансир</w:t>
      </w:r>
      <w:r>
        <w:rPr>
          <w:rFonts w:ascii="PT Astra Serif" w:hAnsi="PT Astra Serif"/>
          <w:sz w:val="28"/>
          <w:szCs w:val="28"/>
        </w:rPr>
        <w:t xml:space="preserve">ования на 2019 год </w:t>
      </w:r>
      <w:r w:rsidRPr="00F751BB">
        <w:rPr>
          <w:rFonts w:ascii="PT Astra Serif" w:hAnsi="PT Astra Serif"/>
          <w:sz w:val="28"/>
          <w:szCs w:val="28"/>
        </w:rPr>
        <w:t>111</w:t>
      </w:r>
      <w:r w:rsidR="004E4EA4" w:rsidRPr="00F751BB">
        <w:rPr>
          <w:rFonts w:ascii="PT Astra Serif" w:hAnsi="PT Astra Serif"/>
          <w:sz w:val="28"/>
          <w:szCs w:val="28"/>
        </w:rPr>
        <w:t xml:space="preserve"> млн. </w:t>
      </w:r>
      <w:r w:rsidRPr="00F751BB">
        <w:rPr>
          <w:rFonts w:ascii="PT Astra Serif" w:hAnsi="PT Astra Serif"/>
          <w:sz w:val="28"/>
          <w:szCs w:val="28"/>
        </w:rPr>
        <w:t>297 </w:t>
      </w:r>
      <w:r w:rsidR="004E4EA4" w:rsidRPr="00F751BB">
        <w:rPr>
          <w:rFonts w:ascii="PT Astra Serif" w:hAnsi="PT Astra Serif"/>
          <w:sz w:val="28"/>
          <w:szCs w:val="28"/>
        </w:rPr>
        <w:t>тыс</w:t>
      </w:r>
      <w:r w:rsidR="00B175D2" w:rsidRPr="00F751BB">
        <w:rPr>
          <w:rFonts w:ascii="PT Astra Serif" w:hAnsi="PT Astra Serif"/>
          <w:sz w:val="28"/>
          <w:szCs w:val="28"/>
        </w:rPr>
        <w:t>.</w:t>
      </w:r>
      <w:r w:rsidRPr="00F751BB">
        <w:rPr>
          <w:rFonts w:ascii="PT Astra Serif" w:hAnsi="PT Astra Serif"/>
          <w:sz w:val="28"/>
          <w:szCs w:val="28"/>
        </w:rPr>
        <w:t xml:space="preserve"> рублей. Исполнение на 31 декабря 2019 года составило 111</w:t>
      </w:r>
      <w:r w:rsidR="004E4EA4" w:rsidRPr="00F751BB">
        <w:rPr>
          <w:rFonts w:ascii="PT Astra Serif" w:hAnsi="PT Astra Serif"/>
          <w:sz w:val="28"/>
          <w:szCs w:val="28"/>
        </w:rPr>
        <w:t xml:space="preserve"> млн. </w:t>
      </w:r>
      <w:r w:rsidRPr="00F751BB">
        <w:rPr>
          <w:rFonts w:ascii="PT Astra Serif" w:hAnsi="PT Astra Serif"/>
          <w:sz w:val="28"/>
          <w:szCs w:val="28"/>
        </w:rPr>
        <w:t>288</w:t>
      </w:r>
      <w:r w:rsidR="004E4EA4" w:rsidRPr="00F751BB">
        <w:rPr>
          <w:rFonts w:ascii="PT Astra Serif" w:hAnsi="PT Astra Serif"/>
          <w:sz w:val="28"/>
          <w:szCs w:val="28"/>
        </w:rPr>
        <w:t xml:space="preserve"> тыс. </w:t>
      </w:r>
      <w:r w:rsidRPr="00F751BB">
        <w:rPr>
          <w:rFonts w:ascii="PT Astra Serif" w:hAnsi="PT Astra Serif"/>
          <w:sz w:val="28"/>
          <w:szCs w:val="28"/>
        </w:rPr>
        <w:t>3</w:t>
      </w:r>
      <w:r w:rsidR="004E4EA4" w:rsidRPr="00F751BB">
        <w:rPr>
          <w:rFonts w:ascii="PT Astra Serif" w:hAnsi="PT Astra Serif"/>
          <w:sz w:val="28"/>
          <w:szCs w:val="28"/>
        </w:rPr>
        <w:t>00</w:t>
      </w:r>
      <w:r w:rsidRPr="00F751BB">
        <w:rPr>
          <w:rFonts w:ascii="PT Astra Serif" w:hAnsi="PT Astra Serif"/>
          <w:sz w:val="28"/>
          <w:szCs w:val="28"/>
        </w:rPr>
        <w:t xml:space="preserve"> рублей или </w:t>
      </w:r>
      <w:r w:rsidRPr="00F751BB">
        <w:rPr>
          <w:rFonts w:ascii="PT Astra Serif" w:hAnsi="PT Astra Serif"/>
          <w:b/>
          <w:sz w:val="28"/>
          <w:szCs w:val="28"/>
        </w:rPr>
        <w:t>100%</w:t>
      </w:r>
      <w:r w:rsidRPr="00F751BB">
        <w:rPr>
          <w:rFonts w:ascii="PT Astra Serif" w:hAnsi="PT Astra Serif"/>
          <w:sz w:val="28"/>
          <w:szCs w:val="28"/>
        </w:rPr>
        <w:t xml:space="preserve"> от годового финансирования, в том числе:</w:t>
      </w:r>
    </w:p>
    <w:p w:rsidR="001F0B50" w:rsidRPr="00F751BB" w:rsidRDefault="001F0B50" w:rsidP="001F0B50">
      <w:pPr>
        <w:ind w:firstLine="660"/>
        <w:jc w:val="both"/>
        <w:rPr>
          <w:rFonts w:ascii="PT Astra Serif" w:hAnsi="PT Astra Serif"/>
          <w:i/>
          <w:sz w:val="28"/>
          <w:szCs w:val="28"/>
        </w:rPr>
      </w:pPr>
      <w:r w:rsidRPr="00F751BB">
        <w:rPr>
          <w:rFonts w:ascii="PT Astra Serif" w:hAnsi="PT Astra Serif"/>
          <w:sz w:val="28"/>
          <w:szCs w:val="28"/>
        </w:rPr>
        <w:lastRenderedPageBreak/>
        <w:t>- единовременное пособие при рождении (усыновлении) второго и последующих детей получили 228 детей (220 семей) на сумму 2</w:t>
      </w:r>
      <w:r w:rsidR="004E4EA4" w:rsidRPr="00F751BB">
        <w:rPr>
          <w:rFonts w:ascii="PT Astra Serif" w:hAnsi="PT Astra Serif"/>
          <w:sz w:val="28"/>
          <w:szCs w:val="28"/>
        </w:rPr>
        <w:t xml:space="preserve"> млн. </w:t>
      </w:r>
      <w:r w:rsidRPr="00F751BB">
        <w:rPr>
          <w:rFonts w:ascii="PT Astra Serif" w:hAnsi="PT Astra Serif"/>
          <w:sz w:val="28"/>
          <w:szCs w:val="28"/>
        </w:rPr>
        <w:t>6</w:t>
      </w:r>
      <w:r w:rsidR="004E4EA4" w:rsidRPr="00F751BB">
        <w:rPr>
          <w:rFonts w:ascii="PT Astra Serif" w:hAnsi="PT Astra Serif"/>
          <w:sz w:val="28"/>
          <w:szCs w:val="28"/>
        </w:rPr>
        <w:t xml:space="preserve"> тыс.</w:t>
      </w:r>
      <w:r w:rsidRPr="00F751BB">
        <w:rPr>
          <w:rFonts w:ascii="PT Astra Serif" w:hAnsi="PT Astra Serif"/>
          <w:sz w:val="28"/>
          <w:szCs w:val="28"/>
        </w:rPr>
        <w:t xml:space="preserve"> рублей, исполнение 100%; </w:t>
      </w:r>
    </w:p>
    <w:p w:rsidR="001F0B50" w:rsidRPr="004B08AA" w:rsidRDefault="001F0B50" w:rsidP="001F0B50">
      <w:pPr>
        <w:ind w:firstLine="660"/>
        <w:jc w:val="both"/>
        <w:rPr>
          <w:rFonts w:ascii="PT Astra Serif" w:hAnsi="PT Astra Serif"/>
          <w:i/>
          <w:sz w:val="28"/>
          <w:szCs w:val="28"/>
        </w:rPr>
      </w:pPr>
      <w:r w:rsidRPr="00F751BB">
        <w:rPr>
          <w:rFonts w:ascii="PT Astra Serif" w:hAnsi="PT Astra Serif"/>
          <w:sz w:val="28"/>
          <w:szCs w:val="28"/>
        </w:rPr>
        <w:t>- ежемесячную денежную выплату на третьего и последующих детей получили 393 ребёнка (330 семей) на сумму 57</w:t>
      </w:r>
      <w:r w:rsidR="004E4EA4" w:rsidRPr="00F751BB">
        <w:rPr>
          <w:rFonts w:ascii="PT Astra Serif" w:hAnsi="PT Astra Serif"/>
          <w:sz w:val="28"/>
          <w:szCs w:val="28"/>
        </w:rPr>
        <w:t xml:space="preserve"> млн. </w:t>
      </w:r>
      <w:r w:rsidRPr="00F751BB">
        <w:rPr>
          <w:rFonts w:ascii="PT Astra Serif" w:hAnsi="PT Astra Serif"/>
          <w:sz w:val="28"/>
          <w:szCs w:val="28"/>
        </w:rPr>
        <w:t>102 </w:t>
      </w:r>
      <w:r w:rsidR="004E4EA4">
        <w:rPr>
          <w:rFonts w:ascii="PT Astra Serif" w:hAnsi="PT Astra Serif"/>
          <w:sz w:val="28"/>
          <w:szCs w:val="28"/>
        </w:rPr>
        <w:t xml:space="preserve">тыс. </w:t>
      </w:r>
      <w:r>
        <w:rPr>
          <w:rFonts w:ascii="PT Astra Serif" w:hAnsi="PT Astra Serif"/>
          <w:sz w:val="28"/>
          <w:szCs w:val="28"/>
        </w:rPr>
        <w:t>рублей</w:t>
      </w:r>
      <w:r w:rsidRPr="004B08AA">
        <w:rPr>
          <w:rFonts w:ascii="PT Astra Serif" w:hAnsi="PT Astra Serif"/>
          <w:sz w:val="28"/>
          <w:szCs w:val="28"/>
        </w:rPr>
        <w:t>, исполнение 99,9%;</w:t>
      </w:r>
      <w:r w:rsidRPr="004B08AA">
        <w:rPr>
          <w:rFonts w:ascii="PT Astra Serif" w:hAnsi="PT Astra Serif"/>
          <w:i/>
          <w:sz w:val="28"/>
          <w:szCs w:val="28"/>
        </w:rPr>
        <w:t xml:space="preserve"> </w:t>
      </w:r>
    </w:p>
    <w:p w:rsidR="001F0B50" w:rsidRPr="004B08AA" w:rsidRDefault="001F0B50" w:rsidP="001F0B50">
      <w:pPr>
        <w:ind w:firstLine="660"/>
        <w:jc w:val="both"/>
        <w:rPr>
          <w:rFonts w:ascii="PT Astra Serif" w:hAnsi="PT Astra Serif"/>
          <w:i/>
          <w:sz w:val="28"/>
          <w:szCs w:val="28"/>
        </w:rPr>
      </w:pPr>
      <w:r w:rsidRPr="004B08AA">
        <w:rPr>
          <w:rFonts w:ascii="PT Astra Serif" w:hAnsi="PT Astra Serif"/>
          <w:sz w:val="28"/>
          <w:szCs w:val="28"/>
        </w:rPr>
        <w:t>- еж</w:t>
      </w:r>
      <w:r>
        <w:rPr>
          <w:rFonts w:ascii="PT Astra Serif" w:hAnsi="PT Astra Serif"/>
          <w:sz w:val="28"/>
          <w:szCs w:val="28"/>
        </w:rPr>
        <w:t xml:space="preserve">емесячное пособие на ребенка в </w:t>
      </w:r>
      <w:r w:rsidRPr="004B08AA">
        <w:rPr>
          <w:rFonts w:ascii="PT Astra Serif" w:hAnsi="PT Astra Serif"/>
          <w:sz w:val="28"/>
          <w:szCs w:val="28"/>
        </w:rPr>
        <w:t>2019 году получили 2 6</w:t>
      </w:r>
      <w:r>
        <w:rPr>
          <w:rFonts w:ascii="PT Astra Serif" w:hAnsi="PT Astra Serif"/>
          <w:sz w:val="28"/>
          <w:szCs w:val="28"/>
        </w:rPr>
        <w:t>65 детей на сумму 29</w:t>
      </w:r>
      <w:r w:rsidR="004E4EA4">
        <w:rPr>
          <w:rFonts w:ascii="PT Astra Serif" w:hAnsi="PT Astra Serif"/>
          <w:sz w:val="28"/>
          <w:szCs w:val="28"/>
        </w:rPr>
        <w:t xml:space="preserve"> млн. </w:t>
      </w:r>
      <w:r>
        <w:rPr>
          <w:rFonts w:ascii="PT Astra Serif" w:hAnsi="PT Astra Serif"/>
          <w:sz w:val="28"/>
          <w:szCs w:val="28"/>
        </w:rPr>
        <w:t>177</w:t>
      </w:r>
      <w:r w:rsidR="004E4EA4">
        <w:rPr>
          <w:rFonts w:ascii="PT Astra Serif" w:hAnsi="PT Astra Serif"/>
          <w:sz w:val="28"/>
          <w:szCs w:val="28"/>
        </w:rPr>
        <w:t xml:space="preserve"> тыс. </w:t>
      </w:r>
      <w:r>
        <w:rPr>
          <w:rFonts w:ascii="PT Astra Serif" w:hAnsi="PT Astra Serif"/>
          <w:sz w:val="28"/>
          <w:szCs w:val="28"/>
        </w:rPr>
        <w:t>6</w:t>
      </w:r>
      <w:r w:rsidR="004E4EA4">
        <w:rPr>
          <w:rFonts w:ascii="PT Astra Serif" w:hAnsi="PT Astra Serif"/>
          <w:sz w:val="28"/>
          <w:szCs w:val="28"/>
        </w:rPr>
        <w:t xml:space="preserve">00 </w:t>
      </w:r>
      <w:r>
        <w:rPr>
          <w:rFonts w:ascii="PT Astra Serif" w:hAnsi="PT Astra Serif"/>
          <w:sz w:val="28"/>
          <w:szCs w:val="28"/>
        </w:rPr>
        <w:t>рублей</w:t>
      </w:r>
      <w:r w:rsidRPr="004B08AA">
        <w:rPr>
          <w:rFonts w:ascii="PT Astra Serif" w:hAnsi="PT Astra Serif"/>
          <w:sz w:val="28"/>
          <w:szCs w:val="28"/>
        </w:rPr>
        <w:t>, исполнение 100%;</w:t>
      </w:r>
    </w:p>
    <w:p w:rsidR="001F0B50" w:rsidRPr="00A74817" w:rsidRDefault="001F0B50" w:rsidP="001F0B50">
      <w:pPr>
        <w:ind w:firstLine="660"/>
        <w:jc w:val="both"/>
        <w:rPr>
          <w:rFonts w:ascii="PT Astra Serif" w:hAnsi="PT Astra Serif"/>
          <w:i/>
          <w:sz w:val="28"/>
          <w:szCs w:val="28"/>
          <w:highlight w:val="yellow"/>
        </w:rPr>
      </w:pPr>
      <w:r w:rsidRPr="004B08AA">
        <w:rPr>
          <w:rFonts w:ascii="PT Astra Serif" w:hAnsi="PT Astra Serif"/>
          <w:sz w:val="28"/>
          <w:szCs w:val="28"/>
        </w:rPr>
        <w:t xml:space="preserve">- единовременное пособие при рождении (усыновлении) первого ребенка получили </w:t>
      </w:r>
      <w:r w:rsidRPr="00A74817">
        <w:rPr>
          <w:rFonts w:ascii="PT Astra Serif" w:hAnsi="PT Astra Serif"/>
          <w:sz w:val="28"/>
          <w:szCs w:val="28"/>
          <w:highlight w:val="yellow"/>
        </w:rPr>
        <w:t>1</w:t>
      </w:r>
      <w:r w:rsidR="00A74817" w:rsidRPr="00A74817">
        <w:rPr>
          <w:rFonts w:ascii="PT Astra Serif" w:hAnsi="PT Astra Serif"/>
          <w:sz w:val="28"/>
          <w:szCs w:val="28"/>
          <w:highlight w:val="yellow"/>
        </w:rPr>
        <w:t>59</w:t>
      </w:r>
      <w:r w:rsidRPr="00A74817">
        <w:rPr>
          <w:rFonts w:ascii="PT Astra Serif" w:hAnsi="PT Astra Serif"/>
          <w:sz w:val="28"/>
          <w:szCs w:val="28"/>
          <w:highlight w:val="yellow"/>
        </w:rPr>
        <w:t xml:space="preserve"> детей (1</w:t>
      </w:r>
      <w:r w:rsidR="00A74817" w:rsidRPr="00A74817">
        <w:rPr>
          <w:rFonts w:ascii="PT Astra Serif" w:hAnsi="PT Astra Serif"/>
          <w:sz w:val="28"/>
          <w:szCs w:val="28"/>
          <w:highlight w:val="yellow"/>
        </w:rPr>
        <w:t>59</w:t>
      </w:r>
      <w:r w:rsidRPr="00A74817">
        <w:rPr>
          <w:rFonts w:ascii="PT Astra Serif" w:hAnsi="PT Astra Serif"/>
          <w:sz w:val="28"/>
          <w:szCs w:val="28"/>
          <w:highlight w:val="yellow"/>
        </w:rPr>
        <w:t xml:space="preserve"> семей) на сумму 21</w:t>
      </w:r>
      <w:r w:rsidR="004E4EA4" w:rsidRPr="00A74817">
        <w:rPr>
          <w:rFonts w:ascii="PT Astra Serif" w:hAnsi="PT Astra Serif"/>
          <w:sz w:val="28"/>
          <w:szCs w:val="28"/>
          <w:highlight w:val="yellow"/>
        </w:rPr>
        <w:t xml:space="preserve"> млн. </w:t>
      </w:r>
      <w:r w:rsidRPr="00A74817">
        <w:rPr>
          <w:rFonts w:ascii="PT Astra Serif" w:hAnsi="PT Astra Serif"/>
          <w:sz w:val="28"/>
          <w:szCs w:val="28"/>
          <w:highlight w:val="yellow"/>
        </w:rPr>
        <w:t>541</w:t>
      </w:r>
      <w:r w:rsidR="004E4EA4" w:rsidRPr="00A74817">
        <w:rPr>
          <w:rFonts w:ascii="PT Astra Serif" w:hAnsi="PT Astra Serif"/>
          <w:sz w:val="28"/>
          <w:szCs w:val="28"/>
          <w:highlight w:val="yellow"/>
        </w:rPr>
        <w:t xml:space="preserve"> тыс. </w:t>
      </w:r>
      <w:r w:rsidRPr="00A74817">
        <w:rPr>
          <w:rFonts w:ascii="PT Astra Serif" w:hAnsi="PT Astra Serif"/>
          <w:sz w:val="28"/>
          <w:szCs w:val="28"/>
          <w:highlight w:val="yellow"/>
        </w:rPr>
        <w:t>1</w:t>
      </w:r>
      <w:r w:rsidR="004E4EA4" w:rsidRPr="00A74817">
        <w:rPr>
          <w:rFonts w:ascii="PT Astra Serif" w:hAnsi="PT Astra Serif"/>
          <w:sz w:val="28"/>
          <w:szCs w:val="28"/>
          <w:highlight w:val="yellow"/>
        </w:rPr>
        <w:t>00 тыс.</w:t>
      </w:r>
      <w:r w:rsidRPr="00A74817">
        <w:rPr>
          <w:rFonts w:ascii="PT Astra Serif" w:hAnsi="PT Astra Serif"/>
          <w:sz w:val="28"/>
          <w:szCs w:val="28"/>
          <w:highlight w:val="yellow"/>
        </w:rPr>
        <w:t xml:space="preserve"> рублей, исполнение 100%; </w:t>
      </w:r>
      <w:r w:rsidRPr="00A74817">
        <w:rPr>
          <w:rFonts w:ascii="PT Astra Serif" w:hAnsi="PT Astra Serif"/>
          <w:i/>
          <w:sz w:val="28"/>
          <w:szCs w:val="28"/>
          <w:highlight w:val="yellow"/>
        </w:rPr>
        <w:t xml:space="preserve"> </w:t>
      </w:r>
    </w:p>
    <w:p w:rsidR="001F0B50" w:rsidRDefault="001F0B50" w:rsidP="001F0B50">
      <w:pPr>
        <w:ind w:firstLine="660"/>
        <w:jc w:val="both"/>
        <w:rPr>
          <w:rFonts w:ascii="PT Astra Serif" w:hAnsi="PT Astra Serif"/>
          <w:sz w:val="28"/>
          <w:szCs w:val="28"/>
        </w:rPr>
      </w:pPr>
      <w:r w:rsidRPr="004B08AA">
        <w:rPr>
          <w:rFonts w:ascii="PT Astra Serif" w:hAnsi="PT Astra Serif"/>
          <w:sz w:val="28"/>
          <w:szCs w:val="28"/>
        </w:rPr>
        <w:t xml:space="preserve">- оздоровление </w:t>
      </w:r>
      <w:r>
        <w:rPr>
          <w:rFonts w:ascii="PT Astra Serif" w:hAnsi="PT Astra Serif"/>
          <w:sz w:val="28"/>
          <w:szCs w:val="28"/>
        </w:rPr>
        <w:t xml:space="preserve">получили 13 многодетных семей, в том числе 29 детей, </w:t>
      </w:r>
      <w:r w:rsidRPr="004B08AA">
        <w:rPr>
          <w:rFonts w:ascii="PT Astra Serif" w:hAnsi="PT Astra Serif"/>
          <w:sz w:val="28"/>
          <w:szCs w:val="28"/>
        </w:rPr>
        <w:t>на сум</w:t>
      </w:r>
      <w:r>
        <w:rPr>
          <w:rFonts w:ascii="PT Astra Serif" w:hAnsi="PT Astra Serif"/>
          <w:sz w:val="28"/>
          <w:szCs w:val="28"/>
        </w:rPr>
        <w:t>му 779</w:t>
      </w:r>
      <w:r w:rsidR="004E4EA4">
        <w:rPr>
          <w:rFonts w:ascii="PT Astra Serif" w:hAnsi="PT Astra Serif"/>
          <w:sz w:val="28"/>
          <w:szCs w:val="28"/>
        </w:rPr>
        <w:t xml:space="preserve"> тыс.</w:t>
      </w:r>
      <w:r>
        <w:rPr>
          <w:rFonts w:ascii="PT Astra Serif" w:hAnsi="PT Astra Serif"/>
          <w:sz w:val="28"/>
          <w:szCs w:val="28"/>
        </w:rPr>
        <w:t xml:space="preserve"> 100 рублей, </w:t>
      </w:r>
      <w:r w:rsidRPr="004B08AA">
        <w:rPr>
          <w:rFonts w:ascii="PT Astra Serif" w:hAnsi="PT Astra Serif"/>
          <w:sz w:val="28"/>
          <w:szCs w:val="28"/>
        </w:rPr>
        <w:t>исполнение 100%.</w:t>
      </w:r>
    </w:p>
    <w:p w:rsidR="001F0B50" w:rsidRPr="00A54C64" w:rsidRDefault="001F0B50" w:rsidP="001F0B50">
      <w:pPr>
        <w:pStyle w:val="af7"/>
        <w:ind w:firstLine="660"/>
        <w:jc w:val="both"/>
        <w:rPr>
          <w:b/>
          <w:i/>
        </w:rPr>
      </w:pPr>
    </w:p>
    <w:p w:rsidR="001F0B50" w:rsidRPr="00A54C64" w:rsidRDefault="001F0B50" w:rsidP="001F0B50">
      <w:pPr>
        <w:pStyle w:val="af7"/>
        <w:ind w:firstLine="660"/>
        <w:jc w:val="center"/>
        <w:rPr>
          <w:b/>
          <w:i/>
          <w:sz w:val="20"/>
          <w:szCs w:val="20"/>
        </w:rPr>
      </w:pP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Социальная поддержка ветеранов</w:t>
      </w:r>
    </w:p>
    <w:p w:rsidR="001F0B50" w:rsidRPr="00A54C64" w:rsidRDefault="001F0B50" w:rsidP="001F0B50">
      <w:pPr>
        <w:pStyle w:val="af7"/>
        <w:ind w:firstLine="660"/>
        <w:jc w:val="both"/>
        <w:rPr>
          <w:rFonts w:ascii="PT Astra Serif" w:hAnsi="PT Astra Serif"/>
          <w:bCs/>
          <w:sz w:val="28"/>
          <w:szCs w:val="28"/>
        </w:rPr>
      </w:pPr>
      <w:r w:rsidRPr="00A54C64">
        <w:rPr>
          <w:rFonts w:ascii="PT Astra Serif" w:hAnsi="PT Astra Serif"/>
          <w:bCs/>
          <w:sz w:val="28"/>
          <w:szCs w:val="28"/>
        </w:rPr>
        <w:t xml:space="preserve">Социальная политика Тазовского района направлена в значительной степени на решение проблем ветеранов, граждан пожилого возраста. </w:t>
      </w:r>
    </w:p>
    <w:p w:rsidR="001F0B50" w:rsidRPr="00A54C64" w:rsidRDefault="001F0B50" w:rsidP="001F0B50">
      <w:pPr>
        <w:pStyle w:val="af7"/>
        <w:ind w:firstLine="660"/>
        <w:jc w:val="both"/>
        <w:rPr>
          <w:rFonts w:ascii="PT Astra Serif" w:hAnsi="PT Astra Serif"/>
          <w:bCs/>
          <w:sz w:val="28"/>
          <w:szCs w:val="28"/>
        </w:rPr>
      </w:pPr>
      <w:r w:rsidRPr="00A54C64">
        <w:rPr>
          <w:rFonts w:ascii="PT Astra Serif" w:hAnsi="PT Astra Serif"/>
          <w:bCs/>
          <w:sz w:val="28"/>
          <w:szCs w:val="28"/>
        </w:rPr>
        <w:t xml:space="preserve">В районе живет традиция уважительного отношения к людям старшего поколения. Без них не проходит ни одно районное мероприятие, будь то праздник или обсуждение вопросов развития района. </w:t>
      </w:r>
    </w:p>
    <w:p w:rsidR="001F0B50" w:rsidRDefault="001F0B50" w:rsidP="001F0B50">
      <w:pPr>
        <w:pStyle w:val="af7"/>
        <w:ind w:firstLine="660"/>
        <w:jc w:val="both"/>
        <w:rPr>
          <w:rFonts w:ascii="PT Astra Serif" w:hAnsi="PT Astra Serif"/>
          <w:bCs/>
          <w:color w:val="000000" w:themeColor="text1"/>
          <w:sz w:val="28"/>
          <w:szCs w:val="28"/>
        </w:rPr>
      </w:pPr>
      <w:r w:rsidRPr="00B83083">
        <w:rPr>
          <w:rFonts w:ascii="PT Astra Serif" w:hAnsi="PT Astra Serif"/>
          <w:bCs/>
          <w:color w:val="000000" w:themeColor="text1"/>
          <w:sz w:val="28"/>
          <w:szCs w:val="28"/>
        </w:rPr>
        <w:t>Ветераны являются одной из самых многочисленных льготных категорий - количество ветеранов труда, ветеранов Ямала, боевых действий ежегодно увеличивается. За 2 года  численность данной льготной категории увеличилась на 59 человек</w:t>
      </w:r>
      <w:r w:rsidRPr="00431DB0">
        <w:rPr>
          <w:rFonts w:ascii="PT Astra Serif" w:hAnsi="PT Astra Serif"/>
          <w:bCs/>
          <w:color w:val="000000" w:themeColor="text1"/>
          <w:sz w:val="28"/>
          <w:szCs w:val="28"/>
        </w:rPr>
        <w:t xml:space="preserve"> </w:t>
      </w:r>
      <w:r w:rsidRPr="00B175D2">
        <w:rPr>
          <w:rFonts w:ascii="PT Astra Serif" w:hAnsi="PT Astra Serif"/>
          <w:bCs/>
          <w:sz w:val="28"/>
          <w:szCs w:val="28"/>
        </w:rPr>
        <w:t>(приложение № 3).</w:t>
      </w:r>
    </w:p>
    <w:p w:rsidR="001F0B50" w:rsidRPr="00431DB0" w:rsidRDefault="001F0B50" w:rsidP="001F0B50">
      <w:pPr>
        <w:pStyle w:val="af7"/>
        <w:ind w:firstLine="660"/>
        <w:jc w:val="both"/>
        <w:rPr>
          <w:rFonts w:ascii="PT Astra Serif" w:hAnsi="PT Astra Serif"/>
          <w:color w:val="000000" w:themeColor="text1"/>
        </w:rPr>
      </w:pPr>
      <w:r>
        <w:rPr>
          <w:rFonts w:ascii="PT Astra Serif" w:hAnsi="PT Astra Serif"/>
          <w:bCs/>
          <w:color w:val="000000" w:themeColor="text1"/>
          <w:sz w:val="28"/>
          <w:szCs w:val="28"/>
        </w:rPr>
        <w:t>К сожалению, ч</w:t>
      </w:r>
      <w:r w:rsidRPr="002E2414">
        <w:rPr>
          <w:rFonts w:ascii="PT Astra Serif" w:hAnsi="PT Astra Serif"/>
          <w:bCs/>
          <w:color w:val="000000" w:themeColor="text1"/>
          <w:sz w:val="28"/>
          <w:szCs w:val="28"/>
        </w:rPr>
        <w:t>исленность ветеранов ВОВ ежегодно сокращается в силу естественной убыли</w:t>
      </w:r>
      <w:r w:rsidR="00B175D2">
        <w:rPr>
          <w:rFonts w:ascii="PT Astra Serif" w:hAnsi="PT Astra Serif"/>
          <w:bCs/>
          <w:color w:val="000000" w:themeColor="text1"/>
          <w:sz w:val="28"/>
          <w:szCs w:val="28"/>
        </w:rPr>
        <w:t>.</w:t>
      </w:r>
    </w:p>
    <w:p w:rsidR="001F0B50" w:rsidRDefault="001F0B50" w:rsidP="001F0B50">
      <w:pPr>
        <w:pStyle w:val="af7"/>
        <w:ind w:firstLine="660"/>
        <w:jc w:val="both"/>
        <w:rPr>
          <w:rFonts w:ascii="PT Astra Serif" w:hAnsi="PT Astra Serif"/>
          <w:bCs/>
          <w:sz w:val="28"/>
          <w:szCs w:val="28"/>
        </w:rPr>
      </w:pPr>
      <w:r w:rsidRPr="001346DC">
        <w:rPr>
          <w:rFonts w:ascii="PT Astra Serif" w:hAnsi="PT Astra Serif"/>
          <w:bCs/>
          <w:sz w:val="28"/>
          <w:szCs w:val="28"/>
        </w:rPr>
        <w:t>На меры социальной поддер</w:t>
      </w:r>
      <w:r>
        <w:rPr>
          <w:rFonts w:ascii="PT Astra Serif" w:hAnsi="PT Astra Serif"/>
          <w:bCs/>
          <w:sz w:val="28"/>
          <w:szCs w:val="28"/>
        </w:rPr>
        <w:t>жки ветеранов в 2019 году</w:t>
      </w:r>
      <w:r w:rsidRPr="001346DC">
        <w:rPr>
          <w:rFonts w:ascii="PT Astra Serif" w:hAnsi="PT Astra Serif"/>
          <w:bCs/>
          <w:sz w:val="28"/>
          <w:szCs w:val="28"/>
        </w:rPr>
        <w:t xml:space="preserve"> израсходовано</w:t>
      </w:r>
      <w:r>
        <w:rPr>
          <w:rFonts w:ascii="PT Astra Serif" w:hAnsi="PT Astra Serif"/>
          <w:bCs/>
          <w:sz w:val="28"/>
          <w:szCs w:val="28"/>
        </w:rPr>
        <w:t xml:space="preserve">             </w:t>
      </w:r>
      <w:r w:rsidRPr="00BF05BF">
        <w:rPr>
          <w:rFonts w:ascii="PT Astra Serif" w:hAnsi="PT Astra Serif"/>
          <w:bCs/>
          <w:sz w:val="28"/>
          <w:szCs w:val="28"/>
        </w:rPr>
        <w:t>20 </w:t>
      </w:r>
      <w:r w:rsidR="00BF05BF" w:rsidRPr="00BF05BF">
        <w:rPr>
          <w:rFonts w:ascii="PT Astra Serif" w:hAnsi="PT Astra Serif"/>
          <w:bCs/>
          <w:sz w:val="28"/>
          <w:szCs w:val="28"/>
        </w:rPr>
        <w:t xml:space="preserve">млн. </w:t>
      </w:r>
      <w:r w:rsidRPr="00BF05BF">
        <w:rPr>
          <w:rFonts w:ascii="PT Astra Serif" w:hAnsi="PT Astra Serif"/>
          <w:bCs/>
          <w:sz w:val="28"/>
          <w:szCs w:val="28"/>
        </w:rPr>
        <w:t>234</w:t>
      </w:r>
      <w:r w:rsidR="00BF05BF" w:rsidRPr="00BF05BF">
        <w:rPr>
          <w:rFonts w:ascii="PT Astra Serif" w:hAnsi="PT Astra Serif"/>
          <w:bCs/>
          <w:sz w:val="28"/>
          <w:szCs w:val="28"/>
        </w:rPr>
        <w:t xml:space="preserve"> тыс.</w:t>
      </w:r>
      <w:r w:rsidRPr="00BF05BF">
        <w:rPr>
          <w:rFonts w:ascii="PT Astra Serif" w:hAnsi="PT Astra Serif"/>
          <w:bCs/>
          <w:sz w:val="28"/>
          <w:szCs w:val="28"/>
        </w:rPr>
        <w:t> рублей</w:t>
      </w:r>
      <w:r w:rsidRPr="001346DC">
        <w:rPr>
          <w:rFonts w:ascii="PT Astra Serif" w:hAnsi="PT Astra Serif"/>
          <w:bCs/>
          <w:sz w:val="28"/>
          <w:szCs w:val="28"/>
        </w:rPr>
        <w:t>,</w:t>
      </w:r>
      <w:r>
        <w:rPr>
          <w:rFonts w:ascii="PT Astra Serif" w:hAnsi="PT Astra Serif"/>
          <w:bCs/>
          <w:sz w:val="28"/>
          <w:szCs w:val="28"/>
        </w:rPr>
        <w:t xml:space="preserve"> </w:t>
      </w:r>
      <w:r w:rsidRPr="001346DC">
        <w:rPr>
          <w:rFonts w:ascii="PT Astra Serif" w:hAnsi="PT Astra Serif"/>
          <w:bCs/>
          <w:sz w:val="28"/>
          <w:szCs w:val="28"/>
        </w:rPr>
        <w:t xml:space="preserve">что </w:t>
      </w:r>
      <w:r>
        <w:rPr>
          <w:rFonts w:ascii="PT Astra Serif" w:hAnsi="PT Astra Serif"/>
          <w:bCs/>
          <w:sz w:val="28"/>
          <w:szCs w:val="28"/>
        </w:rPr>
        <w:t>ниже на 2,8% по сравнению с 2018 годом, в связи с сокращением численности тружеников тыла</w:t>
      </w:r>
      <w:r w:rsidRPr="001346DC">
        <w:rPr>
          <w:rFonts w:ascii="PT Astra Serif" w:hAnsi="PT Astra Serif"/>
          <w:bCs/>
          <w:sz w:val="28"/>
          <w:szCs w:val="28"/>
        </w:rPr>
        <w:t>.</w:t>
      </w:r>
    </w:p>
    <w:p w:rsidR="001F0B50" w:rsidRPr="009A23E6" w:rsidRDefault="001F0B50" w:rsidP="001F0B50">
      <w:pPr>
        <w:ind w:firstLine="660"/>
        <w:jc w:val="both"/>
        <w:rPr>
          <w:rFonts w:ascii="PT Astra Serif" w:eastAsia="Calibri" w:hAnsi="PT Astra Serif"/>
          <w:sz w:val="28"/>
          <w:szCs w:val="28"/>
        </w:rPr>
      </w:pPr>
      <w:r w:rsidRPr="009A23E6">
        <w:rPr>
          <w:rFonts w:ascii="PT Astra Serif" w:hAnsi="PT Astra Serif"/>
          <w:sz w:val="28"/>
          <w:szCs w:val="28"/>
        </w:rPr>
        <w:t xml:space="preserve">Департамент социального развития является участником исполнения </w:t>
      </w:r>
      <w:r>
        <w:rPr>
          <w:rFonts w:ascii="PT Astra Serif" w:hAnsi="PT Astra Serif"/>
          <w:sz w:val="28"/>
          <w:szCs w:val="28"/>
        </w:rPr>
        <w:t>регионального проекта</w:t>
      </w:r>
      <w:r w:rsidRPr="009A23E6">
        <w:rPr>
          <w:rFonts w:ascii="PT Astra Serif" w:hAnsi="PT Astra Serif"/>
          <w:sz w:val="28"/>
          <w:szCs w:val="28"/>
        </w:rPr>
        <w:t xml:space="preserve"> Ямало-Ненецкого автономного округа </w:t>
      </w:r>
      <w:r w:rsidRPr="009A23E6">
        <w:rPr>
          <w:rFonts w:ascii="PT Astra Serif" w:eastAsia="Calibri" w:hAnsi="PT Astra Serif"/>
          <w:sz w:val="28"/>
          <w:szCs w:val="28"/>
        </w:rPr>
        <w:t xml:space="preserve">«Старшее поколение» </w:t>
      </w:r>
      <w:r w:rsidRPr="009A23E6">
        <w:rPr>
          <w:rFonts w:ascii="PT Astra Serif" w:hAnsi="PT Astra Serif"/>
          <w:sz w:val="28"/>
          <w:szCs w:val="28"/>
        </w:rPr>
        <w:t xml:space="preserve">в рамках </w:t>
      </w:r>
      <w:r w:rsidRPr="009A23E6">
        <w:rPr>
          <w:rFonts w:ascii="PT Astra Serif" w:hAnsi="PT Astra Serif"/>
          <w:b/>
          <w:sz w:val="28"/>
          <w:szCs w:val="28"/>
        </w:rPr>
        <w:t>национального проекта «Демография».</w:t>
      </w:r>
    </w:p>
    <w:p w:rsidR="001F0B50" w:rsidRPr="009A23E6" w:rsidRDefault="001F0B50" w:rsidP="001F0B50">
      <w:pPr>
        <w:autoSpaceDE w:val="0"/>
        <w:autoSpaceDN w:val="0"/>
        <w:adjustRightInd w:val="0"/>
        <w:ind w:firstLine="709"/>
        <w:jc w:val="both"/>
        <w:outlineLvl w:val="1"/>
        <w:rPr>
          <w:rFonts w:ascii="PT Astra Serif" w:eastAsia="Calibri" w:hAnsi="PT Astra Serif"/>
          <w:color w:val="000000"/>
          <w:sz w:val="28"/>
          <w:szCs w:val="28"/>
        </w:rPr>
      </w:pPr>
      <w:r w:rsidRPr="009A23E6">
        <w:rPr>
          <w:rFonts w:ascii="PT Astra Serif" w:hAnsi="PT Astra Serif"/>
          <w:sz w:val="28"/>
          <w:szCs w:val="28"/>
        </w:rPr>
        <w:t>Для решения задачи регионального проекта  «</w:t>
      </w:r>
      <w:r w:rsidRPr="009A23E6">
        <w:rPr>
          <w:rFonts w:ascii="PT Astra Serif" w:hAnsi="PT Astra Serif" w:cs="Arial"/>
          <w:color w:val="000000"/>
          <w:sz w:val="28"/>
          <w:szCs w:val="28"/>
        </w:rPr>
        <w:t>Разработка и реализация программы системной поддержки и повышения качества жизни граждан старшего поколения (</w:t>
      </w:r>
      <w:r w:rsidRPr="009A23E6">
        <w:rPr>
          <w:rFonts w:ascii="PT Astra Serif" w:hAnsi="PT Astra Serif" w:cs="Arial"/>
          <w:b/>
          <w:color w:val="000000"/>
          <w:sz w:val="28"/>
          <w:szCs w:val="28"/>
        </w:rPr>
        <w:t>Старшее поколение)</w:t>
      </w:r>
      <w:r w:rsidRPr="009A23E6">
        <w:rPr>
          <w:rFonts w:ascii="PT Astra Serif" w:hAnsi="PT Astra Serif" w:cs="Arial"/>
          <w:color w:val="000000"/>
          <w:sz w:val="28"/>
          <w:szCs w:val="28"/>
        </w:rPr>
        <w:t xml:space="preserve">» </w:t>
      </w:r>
      <w:r w:rsidRPr="009A23E6">
        <w:rPr>
          <w:rFonts w:ascii="PT Astra Serif" w:hAnsi="PT Astra Serif"/>
          <w:sz w:val="28"/>
          <w:szCs w:val="28"/>
        </w:rPr>
        <w:t>исполняет</w:t>
      </w:r>
      <w:r>
        <w:rPr>
          <w:rFonts w:ascii="PT Astra Serif" w:hAnsi="PT Astra Serif"/>
          <w:sz w:val="28"/>
          <w:szCs w:val="28"/>
        </w:rPr>
        <w:t>ся</w:t>
      </w:r>
      <w:r w:rsidRPr="009A23E6">
        <w:rPr>
          <w:rFonts w:ascii="PT Astra Serif" w:hAnsi="PT Astra Serif"/>
          <w:sz w:val="28"/>
          <w:szCs w:val="28"/>
        </w:rPr>
        <w:t xml:space="preserve"> мероприятие, направленное на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1F0B50" w:rsidRPr="009A23E6" w:rsidRDefault="001F0B50" w:rsidP="001F0B50">
      <w:pPr>
        <w:ind w:firstLine="708"/>
        <w:jc w:val="both"/>
        <w:rPr>
          <w:rFonts w:ascii="PT Astra Serif" w:hAnsi="PT Astra Serif"/>
          <w:color w:val="000000"/>
          <w:sz w:val="28"/>
          <w:szCs w:val="28"/>
        </w:rPr>
      </w:pPr>
      <w:r w:rsidRPr="009A23E6">
        <w:rPr>
          <w:rFonts w:ascii="PT Astra Serif" w:hAnsi="PT Astra Serif"/>
          <w:color w:val="000000"/>
          <w:sz w:val="28"/>
          <w:szCs w:val="28"/>
        </w:rPr>
        <w:t>- ежемесячное пособие опекунам совершеннолетних недееспо</w:t>
      </w:r>
      <w:r>
        <w:rPr>
          <w:rFonts w:ascii="PT Astra Serif" w:hAnsi="PT Astra Serif"/>
          <w:color w:val="000000"/>
          <w:sz w:val="28"/>
          <w:szCs w:val="28"/>
        </w:rPr>
        <w:t>собных граждан получили 31 человек на общую сумму 1 </w:t>
      </w:r>
      <w:r w:rsidR="00C43B2D">
        <w:rPr>
          <w:rFonts w:ascii="PT Astra Serif" w:hAnsi="PT Astra Serif"/>
          <w:color w:val="000000"/>
          <w:sz w:val="28"/>
          <w:szCs w:val="28"/>
        </w:rPr>
        <w:t xml:space="preserve">млн. </w:t>
      </w:r>
      <w:r>
        <w:rPr>
          <w:rFonts w:ascii="PT Astra Serif" w:hAnsi="PT Astra Serif"/>
          <w:color w:val="000000"/>
          <w:sz w:val="28"/>
          <w:szCs w:val="28"/>
        </w:rPr>
        <w:t>931 </w:t>
      </w:r>
      <w:r w:rsidR="00C43B2D">
        <w:rPr>
          <w:rFonts w:ascii="PT Astra Serif" w:hAnsi="PT Astra Serif"/>
          <w:color w:val="000000"/>
          <w:sz w:val="28"/>
          <w:szCs w:val="28"/>
        </w:rPr>
        <w:t xml:space="preserve">тыс. </w:t>
      </w:r>
      <w:r>
        <w:rPr>
          <w:rFonts w:ascii="PT Astra Serif" w:hAnsi="PT Astra Serif"/>
          <w:color w:val="000000"/>
          <w:sz w:val="28"/>
          <w:szCs w:val="28"/>
        </w:rPr>
        <w:t>рублей.</w:t>
      </w:r>
    </w:p>
    <w:p w:rsidR="001F0B50" w:rsidRPr="00A54C64" w:rsidRDefault="001F0B50" w:rsidP="001F0B50">
      <w:pPr>
        <w:pStyle w:val="af7"/>
        <w:ind w:firstLine="660"/>
        <w:jc w:val="both"/>
        <w:rPr>
          <w:rFonts w:ascii="PT Astra Serif" w:hAnsi="PT Astra Serif"/>
          <w:bCs/>
          <w:sz w:val="28"/>
          <w:szCs w:val="28"/>
        </w:rPr>
      </w:pP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Социальная поддержка малоимущих граждан</w:t>
      </w:r>
    </w:p>
    <w:p w:rsidR="001F0B50" w:rsidRPr="00A54C64" w:rsidRDefault="001F0B50" w:rsidP="001F0B50">
      <w:pPr>
        <w:pStyle w:val="af7"/>
        <w:ind w:firstLine="660"/>
        <w:jc w:val="both"/>
        <w:rPr>
          <w:rFonts w:ascii="PT Astra Serif" w:hAnsi="PT Astra Serif"/>
          <w:bCs/>
          <w:sz w:val="28"/>
          <w:szCs w:val="28"/>
        </w:rPr>
      </w:pPr>
      <w:r w:rsidRPr="00A54C64">
        <w:rPr>
          <w:rFonts w:ascii="PT Astra Serif" w:hAnsi="PT Astra Serif"/>
          <w:bCs/>
          <w:sz w:val="28"/>
          <w:szCs w:val="28"/>
        </w:rPr>
        <w:t>Государственная социальная помощь малоимущим семьям и малоимущим одиноко проживающим гражданам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1F0B50" w:rsidRPr="001427A1" w:rsidRDefault="001F0B50" w:rsidP="001F0B50">
      <w:pPr>
        <w:pStyle w:val="af7"/>
        <w:ind w:firstLine="660"/>
        <w:jc w:val="both"/>
        <w:rPr>
          <w:rFonts w:ascii="PT Astra Serif" w:hAnsi="PT Astra Serif"/>
          <w:bCs/>
          <w:sz w:val="28"/>
          <w:szCs w:val="28"/>
        </w:rPr>
      </w:pPr>
      <w:r w:rsidRPr="001427A1">
        <w:rPr>
          <w:rFonts w:ascii="PT Astra Serif" w:hAnsi="PT Astra Serif"/>
          <w:bCs/>
          <w:sz w:val="28"/>
          <w:szCs w:val="28"/>
        </w:rPr>
        <w:t>Общая численность малоимущих граждан  в 201</w:t>
      </w:r>
      <w:r w:rsidR="001427A1" w:rsidRPr="001427A1">
        <w:rPr>
          <w:rFonts w:ascii="PT Astra Serif" w:hAnsi="PT Astra Serif"/>
          <w:bCs/>
          <w:sz w:val="28"/>
          <w:szCs w:val="28"/>
        </w:rPr>
        <w:t>9</w:t>
      </w:r>
      <w:r w:rsidRPr="001427A1">
        <w:rPr>
          <w:rFonts w:ascii="PT Astra Serif" w:hAnsi="PT Astra Serif"/>
          <w:bCs/>
          <w:sz w:val="28"/>
          <w:szCs w:val="28"/>
        </w:rPr>
        <w:t xml:space="preserve"> году составила 6 </w:t>
      </w:r>
      <w:r w:rsidR="00BF05BF" w:rsidRPr="001427A1">
        <w:rPr>
          <w:rFonts w:ascii="PT Astra Serif" w:hAnsi="PT Astra Serif"/>
          <w:bCs/>
          <w:sz w:val="28"/>
          <w:szCs w:val="28"/>
        </w:rPr>
        <w:t>419</w:t>
      </w:r>
      <w:r w:rsidRPr="001427A1">
        <w:rPr>
          <w:rFonts w:ascii="PT Astra Serif" w:hAnsi="PT Astra Serif"/>
          <w:bCs/>
          <w:sz w:val="28"/>
          <w:szCs w:val="28"/>
        </w:rPr>
        <w:t xml:space="preserve"> </w:t>
      </w:r>
      <w:r w:rsidR="00BF05BF" w:rsidRPr="001427A1">
        <w:rPr>
          <w:rFonts w:ascii="PT Astra Serif" w:hAnsi="PT Astra Serif"/>
          <w:bCs/>
          <w:sz w:val="28"/>
          <w:szCs w:val="28"/>
        </w:rPr>
        <w:t>семей</w:t>
      </w:r>
      <w:r w:rsidRPr="001427A1">
        <w:rPr>
          <w:rFonts w:ascii="PT Astra Serif" w:hAnsi="PT Astra Serif"/>
          <w:bCs/>
          <w:sz w:val="28"/>
          <w:szCs w:val="28"/>
        </w:rPr>
        <w:t xml:space="preserve">, что на </w:t>
      </w:r>
      <w:r w:rsidR="00BF05BF" w:rsidRPr="001427A1">
        <w:rPr>
          <w:rFonts w:ascii="PT Astra Serif" w:hAnsi="PT Astra Serif"/>
          <w:bCs/>
          <w:sz w:val="28"/>
          <w:szCs w:val="28"/>
        </w:rPr>
        <w:t>3,8</w:t>
      </w:r>
      <w:r w:rsidRPr="001427A1">
        <w:rPr>
          <w:rFonts w:ascii="PT Astra Serif" w:hAnsi="PT Astra Serif"/>
          <w:bCs/>
          <w:sz w:val="28"/>
          <w:szCs w:val="28"/>
        </w:rPr>
        <w:t>% ниже в сравнении с 201</w:t>
      </w:r>
      <w:r w:rsidR="00BF05BF" w:rsidRPr="001427A1">
        <w:rPr>
          <w:rFonts w:ascii="PT Astra Serif" w:hAnsi="PT Astra Serif"/>
          <w:bCs/>
          <w:sz w:val="28"/>
          <w:szCs w:val="28"/>
        </w:rPr>
        <w:t>8</w:t>
      </w:r>
      <w:r w:rsidRPr="001427A1">
        <w:rPr>
          <w:rFonts w:ascii="PT Astra Serif" w:hAnsi="PT Astra Serif"/>
          <w:bCs/>
          <w:sz w:val="28"/>
          <w:szCs w:val="28"/>
        </w:rPr>
        <w:t xml:space="preserve"> годом.</w:t>
      </w:r>
    </w:p>
    <w:p w:rsidR="00BF05BF" w:rsidRDefault="00BF05BF" w:rsidP="00BF05BF">
      <w:pPr>
        <w:pStyle w:val="af7"/>
        <w:ind w:firstLine="660"/>
        <w:jc w:val="both"/>
        <w:rPr>
          <w:rFonts w:ascii="PT Astra Serif" w:hAnsi="PT Astra Serif"/>
          <w:bCs/>
          <w:sz w:val="28"/>
          <w:szCs w:val="28"/>
        </w:rPr>
      </w:pPr>
      <w:r w:rsidRPr="00794632">
        <w:rPr>
          <w:rFonts w:ascii="PT Astra Serif" w:hAnsi="PT Astra Serif"/>
          <w:bCs/>
          <w:color w:val="000000" w:themeColor="text1"/>
          <w:sz w:val="28"/>
          <w:szCs w:val="28"/>
        </w:rPr>
        <w:t>Снижение численности малоимущих в первую очередь обусловлена увеличением минимального размера опл</w:t>
      </w:r>
      <w:r>
        <w:rPr>
          <w:rFonts w:ascii="PT Astra Serif" w:hAnsi="PT Astra Serif"/>
          <w:bCs/>
          <w:color w:val="000000" w:themeColor="text1"/>
          <w:sz w:val="28"/>
          <w:szCs w:val="28"/>
        </w:rPr>
        <w:t xml:space="preserve">аты труда в организациях района и индексацией размера социальных пособий </w:t>
      </w:r>
      <w:r>
        <w:rPr>
          <w:rFonts w:ascii="PT Astra Serif" w:hAnsi="PT Astra Serif"/>
          <w:bCs/>
          <w:sz w:val="28"/>
          <w:szCs w:val="28"/>
        </w:rPr>
        <w:t xml:space="preserve">с 01 января 2019 года на 4,3%. </w:t>
      </w:r>
    </w:p>
    <w:p w:rsidR="00BF05BF" w:rsidRDefault="00BF05BF" w:rsidP="00BF05BF">
      <w:pPr>
        <w:pStyle w:val="af7"/>
        <w:ind w:firstLine="660"/>
        <w:jc w:val="both"/>
        <w:rPr>
          <w:rFonts w:ascii="PT Astra Serif" w:hAnsi="PT Astra Serif"/>
          <w:bCs/>
          <w:color w:val="000000" w:themeColor="text1"/>
          <w:sz w:val="28"/>
          <w:szCs w:val="28"/>
        </w:rPr>
      </w:pPr>
      <w:r w:rsidRPr="000403B9">
        <w:rPr>
          <w:rFonts w:ascii="PT Astra Serif" w:hAnsi="PT Astra Serif"/>
          <w:bCs/>
          <w:color w:val="000000" w:themeColor="text1"/>
          <w:sz w:val="28"/>
          <w:szCs w:val="28"/>
        </w:rPr>
        <w:t>На меры социальной поддержки малоимущим гражданам в отч</w:t>
      </w:r>
      <w:r>
        <w:rPr>
          <w:rFonts w:ascii="PT Astra Serif" w:hAnsi="PT Astra Serif"/>
          <w:bCs/>
          <w:color w:val="000000" w:themeColor="text1"/>
          <w:sz w:val="28"/>
          <w:szCs w:val="28"/>
        </w:rPr>
        <w:t xml:space="preserve">етном периоде израсходовано </w:t>
      </w:r>
      <w:r w:rsidRPr="00F6489C">
        <w:rPr>
          <w:rFonts w:ascii="PT Astra Serif" w:hAnsi="PT Astra Serif"/>
          <w:bCs/>
          <w:color w:val="000000" w:themeColor="text1"/>
          <w:sz w:val="28"/>
          <w:szCs w:val="28"/>
        </w:rPr>
        <w:t>176</w:t>
      </w:r>
      <w:r>
        <w:rPr>
          <w:rFonts w:ascii="PT Astra Serif" w:hAnsi="PT Astra Serif"/>
          <w:bCs/>
          <w:color w:val="000000" w:themeColor="text1"/>
          <w:sz w:val="28"/>
          <w:szCs w:val="28"/>
        </w:rPr>
        <w:t xml:space="preserve"> млн. </w:t>
      </w:r>
      <w:r w:rsidRPr="00F6489C">
        <w:rPr>
          <w:rFonts w:ascii="PT Astra Serif" w:hAnsi="PT Astra Serif"/>
          <w:bCs/>
          <w:color w:val="000000" w:themeColor="text1"/>
          <w:sz w:val="28"/>
          <w:szCs w:val="28"/>
        </w:rPr>
        <w:t>163</w:t>
      </w:r>
      <w:r>
        <w:rPr>
          <w:rFonts w:ascii="PT Astra Serif" w:hAnsi="PT Astra Serif"/>
          <w:bCs/>
          <w:color w:val="000000" w:themeColor="text1"/>
          <w:sz w:val="28"/>
          <w:szCs w:val="28"/>
        </w:rPr>
        <w:t xml:space="preserve"> тыс. </w:t>
      </w:r>
      <w:r w:rsidRPr="00F6489C">
        <w:rPr>
          <w:rFonts w:ascii="PT Astra Serif" w:hAnsi="PT Astra Serif"/>
          <w:bCs/>
          <w:color w:val="000000" w:themeColor="text1"/>
          <w:sz w:val="28"/>
          <w:szCs w:val="28"/>
        </w:rPr>
        <w:t>рублей,</w:t>
      </w:r>
      <w:r>
        <w:rPr>
          <w:rFonts w:ascii="PT Astra Serif" w:hAnsi="PT Astra Serif"/>
          <w:bCs/>
          <w:color w:val="000000" w:themeColor="text1"/>
          <w:sz w:val="28"/>
          <w:szCs w:val="28"/>
        </w:rPr>
        <w:t xml:space="preserve"> </w:t>
      </w:r>
      <w:r w:rsidRPr="00F6489C">
        <w:rPr>
          <w:rFonts w:ascii="PT Astra Serif" w:hAnsi="PT Astra Serif"/>
          <w:bCs/>
          <w:color w:val="000000" w:themeColor="text1"/>
          <w:sz w:val="28"/>
          <w:szCs w:val="28"/>
        </w:rPr>
        <w:t>что на 2,5% больше, чем в 2018 году.</w:t>
      </w: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Социальная поддержка инвалидов</w:t>
      </w:r>
    </w:p>
    <w:p w:rsidR="001F0B50" w:rsidRPr="002F75B7" w:rsidRDefault="001F0B50" w:rsidP="001F0B50">
      <w:pPr>
        <w:pStyle w:val="af7"/>
        <w:ind w:firstLine="660"/>
        <w:jc w:val="both"/>
        <w:rPr>
          <w:rFonts w:ascii="PT Astra Serif" w:hAnsi="PT Astra Serif"/>
          <w:b/>
          <w:bCs/>
          <w:sz w:val="28"/>
          <w:szCs w:val="28"/>
        </w:rPr>
      </w:pPr>
      <w:r w:rsidRPr="002F75B7">
        <w:rPr>
          <w:rFonts w:ascii="PT Astra Serif" w:hAnsi="PT Astra Serif"/>
          <w:bCs/>
          <w:sz w:val="28"/>
          <w:szCs w:val="28"/>
        </w:rPr>
        <w:t>Социальная поддержка инвалидов на протяжении многих лет является одним из приоритетных направлений социальной политики как в России в целом, так и на Ямале, призванных сохранять и поддерживать социальную ст</w:t>
      </w:r>
      <w:r>
        <w:rPr>
          <w:rFonts w:ascii="PT Astra Serif" w:hAnsi="PT Astra Serif"/>
          <w:bCs/>
          <w:sz w:val="28"/>
          <w:szCs w:val="28"/>
        </w:rPr>
        <w:t>абильность среди жителей. В 2019</w:t>
      </w:r>
      <w:r w:rsidRPr="002F75B7">
        <w:rPr>
          <w:rFonts w:ascii="PT Astra Serif" w:hAnsi="PT Astra Serif"/>
          <w:bCs/>
          <w:sz w:val="28"/>
          <w:szCs w:val="28"/>
        </w:rPr>
        <w:t xml:space="preserve"> году социальные гарантии были сохранены в полном объёме на всех уровнях власти</w:t>
      </w:r>
      <w:r>
        <w:rPr>
          <w:rFonts w:ascii="PT Astra Serif" w:hAnsi="PT Astra Serif"/>
          <w:bCs/>
          <w:sz w:val="28"/>
          <w:szCs w:val="28"/>
        </w:rPr>
        <w:t>.</w:t>
      </w:r>
    </w:p>
    <w:p w:rsidR="001F0B50" w:rsidRDefault="001F0B50" w:rsidP="001F0B50">
      <w:pPr>
        <w:pStyle w:val="af7"/>
        <w:ind w:firstLine="660"/>
        <w:jc w:val="both"/>
        <w:rPr>
          <w:rFonts w:ascii="PT Astra Serif" w:hAnsi="PT Astra Serif"/>
          <w:bCs/>
          <w:sz w:val="28"/>
          <w:szCs w:val="28"/>
        </w:rPr>
      </w:pPr>
      <w:r w:rsidRPr="001346DC">
        <w:rPr>
          <w:rFonts w:ascii="PT Astra Serif" w:hAnsi="PT Astra Serif"/>
          <w:bCs/>
          <w:sz w:val="28"/>
          <w:szCs w:val="28"/>
        </w:rPr>
        <w:t>В Тазовском районе уделяется значительное внимание повышению уровня социальной интеграции инвалидов, созданию доступной для инвалидов среды жизнедеятельности, содействию в устранении или компенсации утраченных физических возможностей.</w:t>
      </w:r>
      <w:r>
        <w:rPr>
          <w:rFonts w:ascii="PT Astra Serif" w:hAnsi="PT Astra Serif"/>
          <w:bCs/>
          <w:sz w:val="28"/>
          <w:szCs w:val="28"/>
        </w:rPr>
        <w:t xml:space="preserve"> В 2019 году о</w:t>
      </w:r>
      <w:r w:rsidRPr="001346DC">
        <w:rPr>
          <w:rFonts w:ascii="PT Astra Serif" w:hAnsi="PT Astra Serif"/>
          <w:bCs/>
          <w:sz w:val="28"/>
          <w:szCs w:val="28"/>
        </w:rPr>
        <w:t>бщая численность инвалидов уменьшилась</w:t>
      </w:r>
      <w:r>
        <w:rPr>
          <w:rFonts w:ascii="PT Astra Serif" w:hAnsi="PT Astra Serif"/>
          <w:bCs/>
          <w:sz w:val="28"/>
          <w:szCs w:val="28"/>
        </w:rPr>
        <w:t xml:space="preserve"> </w:t>
      </w:r>
      <w:r w:rsidRPr="001346DC">
        <w:rPr>
          <w:rFonts w:ascii="PT Astra Serif" w:hAnsi="PT Astra Serif"/>
          <w:bCs/>
          <w:sz w:val="28"/>
          <w:szCs w:val="28"/>
        </w:rPr>
        <w:t>по сравнению с  201</w:t>
      </w:r>
      <w:r>
        <w:rPr>
          <w:rFonts w:ascii="PT Astra Serif" w:hAnsi="PT Astra Serif"/>
          <w:bCs/>
          <w:sz w:val="28"/>
          <w:szCs w:val="28"/>
        </w:rPr>
        <w:t>8</w:t>
      </w:r>
      <w:r w:rsidRPr="001346DC">
        <w:rPr>
          <w:rFonts w:ascii="PT Astra Serif" w:hAnsi="PT Astra Serif"/>
          <w:bCs/>
          <w:sz w:val="28"/>
          <w:szCs w:val="28"/>
        </w:rPr>
        <w:t xml:space="preserve"> годом на </w:t>
      </w:r>
      <w:r>
        <w:rPr>
          <w:rFonts w:ascii="PT Astra Serif" w:hAnsi="PT Astra Serif"/>
          <w:bCs/>
          <w:sz w:val="28"/>
          <w:szCs w:val="28"/>
        </w:rPr>
        <w:t>4</w:t>
      </w:r>
      <w:r w:rsidRPr="001346DC">
        <w:rPr>
          <w:rFonts w:ascii="PT Astra Serif" w:hAnsi="PT Astra Serif"/>
          <w:bCs/>
          <w:sz w:val="28"/>
          <w:szCs w:val="28"/>
        </w:rPr>
        <w:t xml:space="preserve"> человек</w:t>
      </w:r>
      <w:r>
        <w:rPr>
          <w:rFonts w:ascii="PT Astra Serif" w:hAnsi="PT Astra Serif"/>
          <w:bCs/>
          <w:sz w:val="28"/>
          <w:szCs w:val="28"/>
        </w:rPr>
        <w:t>а или 1%.</w:t>
      </w:r>
    </w:p>
    <w:p w:rsidR="001F0B50" w:rsidRPr="001346DC" w:rsidRDefault="001F0B50" w:rsidP="001F0B50">
      <w:pPr>
        <w:pStyle w:val="af7"/>
        <w:ind w:firstLine="660"/>
        <w:jc w:val="both"/>
        <w:rPr>
          <w:rFonts w:ascii="PT Astra Serif" w:hAnsi="PT Astra Serif"/>
          <w:bCs/>
          <w:sz w:val="28"/>
          <w:szCs w:val="28"/>
        </w:rPr>
      </w:pPr>
      <w:r w:rsidRPr="001346DC">
        <w:rPr>
          <w:rFonts w:ascii="PT Astra Serif" w:hAnsi="PT Astra Serif"/>
          <w:bCs/>
          <w:sz w:val="28"/>
          <w:szCs w:val="28"/>
        </w:rPr>
        <w:t xml:space="preserve">На меры социальной поддержки инвалидам в </w:t>
      </w:r>
      <w:r>
        <w:rPr>
          <w:rFonts w:ascii="PT Astra Serif" w:hAnsi="PT Astra Serif"/>
          <w:bCs/>
          <w:sz w:val="28"/>
          <w:szCs w:val="28"/>
        </w:rPr>
        <w:t xml:space="preserve">отчетном периоде </w:t>
      </w:r>
      <w:r w:rsidRPr="00A74817">
        <w:rPr>
          <w:rFonts w:ascii="PT Astra Serif" w:hAnsi="PT Astra Serif"/>
          <w:bCs/>
          <w:sz w:val="28"/>
          <w:szCs w:val="28"/>
          <w:highlight w:val="yellow"/>
        </w:rPr>
        <w:t>израсходовано 24</w:t>
      </w:r>
      <w:r w:rsidR="00BF05BF" w:rsidRPr="00A74817">
        <w:rPr>
          <w:rFonts w:ascii="PT Astra Serif" w:hAnsi="PT Astra Serif"/>
          <w:bCs/>
          <w:sz w:val="28"/>
          <w:szCs w:val="28"/>
          <w:highlight w:val="yellow"/>
        </w:rPr>
        <w:t xml:space="preserve"> млн. </w:t>
      </w:r>
      <w:r w:rsidRPr="00A74817">
        <w:rPr>
          <w:rFonts w:ascii="PT Astra Serif" w:hAnsi="PT Astra Serif"/>
          <w:bCs/>
          <w:sz w:val="28"/>
          <w:szCs w:val="28"/>
          <w:highlight w:val="yellow"/>
        </w:rPr>
        <w:t> </w:t>
      </w:r>
      <w:r w:rsidR="00BF05BF" w:rsidRPr="00A74817">
        <w:rPr>
          <w:rFonts w:ascii="PT Astra Serif" w:hAnsi="PT Astra Serif"/>
          <w:bCs/>
          <w:sz w:val="28"/>
          <w:szCs w:val="28"/>
          <w:highlight w:val="yellow"/>
        </w:rPr>
        <w:t>0</w:t>
      </w:r>
      <w:r w:rsidRPr="00A74817">
        <w:rPr>
          <w:rFonts w:ascii="PT Astra Serif" w:hAnsi="PT Astra Serif"/>
          <w:bCs/>
          <w:sz w:val="28"/>
          <w:szCs w:val="28"/>
          <w:highlight w:val="yellow"/>
        </w:rPr>
        <w:t>7</w:t>
      </w:r>
      <w:r w:rsidR="00A74817" w:rsidRPr="00A74817">
        <w:rPr>
          <w:rFonts w:ascii="PT Astra Serif" w:hAnsi="PT Astra Serif"/>
          <w:bCs/>
          <w:sz w:val="28"/>
          <w:szCs w:val="28"/>
          <w:highlight w:val="yellow"/>
        </w:rPr>
        <w:t>1</w:t>
      </w:r>
      <w:r w:rsidR="00BF05BF" w:rsidRPr="00A74817">
        <w:rPr>
          <w:rFonts w:ascii="PT Astra Serif" w:hAnsi="PT Astra Serif"/>
          <w:bCs/>
          <w:sz w:val="28"/>
          <w:szCs w:val="28"/>
          <w:highlight w:val="yellow"/>
        </w:rPr>
        <w:t xml:space="preserve"> тыс.</w:t>
      </w:r>
      <w:r w:rsidRPr="00A74817">
        <w:rPr>
          <w:rFonts w:ascii="PT Astra Serif" w:hAnsi="PT Astra Serif"/>
          <w:bCs/>
          <w:sz w:val="28"/>
          <w:szCs w:val="28"/>
          <w:highlight w:val="yellow"/>
        </w:rPr>
        <w:t> рублей</w:t>
      </w:r>
      <w:r>
        <w:rPr>
          <w:rFonts w:ascii="PT Astra Serif" w:hAnsi="PT Astra Serif"/>
          <w:bCs/>
          <w:sz w:val="28"/>
          <w:szCs w:val="28"/>
        </w:rPr>
        <w:t xml:space="preserve">, </w:t>
      </w:r>
      <w:r w:rsidRPr="001346DC">
        <w:rPr>
          <w:rFonts w:ascii="PT Astra Serif" w:hAnsi="PT Astra Serif"/>
          <w:bCs/>
          <w:sz w:val="28"/>
          <w:szCs w:val="28"/>
        </w:rPr>
        <w:t xml:space="preserve">что на </w:t>
      </w:r>
      <w:r>
        <w:rPr>
          <w:rFonts w:ascii="PT Astra Serif" w:hAnsi="PT Astra Serif"/>
          <w:bCs/>
          <w:sz w:val="28"/>
          <w:szCs w:val="28"/>
        </w:rPr>
        <w:t>10,</w:t>
      </w:r>
      <w:r w:rsidRPr="003A36CB">
        <w:rPr>
          <w:rFonts w:ascii="PT Astra Serif" w:hAnsi="PT Astra Serif"/>
          <w:bCs/>
          <w:sz w:val="28"/>
          <w:szCs w:val="28"/>
        </w:rPr>
        <w:t>5 %</w:t>
      </w:r>
      <w:r w:rsidRPr="001346DC">
        <w:rPr>
          <w:rFonts w:ascii="PT Astra Serif" w:hAnsi="PT Astra Serif"/>
          <w:bCs/>
          <w:sz w:val="28"/>
          <w:szCs w:val="28"/>
        </w:rPr>
        <w:t xml:space="preserve"> </w:t>
      </w:r>
      <w:r>
        <w:rPr>
          <w:rFonts w:ascii="PT Astra Serif" w:hAnsi="PT Astra Serif"/>
          <w:bCs/>
          <w:sz w:val="28"/>
          <w:szCs w:val="28"/>
        </w:rPr>
        <w:t>выше</w:t>
      </w:r>
      <w:r w:rsidRPr="001346DC">
        <w:rPr>
          <w:rFonts w:ascii="PT Astra Serif" w:hAnsi="PT Astra Serif"/>
          <w:bCs/>
          <w:sz w:val="28"/>
          <w:szCs w:val="28"/>
        </w:rPr>
        <w:t>, чем в 201</w:t>
      </w:r>
      <w:r>
        <w:rPr>
          <w:rFonts w:ascii="PT Astra Serif" w:hAnsi="PT Astra Serif"/>
          <w:bCs/>
          <w:sz w:val="28"/>
          <w:szCs w:val="28"/>
        </w:rPr>
        <w:t>8</w:t>
      </w:r>
      <w:r w:rsidRPr="001346DC">
        <w:rPr>
          <w:rFonts w:ascii="PT Astra Serif" w:hAnsi="PT Astra Serif"/>
          <w:bCs/>
          <w:sz w:val="28"/>
          <w:szCs w:val="28"/>
        </w:rPr>
        <w:t xml:space="preserve"> году.</w:t>
      </w:r>
    </w:p>
    <w:p w:rsidR="001F0B50" w:rsidRDefault="001F0B50" w:rsidP="001F0B50">
      <w:pPr>
        <w:pStyle w:val="af7"/>
        <w:ind w:firstLine="660"/>
        <w:jc w:val="both"/>
        <w:rPr>
          <w:rFonts w:ascii="PT Astra Serif" w:hAnsi="PT Astra Serif"/>
          <w:bCs/>
          <w:sz w:val="28"/>
          <w:szCs w:val="28"/>
        </w:rPr>
      </w:pPr>
      <w:r w:rsidRPr="001346DC">
        <w:rPr>
          <w:rFonts w:ascii="PT Astra Serif" w:hAnsi="PT Astra Serif"/>
          <w:bCs/>
          <w:sz w:val="28"/>
          <w:szCs w:val="28"/>
        </w:rPr>
        <w:t xml:space="preserve">Особое внимание в районе  направлено на создание доступности для инвалидов объектов социальной, муниципальной инфраструктуры, </w:t>
      </w:r>
      <w:r>
        <w:rPr>
          <w:rFonts w:ascii="PT Astra Serif" w:hAnsi="PT Astra Serif"/>
          <w:bCs/>
          <w:sz w:val="28"/>
          <w:szCs w:val="28"/>
        </w:rPr>
        <w:t>паспортизовано 79</w:t>
      </w:r>
      <w:r w:rsidRPr="001346DC">
        <w:rPr>
          <w:rFonts w:ascii="PT Astra Serif" w:hAnsi="PT Astra Serif"/>
          <w:bCs/>
          <w:sz w:val="28"/>
          <w:szCs w:val="28"/>
        </w:rPr>
        <w:t xml:space="preserve"> объектов. </w:t>
      </w:r>
      <w:r>
        <w:rPr>
          <w:rFonts w:ascii="PT Astra Serif" w:hAnsi="PT Astra Serif"/>
          <w:bCs/>
          <w:sz w:val="28"/>
          <w:szCs w:val="28"/>
        </w:rPr>
        <w:t>В 2019 году на портале «Доступная среда Ямало-Ненецкого автономного округа» размещена информация на 7 новых паспортов по объектам.</w:t>
      </w:r>
    </w:p>
    <w:p w:rsidR="001F0B50" w:rsidRPr="00A54C64" w:rsidRDefault="001F0B50" w:rsidP="001F0B50">
      <w:pPr>
        <w:pStyle w:val="af7"/>
        <w:ind w:firstLine="660"/>
        <w:jc w:val="both"/>
        <w:rPr>
          <w:rFonts w:ascii="PT Astra Serif" w:hAnsi="PT Astra Serif"/>
          <w:bCs/>
          <w:sz w:val="28"/>
          <w:szCs w:val="28"/>
        </w:rPr>
      </w:pP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Дополнительные меры социальной поддержки</w:t>
      </w:r>
    </w:p>
    <w:p w:rsidR="001F0B50" w:rsidRPr="006A11D0" w:rsidRDefault="001F0B50" w:rsidP="001F0B50">
      <w:pPr>
        <w:pStyle w:val="af7"/>
        <w:ind w:firstLine="660"/>
        <w:jc w:val="both"/>
        <w:rPr>
          <w:rFonts w:ascii="PT Astra Serif" w:hAnsi="PT Astra Serif"/>
          <w:color w:val="000000" w:themeColor="text1"/>
          <w:sz w:val="28"/>
          <w:szCs w:val="28"/>
        </w:rPr>
      </w:pPr>
      <w:r w:rsidRPr="00A54C64">
        <w:rPr>
          <w:rFonts w:ascii="PT Astra Serif" w:hAnsi="PT Astra Serif"/>
          <w:bCs/>
          <w:sz w:val="28"/>
          <w:szCs w:val="28"/>
        </w:rPr>
        <w:t>Важно, что муниципальное образование берет на себя собственные обязательства по предоставлению 10 дополнительных  мер социальной поддержки посредством реализации муниципальной программы                         «Доступная среда, социальная поддержка граждан и охрана труда на 2015 – 202</w:t>
      </w:r>
      <w:r>
        <w:rPr>
          <w:rFonts w:ascii="PT Astra Serif" w:hAnsi="PT Astra Serif"/>
          <w:bCs/>
          <w:sz w:val="28"/>
          <w:szCs w:val="28"/>
        </w:rPr>
        <w:t>5</w:t>
      </w:r>
      <w:r w:rsidRPr="00A54C64">
        <w:rPr>
          <w:rFonts w:ascii="PT Astra Serif" w:hAnsi="PT Astra Serif"/>
          <w:bCs/>
          <w:sz w:val="28"/>
          <w:szCs w:val="28"/>
        </w:rPr>
        <w:t xml:space="preserve"> годы».</w:t>
      </w:r>
      <w:r w:rsidRPr="00431DB0">
        <w:rPr>
          <w:rFonts w:ascii="PT Astra Serif" w:hAnsi="PT Astra Serif"/>
          <w:color w:val="000000" w:themeColor="text1"/>
          <w:sz w:val="28"/>
          <w:szCs w:val="28"/>
        </w:rPr>
        <w:t xml:space="preserve"> </w:t>
      </w:r>
    </w:p>
    <w:p w:rsidR="001F0B50" w:rsidRPr="00F751BB" w:rsidRDefault="001F0B50" w:rsidP="001F0B50">
      <w:pPr>
        <w:pStyle w:val="af7"/>
        <w:ind w:firstLine="660"/>
        <w:jc w:val="both"/>
        <w:rPr>
          <w:rFonts w:ascii="PT Astra Serif" w:hAnsi="PT Astra Serif"/>
          <w:bCs/>
          <w:sz w:val="28"/>
          <w:szCs w:val="28"/>
        </w:rPr>
      </w:pPr>
      <w:r w:rsidRPr="002F75B7">
        <w:rPr>
          <w:rFonts w:ascii="PT Astra Serif" w:hAnsi="PT Astra Serif"/>
          <w:bCs/>
          <w:sz w:val="28"/>
          <w:szCs w:val="28"/>
        </w:rPr>
        <w:t>Расходы на предоставление дополнительных мер социальной поддержки в 201</w:t>
      </w:r>
      <w:r>
        <w:rPr>
          <w:rFonts w:ascii="PT Astra Serif" w:hAnsi="PT Astra Serif"/>
          <w:bCs/>
          <w:sz w:val="28"/>
          <w:szCs w:val="28"/>
        </w:rPr>
        <w:t>9</w:t>
      </w:r>
      <w:r w:rsidRPr="002F75B7">
        <w:rPr>
          <w:rFonts w:ascii="PT Astra Serif" w:hAnsi="PT Astra Serif"/>
          <w:bCs/>
          <w:sz w:val="28"/>
          <w:szCs w:val="28"/>
        </w:rPr>
        <w:t xml:space="preserve"> году составили </w:t>
      </w:r>
      <w:r w:rsidRPr="00F751BB">
        <w:rPr>
          <w:rFonts w:ascii="PT Astra Serif" w:hAnsi="PT Astra Serif"/>
          <w:bCs/>
          <w:sz w:val="28"/>
          <w:szCs w:val="28"/>
        </w:rPr>
        <w:t>44 </w:t>
      </w:r>
      <w:r w:rsidR="00BF05BF" w:rsidRPr="00F751BB">
        <w:rPr>
          <w:rFonts w:ascii="PT Astra Serif" w:hAnsi="PT Astra Serif"/>
          <w:bCs/>
          <w:sz w:val="28"/>
          <w:szCs w:val="28"/>
        </w:rPr>
        <w:t xml:space="preserve">млн. </w:t>
      </w:r>
      <w:r w:rsidRPr="00F751BB">
        <w:rPr>
          <w:rFonts w:ascii="PT Astra Serif" w:hAnsi="PT Astra Serif"/>
          <w:bCs/>
          <w:sz w:val="28"/>
          <w:szCs w:val="28"/>
        </w:rPr>
        <w:t>435 </w:t>
      </w:r>
      <w:r w:rsidR="00BF05BF" w:rsidRPr="00F751BB">
        <w:rPr>
          <w:rFonts w:ascii="PT Astra Serif" w:hAnsi="PT Astra Serif"/>
          <w:bCs/>
          <w:sz w:val="28"/>
          <w:szCs w:val="28"/>
        </w:rPr>
        <w:t>тыс.</w:t>
      </w:r>
      <w:r w:rsidRPr="00F751BB">
        <w:rPr>
          <w:rFonts w:ascii="PT Astra Serif" w:hAnsi="PT Astra Serif"/>
          <w:bCs/>
          <w:sz w:val="28"/>
          <w:szCs w:val="28"/>
        </w:rPr>
        <w:t xml:space="preserve"> рублей, что в сравнении с предыдущим годом </w:t>
      </w:r>
      <w:r w:rsidR="00DB00CB" w:rsidRPr="00F751BB">
        <w:rPr>
          <w:rFonts w:ascii="PT Astra Serif" w:hAnsi="PT Astra Serif"/>
          <w:bCs/>
          <w:sz w:val="28"/>
          <w:szCs w:val="28"/>
        </w:rPr>
        <w:t>на 2,2% больше</w:t>
      </w:r>
      <w:r w:rsidRPr="00F751BB">
        <w:rPr>
          <w:rFonts w:ascii="PT Astra Serif" w:hAnsi="PT Astra Serif"/>
          <w:bCs/>
          <w:sz w:val="28"/>
          <w:szCs w:val="28"/>
        </w:rPr>
        <w:t xml:space="preserve"> (приложение № 4). </w:t>
      </w:r>
    </w:p>
    <w:p w:rsidR="001F0B50" w:rsidRPr="00A54C64" w:rsidRDefault="001F0B50" w:rsidP="001F0B50">
      <w:pPr>
        <w:pStyle w:val="af7"/>
        <w:ind w:firstLine="709"/>
        <w:jc w:val="both"/>
        <w:rPr>
          <w:rFonts w:ascii="PT Astra Serif" w:hAnsi="PT Astra Serif"/>
          <w:sz w:val="28"/>
          <w:szCs w:val="28"/>
        </w:rPr>
      </w:pPr>
      <w:r w:rsidRPr="00F751BB">
        <w:rPr>
          <w:rFonts w:ascii="PT Astra Serif" w:hAnsi="PT Astra Serif"/>
          <w:color w:val="000000" w:themeColor="text1"/>
          <w:sz w:val="28"/>
          <w:szCs w:val="28"/>
        </w:rPr>
        <w:lastRenderedPageBreak/>
        <w:t xml:space="preserve">На реализацию мероприятий в рамках муниципальной программы «Доступная среда, социальная поддержка граждан и охрана труда на 2015 - 2025 годы» в 2019 году выделены средства из местного бюджета в размере </w:t>
      </w:r>
      <w:r w:rsidRPr="00A74817">
        <w:rPr>
          <w:rFonts w:ascii="PT Astra Serif" w:hAnsi="PT Astra Serif"/>
          <w:color w:val="000000" w:themeColor="text1"/>
          <w:sz w:val="28"/>
          <w:szCs w:val="28"/>
          <w:highlight w:val="yellow"/>
        </w:rPr>
        <w:t>4</w:t>
      </w:r>
      <w:r w:rsidR="00A74817" w:rsidRPr="00A74817">
        <w:rPr>
          <w:rFonts w:ascii="PT Astra Serif" w:hAnsi="PT Astra Serif"/>
          <w:color w:val="000000" w:themeColor="text1"/>
          <w:sz w:val="28"/>
          <w:szCs w:val="28"/>
          <w:highlight w:val="yellow"/>
        </w:rPr>
        <w:t>8</w:t>
      </w:r>
      <w:r w:rsidRPr="00A74817">
        <w:rPr>
          <w:rFonts w:ascii="PT Astra Serif" w:hAnsi="PT Astra Serif"/>
          <w:color w:val="000000" w:themeColor="text1"/>
          <w:sz w:val="28"/>
          <w:szCs w:val="28"/>
          <w:highlight w:val="yellow"/>
        </w:rPr>
        <w:t> </w:t>
      </w:r>
      <w:r w:rsidR="00BF05BF" w:rsidRPr="00A74817">
        <w:rPr>
          <w:rFonts w:ascii="PT Astra Serif" w:hAnsi="PT Astra Serif"/>
          <w:color w:val="000000" w:themeColor="text1"/>
          <w:sz w:val="28"/>
          <w:szCs w:val="28"/>
          <w:highlight w:val="yellow"/>
        </w:rPr>
        <w:t xml:space="preserve">млн. </w:t>
      </w:r>
      <w:r w:rsidR="00A74817" w:rsidRPr="00A74817">
        <w:rPr>
          <w:rFonts w:ascii="PT Astra Serif" w:hAnsi="PT Astra Serif"/>
          <w:color w:val="000000" w:themeColor="text1"/>
          <w:sz w:val="28"/>
          <w:szCs w:val="28"/>
          <w:highlight w:val="yellow"/>
        </w:rPr>
        <w:t>565</w:t>
      </w:r>
      <w:r w:rsidRPr="00A74817">
        <w:rPr>
          <w:rFonts w:ascii="PT Astra Serif" w:hAnsi="PT Astra Serif"/>
          <w:color w:val="000000" w:themeColor="text1"/>
          <w:sz w:val="28"/>
          <w:szCs w:val="28"/>
          <w:highlight w:val="yellow"/>
        </w:rPr>
        <w:t> </w:t>
      </w:r>
      <w:r w:rsidR="00BF05BF" w:rsidRPr="00A74817">
        <w:rPr>
          <w:rFonts w:ascii="PT Astra Serif" w:hAnsi="PT Astra Serif"/>
          <w:color w:val="000000" w:themeColor="text1"/>
          <w:sz w:val="28"/>
          <w:szCs w:val="28"/>
          <w:highlight w:val="yellow"/>
        </w:rPr>
        <w:t>тыс.</w:t>
      </w:r>
      <w:r w:rsidRPr="00A74817">
        <w:rPr>
          <w:rFonts w:ascii="PT Astra Serif" w:hAnsi="PT Astra Serif"/>
          <w:color w:val="000000" w:themeColor="text1"/>
          <w:sz w:val="28"/>
          <w:szCs w:val="28"/>
          <w:highlight w:val="yellow"/>
        </w:rPr>
        <w:t xml:space="preserve">  рублей, что в сравнении  с 2018 годом на </w:t>
      </w:r>
      <w:r w:rsidR="00A74817" w:rsidRPr="00A74817">
        <w:rPr>
          <w:rFonts w:ascii="PT Astra Serif" w:hAnsi="PT Astra Serif"/>
          <w:color w:val="000000" w:themeColor="text1"/>
          <w:sz w:val="28"/>
          <w:szCs w:val="28"/>
          <w:highlight w:val="yellow"/>
        </w:rPr>
        <w:t>2,4</w:t>
      </w:r>
      <w:r w:rsidRPr="00A74817">
        <w:rPr>
          <w:rFonts w:ascii="PT Astra Serif" w:hAnsi="PT Astra Serif"/>
          <w:color w:val="000000" w:themeColor="text1"/>
          <w:sz w:val="28"/>
          <w:szCs w:val="28"/>
          <w:highlight w:val="yellow"/>
        </w:rPr>
        <w:t>% больше</w:t>
      </w:r>
      <w:r w:rsidRPr="00A74817">
        <w:rPr>
          <w:rFonts w:ascii="PT Astra Serif" w:hAnsi="PT Astra Serif"/>
          <w:i/>
          <w:color w:val="000000" w:themeColor="text1"/>
          <w:sz w:val="28"/>
          <w:szCs w:val="28"/>
          <w:highlight w:val="yellow"/>
        </w:rPr>
        <w:t>.</w:t>
      </w:r>
    </w:p>
    <w:p w:rsidR="001F0B50" w:rsidRDefault="001F0B50" w:rsidP="001F0B50">
      <w:pPr>
        <w:pStyle w:val="af7"/>
        <w:ind w:firstLine="660"/>
        <w:jc w:val="both"/>
        <w:rPr>
          <w:rFonts w:ascii="PT Astra Serif" w:hAnsi="PT Astra Serif"/>
          <w:b/>
          <w:bCs/>
          <w:sz w:val="28"/>
          <w:szCs w:val="28"/>
        </w:rPr>
      </w:pPr>
    </w:p>
    <w:p w:rsidR="001F0B50" w:rsidRPr="00A54C64" w:rsidRDefault="001F0B50" w:rsidP="001F0B50">
      <w:pPr>
        <w:pStyle w:val="af7"/>
        <w:ind w:firstLine="660"/>
        <w:jc w:val="both"/>
        <w:rPr>
          <w:rFonts w:ascii="PT Astra Serif" w:hAnsi="PT Astra Serif"/>
          <w:b/>
          <w:bCs/>
          <w:sz w:val="28"/>
          <w:szCs w:val="28"/>
        </w:rPr>
      </w:pPr>
      <w:r w:rsidRPr="00A54C64">
        <w:rPr>
          <w:rFonts w:ascii="PT Astra Serif" w:hAnsi="PT Astra Serif"/>
          <w:b/>
          <w:bCs/>
          <w:sz w:val="28"/>
          <w:szCs w:val="28"/>
        </w:rPr>
        <w:t>Оздоровление детей</w:t>
      </w:r>
    </w:p>
    <w:p w:rsidR="001F0B50" w:rsidRPr="00A54C64" w:rsidRDefault="001F0B50" w:rsidP="001F0B50">
      <w:pPr>
        <w:ind w:firstLine="709"/>
        <w:jc w:val="both"/>
        <w:outlineLvl w:val="0"/>
        <w:rPr>
          <w:rFonts w:ascii="PT Astra Serif" w:hAnsi="PT Astra Serif"/>
          <w:sz w:val="28"/>
          <w:szCs w:val="28"/>
        </w:rPr>
      </w:pPr>
      <w:bookmarkStart w:id="16" w:name="_Toc4772092"/>
      <w:r w:rsidRPr="00151E11">
        <w:rPr>
          <w:rFonts w:ascii="PT Astra Serif" w:hAnsi="PT Astra Serif"/>
          <w:sz w:val="28"/>
          <w:szCs w:val="28"/>
        </w:rPr>
        <w:t>В 201</w:t>
      </w:r>
      <w:r w:rsidR="00151E11" w:rsidRPr="00151E11">
        <w:rPr>
          <w:rFonts w:ascii="PT Astra Serif" w:hAnsi="PT Astra Serif"/>
          <w:sz w:val="28"/>
          <w:szCs w:val="28"/>
        </w:rPr>
        <w:t>9</w:t>
      </w:r>
      <w:r w:rsidRPr="00151E11">
        <w:rPr>
          <w:rFonts w:ascii="PT Astra Serif" w:hAnsi="PT Astra Serif"/>
          <w:sz w:val="28"/>
          <w:szCs w:val="28"/>
        </w:rPr>
        <w:t xml:space="preserve"> году </w:t>
      </w:r>
      <w:r w:rsidRPr="00A54C64">
        <w:rPr>
          <w:rFonts w:ascii="PT Astra Serif" w:hAnsi="PT Astra Serif"/>
          <w:sz w:val="28"/>
          <w:szCs w:val="28"/>
        </w:rPr>
        <w:t xml:space="preserve">разнообразными видами и формами организованного  отдыха   в оздоровительных учреждениях Краснодарского края охвачено </w:t>
      </w:r>
      <w:r>
        <w:rPr>
          <w:rFonts w:ascii="PT Astra Serif" w:hAnsi="PT Astra Serif"/>
          <w:sz w:val="28"/>
          <w:szCs w:val="28"/>
        </w:rPr>
        <w:t>186</w:t>
      </w:r>
      <w:r w:rsidRPr="00A54C64">
        <w:rPr>
          <w:rFonts w:ascii="PT Astra Serif" w:hAnsi="PT Astra Serif"/>
          <w:sz w:val="28"/>
          <w:szCs w:val="28"/>
        </w:rPr>
        <w:t xml:space="preserve"> человек </w:t>
      </w:r>
      <w:r w:rsidRPr="00DB00CB">
        <w:rPr>
          <w:rFonts w:ascii="PT Astra Serif" w:hAnsi="PT Astra Serif"/>
          <w:sz w:val="28"/>
          <w:szCs w:val="28"/>
        </w:rPr>
        <w:t>(приложение № 5).</w:t>
      </w:r>
      <w:bookmarkEnd w:id="16"/>
    </w:p>
    <w:p w:rsidR="001F0B50" w:rsidRPr="00A54C64" w:rsidRDefault="001F0B50" w:rsidP="001F0B50">
      <w:pPr>
        <w:ind w:firstLine="709"/>
        <w:jc w:val="both"/>
        <w:outlineLvl w:val="0"/>
        <w:rPr>
          <w:rFonts w:ascii="PT Astra Serif" w:hAnsi="PT Astra Serif"/>
          <w:sz w:val="28"/>
          <w:szCs w:val="28"/>
        </w:rPr>
      </w:pPr>
      <w:bookmarkStart w:id="17" w:name="_Toc4772093"/>
      <w:r w:rsidRPr="00A54C64">
        <w:rPr>
          <w:rFonts w:ascii="PT Astra Serif" w:hAnsi="PT Astra Serif"/>
          <w:sz w:val="28"/>
          <w:szCs w:val="28"/>
        </w:rPr>
        <w:t>Первоочередным правом на отдых и оздоровление воспользовались дети-инвалиды, дети из многодетных семей, дети, состоящие на диспансерном учете в учреждениях здравоохранения.</w:t>
      </w:r>
      <w:bookmarkEnd w:id="17"/>
      <w:r w:rsidRPr="00A54C64">
        <w:rPr>
          <w:rFonts w:ascii="PT Astra Serif" w:hAnsi="PT Astra Serif"/>
          <w:sz w:val="28"/>
          <w:szCs w:val="28"/>
        </w:rPr>
        <w:t xml:space="preserve">  </w:t>
      </w:r>
    </w:p>
    <w:p w:rsidR="001F0B50" w:rsidRPr="00A54C64" w:rsidRDefault="001F0B50" w:rsidP="001F0B50">
      <w:pPr>
        <w:ind w:firstLine="709"/>
        <w:jc w:val="both"/>
        <w:outlineLvl w:val="0"/>
        <w:rPr>
          <w:rFonts w:ascii="PT Astra Serif" w:hAnsi="PT Astra Serif"/>
          <w:sz w:val="28"/>
          <w:szCs w:val="28"/>
        </w:rPr>
      </w:pPr>
      <w:bookmarkStart w:id="18" w:name="_Toc4772094"/>
      <w:r w:rsidRPr="00A54C64">
        <w:rPr>
          <w:rFonts w:ascii="PT Astra Serif" w:hAnsi="PT Astra Serif"/>
          <w:sz w:val="28"/>
          <w:szCs w:val="28"/>
        </w:rPr>
        <w:t>За отчетный период 201</w:t>
      </w:r>
      <w:r>
        <w:rPr>
          <w:rFonts w:ascii="PT Astra Serif" w:hAnsi="PT Astra Serif"/>
          <w:sz w:val="28"/>
          <w:szCs w:val="28"/>
        </w:rPr>
        <w:t>9</w:t>
      </w:r>
      <w:r w:rsidRPr="00A54C64">
        <w:rPr>
          <w:rFonts w:ascii="PT Astra Serif" w:hAnsi="PT Astra Serif"/>
          <w:sz w:val="28"/>
          <w:szCs w:val="28"/>
        </w:rPr>
        <w:t xml:space="preserve"> года реализовано 1</w:t>
      </w:r>
      <w:r>
        <w:rPr>
          <w:rFonts w:ascii="PT Astra Serif" w:hAnsi="PT Astra Serif"/>
          <w:sz w:val="28"/>
          <w:szCs w:val="28"/>
        </w:rPr>
        <w:t>38</w:t>
      </w:r>
      <w:r w:rsidRPr="00A54C64">
        <w:rPr>
          <w:rFonts w:ascii="PT Astra Serif" w:hAnsi="PT Astra Serif"/>
          <w:sz w:val="28"/>
          <w:szCs w:val="28"/>
        </w:rPr>
        <w:t xml:space="preserve"> путев</w:t>
      </w:r>
      <w:r>
        <w:rPr>
          <w:rFonts w:ascii="PT Astra Serif" w:hAnsi="PT Astra Serif"/>
          <w:sz w:val="28"/>
          <w:szCs w:val="28"/>
        </w:rPr>
        <w:t>ок</w:t>
      </w:r>
      <w:r w:rsidRPr="00A54C64">
        <w:rPr>
          <w:rFonts w:ascii="PT Astra Serif" w:hAnsi="PT Astra Serif"/>
          <w:sz w:val="28"/>
          <w:szCs w:val="28"/>
        </w:rPr>
        <w:t xml:space="preserve"> категории «Мать и дитя» и «Детская», из них:</w:t>
      </w:r>
      <w:bookmarkEnd w:id="18"/>
    </w:p>
    <w:p w:rsidR="001F0B50" w:rsidRPr="00A54C64" w:rsidRDefault="001F0B50" w:rsidP="001F0B50">
      <w:pPr>
        <w:pStyle w:val="af7"/>
        <w:numPr>
          <w:ilvl w:val="0"/>
          <w:numId w:val="22"/>
        </w:numPr>
        <w:tabs>
          <w:tab w:val="left" w:pos="709"/>
          <w:tab w:val="left" w:pos="851"/>
          <w:tab w:val="left" w:pos="1134"/>
        </w:tabs>
        <w:ind w:left="0" w:firstLine="709"/>
        <w:jc w:val="both"/>
        <w:rPr>
          <w:rFonts w:ascii="PT Astra Serif" w:hAnsi="PT Astra Serif"/>
          <w:sz w:val="28"/>
          <w:szCs w:val="28"/>
        </w:rPr>
      </w:pPr>
      <w:r w:rsidRPr="00A54C64">
        <w:rPr>
          <w:rFonts w:ascii="PT Astra Serif" w:hAnsi="PT Astra Serif"/>
          <w:sz w:val="28"/>
          <w:szCs w:val="28"/>
        </w:rPr>
        <w:t xml:space="preserve">за счет средств окружного бюджета –  </w:t>
      </w:r>
      <w:r>
        <w:rPr>
          <w:rFonts w:ascii="PT Astra Serif" w:hAnsi="PT Astra Serif"/>
          <w:sz w:val="28"/>
          <w:szCs w:val="28"/>
        </w:rPr>
        <w:t>8</w:t>
      </w:r>
      <w:r w:rsidRPr="00A54C64">
        <w:rPr>
          <w:rFonts w:ascii="PT Astra Serif" w:hAnsi="PT Astra Serif"/>
          <w:sz w:val="28"/>
          <w:szCs w:val="28"/>
        </w:rPr>
        <w:t>0 путевок (3</w:t>
      </w:r>
      <w:r>
        <w:rPr>
          <w:rFonts w:ascii="PT Astra Serif" w:hAnsi="PT Astra Serif"/>
          <w:sz w:val="28"/>
          <w:szCs w:val="28"/>
        </w:rPr>
        <w:t>7</w:t>
      </w:r>
      <w:r w:rsidRPr="00A54C64">
        <w:rPr>
          <w:rFonts w:ascii="PT Astra Serif" w:hAnsi="PT Astra Serif"/>
          <w:sz w:val="28"/>
          <w:szCs w:val="28"/>
        </w:rPr>
        <w:t xml:space="preserve"> сертификатов в реабилитационный центр «Большой Тараскуль», </w:t>
      </w:r>
      <w:r>
        <w:rPr>
          <w:rFonts w:ascii="PT Astra Serif" w:hAnsi="PT Astra Serif"/>
          <w:sz w:val="28"/>
          <w:szCs w:val="28"/>
        </w:rPr>
        <w:t>43</w:t>
      </w:r>
      <w:r w:rsidRPr="00A54C64">
        <w:rPr>
          <w:rFonts w:ascii="PT Astra Serif" w:hAnsi="PT Astra Serif"/>
          <w:sz w:val="28"/>
          <w:szCs w:val="28"/>
        </w:rPr>
        <w:t xml:space="preserve"> путёв</w:t>
      </w:r>
      <w:r>
        <w:rPr>
          <w:rFonts w:ascii="PT Astra Serif" w:hAnsi="PT Astra Serif"/>
          <w:sz w:val="28"/>
          <w:szCs w:val="28"/>
        </w:rPr>
        <w:t>ки</w:t>
      </w:r>
      <w:r w:rsidRPr="00A54C64">
        <w:rPr>
          <w:rFonts w:ascii="PT Astra Serif" w:hAnsi="PT Astra Serif"/>
          <w:sz w:val="28"/>
          <w:szCs w:val="28"/>
        </w:rPr>
        <w:t xml:space="preserve"> в учреждение социального обслуживания населения Тюменской области «Пышма»);</w:t>
      </w:r>
    </w:p>
    <w:p w:rsidR="001F0B50" w:rsidRPr="00A54C64" w:rsidRDefault="001F0B50" w:rsidP="001F0B50">
      <w:pPr>
        <w:pStyle w:val="af7"/>
        <w:numPr>
          <w:ilvl w:val="0"/>
          <w:numId w:val="22"/>
        </w:numPr>
        <w:tabs>
          <w:tab w:val="left" w:pos="851"/>
          <w:tab w:val="left" w:pos="1134"/>
        </w:tabs>
        <w:ind w:left="0" w:firstLine="709"/>
        <w:jc w:val="both"/>
        <w:rPr>
          <w:rFonts w:ascii="PT Astra Serif" w:hAnsi="PT Astra Serif"/>
          <w:sz w:val="28"/>
          <w:szCs w:val="28"/>
        </w:rPr>
      </w:pPr>
      <w:r w:rsidRPr="00A54C64">
        <w:rPr>
          <w:rFonts w:ascii="PT Astra Serif" w:hAnsi="PT Astra Serif"/>
          <w:sz w:val="28"/>
          <w:szCs w:val="28"/>
        </w:rPr>
        <w:t>за счет средств местного бюджета  закуплены путевки  в количестве  5</w:t>
      </w:r>
      <w:r>
        <w:rPr>
          <w:rFonts w:ascii="PT Astra Serif" w:hAnsi="PT Astra Serif"/>
          <w:sz w:val="28"/>
          <w:szCs w:val="28"/>
        </w:rPr>
        <w:t>8</w:t>
      </w:r>
      <w:r w:rsidRPr="00A54C64">
        <w:rPr>
          <w:rFonts w:ascii="PT Astra Serif" w:hAnsi="PT Astra Serif"/>
          <w:sz w:val="28"/>
          <w:szCs w:val="28"/>
        </w:rPr>
        <w:t xml:space="preserve"> путевок на сумму </w:t>
      </w:r>
      <w:r>
        <w:rPr>
          <w:rFonts w:ascii="PT Astra Serif" w:hAnsi="PT Astra Serif"/>
          <w:sz w:val="28"/>
          <w:szCs w:val="28"/>
        </w:rPr>
        <w:t>9</w:t>
      </w:r>
      <w:r w:rsidRPr="00A54C64">
        <w:rPr>
          <w:rFonts w:ascii="PT Astra Serif" w:hAnsi="PT Astra Serif"/>
          <w:sz w:val="28"/>
          <w:szCs w:val="28"/>
        </w:rPr>
        <w:t> млн. 2</w:t>
      </w:r>
      <w:r>
        <w:rPr>
          <w:rFonts w:ascii="PT Astra Serif" w:hAnsi="PT Astra Serif"/>
          <w:sz w:val="28"/>
          <w:szCs w:val="28"/>
        </w:rPr>
        <w:t>0</w:t>
      </w:r>
      <w:r w:rsidRPr="00A54C64">
        <w:rPr>
          <w:rFonts w:ascii="PT Astra Serif" w:hAnsi="PT Astra Serif"/>
          <w:sz w:val="28"/>
          <w:szCs w:val="28"/>
        </w:rPr>
        <w:t xml:space="preserve">9 тыс. рублей и возмещена стоимость расходов </w:t>
      </w:r>
      <w:r w:rsidRPr="00A54C64">
        <w:rPr>
          <w:rFonts w:ascii="PT Astra Serif" w:eastAsia="Calibri" w:hAnsi="PT Astra Serif"/>
          <w:sz w:val="28"/>
          <w:szCs w:val="28"/>
        </w:rPr>
        <w:t xml:space="preserve">за самостоятельно приобретенные путевки </w:t>
      </w:r>
      <w:r>
        <w:rPr>
          <w:rFonts w:ascii="PT Astra Serif" w:eastAsia="Calibri" w:hAnsi="PT Astra Serif"/>
          <w:sz w:val="28"/>
          <w:szCs w:val="28"/>
        </w:rPr>
        <w:t>7 семьям на сумму 56</w:t>
      </w:r>
      <w:r w:rsidRPr="00A54C64">
        <w:rPr>
          <w:rFonts w:ascii="PT Astra Serif" w:eastAsia="Calibri" w:hAnsi="PT Astra Serif"/>
          <w:sz w:val="28"/>
          <w:szCs w:val="28"/>
        </w:rPr>
        <w:t xml:space="preserve">0 тыс. </w:t>
      </w:r>
      <w:r>
        <w:rPr>
          <w:rFonts w:ascii="PT Astra Serif" w:eastAsia="Calibri" w:hAnsi="PT Astra Serif"/>
          <w:sz w:val="28"/>
          <w:szCs w:val="28"/>
        </w:rPr>
        <w:t>800 рублей</w:t>
      </w:r>
      <w:r>
        <w:rPr>
          <w:rFonts w:ascii="PT Astra Serif" w:hAnsi="PT Astra Serif"/>
          <w:sz w:val="28"/>
          <w:szCs w:val="28"/>
        </w:rPr>
        <w:t>.</w:t>
      </w:r>
    </w:p>
    <w:p w:rsidR="001F0B50" w:rsidRPr="00A54C64" w:rsidRDefault="001F0B50" w:rsidP="001F0B50">
      <w:pPr>
        <w:pStyle w:val="af7"/>
        <w:tabs>
          <w:tab w:val="left" w:pos="851"/>
          <w:tab w:val="left" w:pos="1134"/>
        </w:tabs>
        <w:jc w:val="both"/>
        <w:rPr>
          <w:rFonts w:ascii="PT Astra Serif" w:eastAsia="Calibri" w:hAnsi="PT Astra Serif"/>
          <w:sz w:val="28"/>
          <w:szCs w:val="28"/>
        </w:rPr>
      </w:pPr>
    </w:p>
    <w:p w:rsidR="001F0B50" w:rsidRPr="00A54C64" w:rsidRDefault="001F0B50" w:rsidP="001F0B50">
      <w:pPr>
        <w:ind w:firstLine="567"/>
        <w:jc w:val="center"/>
        <w:rPr>
          <w:rFonts w:ascii="PT Astra Serif" w:hAnsi="PT Astra Serif"/>
          <w:b/>
          <w:sz w:val="28"/>
          <w:szCs w:val="28"/>
        </w:rPr>
      </w:pPr>
      <w:r w:rsidRPr="00A54C64">
        <w:rPr>
          <w:rFonts w:ascii="PT Astra Serif" w:hAnsi="PT Astra Serif"/>
          <w:b/>
          <w:sz w:val="28"/>
          <w:szCs w:val="28"/>
        </w:rPr>
        <w:t xml:space="preserve">Социальное партнерство в сфере трудовых </w:t>
      </w:r>
    </w:p>
    <w:p w:rsidR="001F0B50" w:rsidRPr="00A54C64" w:rsidRDefault="001F0B50" w:rsidP="001F0B50">
      <w:pPr>
        <w:ind w:firstLine="567"/>
        <w:jc w:val="center"/>
        <w:rPr>
          <w:rFonts w:ascii="PT Astra Serif" w:hAnsi="PT Astra Serif"/>
          <w:sz w:val="26"/>
          <w:szCs w:val="26"/>
        </w:rPr>
      </w:pPr>
      <w:r w:rsidRPr="00A54C64">
        <w:rPr>
          <w:rFonts w:ascii="PT Astra Serif" w:hAnsi="PT Astra Serif"/>
          <w:b/>
          <w:sz w:val="28"/>
          <w:szCs w:val="28"/>
        </w:rPr>
        <w:t>отношений в Тазовском районе</w:t>
      </w:r>
    </w:p>
    <w:p w:rsidR="001F0B50" w:rsidRPr="00A54C64" w:rsidRDefault="001F0B50" w:rsidP="001F0B50">
      <w:pPr>
        <w:ind w:firstLine="709"/>
        <w:jc w:val="both"/>
        <w:rPr>
          <w:rFonts w:ascii="PT Astra Serif" w:hAnsi="PT Astra Serif"/>
          <w:b/>
          <w:sz w:val="26"/>
          <w:szCs w:val="26"/>
        </w:rPr>
      </w:pPr>
    </w:p>
    <w:p w:rsidR="001F0B50" w:rsidRPr="00A54C64" w:rsidRDefault="001F0B50" w:rsidP="001F0B50">
      <w:pPr>
        <w:ind w:firstLine="708"/>
        <w:jc w:val="both"/>
        <w:rPr>
          <w:rFonts w:ascii="PT Astra Serif" w:hAnsi="PT Astra Serif"/>
          <w:sz w:val="28"/>
          <w:szCs w:val="28"/>
        </w:rPr>
      </w:pPr>
      <w:r w:rsidRPr="00A54C64">
        <w:rPr>
          <w:rFonts w:ascii="PT Astra Serif" w:hAnsi="PT Astra Serif"/>
          <w:sz w:val="28"/>
          <w:szCs w:val="28"/>
        </w:rPr>
        <w:t>Важнейшим показателем развития социального партнерства является количество и качество заключаемых соглашений и коллективных договоров, поскольку в них содержатся дополнительные меры социальной защиты и социально-трудовые гарантии для работников и их семей.</w:t>
      </w:r>
    </w:p>
    <w:p w:rsidR="001F0B50" w:rsidRPr="00A54C64" w:rsidRDefault="001F0B50" w:rsidP="001F0B50">
      <w:pPr>
        <w:ind w:firstLine="708"/>
        <w:jc w:val="both"/>
        <w:rPr>
          <w:rFonts w:ascii="PT Astra Serif" w:hAnsi="PT Astra Serif"/>
          <w:sz w:val="28"/>
          <w:szCs w:val="28"/>
        </w:rPr>
      </w:pPr>
      <w:r w:rsidRPr="00A54C64">
        <w:rPr>
          <w:rFonts w:ascii="PT Astra Serif" w:hAnsi="PT Astra Serif"/>
          <w:sz w:val="28"/>
          <w:szCs w:val="28"/>
        </w:rPr>
        <w:t>Коллективные договоры действуют в наиболее крупных организациях района, в которых активно работают профсоюзы и действует высокая культура социального партнерства.</w:t>
      </w:r>
    </w:p>
    <w:p w:rsidR="001F0B50" w:rsidRPr="00880B6C"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hAnsi="PT Astra Serif"/>
          <w:bCs/>
          <w:sz w:val="28"/>
          <w:szCs w:val="28"/>
        </w:rPr>
      </w:pPr>
      <w:r w:rsidRPr="00880B6C">
        <w:rPr>
          <w:rFonts w:ascii="PT Astra Serif" w:hAnsi="PT Astra Serif"/>
          <w:bCs/>
          <w:sz w:val="28"/>
          <w:szCs w:val="28"/>
        </w:rPr>
        <w:t>За 2019 год в организациях района заключено 38 коллективных договоров. За четыре года динамика заключения коллективных договоров осталась на том же уровне.</w:t>
      </w:r>
    </w:p>
    <w:p w:rsidR="001F0B50" w:rsidRPr="00880B6C"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hAnsi="PT Astra Serif"/>
          <w:bCs/>
          <w:sz w:val="28"/>
          <w:szCs w:val="28"/>
        </w:rPr>
      </w:pPr>
      <w:r w:rsidRPr="00880B6C">
        <w:rPr>
          <w:rFonts w:ascii="PT Astra Serif" w:hAnsi="PT Astra Serif"/>
          <w:bCs/>
          <w:sz w:val="28"/>
          <w:szCs w:val="28"/>
        </w:rPr>
        <w:t xml:space="preserve">В 2019 году охват работников коллективными договорами составил </w:t>
      </w:r>
      <w:r w:rsidRPr="00E53741">
        <w:rPr>
          <w:rFonts w:ascii="PT Astra Serif" w:hAnsi="PT Astra Serif"/>
          <w:bCs/>
          <w:sz w:val="28"/>
          <w:szCs w:val="28"/>
          <w:highlight w:val="yellow"/>
        </w:rPr>
        <w:t>3</w:t>
      </w:r>
      <w:r w:rsidR="00E53741">
        <w:rPr>
          <w:rFonts w:ascii="PT Astra Serif" w:hAnsi="PT Astra Serif"/>
          <w:bCs/>
          <w:sz w:val="28"/>
          <w:szCs w:val="28"/>
          <w:highlight w:val="yellow"/>
        </w:rPr>
        <w:t xml:space="preserve"> </w:t>
      </w:r>
      <w:r w:rsidRPr="00E53741">
        <w:rPr>
          <w:rFonts w:ascii="PT Astra Serif" w:hAnsi="PT Astra Serif"/>
          <w:bCs/>
          <w:sz w:val="28"/>
          <w:szCs w:val="28"/>
          <w:highlight w:val="yellow"/>
        </w:rPr>
        <w:t>8</w:t>
      </w:r>
      <w:r w:rsidR="00E53741" w:rsidRPr="00E53741">
        <w:rPr>
          <w:rFonts w:ascii="PT Astra Serif" w:hAnsi="PT Astra Serif"/>
          <w:bCs/>
          <w:sz w:val="28"/>
          <w:szCs w:val="28"/>
          <w:highlight w:val="yellow"/>
        </w:rPr>
        <w:t>93</w:t>
      </w:r>
      <w:r w:rsidRPr="00E53741">
        <w:rPr>
          <w:rFonts w:ascii="PT Astra Serif" w:hAnsi="PT Astra Serif"/>
          <w:bCs/>
          <w:sz w:val="28"/>
          <w:szCs w:val="28"/>
          <w:highlight w:val="yellow"/>
        </w:rPr>
        <w:t xml:space="preserve"> человек</w:t>
      </w:r>
      <w:r w:rsidR="00E53741" w:rsidRPr="00E53741">
        <w:rPr>
          <w:rFonts w:ascii="PT Astra Serif" w:hAnsi="PT Astra Serif"/>
          <w:bCs/>
          <w:sz w:val="28"/>
          <w:szCs w:val="28"/>
          <w:highlight w:val="yellow"/>
        </w:rPr>
        <w:t>а</w:t>
      </w:r>
      <w:r w:rsidRPr="00E53741">
        <w:rPr>
          <w:rFonts w:ascii="PT Astra Serif" w:hAnsi="PT Astra Serif"/>
          <w:bCs/>
          <w:sz w:val="28"/>
          <w:szCs w:val="28"/>
          <w:highlight w:val="yellow"/>
        </w:rPr>
        <w:t>.</w:t>
      </w:r>
      <w:r w:rsidRPr="00880B6C">
        <w:rPr>
          <w:rFonts w:ascii="PT Astra Serif" w:hAnsi="PT Astra Serif"/>
          <w:bCs/>
          <w:sz w:val="28"/>
          <w:szCs w:val="28"/>
        </w:rPr>
        <w:t xml:space="preserve"> </w:t>
      </w:r>
    </w:p>
    <w:p w:rsidR="001F0B50" w:rsidRPr="00880B6C"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hAnsi="PT Astra Serif"/>
          <w:bCs/>
          <w:sz w:val="28"/>
          <w:szCs w:val="28"/>
        </w:rPr>
      </w:pPr>
      <w:r w:rsidRPr="00880B6C">
        <w:rPr>
          <w:rFonts w:ascii="PT Astra Serif" w:hAnsi="PT Astra Serif"/>
          <w:bCs/>
          <w:sz w:val="28"/>
          <w:szCs w:val="28"/>
        </w:rPr>
        <w:t>Из 261 организации заключено коллективных договоров всего 15%.</w:t>
      </w:r>
    </w:p>
    <w:p w:rsidR="001F0B50" w:rsidRPr="00880B6C"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hAnsi="PT Astra Serif"/>
          <w:bCs/>
          <w:sz w:val="28"/>
          <w:szCs w:val="28"/>
        </w:rPr>
      </w:pPr>
      <w:r w:rsidRPr="00880B6C">
        <w:rPr>
          <w:rFonts w:ascii="PT Astra Serif" w:hAnsi="PT Astra Serif"/>
          <w:bCs/>
          <w:sz w:val="28"/>
          <w:szCs w:val="28"/>
        </w:rPr>
        <w:t>Из 60 бюджетных организаций в 29 организациях заключены коллективные договоры, что составляет 48,3%.</w:t>
      </w:r>
    </w:p>
    <w:p w:rsidR="001F0B50"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hAnsi="PT Astra Serif"/>
          <w:bCs/>
          <w:sz w:val="28"/>
          <w:szCs w:val="28"/>
        </w:rPr>
      </w:pPr>
      <w:r w:rsidRPr="00880B6C">
        <w:rPr>
          <w:rFonts w:ascii="PT Astra Serif" w:hAnsi="PT Astra Serif"/>
          <w:bCs/>
          <w:sz w:val="28"/>
          <w:szCs w:val="28"/>
        </w:rPr>
        <w:t>Не заключаются коллективные договоры в малом предпринимательстве.</w:t>
      </w:r>
    </w:p>
    <w:p w:rsidR="001F0B50" w:rsidRPr="00A54C64"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567"/>
        <w:jc w:val="both"/>
        <w:rPr>
          <w:rFonts w:ascii="PT Astra Serif" w:eastAsia="Microsoft YaHei" w:hAnsi="PT Astra Serif" w:cs="Mangal"/>
          <w:color w:val="000000"/>
          <w:sz w:val="28"/>
          <w:szCs w:val="28"/>
        </w:rPr>
      </w:pPr>
    </w:p>
    <w:tbl>
      <w:tblPr>
        <w:tblStyle w:val="3-6"/>
        <w:tblW w:w="0" w:type="auto"/>
        <w:tblLook w:val="04A0" w:firstRow="1" w:lastRow="0" w:firstColumn="1" w:lastColumn="0" w:noHBand="0" w:noVBand="1"/>
      </w:tblPr>
      <w:tblGrid>
        <w:gridCol w:w="918"/>
        <w:gridCol w:w="4920"/>
        <w:gridCol w:w="3779"/>
      </w:tblGrid>
      <w:tr w:rsidR="001F0B50" w:rsidRPr="00880B6C" w:rsidTr="00933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 п/п</w:t>
            </w:r>
          </w:p>
        </w:tc>
        <w:tc>
          <w:tcPr>
            <w:tcW w:w="5245" w:type="dxa"/>
            <w:vAlign w:val="center"/>
          </w:tcPr>
          <w:p w:rsidR="001F0B50" w:rsidRPr="00880B6C" w:rsidRDefault="001F0B50" w:rsidP="009335CC">
            <w:pPr>
              <w:jc w:val="center"/>
              <w:cnfStyle w:val="100000000000" w:firstRow="1" w:lastRow="0" w:firstColumn="0" w:lastColumn="0" w:oddVBand="0" w:evenVBand="0" w:oddHBand="0" w:evenHBand="0" w:firstRowFirstColumn="0" w:firstRowLastColumn="0" w:lastRowFirstColumn="0" w:lastRowLastColumn="0"/>
              <w:rPr>
                <w:rFonts w:ascii="PT Astra Serif" w:hAnsi="PT Astra Serif"/>
                <w:bCs w:val="0"/>
                <w:sz w:val="22"/>
                <w:szCs w:val="22"/>
                <w:lang w:eastAsia="ru-RU"/>
              </w:rPr>
            </w:pPr>
            <w:r w:rsidRPr="00880B6C">
              <w:rPr>
                <w:rFonts w:ascii="PT Astra Serif" w:hAnsi="PT Astra Serif"/>
                <w:bCs w:val="0"/>
                <w:sz w:val="22"/>
                <w:szCs w:val="22"/>
                <w:lang w:eastAsia="ru-RU"/>
              </w:rPr>
              <w:t>Вид экономической деятельности</w:t>
            </w:r>
          </w:p>
        </w:tc>
        <w:tc>
          <w:tcPr>
            <w:tcW w:w="3934" w:type="dxa"/>
          </w:tcPr>
          <w:p w:rsidR="001F0B50" w:rsidRPr="00880B6C" w:rsidRDefault="001F0B50" w:rsidP="009335CC">
            <w:pPr>
              <w:jc w:val="center"/>
              <w:cnfStyle w:val="100000000000" w:firstRow="1" w:lastRow="0" w:firstColumn="0" w:lastColumn="0" w:oddVBand="0" w:evenVBand="0" w:oddHBand="0" w:evenHBand="0" w:firstRowFirstColumn="0" w:firstRowLastColumn="0" w:lastRowFirstColumn="0" w:lastRowLastColumn="0"/>
              <w:rPr>
                <w:rFonts w:ascii="PT Astra Serif" w:hAnsi="PT Astra Serif"/>
                <w:bCs w:val="0"/>
                <w:sz w:val="22"/>
                <w:szCs w:val="22"/>
                <w:lang w:eastAsia="ru-RU"/>
              </w:rPr>
            </w:pPr>
            <w:r w:rsidRPr="00880B6C">
              <w:rPr>
                <w:rFonts w:ascii="PT Astra Serif" w:hAnsi="PT Astra Serif"/>
                <w:bCs w:val="0"/>
                <w:sz w:val="22"/>
                <w:szCs w:val="22"/>
                <w:lang w:eastAsia="ru-RU"/>
              </w:rPr>
              <w:t>Количество зарегистрированных коллективных договоров</w:t>
            </w: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1.</w:t>
            </w: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Здравоохранение</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1</w:t>
            </w:r>
          </w:p>
        </w:tc>
      </w:tr>
      <w:tr w:rsidR="001F0B50" w:rsidRPr="00880B6C" w:rsidTr="009335CC">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2.</w:t>
            </w:r>
          </w:p>
        </w:tc>
        <w:tc>
          <w:tcPr>
            <w:tcW w:w="5245" w:type="dxa"/>
          </w:tcPr>
          <w:p w:rsidR="001F0B50" w:rsidRPr="00880B6C" w:rsidRDefault="001F0B50" w:rsidP="009335CC">
            <w:pP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Предоставление социальных услуг</w:t>
            </w:r>
          </w:p>
        </w:tc>
        <w:tc>
          <w:tcPr>
            <w:tcW w:w="3934" w:type="dxa"/>
            <w:vAlign w:val="center"/>
          </w:tcPr>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2</w:t>
            </w: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lastRenderedPageBreak/>
              <w:t>3.</w:t>
            </w: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Среднее (полное)общее, дошкольное и дополнительное образование</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20</w:t>
            </w:r>
          </w:p>
        </w:tc>
      </w:tr>
      <w:tr w:rsidR="001F0B50" w:rsidRPr="00880B6C" w:rsidTr="009335CC">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4.</w:t>
            </w:r>
          </w:p>
        </w:tc>
        <w:tc>
          <w:tcPr>
            <w:tcW w:w="5245" w:type="dxa"/>
          </w:tcPr>
          <w:p w:rsidR="001F0B50" w:rsidRPr="00880B6C" w:rsidRDefault="001F0B50" w:rsidP="009335CC">
            <w:pP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Строительство зданий, сооружений</w:t>
            </w:r>
          </w:p>
        </w:tc>
        <w:tc>
          <w:tcPr>
            <w:tcW w:w="3934" w:type="dxa"/>
            <w:vAlign w:val="center"/>
          </w:tcPr>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1</w:t>
            </w: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5.</w:t>
            </w: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Управление эксплуатацией жилого фонда</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1</w:t>
            </w:r>
          </w:p>
        </w:tc>
      </w:tr>
      <w:tr w:rsidR="001F0B50" w:rsidRPr="00880B6C" w:rsidTr="009335CC">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6.</w:t>
            </w:r>
          </w:p>
        </w:tc>
        <w:tc>
          <w:tcPr>
            <w:tcW w:w="5245" w:type="dxa"/>
          </w:tcPr>
          <w:p w:rsidR="001F0B50" w:rsidRPr="00880B6C" w:rsidRDefault="001F0B50" w:rsidP="009335CC">
            <w:pP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Производство, передача и распределение электроэнергии</w:t>
            </w:r>
          </w:p>
        </w:tc>
        <w:tc>
          <w:tcPr>
            <w:tcW w:w="3934" w:type="dxa"/>
            <w:vAlign w:val="center"/>
          </w:tcPr>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1</w:t>
            </w: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7.</w:t>
            </w: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Деятельность в области радиовещания и телевидения</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2</w:t>
            </w:r>
          </w:p>
        </w:tc>
      </w:tr>
      <w:tr w:rsidR="001F0B50" w:rsidRPr="00880B6C" w:rsidTr="009335CC">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8.</w:t>
            </w:r>
          </w:p>
        </w:tc>
        <w:tc>
          <w:tcPr>
            <w:tcW w:w="5245" w:type="dxa"/>
          </w:tcPr>
          <w:p w:rsidR="001F0B50" w:rsidRPr="00880B6C" w:rsidRDefault="001F0B50" w:rsidP="009335CC">
            <w:pP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Сельское хозяйство</w:t>
            </w:r>
          </w:p>
        </w:tc>
        <w:tc>
          <w:tcPr>
            <w:tcW w:w="3934" w:type="dxa"/>
            <w:vAlign w:val="center"/>
          </w:tcPr>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4</w:t>
            </w: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9.</w:t>
            </w: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Розничная торговля</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2</w:t>
            </w:r>
          </w:p>
        </w:tc>
      </w:tr>
      <w:tr w:rsidR="001F0B50" w:rsidRPr="00880B6C" w:rsidTr="009335CC">
        <w:tc>
          <w:tcPr>
            <w:cnfStyle w:val="001000000000" w:firstRow="0" w:lastRow="0" w:firstColumn="1" w:lastColumn="0" w:oddVBand="0" w:evenVBand="0" w:oddHBand="0" w:evenHBand="0" w:firstRowFirstColumn="0" w:firstRowLastColumn="0" w:lastRowFirstColumn="0" w:lastRowLastColumn="0"/>
            <w:tcW w:w="959" w:type="dxa"/>
            <w:vAlign w:val="center"/>
          </w:tcPr>
          <w:p w:rsidR="001F0B50" w:rsidRPr="00880B6C" w:rsidRDefault="001F0B50" w:rsidP="009335CC">
            <w:pPr>
              <w:jc w:val="center"/>
              <w:rPr>
                <w:rFonts w:ascii="PT Astra Serif" w:hAnsi="PT Astra Serif"/>
                <w:bCs w:val="0"/>
                <w:sz w:val="22"/>
                <w:szCs w:val="22"/>
                <w:lang w:eastAsia="ru-RU"/>
              </w:rPr>
            </w:pPr>
            <w:r w:rsidRPr="00880B6C">
              <w:rPr>
                <w:rFonts w:ascii="PT Astra Serif" w:hAnsi="PT Astra Serif"/>
                <w:bCs w:val="0"/>
                <w:sz w:val="22"/>
                <w:szCs w:val="22"/>
                <w:lang w:eastAsia="ru-RU"/>
              </w:rPr>
              <w:t>10</w:t>
            </w:r>
          </w:p>
        </w:tc>
        <w:tc>
          <w:tcPr>
            <w:tcW w:w="5245" w:type="dxa"/>
          </w:tcPr>
          <w:p w:rsidR="001F0B50" w:rsidRPr="00880B6C" w:rsidRDefault="001F0B50" w:rsidP="009335CC">
            <w:pP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Деятельность в области культуры, спорта и молодежной политики</w:t>
            </w:r>
          </w:p>
        </w:tc>
        <w:tc>
          <w:tcPr>
            <w:tcW w:w="3934" w:type="dxa"/>
            <w:vAlign w:val="center"/>
          </w:tcPr>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4</w:t>
            </w:r>
          </w:p>
          <w:p w:rsidR="001F0B50" w:rsidRPr="00880B6C" w:rsidRDefault="001F0B50" w:rsidP="009335CC">
            <w:pPr>
              <w:jc w:val="center"/>
              <w:cnfStyle w:val="000000000000" w:firstRow="0" w:lastRow="0" w:firstColumn="0" w:lastColumn="0" w:oddVBand="0" w:evenVBand="0" w:oddHBand="0" w:evenHBand="0" w:firstRowFirstColumn="0" w:firstRowLastColumn="0" w:lastRowFirstColumn="0" w:lastRowLastColumn="0"/>
              <w:rPr>
                <w:rFonts w:ascii="PT Astra Serif" w:hAnsi="PT Astra Serif"/>
                <w:bCs/>
                <w:sz w:val="22"/>
                <w:szCs w:val="22"/>
                <w:lang w:eastAsia="ru-RU"/>
              </w:rPr>
            </w:pPr>
          </w:p>
        </w:tc>
      </w:tr>
      <w:tr w:rsidR="001F0B50" w:rsidRPr="00880B6C" w:rsidTr="00933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F0B50" w:rsidRPr="00880B6C" w:rsidRDefault="001F0B50" w:rsidP="009335CC">
            <w:pPr>
              <w:rPr>
                <w:rFonts w:ascii="PT Astra Serif" w:hAnsi="PT Astra Serif"/>
                <w:bCs w:val="0"/>
                <w:sz w:val="22"/>
                <w:szCs w:val="22"/>
                <w:lang w:eastAsia="ru-RU"/>
              </w:rPr>
            </w:pPr>
          </w:p>
        </w:tc>
        <w:tc>
          <w:tcPr>
            <w:tcW w:w="5245" w:type="dxa"/>
          </w:tcPr>
          <w:p w:rsidR="001F0B50" w:rsidRPr="00880B6C" w:rsidRDefault="001F0B50" w:rsidP="009335CC">
            <w:pPr>
              <w:cnfStyle w:val="000000100000" w:firstRow="0" w:lastRow="0" w:firstColumn="0" w:lastColumn="0" w:oddVBand="0" w:evenVBand="0" w:oddHBand="1" w:evenHBand="0" w:firstRowFirstColumn="0" w:firstRowLastColumn="0" w:lastRowFirstColumn="0" w:lastRowLastColumn="0"/>
              <w:rPr>
                <w:rFonts w:ascii="PT Astra Serif" w:hAnsi="PT Astra Serif"/>
                <w:bCs/>
                <w:sz w:val="22"/>
                <w:szCs w:val="22"/>
                <w:lang w:eastAsia="ru-RU"/>
              </w:rPr>
            </w:pPr>
            <w:r w:rsidRPr="00880B6C">
              <w:rPr>
                <w:rFonts w:ascii="PT Astra Serif" w:hAnsi="PT Astra Serif"/>
                <w:bCs/>
                <w:sz w:val="22"/>
                <w:szCs w:val="22"/>
                <w:lang w:eastAsia="ru-RU"/>
              </w:rPr>
              <w:t>Итого</w:t>
            </w:r>
          </w:p>
        </w:tc>
        <w:tc>
          <w:tcPr>
            <w:tcW w:w="3934" w:type="dxa"/>
            <w:vAlign w:val="center"/>
          </w:tcPr>
          <w:p w:rsidR="001F0B50" w:rsidRPr="00880B6C" w:rsidRDefault="001F0B50" w:rsidP="009335CC">
            <w:pPr>
              <w:jc w:val="center"/>
              <w:cnfStyle w:val="000000100000" w:firstRow="0" w:lastRow="0" w:firstColumn="0" w:lastColumn="0" w:oddVBand="0" w:evenVBand="0" w:oddHBand="1" w:evenHBand="0" w:firstRowFirstColumn="0" w:firstRowLastColumn="0" w:lastRowFirstColumn="0" w:lastRowLastColumn="0"/>
              <w:rPr>
                <w:rFonts w:ascii="PT Astra Serif" w:hAnsi="PT Astra Serif"/>
                <w:b/>
                <w:bCs/>
                <w:sz w:val="22"/>
                <w:szCs w:val="22"/>
                <w:lang w:eastAsia="ru-RU"/>
              </w:rPr>
            </w:pPr>
            <w:r w:rsidRPr="00880B6C">
              <w:rPr>
                <w:rFonts w:ascii="PT Astra Serif" w:hAnsi="PT Astra Serif"/>
                <w:b/>
                <w:bCs/>
                <w:sz w:val="22"/>
                <w:szCs w:val="22"/>
                <w:lang w:eastAsia="ru-RU"/>
              </w:rPr>
              <w:t>38</w:t>
            </w:r>
          </w:p>
        </w:tc>
      </w:tr>
    </w:tbl>
    <w:p w:rsidR="001F0B50" w:rsidRPr="00A54C64" w:rsidRDefault="001F0B50" w:rsidP="001F0B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b/>
          <w:bCs/>
          <w:color w:val="000000"/>
          <w:sz w:val="36"/>
          <w:szCs w:val="36"/>
        </w:rPr>
      </w:pPr>
    </w:p>
    <w:p w:rsidR="001F0B50" w:rsidRPr="00880B6C" w:rsidRDefault="001F0B50" w:rsidP="001F0B50">
      <w:pPr>
        <w:ind w:firstLine="567"/>
        <w:jc w:val="both"/>
        <w:rPr>
          <w:rFonts w:ascii="PT Astra Serif" w:hAnsi="PT Astra Serif"/>
          <w:sz w:val="28"/>
          <w:szCs w:val="28"/>
        </w:rPr>
      </w:pPr>
      <w:r w:rsidRPr="00880B6C">
        <w:rPr>
          <w:rFonts w:ascii="PT Astra Serif" w:hAnsi="PT Astra Serif"/>
          <w:sz w:val="28"/>
          <w:szCs w:val="28"/>
        </w:rPr>
        <w:t xml:space="preserve">На сегодняшний день в районе отчетливо проявляется положительная динамика формирования и развития профсоюзного движения. В районе действуют более 30 первичных профсоюзных организаций с численностью членов профсоюза более 1 500 человек. Особенно сейчас, в трудный экономический период для страны, профсоюзам необходимо особое внимание обратить на защиту прав работников. </w:t>
      </w:r>
    </w:p>
    <w:p w:rsidR="001F0B50" w:rsidRPr="00880B6C" w:rsidRDefault="001F0B50" w:rsidP="001F0B50">
      <w:pPr>
        <w:ind w:firstLine="567"/>
        <w:jc w:val="both"/>
        <w:rPr>
          <w:rFonts w:ascii="PT Astra Serif" w:hAnsi="PT Astra Serif"/>
          <w:sz w:val="28"/>
          <w:szCs w:val="28"/>
        </w:rPr>
      </w:pPr>
      <w:r w:rsidRPr="00880B6C">
        <w:rPr>
          <w:rFonts w:ascii="PT Astra Serif" w:hAnsi="PT Astra Serif"/>
          <w:sz w:val="28"/>
          <w:szCs w:val="28"/>
        </w:rPr>
        <w:t>Основным нормативным актом в районе, гарантирующим работникам защиту трудовых прав при осуществлении трудовой деятельности в части реализации принципа равенства прав и возможностей работников, является территориальное трехстороннее соглашение между  Администрацией Тазовского района, Тазовским территориальным объединением организаций профсоюзов и Тазовским объединением работодателей на 2019-2021 годы. В Тазовском районе это уже четвертое трехстороннее соглашение.</w:t>
      </w:r>
    </w:p>
    <w:p w:rsidR="001F0B50" w:rsidRPr="00880B6C" w:rsidRDefault="001F0B50" w:rsidP="001F0B50">
      <w:pPr>
        <w:ind w:firstLine="567"/>
        <w:jc w:val="both"/>
        <w:rPr>
          <w:rFonts w:ascii="PT Astra Serif" w:hAnsi="PT Astra Serif"/>
          <w:sz w:val="28"/>
          <w:szCs w:val="28"/>
        </w:rPr>
      </w:pPr>
      <w:r w:rsidRPr="00880B6C">
        <w:rPr>
          <w:rFonts w:ascii="PT Astra Serif" w:hAnsi="PT Astra Serif"/>
          <w:sz w:val="28"/>
          <w:szCs w:val="28"/>
        </w:rPr>
        <w:t xml:space="preserve">Социальное партнерство - единственный цивилизованный метод выстраивания нормальных деловых, финансовых, трудовых и просто человеческих отношений между работодателями и  работниками. </w:t>
      </w:r>
    </w:p>
    <w:p w:rsidR="001F0B50" w:rsidRDefault="001F0B50" w:rsidP="001F0B50">
      <w:pPr>
        <w:ind w:firstLine="567"/>
        <w:jc w:val="both"/>
        <w:rPr>
          <w:rFonts w:ascii="PT Astra Serif" w:hAnsi="PT Astra Serif"/>
          <w:sz w:val="28"/>
          <w:szCs w:val="28"/>
        </w:rPr>
      </w:pPr>
      <w:r w:rsidRPr="00880B6C">
        <w:rPr>
          <w:rFonts w:ascii="PT Astra Serif" w:hAnsi="PT Astra Serif"/>
          <w:sz w:val="28"/>
          <w:szCs w:val="28"/>
        </w:rPr>
        <w:t>Под защитой коллективных договоров должно быть всё работающее население. Наиболее важные вопросы, в том числе и конфликтные, должны решаться за столом переговоров между представителями трудящихся, работодателями и органами власти.</w:t>
      </w:r>
    </w:p>
    <w:p w:rsidR="00CD1A79" w:rsidRPr="00A54C64" w:rsidRDefault="00CD1A79" w:rsidP="00CD1A79">
      <w:pPr>
        <w:autoSpaceDE w:val="0"/>
        <w:autoSpaceDN w:val="0"/>
        <w:adjustRightInd w:val="0"/>
        <w:ind w:firstLine="709"/>
        <w:jc w:val="both"/>
        <w:rPr>
          <w:sz w:val="28"/>
          <w:szCs w:val="28"/>
        </w:rPr>
      </w:pPr>
    </w:p>
    <w:p w:rsidR="00CD1A79" w:rsidRPr="00A54C64" w:rsidRDefault="00F9273D" w:rsidP="00CD1A79">
      <w:pPr>
        <w:pStyle w:val="2"/>
        <w:jc w:val="center"/>
        <w:rPr>
          <w:rFonts w:ascii="PT Astra Serif" w:hAnsi="PT Astra Serif"/>
          <w:i/>
          <w:caps/>
        </w:rPr>
      </w:pPr>
      <w:bookmarkStart w:id="19" w:name="_Toc4772095"/>
      <w:r w:rsidRPr="00A54C64">
        <w:rPr>
          <w:rFonts w:ascii="PT Astra Serif" w:hAnsi="PT Astra Serif"/>
          <w:i/>
          <w:caps/>
        </w:rPr>
        <w:t xml:space="preserve">13.3. </w:t>
      </w:r>
      <w:r w:rsidR="00CD1A79" w:rsidRPr="00A54C64">
        <w:rPr>
          <w:rFonts w:ascii="PT Astra Serif" w:hAnsi="PT Astra Serif"/>
          <w:i/>
          <w:caps/>
        </w:rPr>
        <w:t>Пенсионное обеспечение</w:t>
      </w:r>
      <w:bookmarkEnd w:id="19"/>
    </w:p>
    <w:p w:rsidR="00CD1A79" w:rsidRPr="00A54C64" w:rsidRDefault="00CD1A79" w:rsidP="00CD1A79">
      <w:pPr>
        <w:pStyle w:val="2"/>
        <w:jc w:val="center"/>
        <w:rPr>
          <w:i/>
          <w:caps/>
        </w:rPr>
      </w:pPr>
    </w:p>
    <w:p w:rsidR="00780516" w:rsidRPr="002178DF" w:rsidRDefault="00780516" w:rsidP="00780516">
      <w:pPr>
        <w:ind w:firstLine="567"/>
        <w:jc w:val="both"/>
        <w:rPr>
          <w:rFonts w:ascii="PT Astra Serif" w:hAnsi="PT Astra Serif"/>
          <w:sz w:val="28"/>
          <w:szCs w:val="28"/>
          <w:highlight w:val="yellow"/>
        </w:rPr>
      </w:pPr>
      <w:bookmarkStart w:id="20" w:name="_Toc4772096"/>
      <w:r w:rsidRPr="002178DF">
        <w:rPr>
          <w:rFonts w:ascii="PT Astra Serif" w:hAnsi="PT Astra Serif"/>
          <w:sz w:val="28"/>
          <w:szCs w:val="28"/>
          <w:highlight w:val="yellow"/>
        </w:rPr>
        <w:t>Общая численность пенсионеров по состоянию на 01 января 2020 года по данным Отделения Пенсионного фонда Российской Федерации по Ямало-Ненецкому автономному округу составила 4 676 человек, что больше на 0,5 % или на 25 человек по сравнению с 2018 годом.</w:t>
      </w:r>
    </w:p>
    <w:p w:rsidR="00780516" w:rsidRPr="00EB5B82" w:rsidRDefault="00780516" w:rsidP="00780516">
      <w:pPr>
        <w:ind w:firstLine="567"/>
        <w:jc w:val="both"/>
        <w:rPr>
          <w:rFonts w:ascii="PT Astra Serif" w:hAnsi="PT Astra Serif"/>
          <w:sz w:val="28"/>
          <w:szCs w:val="28"/>
        </w:rPr>
      </w:pPr>
      <w:r w:rsidRPr="002178DF">
        <w:rPr>
          <w:rFonts w:ascii="PT Astra Serif" w:hAnsi="PT Astra Serif"/>
          <w:sz w:val="28"/>
          <w:szCs w:val="28"/>
          <w:highlight w:val="yellow"/>
        </w:rPr>
        <w:t xml:space="preserve">Средний размер назначенных пенсий по состоянию на 01 января 2020 года составил 17 881,1 рубль, что выше на 4,6 % по сравнению </w:t>
      </w:r>
      <w:r>
        <w:rPr>
          <w:rFonts w:ascii="PT Astra Serif" w:hAnsi="PT Astra Serif"/>
          <w:sz w:val="28"/>
          <w:szCs w:val="28"/>
          <w:highlight w:val="yellow"/>
        </w:rPr>
        <w:t>с</w:t>
      </w:r>
      <w:r w:rsidRPr="002178DF">
        <w:rPr>
          <w:rFonts w:ascii="PT Astra Serif" w:hAnsi="PT Astra Serif"/>
          <w:sz w:val="28"/>
          <w:szCs w:val="28"/>
          <w:highlight w:val="yellow"/>
        </w:rPr>
        <w:t xml:space="preserve"> аналогичным периодом 2018 года.</w:t>
      </w:r>
    </w:p>
    <w:p w:rsidR="002B353F" w:rsidRPr="00A54C64" w:rsidRDefault="002B353F" w:rsidP="002B353F">
      <w:pPr>
        <w:spacing w:before="30"/>
        <w:ind w:firstLine="851"/>
        <w:jc w:val="both"/>
        <w:rPr>
          <w:rFonts w:ascii="PT Astra Serif" w:hAnsi="PT Astra Serif"/>
          <w:sz w:val="28"/>
          <w:szCs w:val="28"/>
        </w:rPr>
      </w:pPr>
    </w:p>
    <w:p w:rsidR="00EF0FBE" w:rsidRDefault="00EF0FBE" w:rsidP="00EF0FBE">
      <w:pPr>
        <w:jc w:val="center"/>
        <w:rPr>
          <w:rFonts w:ascii="PT Astra Serif" w:hAnsi="PT Astra Serif"/>
          <w:b/>
          <w:i/>
          <w:sz w:val="28"/>
          <w:szCs w:val="28"/>
          <w:highlight w:val="yellow"/>
        </w:rPr>
      </w:pPr>
      <w:r w:rsidRPr="00893416">
        <w:rPr>
          <w:rFonts w:ascii="PT Astra Serif" w:hAnsi="PT Astra Serif"/>
          <w:noProof/>
        </w:rPr>
        <w:lastRenderedPageBreak/>
        <w:drawing>
          <wp:inline distT="0" distB="0" distL="0" distR="0" wp14:anchorId="58DF911C" wp14:editId="13CEB797">
            <wp:extent cx="6119495" cy="2382264"/>
            <wp:effectExtent l="0" t="0" r="14605" b="18415"/>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0FBE" w:rsidRDefault="00EF0FBE" w:rsidP="002B353F">
      <w:pPr>
        <w:ind w:firstLine="540"/>
        <w:jc w:val="center"/>
        <w:rPr>
          <w:rFonts w:ascii="PT Astra Serif" w:hAnsi="PT Astra Serif"/>
          <w:b/>
          <w:i/>
          <w:sz w:val="28"/>
          <w:szCs w:val="28"/>
          <w:highlight w:val="yellow"/>
        </w:rPr>
      </w:pPr>
    </w:p>
    <w:p w:rsidR="002B353F" w:rsidRPr="00A54C64" w:rsidRDefault="002B353F" w:rsidP="002B353F">
      <w:pPr>
        <w:ind w:firstLine="540"/>
        <w:jc w:val="center"/>
        <w:rPr>
          <w:rFonts w:ascii="PT Astra Serif" w:hAnsi="PT Astra Serif"/>
          <w:b/>
          <w:i/>
          <w:sz w:val="28"/>
          <w:szCs w:val="28"/>
        </w:rPr>
      </w:pPr>
      <w:r w:rsidRPr="00555811">
        <w:rPr>
          <w:rFonts w:ascii="PT Astra Serif" w:hAnsi="PT Astra Serif"/>
          <w:b/>
          <w:i/>
          <w:sz w:val="28"/>
          <w:szCs w:val="28"/>
        </w:rPr>
        <w:t>Количество пенсионеров и доля населения с денежными доходами ниже прожиточного минимума</w:t>
      </w:r>
    </w:p>
    <w:p w:rsidR="002B353F" w:rsidRPr="00893416" w:rsidRDefault="002B353F" w:rsidP="002B353F">
      <w:pPr>
        <w:ind w:firstLine="540"/>
        <w:jc w:val="both"/>
        <w:rPr>
          <w:rFonts w:ascii="PT Astra Serif" w:hAnsi="PT Astra Serif"/>
          <w:b/>
          <w:i/>
          <w:sz w:val="28"/>
          <w:szCs w:val="28"/>
        </w:rPr>
      </w:pPr>
    </w:p>
    <w:tbl>
      <w:tblPr>
        <w:tblStyle w:val="a9"/>
        <w:tblW w:w="0" w:type="auto"/>
        <w:tblLook w:val="04A0" w:firstRow="1" w:lastRow="0" w:firstColumn="1" w:lastColumn="0" w:noHBand="0" w:noVBand="1"/>
      </w:tblPr>
      <w:tblGrid>
        <w:gridCol w:w="3417"/>
        <w:gridCol w:w="1664"/>
        <w:gridCol w:w="2269"/>
        <w:gridCol w:w="2277"/>
      </w:tblGrid>
      <w:tr w:rsidR="002B353F" w:rsidRPr="00893416" w:rsidTr="00EF0FBE">
        <w:tc>
          <w:tcPr>
            <w:tcW w:w="3488" w:type="dxa"/>
          </w:tcPr>
          <w:p w:rsidR="002B353F" w:rsidRPr="00893416" w:rsidRDefault="002B353F" w:rsidP="009335CC">
            <w:pPr>
              <w:jc w:val="center"/>
              <w:rPr>
                <w:rFonts w:ascii="PT Astra Serif" w:hAnsi="PT Astra Serif"/>
                <w:b/>
              </w:rPr>
            </w:pPr>
            <w:r w:rsidRPr="00893416">
              <w:rPr>
                <w:rFonts w:ascii="PT Astra Serif" w:hAnsi="PT Astra Serif"/>
                <w:b/>
              </w:rPr>
              <w:t>Наименование</w:t>
            </w:r>
          </w:p>
        </w:tc>
        <w:tc>
          <w:tcPr>
            <w:tcW w:w="1692" w:type="dxa"/>
          </w:tcPr>
          <w:p w:rsidR="002B353F" w:rsidRPr="00893416" w:rsidRDefault="002B353F" w:rsidP="009335CC">
            <w:pPr>
              <w:jc w:val="center"/>
              <w:rPr>
                <w:rFonts w:ascii="PT Astra Serif" w:hAnsi="PT Astra Serif"/>
                <w:b/>
              </w:rPr>
            </w:pPr>
            <w:r w:rsidRPr="00893416">
              <w:rPr>
                <w:rFonts w:ascii="PT Astra Serif" w:hAnsi="PT Astra Serif"/>
                <w:b/>
              </w:rPr>
              <w:t>Ед.</w:t>
            </w:r>
          </w:p>
          <w:p w:rsidR="002B353F" w:rsidRPr="00893416" w:rsidRDefault="002B353F" w:rsidP="009335CC">
            <w:pPr>
              <w:jc w:val="center"/>
              <w:rPr>
                <w:rFonts w:ascii="PT Astra Serif" w:hAnsi="PT Astra Serif"/>
                <w:b/>
              </w:rPr>
            </w:pPr>
            <w:r w:rsidRPr="00893416">
              <w:rPr>
                <w:rFonts w:ascii="PT Astra Serif" w:hAnsi="PT Astra Serif"/>
                <w:b/>
              </w:rPr>
              <w:t>изм</w:t>
            </w:r>
          </w:p>
        </w:tc>
        <w:tc>
          <w:tcPr>
            <w:tcW w:w="2335" w:type="dxa"/>
          </w:tcPr>
          <w:p w:rsidR="002B353F" w:rsidRPr="00893416" w:rsidRDefault="002B353F" w:rsidP="009335CC">
            <w:pPr>
              <w:jc w:val="center"/>
              <w:rPr>
                <w:rFonts w:ascii="PT Astra Serif" w:hAnsi="PT Astra Serif"/>
                <w:b/>
              </w:rPr>
            </w:pPr>
            <w:r w:rsidRPr="00893416">
              <w:rPr>
                <w:rFonts w:ascii="PT Astra Serif" w:hAnsi="PT Astra Serif"/>
                <w:b/>
              </w:rPr>
              <w:t>2018 год</w:t>
            </w:r>
          </w:p>
        </w:tc>
        <w:tc>
          <w:tcPr>
            <w:tcW w:w="2338" w:type="dxa"/>
          </w:tcPr>
          <w:p w:rsidR="002B353F" w:rsidRPr="00893416" w:rsidRDefault="002B353F" w:rsidP="009335CC">
            <w:pPr>
              <w:jc w:val="center"/>
              <w:rPr>
                <w:rFonts w:ascii="PT Astra Serif" w:hAnsi="PT Astra Serif"/>
                <w:b/>
              </w:rPr>
            </w:pPr>
            <w:r>
              <w:rPr>
                <w:rFonts w:ascii="PT Astra Serif" w:hAnsi="PT Astra Serif"/>
                <w:b/>
              </w:rPr>
              <w:t>2019 год</w:t>
            </w:r>
          </w:p>
        </w:tc>
      </w:tr>
      <w:tr w:rsidR="00EF0FBE" w:rsidRPr="00893416" w:rsidTr="00EF0FBE">
        <w:tc>
          <w:tcPr>
            <w:tcW w:w="3488" w:type="dxa"/>
          </w:tcPr>
          <w:p w:rsidR="00EF0FBE" w:rsidRPr="00893416" w:rsidRDefault="00EF0FBE" w:rsidP="00EF0FBE">
            <w:pPr>
              <w:jc w:val="both"/>
              <w:rPr>
                <w:rFonts w:ascii="PT Astra Serif" w:hAnsi="PT Astra Serif"/>
              </w:rPr>
            </w:pPr>
            <w:r w:rsidRPr="00893416">
              <w:rPr>
                <w:rFonts w:ascii="PT Astra Serif" w:hAnsi="PT Astra Serif"/>
              </w:rPr>
              <w:t>Численность пенсионеров, состоящих на учете в системе Пенсионного фонда РФ</w:t>
            </w:r>
          </w:p>
        </w:tc>
        <w:tc>
          <w:tcPr>
            <w:tcW w:w="1692" w:type="dxa"/>
            <w:vAlign w:val="center"/>
          </w:tcPr>
          <w:p w:rsidR="00EF0FBE" w:rsidRPr="00893416" w:rsidRDefault="00EF0FBE" w:rsidP="00EF0FBE">
            <w:pPr>
              <w:jc w:val="center"/>
              <w:rPr>
                <w:rFonts w:ascii="PT Astra Serif" w:hAnsi="PT Astra Serif"/>
              </w:rPr>
            </w:pPr>
            <w:r w:rsidRPr="00893416">
              <w:rPr>
                <w:rFonts w:ascii="PT Astra Serif" w:hAnsi="PT Astra Serif"/>
              </w:rPr>
              <w:t>чел.</w:t>
            </w:r>
          </w:p>
        </w:tc>
        <w:tc>
          <w:tcPr>
            <w:tcW w:w="2335" w:type="dxa"/>
            <w:vAlign w:val="center"/>
          </w:tcPr>
          <w:p w:rsidR="00EF0FBE" w:rsidRPr="00893416" w:rsidRDefault="00EF0FBE" w:rsidP="00EF0FBE">
            <w:pPr>
              <w:jc w:val="center"/>
              <w:rPr>
                <w:rFonts w:ascii="PT Astra Serif" w:hAnsi="PT Astra Serif"/>
              </w:rPr>
            </w:pPr>
            <w:r w:rsidRPr="00893416">
              <w:rPr>
                <w:rFonts w:ascii="PT Astra Serif" w:hAnsi="PT Astra Serif"/>
              </w:rPr>
              <w:t>4 </w:t>
            </w:r>
            <w:r>
              <w:rPr>
                <w:rFonts w:ascii="PT Astra Serif" w:hAnsi="PT Astra Serif"/>
              </w:rPr>
              <w:t>651</w:t>
            </w:r>
          </w:p>
        </w:tc>
        <w:tc>
          <w:tcPr>
            <w:tcW w:w="2338" w:type="dxa"/>
            <w:vAlign w:val="center"/>
          </w:tcPr>
          <w:p w:rsidR="00EF0FBE" w:rsidRPr="00893416" w:rsidRDefault="00544B0B" w:rsidP="00EF0FBE">
            <w:pPr>
              <w:jc w:val="center"/>
              <w:rPr>
                <w:rFonts w:ascii="PT Astra Serif" w:hAnsi="PT Astra Serif"/>
              </w:rPr>
            </w:pPr>
            <w:r w:rsidRPr="002178DF">
              <w:rPr>
                <w:rFonts w:ascii="PT Astra Serif" w:hAnsi="PT Astra Serif"/>
                <w:highlight w:val="yellow"/>
              </w:rPr>
              <w:t>4 676</w:t>
            </w:r>
          </w:p>
        </w:tc>
      </w:tr>
      <w:tr w:rsidR="00EF0FBE" w:rsidRPr="00893416" w:rsidTr="00EF0FBE">
        <w:tc>
          <w:tcPr>
            <w:tcW w:w="3488" w:type="dxa"/>
          </w:tcPr>
          <w:p w:rsidR="00EF0FBE" w:rsidRPr="00893416" w:rsidRDefault="00EF0FBE" w:rsidP="00EF0FBE">
            <w:pPr>
              <w:spacing w:before="30"/>
              <w:jc w:val="both"/>
              <w:rPr>
                <w:rFonts w:ascii="PT Astra Serif" w:hAnsi="PT Astra Serif"/>
              </w:rPr>
            </w:pPr>
            <w:r w:rsidRPr="00893416">
              <w:rPr>
                <w:rFonts w:ascii="PT Astra Serif" w:hAnsi="PT Astra Serif"/>
              </w:rPr>
              <w:t>Доля населения с денежными доходами ниже прожиточного минимума в % ко всему населению</w:t>
            </w:r>
          </w:p>
        </w:tc>
        <w:tc>
          <w:tcPr>
            <w:tcW w:w="1692" w:type="dxa"/>
            <w:vAlign w:val="center"/>
          </w:tcPr>
          <w:p w:rsidR="00EF0FBE" w:rsidRPr="00893416" w:rsidRDefault="00EF0FBE" w:rsidP="00EF0FBE">
            <w:pPr>
              <w:spacing w:before="30"/>
              <w:jc w:val="center"/>
              <w:rPr>
                <w:rFonts w:ascii="PT Astra Serif" w:hAnsi="PT Astra Serif"/>
              </w:rPr>
            </w:pPr>
            <w:r w:rsidRPr="00893416">
              <w:rPr>
                <w:rFonts w:ascii="PT Astra Serif" w:hAnsi="PT Astra Serif"/>
              </w:rPr>
              <w:t>%</w:t>
            </w:r>
          </w:p>
        </w:tc>
        <w:tc>
          <w:tcPr>
            <w:tcW w:w="2335" w:type="dxa"/>
            <w:vAlign w:val="center"/>
          </w:tcPr>
          <w:p w:rsidR="00EF0FBE" w:rsidRPr="00893416" w:rsidRDefault="00EF0FBE" w:rsidP="00EF0FBE">
            <w:pPr>
              <w:spacing w:before="30"/>
              <w:jc w:val="center"/>
              <w:rPr>
                <w:rFonts w:ascii="PT Astra Serif" w:hAnsi="PT Astra Serif"/>
              </w:rPr>
            </w:pPr>
            <w:r w:rsidRPr="00893416">
              <w:rPr>
                <w:rFonts w:ascii="PT Astra Serif" w:hAnsi="PT Astra Serif"/>
              </w:rPr>
              <w:t>38,7</w:t>
            </w:r>
          </w:p>
        </w:tc>
        <w:tc>
          <w:tcPr>
            <w:tcW w:w="2338" w:type="dxa"/>
            <w:vAlign w:val="center"/>
          </w:tcPr>
          <w:p w:rsidR="00EF0FBE" w:rsidRPr="00893416" w:rsidRDefault="00EF0FBE" w:rsidP="00EF0FBE">
            <w:pPr>
              <w:spacing w:before="30"/>
              <w:jc w:val="center"/>
              <w:rPr>
                <w:rFonts w:ascii="PT Astra Serif" w:hAnsi="PT Astra Serif"/>
              </w:rPr>
            </w:pPr>
            <w:r>
              <w:rPr>
                <w:rFonts w:ascii="PT Astra Serif" w:hAnsi="PT Astra Serif"/>
              </w:rPr>
              <w:t>36,8</w:t>
            </w:r>
          </w:p>
        </w:tc>
      </w:tr>
      <w:tr w:rsidR="00EF0FBE" w:rsidRPr="00893416" w:rsidTr="00EF0FBE">
        <w:tc>
          <w:tcPr>
            <w:tcW w:w="3488" w:type="dxa"/>
          </w:tcPr>
          <w:p w:rsidR="00EF0FBE" w:rsidRPr="00893416" w:rsidRDefault="00EF0FBE" w:rsidP="00EF0FBE">
            <w:pPr>
              <w:spacing w:before="30"/>
              <w:jc w:val="both"/>
              <w:rPr>
                <w:rFonts w:ascii="PT Astra Serif" w:hAnsi="PT Astra Serif"/>
              </w:rPr>
            </w:pPr>
            <w:r w:rsidRPr="00893416">
              <w:rPr>
                <w:rFonts w:ascii="PT Astra Serif" w:hAnsi="PT Astra Serif"/>
              </w:rPr>
              <w:t>Численность населения с денежными доходами ниже прожиточного минимума</w:t>
            </w:r>
          </w:p>
        </w:tc>
        <w:tc>
          <w:tcPr>
            <w:tcW w:w="1692" w:type="dxa"/>
            <w:vAlign w:val="center"/>
          </w:tcPr>
          <w:p w:rsidR="00EF0FBE" w:rsidRPr="00893416" w:rsidRDefault="00EF0FBE" w:rsidP="00EF0FBE">
            <w:pPr>
              <w:spacing w:before="30"/>
              <w:jc w:val="center"/>
              <w:rPr>
                <w:rFonts w:ascii="PT Astra Serif" w:hAnsi="PT Astra Serif"/>
              </w:rPr>
            </w:pPr>
            <w:r w:rsidRPr="00893416">
              <w:rPr>
                <w:rFonts w:ascii="PT Astra Serif" w:hAnsi="PT Astra Serif"/>
              </w:rPr>
              <w:t>человек</w:t>
            </w:r>
          </w:p>
        </w:tc>
        <w:tc>
          <w:tcPr>
            <w:tcW w:w="2335" w:type="dxa"/>
            <w:vAlign w:val="center"/>
          </w:tcPr>
          <w:p w:rsidR="00EF0FBE" w:rsidRPr="00893416" w:rsidRDefault="00EF0FBE" w:rsidP="00EF0FBE">
            <w:pPr>
              <w:spacing w:before="30"/>
              <w:jc w:val="center"/>
              <w:rPr>
                <w:rFonts w:ascii="PT Astra Serif" w:hAnsi="PT Astra Serif"/>
              </w:rPr>
            </w:pPr>
            <w:r w:rsidRPr="00893416">
              <w:rPr>
                <w:rFonts w:ascii="PT Astra Serif" w:hAnsi="PT Astra Serif"/>
              </w:rPr>
              <w:t>6 675</w:t>
            </w:r>
          </w:p>
        </w:tc>
        <w:tc>
          <w:tcPr>
            <w:tcW w:w="2338" w:type="dxa"/>
            <w:vAlign w:val="center"/>
          </w:tcPr>
          <w:p w:rsidR="00EF0FBE" w:rsidRPr="00893416" w:rsidRDefault="00EF0FBE" w:rsidP="00EF0FBE">
            <w:pPr>
              <w:spacing w:before="30"/>
              <w:jc w:val="center"/>
              <w:rPr>
                <w:rFonts w:ascii="PT Astra Serif" w:hAnsi="PT Astra Serif"/>
              </w:rPr>
            </w:pPr>
            <w:r>
              <w:rPr>
                <w:rFonts w:ascii="PT Astra Serif" w:hAnsi="PT Astra Serif"/>
              </w:rPr>
              <w:t>6 419</w:t>
            </w:r>
          </w:p>
        </w:tc>
      </w:tr>
      <w:tr w:rsidR="00EF0FBE" w:rsidRPr="00893416" w:rsidTr="00EF0FBE">
        <w:tc>
          <w:tcPr>
            <w:tcW w:w="3488" w:type="dxa"/>
          </w:tcPr>
          <w:p w:rsidR="00EF0FBE" w:rsidRPr="00893416" w:rsidRDefault="00EF0FBE" w:rsidP="00EF0FBE">
            <w:pPr>
              <w:spacing w:before="30"/>
              <w:jc w:val="both"/>
              <w:rPr>
                <w:rFonts w:ascii="PT Astra Serif" w:hAnsi="PT Astra Serif"/>
              </w:rPr>
            </w:pPr>
            <w:r w:rsidRPr="00893416">
              <w:rPr>
                <w:rFonts w:ascii="PT Astra Serif" w:hAnsi="PT Astra Serif"/>
              </w:rPr>
              <w:t>Величина прожиточного минимума в целом по ЯНАО в расчете на душу населения</w:t>
            </w:r>
          </w:p>
        </w:tc>
        <w:tc>
          <w:tcPr>
            <w:tcW w:w="1692" w:type="dxa"/>
            <w:vAlign w:val="center"/>
          </w:tcPr>
          <w:p w:rsidR="00EF0FBE" w:rsidRPr="00893416" w:rsidRDefault="00EF0FBE" w:rsidP="00EF0FBE">
            <w:pPr>
              <w:spacing w:before="30"/>
              <w:jc w:val="center"/>
              <w:rPr>
                <w:rFonts w:ascii="PT Astra Serif" w:hAnsi="PT Astra Serif"/>
              </w:rPr>
            </w:pPr>
            <w:r w:rsidRPr="00893416">
              <w:rPr>
                <w:rFonts w:ascii="PT Astra Serif" w:hAnsi="PT Astra Serif"/>
              </w:rPr>
              <w:t>руб.</w:t>
            </w:r>
          </w:p>
        </w:tc>
        <w:tc>
          <w:tcPr>
            <w:tcW w:w="2335" w:type="dxa"/>
            <w:vAlign w:val="center"/>
          </w:tcPr>
          <w:p w:rsidR="00EF0FBE" w:rsidRPr="00893416" w:rsidRDefault="00EF0FBE" w:rsidP="00EF0FBE">
            <w:pPr>
              <w:spacing w:before="30"/>
              <w:jc w:val="center"/>
              <w:rPr>
                <w:rFonts w:ascii="PT Astra Serif" w:hAnsi="PT Astra Serif"/>
              </w:rPr>
            </w:pPr>
            <w:r>
              <w:rPr>
                <w:rFonts w:ascii="PT Astra Serif" w:hAnsi="PT Astra Serif"/>
              </w:rPr>
              <w:t>15 905</w:t>
            </w:r>
          </w:p>
        </w:tc>
        <w:tc>
          <w:tcPr>
            <w:tcW w:w="2338" w:type="dxa"/>
            <w:vAlign w:val="center"/>
          </w:tcPr>
          <w:p w:rsidR="00EF0FBE" w:rsidRDefault="00EF0FBE" w:rsidP="00875C63">
            <w:pPr>
              <w:spacing w:before="30"/>
              <w:jc w:val="center"/>
              <w:rPr>
                <w:rFonts w:ascii="PT Astra Serif" w:hAnsi="PT Astra Serif"/>
              </w:rPr>
            </w:pPr>
            <w:r w:rsidRPr="00875C63">
              <w:rPr>
                <w:rFonts w:ascii="PT Astra Serif" w:hAnsi="PT Astra Serif"/>
                <w:highlight w:val="yellow"/>
              </w:rPr>
              <w:t>16 </w:t>
            </w:r>
            <w:r w:rsidR="00875C63" w:rsidRPr="00875C63">
              <w:rPr>
                <w:rFonts w:ascii="PT Astra Serif" w:hAnsi="PT Astra Serif"/>
                <w:highlight w:val="yellow"/>
              </w:rPr>
              <w:t>318</w:t>
            </w:r>
            <w:r>
              <w:rPr>
                <w:rFonts w:ascii="PT Astra Serif" w:hAnsi="PT Astra Serif"/>
              </w:rPr>
              <w:t xml:space="preserve"> </w:t>
            </w:r>
          </w:p>
        </w:tc>
      </w:tr>
    </w:tbl>
    <w:p w:rsidR="002B353F" w:rsidRPr="00555811" w:rsidRDefault="002B353F" w:rsidP="002B353F">
      <w:pPr>
        <w:spacing w:before="30"/>
        <w:ind w:firstLine="540"/>
        <w:jc w:val="both"/>
        <w:rPr>
          <w:rFonts w:ascii="PT Astra Serif" w:hAnsi="PT Astra Serif"/>
          <w:sz w:val="28"/>
          <w:szCs w:val="28"/>
        </w:rPr>
      </w:pPr>
      <w:r w:rsidRPr="00555811">
        <w:rPr>
          <w:rFonts w:ascii="PT Astra Serif" w:hAnsi="PT Astra Serif"/>
          <w:sz w:val="28"/>
          <w:szCs w:val="28"/>
        </w:rPr>
        <w:t xml:space="preserve">Доля населения с денежными доходами ниже прожиточного минимума в 2019 году в сравнении с 2018 годом снизилась на 1,9 процентных пунктов и составила 36,8%. </w:t>
      </w:r>
    </w:p>
    <w:p w:rsidR="002B353F" w:rsidRPr="00555811" w:rsidRDefault="002B353F" w:rsidP="002B353F">
      <w:pPr>
        <w:spacing w:before="30"/>
        <w:ind w:firstLine="540"/>
        <w:jc w:val="both"/>
        <w:rPr>
          <w:rFonts w:ascii="PT Astra Serif" w:hAnsi="PT Astra Serif"/>
          <w:sz w:val="28"/>
          <w:szCs w:val="28"/>
        </w:rPr>
      </w:pPr>
      <w:r w:rsidRPr="00555811">
        <w:rPr>
          <w:rFonts w:ascii="PT Astra Serif" w:hAnsi="PT Astra Serif"/>
          <w:sz w:val="28"/>
          <w:szCs w:val="28"/>
        </w:rPr>
        <w:t xml:space="preserve">По сравнению с 2018 годом численность населения с денежными доходами ниже прожиточного минимума в 2019 году снизилась на 3,8% и составила 6 419 человек. </w:t>
      </w:r>
    </w:p>
    <w:p w:rsidR="002B353F" w:rsidRDefault="002B353F" w:rsidP="002B353F">
      <w:pPr>
        <w:spacing w:before="30"/>
        <w:ind w:firstLine="540"/>
        <w:jc w:val="both"/>
        <w:rPr>
          <w:rFonts w:ascii="PT Astra Serif" w:hAnsi="PT Astra Serif"/>
          <w:sz w:val="28"/>
          <w:szCs w:val="28"/>
        </w:rPr>
      </w:pPr>
      <w:r w:rsidRPr="00875C63">
        <w:rPr>
          <w:rFonts w:ascii="PT Astra Serif" w:hAnsi="PT Astra Serif"/>
          <w:sz w:val="28"/>
          <w:szCs w:val="28"/>
          <w:highlight w:val="yellow"/>
        </w:rPr>
        <w:t xml:space="preserve">Величина прожиточного минимума в целом по Ямало-Ненецкому автономному округу в </w:t>
      </w:r>
      <w:r w:rsidR="00875C63" w:rsidRPr="00875C63">
        <w:rPr>
          <w:rFonts w:ascii="PT Astra Serif" w:hAnsi="PT Astra Serif"/>
          <w:sz w:val="28"/>
          <w:szCs w:val="28"/>
          <w:highlight w:val="yellow"/>
        </w:rPr>
        <w:t>среднем за</w:t>
      </w:r>
      <w:r w:rsidRPr="00875C63">
        <w:rPr>
          <w:rFonts w:ascii="PT Astra Serif" w:hAnsi="PT Astra Serif"/>
          <w:sz w:val="28"/>
          <w:szCs w:val="28"/>
          <w:highlight w:val="yellow"/>
        </w:rPr>
        <w:t xml:space="preserve"> 2019 год в расчете на душу населения составила 16 </w:t>
      </w:r>
      <w:r w:rsidR="00875C63" w:rsidRPr="00875C63">
        <w:rPr>
          <w:rFonts w:ascii="PT Astra Serif" w:hAnsi="PT Astra Serif"/>
          <w:sz w:val="28"/>
          <w:szCs w:val="28"/>
          <w:highlight w:val="yellow"/>
        </w:rPr>
        <w:t>318</w:t>
      </w:r>
      <w:r w:rsidRPr="00875C63">
        <w:rPr>
          <w:rFonts w:ascii="PT Astra Serif" w:hAnsi="PT Astra Serif"/>
          <w:sz w:val="28"/>
          <w:szCs w:val="28"/>
          <w:highlight w:val="yellow"/>
        </w:rPr>
        <w:t xml:space="preserve"> рублей.</w:t>
      </w:r>
    </w:p>
    <w:p w:rsidR="002178DF" w:rsidRPr="00742B29" w:rsidRDefault="002178DF" w:rsidP="002B353F">
      <w:pPr>
        <w:spacing w:before="30"/>
        <w:ind w:firstLine="540"/>
        <w:jc w:val="both"/>
        <w:rPr>
          <w:rFonts w:ascii="PT Astra Serif" w:hAnsi="PT Astra Serif"/>
          <w:sz w:val="28"/>
          <w:szCs w:val="28"/>
        </w:rPr>
      </w:pPr>
    </w:p>
    <w:p w:rsidR="002B353F" w:rsidRDefault="002B353F" w:rsidP="002B353F">
      <w:pPr>
        <w:pStyle w:val="2"/>
        <w:jc w:val="center"/>
        <w:rPr>
          <w:rFonts w:ascii="PT Astra Serif" w:hAnsi="PT Astra Serif"/>
          <w:i/>
          <w:caps/>
        </w:rPr>
      </w:pPr>
    </w:p>
    <w:p w:rsidR="00CD1A79" w:rsidRPr="00A54C64" w:rsidRDefault="00F9273D" w:rsidP="00CD1A79">
      <w:pPr>
        <w:pStyle w:val="2"/>
        <w:jc w:val="center"/>
        <w:rPr>
          <w:rFonts w:ascii="PT Astra Serif" w:hAnsi="PT Astra Serif"/>
          <w:i/>
          <w:caps/>
        </w:rPr>
      </w:pPr>
      <w:r w:rsidRPr="00A54C64">
        <w:rPr>
          <w:rFonts w:ascii="PT Astra Serif" w:hAnsi="PT Astra Serif"/>
          <w:i/>
          <w:caps/>
        </w:rPr>
        <w:t xml:space="preserve">13.4. </w:t>
      </w:r>
      <w:r w:rsidR="00CD1A79" w:rsidRPr="00A54C64">
        <w:rPr>
          <w:rFonts w:ascii="PT Astra Serif" w:hAnsi="PT Astra Serif"/>
          <w:i/>
          <w:caps/>
        </w:rPr>
        <w:t>Здравоохранение</w:t>
      </w:r>
      <w:bookmarkEnd w:id="20"/>
    </w:p>
    <w:p w:rsidR="00CD1A79" w:rsidRPr="00A54C64" w:rsidRDefault="00CD1A79" w:rsidP="00CD1A79">
      <w:pPr>
        <w:ind w:firstLine="708"/>
        <w:jc w:val="both"/>
        <w:rPr>
          <w:rFonts w:ascii="PT Astra Serif" w:hAnsi="PT Astra Serif"/>
          <w:b/>
          <w:sz w:val="32"/>
          <w:szCs w:val="32"/>
        </w:rPr>
      </w:pPr>
    </w:p>
    <w:p w:rsidR="009335CC" w:rsidRPr="00A54C64" w:rsidRDefault="009335CC" w:rsidP="009335CC">
      <w:pPr>
        <w:pStyle w:val="a4"/>
        <w:ind w:right="23" w:firstLine="709"/>
        <w:rPr>
          <w:rFonts w:ascii="PT Astra Serif" w:hAnsi="PT Astra Serif"/>
          <w:iCs/>
          <w:szCs w:val="28"/>
        </w:rPr>
      </w:pPr>
      <w:r w:rsidRPr="00A54C64">
        <w:rPr>
          <w:rFonts w:ascii="PT Astra Serif" w:hAnsi="PT Astra Serif"/>
          <w:szCs w:val="28"/>
        </w:rPr>
        <w:t xml:space="preserve">Медицинская помощь населению муниципального образования Тазовский район осуществляется государственным бюджетным учреждением </w:t>
      </w:r>
      <w:r w:rsidRPr="00A54C64">
        <w:rPr>
          <w:rFonts w:ascii="PT Astra Serif" w:hAnsi="PT Astra Serif"/>
          <w:szCs w:val="28"/>
        </w:rPr>
        <w:lastRenderedPageBreak/>
        <w:t>здравоохранения Ямало-Ненецкого автономного округа «Тазовская центральная районная больница»</w:t>
      </w:r>
      <w:r w:rsidR="00D2773C">
        <w:rPr>
          <w:rFonts w:ascii="PT Astra Serif" w:hAnsi="PT Astra Serif"/>
          <w:szCs w:val="28"/>
        </w:rPr>
        <w:t xml:space="preserve"> (Тазовская ЦРБ)</w:t>
      </w:r>
      <w:r w:rsidRPr="00A54C64">
        <w:rPr>
          <w:rFonts w:ascii="PT Astra Serif" w:hAnsi="PT Astra Serif"/>
          <w:szCs w:val="28"/>
        </w:rPr>
        <w:t>, в состав которого входит</w:t>
      </w:r>
      <w:r w:rsidRPr="00A54C64">
        <w:rPr>
          <w:rFonts w:ascii="PT Astra Serif" w:hAnsi="PT Astra Serif"/>
          <w:iCs/>
          <w:szCs w:val="28"/>
        </w:rPr>
        <w:t xml:space="preserve"> Центральная районная больница, расположенная в районном центре п. Тазовский, имеющая в своём составе следующие отделения: терапевтическое, наркологическое, психиатрическое, хирургическое, педиатрическое отделение, родильное отделение, инфекционное, гинекологическое отделение, туберкулёзное, отделение сестринского ухода.</w:t>
      </w:r>
    </w:p>
    <w:p w:rsidR="009335CC" w:rsidRPr="00A54C64" w:rsidRDefault="009335CC" w:rsidP="009335CC">
      <w:pPr>
        <w:pStyle w:val="a4"/>
        <w:ind w:right="23" w:firstLine="709"/>
        <w:rPr>
          <w:rFonts w:ascii="PT Astra Serif" w:hAnsi="PT Astra Serif"/>
          <w:bCs w:val="0"/>
          <w:iCs/>
          <w:szCs w:val="28"/>
        </w:rPr>
      </w:pPr>
      <w:r w:rsidRPr="00A54C64">
        <w:rPr>
          <w:rFonts w:ascii="PT Astra Serif" w:hAnsi="PT Astra Serif"/>
          <w:iCs/>
          <w:szCs w:val="28"/>
        </w:rPr>
        <w:t>В районном центре работает п</w:t>
      </w:r>
      <w:r w:rsidRPr="00A54C64">
        <w:rPr>
          <w:rFonts w:ascii="PT Astra Serif" w:hAnsi="PT Astra Serif"/>
          <w:bCs w:val="0"/>
          <w:iCs/>
          <w:szCs w:val="28"/>
        </w:rPr>
        <w:t xml:space="preserve">оликлиника с детской консультацией на 150 посещений в смену. </w:t>
      </w:r>
    </w:p>
    <w:p w:rsidR="009335CC" w:rsidRPr="00A54C64" w:rsidRDefault="009335CC" w:rsidP="009335CC">
      <w:pPr>
        <w:pStyle w:val="a4"/>
        <w:ind w:right="23" w:firstLine="709"/>
        <w:rPr>
          <w:rFonts w:ascii="PT Astra Serif" w:hAnsi="PT Astra Serif"/>
          <w:bCs w:val="0"/>
          <w:iCs/>
          <w:szCs w:val="28"/>
        </w:rPr>
      </w:pPr>
      <w:r w:rsidRPr="00A54C64">
        <w:rPr>
          <w:rFonts w:ascii="PT Astra Serif" w:hAnsi="PT Astra Serif"/>
          <w:bCs w:val="0"/>
          <w:iCs/>
          <w:szCs w:val="28"/>
        </w:rPr>
        <w:t xml:space="preserve">В районе имеются две участковые больницы на 18 коек: в с. Гыда - на 9 коек - на расстоянии </w:t>
      </w:r>
      <w:smartTag w:uri="urn:schemas-microsoft-com:office:smarttags" w:element="metricconverter">
        <w:smartTagPr>
          <w:attr w:name="ProductID" w:val="384 км"/>
        </w:smartTagPr>
        <w:r w:rsidRPr="00A54C64">
          <w:rPr>
            <w:rFonts w:ascii="PT Astra Serif" w:hAnsi="PT Astra Serif"/>
            <w:bCs w:val="0"/>
            <w:iCs/>
            <w:szCs w:val="28"/>
          </w:rPr>
          <w:t>384 км</w:t>
        </w:r>
      </w:smartTag>
      <w:r w:rsidRPr="00A54C64">
        <w:rPr>
          <w:rFonts w:ascii="PT Astra Serif" w:hAnsi="PT Astra Serif"/>
          <w:bCs w:val="0"/>
          <w:iCs/>
          <w:szCs w:val="28"/>
        </w:rPr>
        <w:t xml:space="preserve"> от райцентра; с. Антипаюта - на 9 коек - в </w:t>
      </w:r>
      <w:smartTag w:uri="urn:schemas-microsoft-com:office:smarttags" w:element="metricconverter">
        <w:smartTagPr>
          <w:attr w:name="ProductID" w:val="210 км"/>
        </w:smartTagPr>
        <w:r w:rsidRPr="00A54C64">
          <w:rPr>
            <w:rFonts w:ascii="PT Astra Serif" w:hAnsi="PT Astra Serif"/>
            <w:bCs w:val="0"/>
            <w:iCs/>
            <w:szCs w:val="28"/>
          </w:rPr>
          <w:t>210 км</w:t>
        </w:r>
      </w:smartTag>
      <w:r w:rsidRPr="00A54C64">
        <w:rPr>
          <w:rFonts w:ascii="PT Astra Serif" w:hAnsi="PT Astra Serif"/>
          <w:bCs w:val="0"/>
          <w:iCs/>
          <w:szCs w:val="28"/>
        </w:rPr>
        <w:t xml:space="preserve"> от райцентра и  врачебная амбулатория с. Газ - Сале  - на 6 коек - на расстоянии </w:t>
      </w:r>
      <w:smartTag w:uri="urn:schemas-microsoft-com:office:smarttags" w:element="metricconverter">
        <w:smartTagPr>
          <w:attr w:name="ProductID" w:val="20 км"/>
        </w:smartTagPr>
        <w:r w:rsidRPr="00A54C64">
          <w:rPr>
            <w:rFonts w:ascii="PT Astra Serif" w:hAnsi="PT Astra Serif"/>
            <w:bCs w:val="0"/>
            <w:iCs/>
            <w:szCs w:val="28"/>
          </w:rPr>
          <w:t>20 км</w:t>
        </w:r>
      </w:smartTag>
      <w:r w:rsidRPr="00A54C64">
        <w:rPr>
          <w:rFonts w:ascii="PT Astra Serif" w:hAnsi="PT Astra Serif"/>
          <w:bCs w:val="0"/>
          <w:iCs/>
          <w:szCs w:val="28"/>
        </w:rPr>
        <w:t xml:space="preserve"> от Тазовской ЦРБ. </w:t>
      </w:r>
    </w:p>
    <w:p w:rsidR="009335CC" w:rsidRPr="00A54C64" w:rsidRDefault="009335CC" w:rsidP="009335CC">
      <w:pPr>
        <w:pStyle w:val="a4"/>
        <w:ind w:right="23" w:firstLine="709"/>
        <w:rPr>
          <w:rFonts w:ascii="PT Astra Serif" w:hAnsi="PT Astra Serif"/>
          <w:bCs w:val="0"/>
          <w:iCs/>
          <w:szCs w:val="28"/>
        </w:rPr>
      </w:pPr>
      <w:r w:rsidRPr="00A54C64">
        <w:rPr>
          <w:rFonts w:ascii="PT Astra Serif" w:hAnsi="PT Astra Serif"/>
          <w:bCs w:val="0"/>
          <w:iCs/>
          <w:szCs w:val="28"/>
        </w:rPr>
        <w:t>Доврачебная помощь оказывается  на ФАПе</w:t>
      </w:r>
      <w:r w:rsidR="00D2773C">
        <w:rPr>
          <w:rFonts w:ascii="PT Astra Serif" w:hAnsi="PT Astra Serif"/>
          <w:bCs w:val="0"/>
          <w:iCs/>
          <w:szCs w:val="28"/>
        </w:rPr>
        <w:t xml:space="preserve"> (</w:t>
      </w:r>
      <w:r w:rsidR="00D2773C" w:rsidRPr="00A54C64">
        <w:rPr>
          <w:rFonts w:ascii="PT Astra Serif" w:hAnsi="PT Astra Serif"/>
          <w:bCs w:val="0"/>
          <w:iCs/>
          <w:szCs w:val="28"/>
        </w:rPr>
        <w:t>фельдшерск</w:t>
      </w:r>
      <w:r w:rsidR="00913651">
        <w:rPr>
          <w:rFonts w:ascii="PT Astra Serif" w:hAnsi="PT Astra Serif"/>
          <w:bCs w:val="0"/>
          <w:iCs/>
          <w:szCs w:val="28"/>
        </w:rPr>
        <w:t>о-</w:t>
      </w:r>
      <w:r w:rsidR="00D2773C">
        <w:rPr>
          <w:rFonts w:ascii="PT Astra Serif" w:hAnsi="PT Astra Serif"/>
          <w:bCs w:val="0"/>
          <w:iCs/>
          <w:szCs w:val="28"/>
        </w:rPr>
        <w:t xml:space="preserve">акушерский </w:t>
      </w:r>
      <w:r w:rsidR="00D2773C" w:rsidRPr="00A54C64">
        <w:rPr>
          <w:rFonts w:ascii="PT Astra Serif" w:hAnsi="PT Astra Serif"/>
          <w:bCs w:val="0"/>
          <w:iCs/>
          <w:szCs w:val="28"/>
        </w:rPr>
        <w:t>пункт</w:t>
      </w:r>
      <w:r w:rsidR="00D2773C">
        <w:rPr>
          <w:rFonts w:ascii="PT Astra Serif" w:hAnsi="PT Astra Serif"/>
          <w:bCs w:val="0"/>
          <w:iCs/>
          <w:szCs w:val="28"/>
        </w:rPr>
        <w:t>)</w:t>
      </w:r>
      <w:r w:rsidRPr="00A54C64">
        <w:rPr>
          <w:rFonts w:ascii="PT Astra Serif" w:hAnsi="PT Astra Serif"/>
          <w:bCs w:val="0"/>
          <w:iCs/>
          <w:szCs w:val="28"/>
        </w:rPr>
        <w:t xml:space="preserve"> села Находка и 4  фельдшерских пунктах. Кроме того, врачебная помощь сельскому населению отдаленных районов по узким специальностям оказывается  персоналом мобильной медицинской бригады, а также выездными бригадами специалистов Тазовской ЦРБ во время проведения медицинских осмотров. Скорая медицинская помощь оказывается отделением скорой медицинской помощи в Тазовской ЦРБ и в Газ – Салинской УБ</w:t>
      </w:r>
      <w:r w:rsidR="00D2773C">
        <w:rPr>
          <w:rFonts w:ascii="PT Astra Serif" w:hAnsi="PT Astra Serif"/>
          <w:bCs w:val="0"/>
          <w:iCs/>
          <w:szCs w:val="28"/>
        </w:rPr>
        <w:t xml:space="preserve"> (участковая больница)</w:t>
      </w:r>
      <w:r w:rsidRPr="00A54C64">
        <w:rPr>
          <w:rFonts w:ascii="PT Astra Serif" w:hAnsi="PT Astra Serif"/>
          <w:bCs w:val="0"/>
          <w:iCs/>
          <w:szCs w:val="28"/>
        </w:rPr>
        <w:t xml:space="preserve">, а также территориальным отделением санитарной авиации Салехардской </w:t>
      </w:r>
      <w:r w:rsidR="00D2773C">
        <w:rPr>
          <w:rFonts w:ascii="PT Astra Serif" w:hAnsi="PT Astra Serif"/>
          <w:bCs w:val="0"/>
          <w:iCs/>
          <w:szCs w:val="28"/>
        </w:rPr>
        <w:t>окружной клинической больницы</w:t>
      </w:r>
      <w:r w:rsidRPr="00A54C64">
        <w:rPr>
          <w:rFonts w:ascii="PT Astra Serif" w:hAnsi="PT Astra Serif"/>
          <w:bCs w:val="0"/>
          <w:iCs/>
          <w:szCs w:val="28"/>
        </w:rPr>
        <w:t xml:space="preserve">. Радиус обслуживания составляет до </w:t>
      </w:r>
      <w:smartTag w:uri="urn:schemas-microsoft-com:office:smarttags" w:element="metricconverter">
        <w:smartTagPr>
          <w:attr w:name="ProductID" w:val="600 км"/>
        </w:smartTagPr>
        <w:r w:rsidRPr="00A54C64">
          <w:rPr>
            <w:rFonts w:ascii="PT Astra Serif" w:hAnsi="PT Astra Serif"/>
            <w:bCs w:val="0"/>
            <w:iCs/>
            <w:szCs w:val="28"/>
          </w:rPr>
          <w:t>600 км</w:t>
        </w:r>
      </w:smartTag>
      <w:r w:rsidRPr="00A54C64">
        <w:rPr>
          <w:rFonts w:ascii="PT Astra Serif" w:hAnsi="PT Astra Serif"/>
          <w:bCs w:val="0"/>
          <w:iCs/>
          <w:szCs w:val="28"/>
        </w:rPr>
        <w:t>. Для получения специализированной и высококвалифицированной медицинской помощи нуждающиеся в ней пациенты направляются в окружные (г.г. Новый Уренгой, Ноябрьск и Салехард)  и областные ЛПУ</w:t>
      </w:r>
      <w:r w:rsidR="00D2773C">
        <w:rPr>
          <w:rFonts w:ascii="PT Astra Serif" w:hAnsi="PT Astra Serif"/>
          <w:bCs w:val="0"/>
          <w:iCs/>
          <w:szCs w:val="28"/>
        </w:rPr>
        <w:t xml:space="preserve"> (лечебно-профилактические учреждения)</w:t>
      </w:r>
      <w:r w:rsidRPr="00A54C64">
        <w:rPr>
          <w:rFonts w:ascii="PT Astra Serif" w:hAnsi="PT Astra Serif"/>
          <w:bCs w:val="0"/>
          <w:iCs/>
          <w:szCs w:val="28"/>
        </w:rPr>
        <w:t xml:space="preserve">. Сложившаяся система по медицинскому обслуживанию коренного населения обусловлена специфичностью нашего района. Тазовский район – один из немногих районов со значительной протяженностью территории, низкой плотностью населения, с большим количеством кочующего по тундре населения, со сложностью и спецификой транспортной схемы и телефонной связи, что обуславливает в целом затрудненность в  доступности медицинской помощи для тундровиков. </w:t>
      </w:r>
    </w:p>
    <w:p w:rsidR="009335CC" w:rsidRPr="00A54C64" w:rsidRDefault="009335CC" w:rsidP="009335CC">
      <w:pPr>
        <w:pStyle w:val="a4"/>
        <w:ind w:right="23" w:firstLine="709"/>
        <w:rPr>
          <w:bCs w:val="0"/>
          <w:iCs/>
          <w:szCs w:val="28"/>
        </w:rPr>
      </w:pPr>
      <w:r w:rsidRPr="00A54C64">
        <w:rPr>
          <w:rFonts w:ascii="PT Astra Serif" w:hAnsi="PT Astra Serif"/>
          <w:bCs w:val="0"/>
          <w:szCs w:val="28"/>
        </w:rPr>
        <w:t>За 201</w:t>
      </w:r>
      <w:r>
        <w:rPr>
          <w:rFonts w:ascii="PT Astra Serif" w:hAnsi="PT Astra Serif"/>
          <w:bCs w:val="0"/>
          <w:szCs w:val="28"/>
        </w:rPr>
        <w:t>9</w:t>
      </w:r>
      <w:r w:rsidRPr="00A54C64">
        <w:rPr>
          <w:rFonts w:ascii="PT Astra Serif" w:hAnsi="PT Astra Serif"/>
          <w:bCs w:val="0"/>
          <w:szCs w:val="28"/>
        </w:rPr>
        <w:t xml:space="preserve"> год направлено за пределы района для получения специализированной медицинской помощи </w:t>
      </w:r>
      <w:r>
        <w:rPr>
          <w:rFonts w:ascii="PT Astra Serif" w:hAnsi="PT Astra Serif"/>
          <w:bCs w:val="0"/>
          <w:szCs w:val="28"/>
        </w:rPr>
        <w:t>1 552</w:t>
      </w:r>
      <w:r w:rsidRPr="00A54C64">
        <w:rPr>
          <w:rFonts w:ascii="PT Astra Serif" w:hAnsi="PT Astra Serif"/>
          <w:bCs w:val="0"/>
          <w:szCs w:val="28"/>
        </w:rPr>
        <w:t xml:space="preserve"> человек</w:t>
      </w:r>
      <w:r>
        <w:rPr>
          <w:rFonts w:ascii="PT Astra Serif" w:hAnsi="PT Astra Serif"/>
          <w:bCs w:val="0"/>
          <w:szCs w:val="28"/>
        </w:rPr>
        <w:t>а</w:t>
      </w:r>
      <w:r w:rsidRPr="00A54C64">
        <w:rPr>
          <w:rFonts w:ascii="PT Astra Serif" w:hAnsi="PT Astra Serif"/>
          <w:bCs w:val="0"/>
          <w:szCs w:val="28"/>
        </w:rPr>
        <w:t>.  Высокотехнологичная медицинская помощь оказана  1</w:t>
      </w:r>
      <w:r>
        <w:rPr>
          <w:rFonts w:ascii="PT Astra Serif" w:hAnsi="PT Astra Serif"/>
          <w:bCs w:val="0"/>
          <w:szCs w:val="28"/>
        </w:rPr>
        <w:t>47</w:t>
      </w:r>
      <w:r w:rsidRPr="00A54C64">
        <w:rPr>
          <w:rFonts w:ascii="PT Astra Serif" w:hAnsi="PT Astra Serif"/>
          <w:bCs w:val="0"/>
          <w:szCs w:val="28"/>
        </w:rPr>
        <w:t xml:space="preserve"> больным.</w:t>
      </w:r>
    </w:p>
    <w:p w:rsidR="009335CC" w:rsidRPr="00A54C64" w:rsidRDefault="009335CC" w:rsidP="009335CC">
      <w:pPr>
        <w:widowControl w:val="0"/>
        <w:autoSpaceDE w:val="0"/>
        <w:autoSpaceDN w:val="0"/>
        <w:adjustRightInd w:val="0"/>
        <w:spacing w:before="60" w:after="60"/>
        <w:jc w:val="both"/>
        <w:rPr>
          <w:rFonts w:ascii="Times New Roman CYR" w:hAnsi="Times New Roman CYR" w:cs="Times New Roman CYR"/>
          <w:sz w:val="28"/>
          <w:szCs w:val="28"/>
        </w:rPr>
      </w:pPr>
      <w:r w:rsidRPr="005423F6">
        <w:rPr>
          <w:rFonts w:ascii="PT Astra Serif" w:hAnsi="PT Astra Serif"/>
          <w:b/>
          <w:noProof/>
          <w:sz w:val="28"/>
          <w:szCs w:val="28"/>
        </w:rPr>
        <w:drawing>
          <wp:inline distT="0" distB="0" distL="0" distR="0" wp14:anchorId="4ADC73D0" wp14:editId="0653C0B7">
            <wp:extent cx="5816009" cy="1488558"/>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35CC" w:rsidRDefault="009335CC" w:rsidP="009335CC">
      <w:pPr>
        <w:widowControl w:val="0"/>
        <w:autoSpaceDE w:val="0"/>
        <w:autoSpaceDN w:val="0"/>
        <w:adjustRightInd w:val="0"/>
        <w:spacing w:before="60" w:after="60"/>
        <w:ind w:firstLine="720"/>
        <w:jc w:val="both"/>
        <w:rPr>
          <w:rFonts w:ascii="Times New Roman CYR" w:hAnsi="Times New Roman CYR" w:cs="Times New Roman CYR"/>
          <w:sz w:val="28"/>
          <w:szCs w:val="28"/>
        </w:rPr>
      </w:pPr>
    </w:p>
    <w:p w:rsidR="009335CC" w:rsidRPr="001D0C0D" w:rsidRDefault="009335CC" w:rsidP="009335CC">
      <w:pPr>
        <w:widowControl w:val="0"/>
        <w:autoSpaceDE w:val="0"/>
        <w:autoSpaceDN w:val="0"/>
        <w:adjustRightInd w:val="0"/>
        <w:spacing w:before="60" w:after="60"/>
        <w:ind w:firstLine="720"/>
        <w:jc w:val="both"/>
        <w:rPr>
          <w:rFonts w:ascii="Times New Roman CYR" w:hAnsi="Times New Roman CYR" w:cs="Times New Roman CYR"/>
          <w:sz w:val="28"/>
          <w:szCs w:val="28"/>
        </w:rPr>
      </w:pPr>
      <w:r w:rsidRPr="001D0C0D">
        <w:rPr>
          <w:rFonts w:ascii="Times New Roman CYR" w:hAnsi="Times New Roman CYR" w:cs="Times New Roman CYR"/>
          <w:sz w:val="28"/>
          <w:szCs w:val="28"/>
        </w:rPr>
        <w:t xml:space="preserve">Медикаменты приобретались для лечения стационарных больных. За 2019 </w:t>
      </w:r>
      <w:r w:rsidRPr="001D0C0D">
        <w:rPr>
          <w:rFonts w:ascii="Times New Roman CYR" w:hAnsi="Times New Roman CYR" w:cs="Times New Roman CYR"/>
          <w:sz w:val="28"/>
          <w:szCs w:val="28"/>
        </w:rPr>
        <w:lastRenderedPageBreak/>
        <w:t>год объем расходов на медикаменты возрос на 3,3% (2018 год - рост на 52,1%).</w:t>
      </w:r>
    </w:p>
    <w:p w:rsidR="009335CC" w:rsidRPr="001D0C0D" w:rsidRDefault="009335CC" w:rsidP="009335CC">
      <w:pPr>
        <w:widowControl w:val="0"/>
        <w:autoSpaceDE w:val="0"/>
        <w:autoSpaceDN w:val="0"/>
        <w:adjustRightInd w:val="0"/>
        <w:spacing w:before="60" w:after="60"/>
        <w:ind w:firstLine="720"/>
        <w:jc w:val="both"/>
        <w:rPr>
          <w:color w:val="FF0000"/>
          <w:sz w:val="28"/>
          <w:szCs w:val="28"/>
        </w:rPr>
      </w:pPr>
      <w:r w:rsidRPr="001D0C0D">
        <w:rPr>
          <w:rFonts w:ascii="Times New Roman CYR" w:hAnsi="Times New Roman CYR" w:cs="Times New Roman CYR"/>
          <w:color w:val="FF0000"/>
          <w:sz w:val="28"/>
          <w:szCs w:val="28"/>
        </w:rPr>
        <w:t xml:space="preserve"> </w:t>
      </w:r>
      <w:r w:rsidRPr="001D0C0D">
        <w:rPr>
          <w:rFonts w:ascii="Times New Roman CYR" w:hAnsi="Times New Roman CYR" w:cs="Times New Roman CYR"/>
          <w:sz w:val="28"/>
          <w:szCs w:val="28"/>
        </w:rPr>
        <w:t xml:space="preserve">Для амбулаторного лечения медикаменты выписывались с учетом наличия льготы (федеральной или региональной). </w:t>
      </w:r>
      <w:r w:rsidRPr="001D0C0D">
        <w:rPr>
          <w:sz w:val="28"/>
          <w:szCs w:val="28"/>
        </w:rPr>
        <w:t>Всего за  2019 год было  выписано  12 543 (2018 год - 10 334)  рецепта   льготным категориям граждан, в том числе «федеральным льготникам» 1 683 (2018 -  1 777) рецептов, «региональным льготникам» -  10 860 (2018 – 8 557) рецептов.</w:t>
      </w:r>
      <w:r w:rsidRPr="001D0C0D">
        <w:rPr>
          <w:color w:val="FF0000"/>
          <w:sz w:val="28"/>
          <w:szCs w:val="28"/>
        </w:rPr>
        <w:t xml:space="preserve"> </w:t>
      </w:r>
    </w:p>
    <w:p w:rsidR="009335CC" w:rsidRPr="001D0C0D" w:rsidRDefault="009335CC" w:rsidP="009335CC">
      <w:pPr>
        <w:ind w:firstLine="708"/>
        <w:jc w:val="both"/>
        <w:rPr>
          <w:sz w:val="28"/>
        </w:rPr>
      </w:pPr>
      <w:r w:rsidRPr="001D0C0D">
        <w:rPr>
          <w:sz w:val="28"/>
        </w:rPr>
        <w:t>Проведены следующие мероприятия, связанные с развитием учреждения:</w:t>
      </w:r>
    </w:p>
    <w:p w:rsidR="009335CC" w:rsidRPr="00A54C64" w:rsidRDefault="009335CC" w:rsidP="009335CC">
      <w:pPr>
        <w:ind w:firstLine="708"/>
        <w:jc w:val="both"/>
        <w:rPr>
          <w:sz w:val="28"/>
          <w:u w:val="single"/>
        </w:rPr>
      </w:pPr>
      <w:r w:rsidRPr="001D0C0D">
        <w:rPr>
          <w:sz w:val="28"/>
          <w:u w:val="single"/>
        </w:rPr>
        <w:t>Проект «Вежливая поликлиника»</w:t>
      </w:r>
    </w:p>
    <w:p w:rsidR="009335CC" w:rsidRPr="00A54C64" w:rsidRDefault="009335CC" w:rsidP="009335CC">
      <w:pPr>
        <w:ind w:firstLine="708"/>
        <w:jc w:val="both"/>
        <w:rPr>
          <w:sz w:val="28"/>
        </w:rPr>
      </w:pPr>
      <w:r>
        <w:rPr>
          <w:sz w:val="28"/>
        </w:rPr>
        <w:t xml:space="preserve">В 2019 </w:t>
      </w:r>
      <w:r w:rsidRPr="00A54C64">
        <w:rPr>
          <w:sz w:val="28"/>
        </w:rPr>
        <w:t>году продолжена работа по оформлению поликлиник, создания комфортной и уютной среды для пациентов.</w:t>
      </w:r>
    </w:p>
    <w:p w:rsidR="009335CC" w:rsidRPr="00A54C64" w:rsidRDefault="009335CC" w:rsidP="009335CC">
      <w:pPr>
        <w:ind w:firstLine="708"/>
        <w:jc w:val="both"/>
        <w:rPr>
          <w:sz w:val="28"/>
          <w:u w:val="single"/>
        </w:rPr>
      </w:pPr>
      <w:r w:rsidRPr="00A54C64">
        <w:rPr>
          <w:sz w:val="28"/>
          <w:u w:val="single"/>
        </w:rPr>
        <w:t>Проект «Доступная среда»</w:t>
      </w:r>
    </w:p>
    <w:p w:rsidR="009335CC" w:rsidRPr="00A54C64" w:rsidRDefault="009335CC" w:rsidP="009335CC">
      <w:pPr>
        <w:ind w:firstLine="708"/>
        <w:jc w:val="both"/>
        <w:rPr>
          <w:sz w:val="28"/>
        </w:rPr>
      </w:pPr>
      <w:r w:rsidRPr="00A54C64">
        <w:rPr>
          <w:sz w:val="28"/>
        </w:rPr>
        <w:t>Обеспечена доступность заезда на территорию поликлиники Тазовской ЦРБ, установлены тактильные полосы, тактильные пиктограммы. Имеются пандусы возле каждого здания, также информационное табло «Бегущая строка».</w:t>
      </w:r>
    </w:p>
    <w:p w:rsidR="009335CC" w:rsidRPr="00A54C64" w:rsidRDefault="009335CC" w:rsidP="009335CC">
      <w:pPr>
        <w:ind w:firstLine="720"/>
        <w:jc w:val="both"/>
        <w:rPr>
          <w:rFonts w:ascii="PT Astra Serif" w:hAnsi="PT Astra Serif"/>
          <w:bCs/>
          <w:sz w:val="28"/>
          <w:szCs w:val="28"/>
        </w:rPr>
      </w:pPr>
      <w:r w:rsidRPr="00A54C64">
        <w:rPr>
          <w:rFonts w:ascii="PT Astra Serif" w:hAnsi="PT Astra Serif"/>
          <w:bCs/>
          <w:sz w:val="28"/>
          <w:szCs w:val="28"/>
        </w:rPr>
        <w:t>Первичная медико-санитарная помощь в р</w:t>
      </w:r>
      <w:r>
        <w:rPr>
          <w:rFonts w:ascii="PT Astra Serif" w:hAnsi="PT Astra Serif"/>
          <w:bCs/>
          <w:sz w:val="28"/>
          <w:szCs w:val="28"/>
        </w:rPr>
        <w:t>айоне оказывается 56 врачами и 200</w:t>
      </w:r>
      <w:r w:rsidRPr="00A54C64">
        <w:rPr>
          <w:rFonts w:ascii="PT Astra Serif" w:hAnsi="PT Astra Serif"/>
          <w:bCs/>
          <w:sz w:val="28"/>
          <w:szCs w:val="28"/>
        </w:rPr>
        <w:t xml:space="preserve"> средними медработниками. Обеспеченность врачами ниже показателей по ЯНАО на 4</w:t>
      </w:r>
      <w:r>
        <w:rPr>
          <w:rFonts w:ascii="PT Astra Serif" w:hAnsi="PT Astra Serif"/>
          <w:bCs/>
          <w:sz w:val="28"/>
          <w:szCs w:val="28"/>
        </w:rPr>
        <w:t>8,5</w:t>
      </w:r>
      <w:r w:rsidRPr="00A54C64">
        <w:rPr>
          <w:rFonts w:ascii="PT Astra Serif" w:hAnsi="PT Astra Serif"/>
          <w:bCs/>
          <w:sz w:val="28"/>
          <w:szCs w:val="28"/>
        </w:rPr>
        <w:t xml:space="preserve">%; средними медработниками - на </w:t>
      </w:r>
      <w:r>
        <w:rPr>
          <w:rFonts w:ascii="PT Astra Serif" w:hAnsi="PT Astra Serif"/>
          <w:bCs/>
          <w:sz w:val="28"/>
          <w:szCs w:val="28"/>
        </w:rPr>
        <w:t>16</w:t>
      </w:r>
      <w:r w:rsidRPr="00A54C64">
        <w:rPr>
          <w:rFonts w:ascii="PT Astra Serif" w:hAnsi="PT Astra Serif"/>
          <w:bCs/>
          <w:sz w:val="28"/>
          <w:szCs w:val="28"/>
        </w:rPr>
        <w:t xml:space="preserve">%. </w:t>
      </w:r>
    </w:p>
    <w:p w:rsidR="009335CC" w:rsidRDefault="009335CC" w:rsidP="009335CC">
      <w:pPr>
        <w:ind w:firstLine="720"/>
        <w:jc w:val="both"/>
        <w:rPr>
          <w:rFonts w:ascii="PT Astra Serif" w:hAnsi="PT Astra Serif"/>
          <w:bCs/>
          <w:sz w:val="28"/>
          <w:szCs w:val="28"/>
        </w:rPr>
      </w:pPr>
      <w:r w:rsidRPr="00A54C64">
        <w:rPr>
          <w:rFonts w:ascii="PT Astra Serif" w:hAnsi="PT Astra Serif"/>
          <w:bCs/>
          <w:sz w:val="28"/>
          <w:szCs w:val="28"/>
        </w:rPr>
        <w:t>На постоянной основе врачи и медицинские работник</w:t>
      </w:r>
      <w:r>
        <w:rPr>
          <w:rFonts w:ascii="PT Astra Serif" w:hAnsi="PT Astra Serif"/>
          <w:bCs/>
          <w:sz w:val="28"/>
          <w:szCs w:val="28"/>
        </w:rPr>
        <w:t>и повышают квалификацию. За 2019</w:t>
      </w:r>
      <w:r w:rsidRPr="00A54C64">
        <w:rPr>
          <w:rFonts w:ascii="PT Astra Serif" w:hAnsi="PT Astra Serif"/>
          <w:bCs/>
          <w:sz w:val="28"/>
          <w:szCs w:val="28"/>
        </w:rPr>
        <w:t xml:space="preserve"> год повысили квалификацию 5</w:t>
      </w:r>
      <w:r>
        <w:rPr>
          <w:rFonts w:ascii="PT Astra Serif" w:hAnsi="PT Astra Serif"/>
          <w:bCs/>
          <w:sz w:val="28"/>
          <w:szCs w:val="28"/>
        </w:rPr>
        <w:t>6</w:t>
      </w:r>
      <w:r w:rsidRPr="00A54C64">
        <w:rPr>
          <w:rFonts w:ascii="PT Astra Serif" w:hAnsi="PT Astra Serif"/>
          <w:bCs/>
          <w:sz w:val="28"/>
          <w:szCs w:val="28"/>
        </w:rPr>
        <w:t xml:space="preserve"> врачей на сертификационных циклах и </w:t>
      </w:r>
      <w:r>
        <w:rPr>
          <w:rFonts w:ascii="PT Astra Serif" w:hAnsi="PT Astra Serif"/>
          <w:bCs/>
          <w:sz w:val="28"/>
          <w:szCs w:val="28"/>
        </w:rPr>
        <w:t>21</w:t>
      </w:r>
      <w:r w:rsidRPr="00A54C64">
        <w:rPr>
          <w:rFonts w:ascii="PT Astra Serif" w:hAnsi="PT Astra Serif"/>
          <w:bCs/>
          <w:sz w:val="28"/>
          <w:szCs w:val="28"/>
        </w:rPr>
        <w:t xml:space="preserve"> - на циклах непрерывного медици</w:t>
      </w:r>
      <w:r>
        <w:rPr>
          <w:rFonts w:ascii="PT Astra Serif" w:hAnsi="PT Astra Serif"/>
          <w:bCs/>
          <w:sz w:val="28"/>
          <w:szCs w:val="28"/>
        </w:rPr>
        <w:t>нского образования (НМО) (в 2018</w:t>
      </w:r>
      <w:r w:rsidRPr="00A54C64">
        <w:rPr>
          <w:rFonts w:ascii="PT Astra Serif" w:hAnsi="PT Astra Serif"/>
          <w:bCs/>
          <w:sz w:val="28"/>
          <w:szCs w:val="28"/>
        </w:rPr>
        <w:t xml:space="preserve">г. - </w:t>
      </w:r>
      <w:r>
        <w:rPr>
          <w:rFonts w:ascii="PT Astra Serif" w:hAnsi="PT Astra Serif"/>
          <w:bCs/>
          <w:sz w:val="28"/>
          <w:szCs w:val="28"/>
        </w:rPr>
        <w:t>13</w:t>
      </w:r>
      <w:r w:rsidRPr="00A54C64">
        <w:rPr>
          <w:rFonts w:ascii="PT Astra Serif" w:hAnsi="PT Astra Serif"/>
          <w:bCs/>
          <w:sz w:val="28"/>
          <w:szCs w:val="28"/>
        </w:rPr>
        <w:t xml:space="preserve"> и </w:t>
      </w:r>
      <w:r>
        <w:rPr>
          <w:rFonts w:ascii="PT Astra Serif" w:hAnsi="PT Astra Serif"/>
          <w:bCs/>
          <w:sz w:val="28"/>
          <w:szCs w:val="28"/>
        </w:rPr>
        <w:t>12</w:t>
      </w:r>
      <w:r w:rsidRPr="00A54C64">
        <w:rPr>
          <w:rFonts w:ascii="PT Astra Serif" w:hAnsi="PT Astra Serif"/>
          <w:bCs/>
          <w:sz w:val="28"/>
          <w:szCs w:val="28"/>
        </w:rPr>
        <w:t xml:space="preserve"> на циклах НМО) и 5</w:t>
      </w:r>
      <w:r>
        <w:rPr>
          <w:rFonts w:ascii="PT Astra Serif" w:hAnsi="PT Astra Serif"/>
          <w:bCs/>
          <w:sz w:val="28"/>
          <w:szCs w:val="28"/>
        </w:rPr>
        <w:t>0</w:t>
      </w:r>
      <w:r w:rsidRPr="00A54C64">
        <w:rPr>
          <w:rFonts w:ascii="PT Astra Serif" w:hAnsi="PT Astra Serif"/>
          <w:bCs/>
          <w:sz w:val="28"/>
          <w:szCs w:val="28"/>
        </w:rPr>
        <w:t xml:space="preserve"> средних медицинских работника (201</w:t>
      </w:r>
      <w:r>
        <w:rPr>
          <w:rFonts w:ascii="PT Astra Serif" w:hAnsi="PT Astra Serif"/>
          <w:bCs/>
          <w:sz w:val="28"/>
          <w:szCs w:val="28"/>
        </w:rPr>
        <w:t xml:space="preserve">8 </w:t>
      </w:r>
      <w:r w:rsidRPr="00A54C64">
        <w:rPr>
          <w:rFonts w:ascii="PT Astra Serif" w:hAnsi="PT Astra Serif"/>
          <w:bCs/>
          <w:sz w:val="28"/>
          <w:szCs w:val="28"/>
        </w:rPr>
        <w:t xml:space="preserve">- </w:t>
      </w:r>
      <w:r>
        <w:rPr>
          <w:rFonts w:ascii="PT Astra Serif" w:hAnsi="PT Astra Serif"/>
          <w:bCs/>
          <w:sz w:val="28"/>
          <w:szCs w:val="28"/>
        </w:rPr>
        <w:t>52</w:t>
      </w:r>
      <w:r w:rsidRPr="00A54C64">
        <w:rPr>
          <w:rFonts w:ascii="PT Astra Serif" w:hAnsi="PT Astra Serif"/>
          <w:bCs/>
          <w:sz w:val="28"/>
          <w:szCs w:val="28"/>
        </w:rPr>
        <w:t xml:space="preserve">). </w:t>
      </w:r>
    </w:p>
    <w:p w:rsidR="009335CC" w:rsidRPr="00ED5C96" w:rsidRDefault="00DB00CB" w:rsidP="009335CC">
      <w:pPr>
        <w:ind w:firstLine="720"/>
        <w:jc w:val="both"/>
        <w:rPr>
          <w:rFonts w:ascii="PT Astra Serif" w:hAnsi="PT Astra Serif"/>
          <w:b/>
          <w:bCs/>
          <w:i/>
          <w:sz w:val="28"/>
          <w:szCs w:val="28"/>
        </w:rPr>
      </w:pPr>
      <w:r>
        <w:rPr>
          <w:rFonts w:ascii="PT Astra Serif" w:hAnsi="PT Astra Serif"/>
          <w:b/>
          <w:bCs/>
          <w:i/>
          <w:sz w:val="28"/>
          <w:szCs w:val="28"/>
        </w:rPr>
        <w:t>Достижения</w:t>
      </w:r>
    </w:p>
    <w:p w:rsidR="009335CC" w:rsidRDefault="009335CC" w:rsidP="00440FB3">
      <w:pPr>
        <w:widowControl w:val="0"/>
        <w:autoSpaceDE w:val="0"/>
        <w:autoSpaceDN w:val="0"/>
        <w:adjustRightInd w:val="0"/>
        <w:spacing w:before="60" w:after="60"/>
        <w:ind w:firstLine="709"/>
        <w:jc w:val="both"/>
        <w:rPr>
          <w:rFonts w:ascii="PT Astra Serif" w:hAnsi="PT Astra Serif"/>
          <w:sz w:val="28"/>
          <w:szCs w:val="28"/>
        </w:rPr>
      </w:pPr>
      <w:r>
        <w:rPr>
          <w:rFonts w:ascii="PT Astra Serif" w:hAnsi="PT Astra Serif"/>
          <w:sz w:val="28"/>
          <w:szCs w:val="28"/>
        </w:rPr>
        <w:t>Районный педиатр Светлана Петровна Петрякова была награждена почетным званием «Заслуженный врач РФ».</w:t>
      </w:r>
      <w:r w:rsidRPr="00ED5C96">
        <w:rPr>
          <w:rFonts w:ascii="PT Astra Serif" w:hAnsi="PT Astra Serif"/>
          <w:sz w:val="28"/>
          <w:szCs w:val="28"/>
        </w:rPr>
        <w:t xml:space="preserve"> </w:t>
      </w:r>
    </w:p>
    <w:p w:rsidR="009335CC" w:rsidRPr="00FA3DBB" w:rsidRDefault="009335CC" w:rsidP="00440FB3">
      <w:pPr>
        <w:widowControl w:val="0"/>
        <w:autoSpaceDE w:val="0"/>
        <w:autoSpaceDN w:val="0"/>
        <w:adjustRightInd w:val="0"/>
        <w:spacing w:before="60" w:after="60"/>
        <w:ind w:firstLine="709"/>
        <w:jc w:val="both"/>
        <w:rPr>
          <w:rFonts w:ascii="PT Astra Serif" w:hAnsi="PT Astra Serif"/>
          <w:sz w:val="28"/>
          <w:szCs w:val="28"/>
        </w:rPr>
      </w:pPr>
      <w:r w:rsidRPr="00FA3DBB">
        <w:rPr>
          <w:rFonts w:ascii="PT Astra Serif" w:hAnsi="PT Astra Serif"/>
          <w:sz w:val="28"/>
          <w:szCs w:val="28"/>
        </w:rPr>
        <w:t xml:space="preserve">В мае 2019 года был </w:t>
      </w:r>
      <w:r w:rsidR="00DB00CB">
        <w:rPr>
          <w:rFonts w:ascii="PT Astra Serif" w:hAnsi="PT Astra Serif"/>
          <w:sz w:val="28"/>
          <w:szCs w:val="28"/>
        </w:rPr>
        <w:t>введен</w:t>
      </w:r>
      <w:r w:rsidRPr="00FA3DBB">
        <w:rPr>
          <w:rFonts w:ascii="PT Astra Serif" w:hAnsi="PT Astra Serif"/>
          <w:sz w:val="28"/>
          <w:szCs w:val="28"/>
        </w:rPr>
        <w:t xml:space="preserve"> 23-х квартирный дом, в котором получили 22 квартиры работники здравоохранения: 1 провизор, 15 средних медработников и 6 прочих (уборщицы).</w:t>
      </w:r>
    </w:p>
    <w:p w:rsidR="009335CC" w:rsidRPr="005423F6" w:rsidRDefault="009335CC" w:rsidP="009335CC">
      <w:pPr>
        <w:ind w:firstLine="709"/>
        <w:jc w:val="both"/>
        <w:rPr>
          <w:rFonts w:ascii="PT Astra Serif" w:hAnsi="PT Astra Serif"/>
          <w:sz w:val="28"/>
          <w:szCs w:val="28"/>
        </w:rPr>
      </w:pPr>
    </w:p>
    <w:p w:rsidR="009335CC" w:rsidRPr="00A54C64" w:rsidRDefault="009335CC" w:rsidP="009335CC">
      <w:pPr>
        <w:jc w:val="center"/>
        <w:rPr>
          <w:rFonts w:ascii="PT Astra Serif" w:hAnsi="PT Astra Serif"/>
          <w:b/>
          <w:bCs/>
          <w:iCs/>
          <w:sz w:val="28"/>
          <w:szCs w:val="28"/>
        </w:rPr>
      </w:pPr>
      <w:r w:rsidRPr="00A54C64">
        <w:rPr>
          <w:rFonts w:ascii="PT Astra Serif" w:hAnsi="PT Astra Serif"/>
          <w:b/>
          <w:bCs/>
          <w:iCs/>
          <w:sz w:val="28"/>
          <w:szCs w:val="28"/>
        </w:rPr>
        <w:t>Численность медицинских работников в районе</w:t>
      </w:r>
    </w:p>
    <w:p w:rsidR="009335CC" w:rsidRPr="00A54C64" w:rsidRDefault="009335CC" w:rsidP="009335CC">
      <w:pPr>
        <w:ind w:firstLine="720"/>
        <w:jc w:val="right"/>
        <w:rPr>
          <w:rFonts w:ascii="PT Astra Serif" w:hAnsi="PT Astra Serif"/>
          <w:sz w:val="26"/>
          <w:szCs w:val="26"/>
        </w:rPr>
      </w:pPr>
    </w:p>
    <w:tbl>
      <w:tblPr>
        <w:tblW w:w="7509"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241"/>
        <w:gridCol w:w="1615"/>
        <w:gridCol w:w="1510"/>
      </w:tblGrid>
      <w:tr w:rsidR="00DB00CB" w:rsidRPr="00A54C64" w:rsidTr="00DB00CB">
        <w:trPr>
          <w:trHeight w:val="171"/>
        </w:trPr>
        <w:tc>
          <w:tcPr>
            <w:tcW w:w="3143" w:type="dxa"/>
          </w:tcPr>
          <w:p w:rsidR="00DB00CB" w:rsidRPr="00A54C64" w:rsidRDefault="00DB00CB" w:rsidP="009335CC">
            <w:pPr>
              <w:jc w:val="both"/>
              <w:rPr>
                <w:rFonts w:ascii="PT Astra Serif" w:hAnsi="PT Astra Serif"/>
                <w:bCs/>
                <w:iCs/>
                <w:sz w:val="26"/>
                <w:szCs w:val="26"/>
              </w:rPr>
            </w:pPr>
            <w:r w:rsidRPr="00A54C64">
              <w:rPr>
                <w:rFonts w:ascii="PT Astra Serif" w:hAnsi="PT Astra Serif"/>
                <w:bCs/>
                <w:iCs/>
                <w:sz w:val="26"/>
                <w:szCs w:val="26"/>
              </w:rPr>
              <w:t>Численность медработников</w:t>
            </w:r>
          </w:p>
        </w:tc>
        <w:tc>
          <w:tcPr>
            <w:tcW w:w="1241" w:type="dxa"/>
          </w:tcPr>
          <w:p w:rsidR="00DB00CB" w:rsidRPr="00DB00CB" w:rsidRDefault="00DB00CB" w:rsidP="009335CC">
            <w:pPr>
              <w:jc w:val="center"/>
              <w:rPr>
                <w:rFonts w:ascii="PT Astra Serif" w:hAnsi="PT Astra Serif"/>
                <w:bCs/>
                <w:iCs/>
                <w:sz w:val="26"/>
                <w:szCs w:val="26"/>
              </w:rPr>
            </w:pPr>
            <w:r w:rsidRPr="00DB00CB">
              <w:rPr>
                <w:rFonts w:ascii="PT Astra Serif" w:hAnsi="PT Astra Serif"/>
                <w:bCs/>
                <w:iCs/>
                <w:sz w:val="26"/>
                <w:szCs w:val="26"/>
              </w:rPr>
              <w:t>2017 год</w:t>
            </w:r>
          </w:p>
        </w:tc>
        <w:tc>
          <w:tcPr>
            <w:tcW w:w="1615" w:type="dxa"/>
          </w:tcPr>
          <w:p w:rsidR="00DB00CB" w:rsidRPr="00A54C64" w:rsidRDefault="00DB00CB" w:rsidP="009335CC">
            <w:pPr>
              <w:jc w:val="center"/>
              <w:rPr>
                <w:rFonts w:ascii="PT Astra Serif" w:hAnsi="PT Astra Serif"/>
                <w:bCs/>
                <w:iCs/>
                <w:sz w:val="26"/>
                <w:szCs w:val="26"/>
              </w:rPr>
            </w:pPr>
            <w:r w:rsidRPr="00A54C64">
              <w:rPr>
                <w:rFonts w:ascii="PT Astra Serif" w:hAnsi="PT Astra Serif"/>
                <w:bCs/>
                <w:iCs/>
                <w:sz w:val="26"/>
                <w:szCs w:val="26"/>
              </w:rPr>
              <w:t>2018 год</w:t>
            </w:r>
          </w:p>
        </w:tc>
        <w:tc>
          <w:tcPr>
            <w:tcW w:w="1510" w:type="dxa"/>
          </w:tcPr>
          <w:p w:rsidR="00DB00CB" w:rsidRPr="00A54C64" w:rsidRDefault="00DB00CB" w:rsidP="009335CC">
            <w:pPr>
              <w:jc w:val="center"/>
              <w:rPr>
                <w:rFonts w:ascii="PT Astra Serif" w:hAnsi="PT Astra Serif"/>
                <w:bCs/>
                <w:iCs/>
                <w:sz w:val="26"/>
                <w:szCs w:val="26"/>
              </w:rPr>
            </w:pPr>
            <w:r>
              <w:rPr>
                <w:rFonts w:ascii="PT Astra Serif" w:hAnsi="PT Astra Serif"/>
                <w:bCs/>
                <w:iCs/>
                <w:sz w:val="26"/>
                <w:szCs w:val="26"/>
              </w:rPr>
              <w:t>2019 год</w:t>
            </w:r>
          </w:p>
        </w:tc>
      </w:tr>
      <w:tr w:rsidR="00DB00CB" w:rsidRPr="00A54C64" w:rsidTr="00DB00CB">
        <w:tc>
          <w:tcPr>
            <w:tcW w:w="3143" w:type="dxa"/>
          </w:tcPr>
          <w:p w:rsidR="00DB00CB" w:rsidRPr="00A54C64" w:rsidRDefault="00DB00CB" w:rsidP="009335CC">
            <w:pPr>
              <w:jc w:val="both"/>
              <w:rPr>
                <w:rFonts w:ascii="PT Astra Serif" w:hAnsi="PT Astra Serif"/>
                <w:bCs/>
                <w:iCs/>
                <w:sz w:val="26"/>
                <w:szCs w:val="26"/>
              </w:rPr>
            </w:pPr>
            <w:r w:rsidRPr="00A54C64">
              <w:rPr>
                <w:rFonts w:ascii="PT Astra Serif" w:hAnsi="PT Astra Serif"/>
                <w:bCs/>
                <w:iCs/>
                <w:sz w:val="26"/>
                <w:szCs w:val="26"/>
              </w:rPr>
              <w:t>Работает врачей</w:t>
            </w:r>
          </w:p>
        </w:tc>
        <w:tc>
          <w:tcPr>
            <w:tcW w:w="1241" w:type="dxa"/>
            <w:vAlign w:val="center"/>
          </w:tcPr>
          <w:p w:rsidR="00DB00CB" w:rsidRPr="00DB00CB" w:rsidRDefault="00DB00CB" w:rsidP="009335CC">
            <w:pPr>
              <w:spacing w:line="276" w:lineRule="auto"/>
              <w:jc w:val="center"/>
              <w:rPr>
                <w:rFonts w:ascii="PT Astra Serif" w:hAnsi="PT Astra Serif"/>
                <w:sz w:val="36"/>
                <w:szCs w:val="36"/>
              </w:rPr>
            </w:pPr>
            <w:r w:rsidRPr="00DB00CB">
              <w:rPr>
                <w:rFonts w:ascii="PT Astra Serif" w:hAnsi="PT Astra Serif"/>
                <w:bCs/>
                <w:kern w:val="24"/>
              </w:rPr>
              <w:t xml:space="preserve">61 </w:t>
            </w:r>
          </w:p>
        </w:tc>
        <w:tc>
          <w:tcPr>
            <w:tcW w:w="1615" w:type="dxa"/>
            <w:vAlign w:val="center"/>
          </w:tcPr>
          <w:p w:rsidR="00DB00CB" w:rsidRPr="00A54C64" w:rsidRDefault="00DB00CB" w:rsidP="009335CC">
            <w:pPr>
              <w:spacing w:line="276" w:lineRule="auto"/>
              <w:jc w:val="center"/>
              <w:rPr>
                <w:rFonts w:ascii="PT Astra Serif" w:hAnsi="PT Astra Serif"/>
                <w:sz w:val="36"/>
                <w:szCs w:val="36"/>
              </w:rPr>
            </w:pPr>
            <w:r w:rsidRPr="00A54C64">
              <w:rPr>
                <w:rFonts w:ascii="PT Astra Serif" w:hAnsi="PT Astra Serif"/>
                <w:bCs/>
                <w:color w:val="000000"/>
                <w:kern w:val="24"/>
              </w:rPr>
              <w:t xml:space="preserve">56 </w:t>
            </w:r>
          </w:p>
        </w:tc>
        <w:tc>
          <w:tcPr>
            <w:tcW w:w="1510" w:type="dxa"/>
            <w:vAlign w:val="center"/>
          </w:tcPr>
          <w:p w:rsidR="00DB00CB" w:rsidRPr="00A54C64" w:rsidRDefault="00DB00CB" w:rsidP="009335CC">
            <w:pPr>
              <w:spacing w:line="276" w:lineRule="auto"/>
              <w:jc w:val="center"/>
              <w:rPr>
                <w:rFonts w:ascii="PT Astra Serif" w:hAnsi="PT Astra Serif"/>
                <w:sz w:val="36"/>
                <w:szCs w:val="36"/>
              </w:rPr>
            </w:pPr>
            <w:r w:rsidRPr="00A54C64">
              <w:rPr>
                <w:rFonts w:ascii="PT Astra Serif" w:hAnsi="PT Astra Serif"/>
                <w:bCs/>
                <w:color w:val="000000"/>
                <w:kern w:val="24"/>
              </w:rPr>
              <w:t xml:space="preserve">56 </w:t>
            </w:r>
          </w:p>
        </w:tc>
      </w:tr>
      <w:tr w:rsidR="00DB00CB" w:rsidRPr="00A54C64" w:rsidTr="00DB00CB">
        <w:tc>
          <w:tcPr>
            <w:tcW w:w="3143" w:type="dxa"/>
          </w:tcPr>
          <w:p w:rsidR="00DB00CB" w:rsidRPr="00A54C64" w:rsidRDefault="00DB00CB" w:rsidP="009335CC">
            <w:pPr>
              <w:jc w:val="both"/>
              <w:rPr>
                <w:rFonts w:ascii="PT Astra Serif" w:hAnsi="PT Astra Serif"/>
                <w:bCs/>
                <w:iCs/>
                <w:sz w:val="26"/>
                <w:szCs w:val="26"/>
              </w:rPr>
            </w:pPr>
            <w:r w:rsidRPr="00A54C64">
              <w:rPr>
                <w:rFonts w:ascii="PT Astra Serif" w:hAnsi="PT Astra Serif"/>
                <w:bCs/>
                <w:iCs/>
                <w:sz w:val="26"/>
                <w:szCs w:val="26"/>
              </w:rPr>
              <w:t>Работает средних медработников</w:t>
            </w:r>
          </w:p>
        </w:tc>
        <w:tc>
          <w:tcPr>
            <w:tcW w:w="1241" w:type="dxa"/>
            <w:vAlign w:val="center"/>
          </w:tcPr>
          <w:p w:rsidR="00DB00CB" w:rsidRPr="00DB00CB" w:rsidRDefault="00DB00CB" w:rsidP="009335CC">
            <w:pPr>
              <w:spacing w:line="276" w:lineRule="auto"/>
              <w:jc w:val="center"/>
              <w:rPr>
                <w:rFonts w:ascii="PT Astra Serif" w:hAnsi="PT Astra Serif"/>
                <w:sz w:val="36"/>
                <w:szCs w:val="36"/>
              </w:rPr>
            </w:pPr>
            <w:r w:rsidRPr="00DB00CB">
              <w:rPr>
                <w:rFonts w:ascii="PT Astra Serif" w:hAnsi="PT Astra Serif"/>
                <w:bCs/>
                <w:kern w:val="24"/>
              </w:rPr>
              <w:t>207</w:t>
            </w:r>
          </w:p>
        </w:tc>
        <w:tc>
          <w:tcPr>
            <w:tcW w:w="1615" w:type="dxa"/>
            <w:vAlign w:val="center"/>
          </w:tcPr>
          <w:p w:rsidR="00DB00CB" w:rsidRPr="00A54C64" w:rsidRDefault="00DB00CB" w:rsidP="009335CC">
            <w:pPr>
              <w:spacing w:line="276" w:lineRule="auto"/>
              <w:jc w:val="center"/>
              <w:rPr>
                <w:rFonts w:ascii="PT Astra Serif" w:hAnsi="PT Astra Serif"/>
              </w:rPr>
            </w:pPr>
            <w:r w:rsidRPr="00A54C64">
              <w:rPr>
                <w:rFonts w:ascii="PT Astra Serif" w:hAnsi="PT Astra Serif"/>
              </w:rPr>
              <w:t>196</w:t>
            </w:r>
          </w:p>
        </w:tc>
        <w:tc>
          <w:tcPr>
            <w:tcW w:w="1510" w:type="dxa"/>
            <w:vAlign w:val="center"/>
          </w:tcPr>
          <w:p w:rsidR="00DB00CB" w:rsidRPr="00A54C64" w:rsidRDefault="00DB00CB" w:rsidP="009335CC">
            <w:pPr>
              <w:spacing w:line="276" w:lineRule="auto"/>
              <w:jc w:val="center"/>
              <w:rPr>
                <w:rFonts w:ascii="PT Astra Serif" w:hAnsi="PT Astra Serif"/>
              </w:rPr>
            </w:pPr>
            <w:r>
              <w:rPr>
                <w:rFonts w:ascii="PT Astra Serif" w:hAnsi="PT Astra Serif"/>
              </w:rPr>
              <w:t>200</w:t>
            </w:r>
          </w:p>
        </w:tc>
      </w:tr>
      <w:tr w:rsidR="00DB00CB" w:rsidRPr="00A54C64" w:rsidTr="00DB00CB">
        <w:tc>
          <w:tcPr>
            <w:tcW w:w="3143" w:type="dxa"/>
          </w:tcPr>
          <w:p w:rsidR="00DB00CB" w:rsidRPr="00A54C64" w:rsidRDefault="00DB00CB" w:rsidP="009335CC">
            <w:pPr>
              <w:jc w:val="both"/>
              <w:rPr>
                <w:rFonts w:ascii="PT Astra Serif" w:hAnsi="PT Astra Serif"/>
                <w:bCs/>
                <w:iCs/>
                <w:sz w:val="26"/>
                <w:szCs w:val="26"/>
              </w:rPr>
            </w:pPr>
            <w:r w:rsidRPr="00A54C64">
              <w:rPr>
                <w:rFonts w:ascii="PT Astra Serif" w:hAnsi="PT Astra Serif"/>
                <w:bCs/>
                <w:iCs/>
                <w:sz w:val="26"/>
                <w:szCs w:val="26"/>
              </w:rPr>
              <w:t>Кол-во средних медработников на 1 врача</w:t>
            </w:r>
          </w:p>
        </w:tc>
        <w:tc>
          <w:tcPr>
            <w:tcW w:w="1241" w:type="dxa"/>
            <w:vAlign w:val="center"/>
          </w:tcPr>
          <w:p w:rsidR="00DB00CB" w:rsidRPr="00DB00CB" w:rsidRDefault="00DB00CB" w:rsidP="009335CC">
            <w:pPr>
              <w:spacing w:line="276" w:lineRule="auto"/>
              <w:jc w:val="center"/>
              <w:rPr>
                <w:rFonts w:ascii="PT Astra Serif" w:hAnsi="PT Astra Serif"/>
                <w:bCs/>
                <w:kern w:val="24"/>
              </w:rPr>
            </w:pPr>
            <w:r w:rsidRPr="00DB00CB">
              <w:rPr>
                <w:rFonts w:ascii="PT Astra Serif" w:hAnsi="PT Astra Serif"/>
                <w:bCs/>
                <w:kern w:val="24"/>
              </w:rPr>
              <w:t>3,4</w:t>
            </w:r>
          </w:p>
        </w:tc>
        <w:tc>
          <w:tcPr>
            <w:tcW w:w="1615" w:type="dxa"/>
            <w:vAlign w:val="center"/>
          </w:tcPr>
          <w:p w:rsidR="00DB00CB" w:rsidRPr="00A54C64" w:rsidRDefault="00DB00CB" w:rsidP="009335CC">
            <w:pPr>
              <w:spacing w:line="276" w:lineRule="auto"/>
              <w:jc w:val="center"/>
              <w:rPr>
                <w:rFonts w:ascii="PT Astra Serif" w:hAnsi="PT Astra Serif"/>
              </w:rPr>
            </w:pPr>
            <w:r w:rsidRPr="00A54C64">
              <w:rPr>
                <w:rFonts w:ascii="PT Astra Serif" w:hAnsi="PT Astra Serif"/>
              </w:rPr>
              <w:t>3,5</w:t>
            </w:r>
          </w:p>
        </w:tc>
        <w:tc>
          <w:tcPr>
            <w:tcW w:w="1510" w:type="dxa"/>
            <w:vAlign w:val="center"/>
          </w:tcPr>
          <w:p w:rsidR="00DB00CB" w:rsidRPr="00A54C64" w:rsidRDefault="00DB00CB" w:rsidP="009335CC">
            <w:pPr>
              <w:spacing w:line="276" w:lineRule="auto"/>
              <w:jc w:val="center"/>
              <w:rPr>
                <w:rFonts w:ascii="PT Astra Serif" w:hAnsi="PT Astra Serif"/>
              </w:rPr>
            </w:pPr>
            <w:r w:rsidRPr="00A54C64">
              <w:rPr>
                <w:rFonts w:ascii="PT Astra Serif" w:hAnsi="PT Astra Serif"/>
              </w:rPr>
              <w:t>3,</w:t>
            </w:r>
            <w:r>
              <w:rPr>
                <w:rFonts w:ascii="PT Astra Serif" w:hAnsi="PT Astra Serif"/>
              </w:rPr>
              <w:t>6</w:t>
            </w:r>
          </w:p>
        </w:tc>
      </w:tr>
    </w:tbl>
    <w:p w:rsidR="009335CC" w:rsidRDefault="009335CC" w:rsidP="009335CC">
      <w:pPr>
        <w:ind w:firstLine="720"/>
        <w:jc w:val="both"/>
        <w:rPr>
          <w:rFonts w:ascii="PT Astra Serif" w:hAnsi="PT Astra Serif"/>
          <w:bCs/>
          <w:iCs/>
          <w:sz w:val="28"/>
          <w:szCs w:val="28"/>
        </w:rPr>
      </w:pPr>
    </w:p>
    <w:p w:rsidR="009335CC" w:rsidRDefault="009335CC" w:rsidP="009335CC">
      <w:pPr>
        <w:ind w:firstLine="720"/>
        <w:jc w:val="both"/>
        <w:rPr>
          <w:rFonts w:ascii="PT Astra Serif" w:hAnsi="PT Astra Serif"/>
          <w:sz w:val="28"/>
          <w:szCs w:val="28"/>
        </w:rPr>
      </w:pPr>
      <w:r>
        <w:rPr>
          <w:rFonts w:ascii="PT Astra Serif" w:hAnsi="PT Astra Serif"/>
          <w:sz w:val="28"/>
          <w:szCs w:val="28"/>
        </w:rPr>
        <w:t>З</w:t>
      </w:r>
      <w:r w:rsidRPr="005423F6">
        <w:rPr>
          <w:rFonts w:ascii="PT Astra Serif" w:hAnsi="PT Astra Serif"/>
          <w:sz w:val="28"/>
          <w:szCs w:val="28"/>
        </w:rPr>
        <w:t>аболеваемост</w:t>
      </w:r>
      <w:r>
        <w:rPr>
          <w:rFonts w:ascii="PT Astra Serif" w:hAnsi="PT Astra Serif"/>
          <w:sz w:val="28"/>
          <w:szCs w:val="28"/>
        </w:rPr>
        <w:t>ь</w:t>
      </w:r>
      <w:r w:rsidRPr="005423F6">
        <w:rPr>
          <w:rFonts w:ascii="PT Astra Serif" w:hAnsi="PT Astra Serif"/>
          <w:sz w:val="28"/>
          <w:szCs w:val="28"/>
        </w:rPr>
        <w:t xml:space="preserve"> туберкулезом</w:t>
      </w:r>
      <w:r>
        <w:rPr>
          <w:rFonts w:ascii="PT Astra Serif" w:hAnsi="PT Astra Serif"/>
          <w:sz w:val="28"/>
          <w:szCs w:val="28"/>
        </w:rPr>
        <w:t xml:space="preserve"> приобрела тенденцию к постепенному снижению </w:t>
      </w:r>
      <w:r w:rsidRPr="005423F6">
        <w:rPr>
          <w:rFonts w:ascii="PT Astra Serif" w:hAnsi="PT Astra Serif"/>
          <w:sz w:val="28"/>
          <w:szCs w:val="28"/>
        </w:rPr>
        <w:t xml:space="preserve"> </w:t>
      </w:r>
      <w:r>
        <w:rPr>
          <w:rFonts w:ascii="PT Astra Serif" w:hAnsi="PT Astra Serif"/>
          <w:sz w:val="28"/>
          <w:szCs w:val="28"/>
        </w:rPr>
        <w:t xml:space="preserve">в 2019 году составила 70,9 случаев </w:t>
      </w:r>
      <w:r w:rsidRPr="005423F6">
        <w:rPr>
          <w:rFonts w:ascii="PT Astra Serif" w:hAnsi="PT Astra Serif"/>
          <w:sz w:val="28"/>
          <w:szCs w:val="28"/>
        </w:rPr>
        <w:t xml:space="preserve"> на 100 тыс.</w:t>
      </w:r>
      <w:r>
        <w:rPr>
          <w:rFonts w:ascii="PT Astra Serif" w:hAnsi="PT Astra Serif"/>
          <w:sz w:val="28"/>
          <w:szCs w:val="28"/>
        </w:rPr>
        <w:t xml:space="preserve"> населения, что </w:t>
      </w:r>
      <w:r w:rsidRPr="005423F6">
        <w:rPr>
          <w:rFonts w:ascii="PT Astra Serif" w:hAnsi="PT Astra Serif"/>
          <w:sz w:val="28"/>
          <w:szCs w:val="28"/>
        </w:rPr>
        <w:t xml:space="preserve"> на </w:t>
      </w:r>
      <w:r>
        <w:rPr>
          <w:rFonts w:ascii="PT Astra Serif" w:hAnsi="PT Astra Serif"/>
          <w:sz w:val="28"/>
          <w:szCs w:val="28"/>
        </w:rPr>
        <w:t>3,3</w:t>
      </w:r>
      <w:r w:rsidRPr="005423F6">
        <w:rPr>
          <w:rFonts w:ascii="PT Astra Serif" w:hAnsi="PT Astra Serif"/>
          <w:sz w:val="28"/>
          <w:szCs w:val="28"/>
        </w:rPr>
        <w:t>%</w:t>
      </w:r>
      <w:r>
        <w:rPr>
          <w:rFonts w:ascii="PT Astra Serif" w:hAnsi="PT Astra Serif"/>
          <w:sz w:val="28"/>
          <w:szCs w:val="28"/>
        </w:rPr>
        <w:t xml:space="preserve"> ниже показателя предыдущего года</w:t>
      </w:r>
      <w:r w:rsidRPr="005423F6">
        <w:rPr>
          <w:rFonts w:ascii="PT Astra Serif" w:hAnsi="PT Astra Serif"/>
          <w:sz w:val="28"/>
          <w:szCs w:val="28"/>
        </w:rPr>
        <w:t xml:space="preserve">, </w:t>
      </w:r>
      <w:r>
        <w:rPr>
          <w:rFonts w:ascii="PT Astra Serif" w:hAnsi="PT Astra Serif"/>
          <w:sz w:val="28"/>
          <w:szCs w:val="28"/>
        </w:rPr>
        <w:t xml:space="preserve">но </w:t>
      </w:r>
      <w:r w:rsidRPr="005423F6">
        <w:rPr>
          <w:rFonts w:ascii="PT Astra Serif" w:hAnsi="PT Astra Serif"/>
          <w:sz w:val="28"/>
          <w:szCs w:val="28"/>
        </w:rPr>
        <w:t xml:space="preserve">при этом  выше среднего </w:t>
      </w:r>
      <w:r>
        <w:rPr>
          <w:rFonts w:ascii="PT Astra Serif" w:hAnsi="PT Astra Serif"/>
          <w:sz w:val="28"/>
          <w:szCs w:val="28"/>
        </w:rPr>
        <w:t xml:space="preserve">показателя  заболеваемости по </w:t>
      </w:r>
      <w:r w:rsidRPr="005423F6">
        <w:rPr>
          <w:rFonts w:ascii="PT Astra Serif" w:hAnsi="PT Astra Serif"/>
          <w:sz w:val="28"/>
          <w:szCs w:val="28"/>
        </w:rPr>
        <w:t xml:space="preserve"> ЯНАО </w:t>
      </w:r>
      <w:r>
        <w:rPr>
          <w:rFonts w:ascii="PT Astra Serif" w:hAnsi="PT Astra Serif"/>
          <w:sz w:val="28"/>
          <w:szCs w:val="28"/>
        </w:rPr>
        <w:t>в 2 раза.</w:t>
      </w:r>
    </w:p>
    <w:p w:rsidR="009335CC" w:rsidRPr="00A54C64" w:rsidRDefault="009335CC" w:rsidP="009335CC">
      <w:pPr>
        <w:ind w:firstLine="720"/>
        <w:jc w:val="both"/>
        <w:rPr>
          <w:rFonts w:ascii="PT Astra Serif" w:hAnsi="PT Astra Serif"/>
          <w:bCs/>
          <w:iCs/>
          <w:sz w:val="28"/>
          <w:szCs w:val="28"/>
        </w:rPr>
      </w:pPr>
      <w:r w:rsidRPr="00A54C64">
        <w:rPr>
          <w:rFonts w:ascii="PT Astra Serif" w:hAnsi="PT Astra Serif"/>
          <w:bCs/>
          <w:iCs/>
          <w:sz w:val="28"/>
          <w:szCs w:val="28"/>
        </w:rPr>
        <w:lastRenderedPageBreak/>
        <w:t>Забо</w:t>
      </w:r>
      <w:r>
        <w:rPr>
          <w:rFonts w:ascii="PT Astra Serif" w:hAnsi="PT Astra Serif"/>
          <w:bCs/>
          <w:iCs/>
          <w:sz w:val="28"/>
          <w:szCs w:val="28"/>
        </w:rPr>
        <w:t xml:space="preserve">леваемость ВИЧ-инфекцией увеличилась на </w:t>
      </w:r>
      <w:r w:rsidRPr="00A54C64">
        <w:rPr>
          <w:rFonts w:ascii="PT Astra Serif" w:hAnsi="PT Astra Serif"/>
          <w:bCs/>
          <w:iCs/>
          <w:sz w:val="28"/>
          <w:szCs w:val="28"/>
        </w:rPr>
        <w:t>4</w:t>
      </w:r>
      <w:r>
        <w:rPr>
          <w:rFonts w:ascii="PT Astra Serif" w:hAnsi="PT Astra Serif"/>
          <w:bCs/>
          <w:iCs/>
          <w:sz w:val="28"/>
          <w:szCs w:val="28"/>
        </w:rPr>
        <w:t>,3</w:t>
      </w:r>
      <w:r w:rsidRPr="00A54C64">
        <w:rPr>
          <w:rFonts w:ascii="PT Astra Serif" w:hAnsi="PT Astra Serif"/>
          <w:bCs/>
          <w:iCs/>
          <w:sz w:val="28"/>
          <w:szCs w:val="28"/>
        </w:rPr>
        <w:t>% и составила 9</w:t>
      </w:r>
      <w:r>
        <w:rPr>
          <w:rFonts w:ascii="PT Astra Serif" w:hAnsi="PT Astra Serif"/>
          <w:bCs/>
          <w:iCs/>
          <w:sz w:val="28"/>
          <w:szCs w:val="28"/>
        </w:rPr>
        <w:t>8</w:t>
      </w:r>
      <w:r w:rsidRPr="00A54C64">
        <w:rPr>
          <w:rFonts w:ascii="PT Astra Serif" w:hAnsi="PT Astra Serif"/>
          <w:bCs/>
          <w:iCs/>
          <w:sz w:val="28"/>
          <w:szCs w:val="28"/>
        </w:rPr>
        <w:t xml:space="preserve">,2 </w:t>
      </w:r>
      <w:r>
        <w:rPr>
          <w:rFonts w:ascii="PT Astra Serif" w:hAnsi="PT Astra Serif"/>
          <w:bCs/>
          <w:iCs/>
          <w:sz w:val="28"/>
          <w:szCs w:val="28"/>
        </w:rPr>
        <w:t xml:space="preserve">случая </w:t>
      </w:r>
      <w:r w:rsidRPr="00A54C64">
        <w:rPr>
          <w:rFonts w:ascii="PT Astra Serif" w:hAnsi="PT Astra Serif"/>
          <w:bCs/>
          <w:iCs/>
          <w:sz w:val="28"/>
          <w:szCs w:val="28"/>
        </w:rPr>
        <w:t>на 100 тыс.</w:t>
      </w:r>
      <w:r w:rsidR="00913651">
        <w:rPr>
          <w:rFonts w:ascii="PT Astra Serif" w:hAnsi="PT Astra Serif"/>
          <w:bCs/>
          <w:iCs/>
          <w:sz w:val="28"/>
          <w:szCs w:val="28"/>
        </w:rPr>
        <w:t xml:space="preserve"> </w:t>
      </w:r>
      <w:r w:rsidRPr="00A54C64">
        <w:rPr>
          <w:rFonts w:ascii="PT Astra Serif" w:hAnsi="PT Astra Serif"/>
          <w:bCs/>
          <w:iCs/>
          <w:sz w:val="28"/>
          <w:szCs w:val="28"/>
        </w:rPr>
        <w:t xml:space="preserve">населения, что выше на </w:t>
      </w:r>
      <w:r>
        <w:rPr>
          <w:rFonts w:ascii="PT Astra Serif" w:hAnsi="PT Astra Serif"/>
          <w:bCs/>
          <w:iCs/>
          <w:sz w:val="28"/>
          <w:szCs w:val="28"/>
        </w:rPr>
        <w:t>87</w:t>
      </w:r>
      <w:r w:rsidRPr="00A54C64">
        <w:rPr>
          <w:rFonts w:ascii="PT Astra Serif" w:hAnsi="PT Astra Serif"/>
          <w:bCs/>
          <w:iCs/>
          <w:sz w:val="28"/>
          <w:szCs w:val="28"/>
        </w:rPr>
        <w:t xml:space="preserve">%  среднеокружного показателя. </w:t>
      </w:r>
    </w:p>
    <w:p w:rsidR="009335CC" w:rsidRPr="00A54C64" w:rsidRDefault="009335CC" w:rsidP="009335CC">
      <w:pPr>
        <w:ind w:firstLine="720"/>
        <w:jc w:val="both"/>
        <w:rPr>
          <w:rFonts w:ascii="PT Astra Serif" w:hAnsi="PT Astra Serif"/>
          <w:bCs/>
          <w:iCs/>
          <w:sz w:val="28"/>
          <w:szCs w:val="28"/>
        </w:rPr>
      </w:pPr>
      <w:r w:rsidRPr="00A54C64">
        <w:rPr>
          <w:rFonts w:ascii="PT Astra Serif" w:hAnsi="PT Astra Serif"/>
          <w:bCs/>
          <w:iCs/>
          <w:sz w:val="28"/>
          <w:szCs w:val="28"/>
        </w:rPr>
        <w:t xml:space="preserve">Болезненность алкоголизмом снизилась  на </w:t>
      </w:r>
      <w:r>
        <w:rPr>
          <w:rFonts w:ascii="PT Astra Serif" w:hAnsi="PT Astra Serif"/>
          <w:bCs/>
          <w:iCs/>
          <w:sz w:val="28"/>
          <w:szCs w:val="28"/>
        </w:rPr>
        <w:t>2,43</w:t>
      </w:r>
      <w:r w:rsidRPr="00A54C64">
        <w:rPr>
          <w:rFonts w:ascii="PT Astra Serif" w:hAnsi="PT Astra Serif"/>
          <w:bCs/>
          <w:iCs/>
          <w:sz w:val="28"/>
          <w:szCs w:val="28"/>
        </w:rPr>
        <w:t xml:space="preserve">%, показатель превышает уровень среднеокружных показателей. </w:t>
      </w:r>
    </w:p>
    <w:p w:rsidR="009335CC" w:rsidRPr="00A54C64" w:rsidRDefault="009335CC" w:rsidP="009335CC">
      <w:pPr>
        <w:tabs>
          <w:tab w:val="left" w:pos="8238"/>
        </w:tabs>
        <w:ind w:firstLine="709"/>
        <w:jc w:val="both"/>
        <w:rPr>
          <w:rFonts w:ascii="PT Astra Serif" w:hAnsi="PT Astra Serif"/>
          <w:bCs/>
          <w:iCs/>
          <w:sz w:val="28"/>
          <w:szCs w:val="28"/>
        </w:rPr>
      </w:pPr>
      <w:r w:rsidRPr="00A54C64">
        <w:rPr>
          <w:rFonts w:ascii="PT Astra Serif" w:hAnsi="PT Astra Serif"/>
          <w:bCs/>
          <w:iCs/>
          <w:sz w:val="28"/>
          <w:szCs w:val="28"/>
        </w:rPr>
        <w:t>В 2018 году основными причинами смертности населения от внешних причин являлись острые отравления алкоголем и суициды. Снизилось количество пациентов, умерших от отравления метанолом, утопления, холодовой и термической травм. Во многом, все эти причины смертности связаны с алкоголизацией населения.</w:t>
      </w:r>
    </w:p>
    <w:p w:rsidR="009335CC" w:rsidRDefault="009335CC" w:rsidP="009335CC">
      <w:pPr>
        <w:pStyle w:val="21"/>
        <w:tabs>
          <w:tab w:val="left" w:pos="8238"/>
        </w:tabs>
        <w:spacing w:line="360" w:lineRule="auto"/>
        <w:rPr>
          <w:rFonts w:ascii="PT Astra Serif" w:hAnsi="PT Astra Serif"/>
          <w:bCs/>
          <w:iCs/>
          <w:szCs w:val="28"/>
        </w:rPr>
      </w:pPr>
      <w:r w:rsidRPr="003C37A8">
        <w:rPr>
          <w:rFonts w:ascii="PT Astra Serif" w:hAnsi="PT Astra Serif"/>
          <w:bCs/>
          <w:iCs/>
          <w:szCs w:val="28"/>
        </w:rPr>
        <w:t xml:space="preserve">             </w:t>
      </w:r>
      <w:r w:rsidRPr="005423F6">
        <w:rPr>
          <w:rFonts w:ascii="PT Astra Serif" w:hAnsi="PT Astra Serif"/>
          <w:noProof/>
          <w:color w:val="92D050"/>
          <w:szCs w:val="28"/>
        </w:rPr>
        <w:drawing>
          <wp:inline distT="0" distB="0" distL="0" distR="0" wp14:anchorId="5614F143" wp14:editId="7C788DCC">
            <wp:extent cx="2349500" cy="18161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5423F6">
        <w:rPr>
          <w:rFonts w:ascii="PT Astra Serif" w:hAnsi="PT Astra Serif"/>
          <w:noProof/>
          <w:color w:val="92D050"/>
          <w:szCs w:val="28"/>
        </w:rPr>
        <w:drawing>
          <wp:inline distT="0" distB="0" distL="0" distR="0" wp14:anchorId="37E4D1FB" wp14:editId="60586239">
            <wp:extent cx="2349500" cy="181610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35CC" w:rsidRPr="00A54C64" w:rsidRDefault="009335CC" w:rsidP="009335CC">
      <w:pPr>
        <w:tabs>
          <w:tab w:val="left" w:pos="8238"/>
        </w:tabs>
        <w:ind w:firstLine="709"/>
        <w:jc w:val="both"/>
        <w:rPr>
          <w:rFonts w:ascii="PT Astra Serif" w:hAnsi="PT Astra Serif"/>
          <w:bCs/>
          <w:iCs/>
          <w:sz w:val="28"/>
          <w:szCs w:val="28"/>
        </w:rPr>
      </w:pPr>
    </w:p>
    <w:p w:rsidR="009335CC" w:rsidRPr="00A54C64" w:rsidRDefault="009335CC" w:rsidP="009335CC">
      <w:pPr>
        <w:ind w:firstLine="720"/>
        <w:jc w:val="both"/>
        <w:rPr>
          <w:rFonts w:ascii="PT Astra Serif" w:hAnsi="PT Astra Serif"/>
          <w:bCs/>
          <w:iCs/>
          <w:sz w:val="28"/>
          <w:szCs w:val="28"/>
        </w:rPr>
      </w:pPr>
      <w:r w:rsidRPr="00A54C64">
        <w:rPr>
          <w:rFonts w:ascii="PT Astra Serif" w:hAnsi="PT Astra Serif"/>
          <w:bCs/>
          <w:iCs/>
          <w:sz w:val="28"/>
          <w:szCs w:val="28"/>
        </w:rPr>
        <w:t>За 201</w:t>
      </w:r>
      <w:r>
        <w:rPr>
          <w:rFonts w:ascii="PT Astra Serif" w:hAnsi="PT Astra Serif"/>
          <w:bCs/>
          <w:iCs/>
          <w:sz w:val="28"/>
          <w:szCs w:val="28"/>
        </w:rPr>
        <w:t>9</w:t>
      </w:r>
      <w:r w:rsidRPr="00A54C64">
        <w:rPr>
          <w:rFonts w:ascii="PT Astra Serif" w:hAnsi="PT Astra Serif"/>
          <w:bCs/>
          <w:iCs/>
          <w:sz w:val="28"/>
          <w:szCs w:val="28"/>
        </w:rPr>
        <w:t xml:space="preserve"> год в районе  умерло </w:t>
      </w:r>
      <w:r>
        <w:rPr>
          <w:rFonts w:ascii="PT Astra Serif" w:hAnsi="PT Astra Serif"/>
          <w:bCs/>
          <w:iCs/>
          <w:sz w:val="28"/>
          <w:szCs w:val="28"/>
        </w:rPr>
        <w:t>5</w:t>
      </w:r>
      <w:r w:rsidRPr="00A54C64">
        <w:rPr>
          <w:rFonts w:ascii="PT Astra Serif" w:hAnsi="PT Astra Serif"/>
          <w:bCs/>
          <w:iCs/>
          <w:sz w:val="28"/>
          <w:szCs w:val="28"/>
        </w:rPr>
        <w:t xml:space="preserve">  младенц</w:t>
      </w:r>
      <w:r>
        <w:rPr>
          <w:rFonts w:ascii="PT Astra Serif" w:hAnsi="PT Astra Serif"/>
          <w:bCs/>
          <w:iCs/>
          <w:sz w:val="28"/>
          <w:szCs w:val="28"/>
        </w:rPr>
        <w:t>ев</w:t>
      </w:r>
      <w:r w:rsidRPr="00A54C64">
        <w:rPr>
          <w:rFonts w:ascii="PT Astra Serif" w:hAnsi="PT Astra Serif"/>
          <w:bCs/>
          <w:iCs/>
          <w:sz w:val="28"/>
          <w:szCs w:val="28"/>
        </w:rPr>
        <w:t xml:space="preserve"> в возрасте до года, из них </w:t>
      </w:r>
      <w:r>
        <w:rPr>
          <w:rFonts w:ascii="PT Astra Serif" w:hAnsi="PT Astra Serif"/>
          <w:bCs/>
          <w:iCs/>
          <w:sz w:val="28"/>
          <w:szCs w:val="28"/>
        </w:rPr>
        <w:t>5</w:t>
      </w:r>
      <w:r w:rsidRPr="00A54C64">
        <w:rPr>
          <w:rFonts w:ascii="PT Astra Serif" w:hAnsi="PT Astra Serif"/>
          <w:bCs/>
          <w:iCs/>
          <w:sz w:val="28"/>
          <w:szCs w:val="28"/>
        </w:rPr>
        <w:t xml:space="preserve"> - из числа коренных малочисленных народов Севера. Показатель младенческой смертности составил </w:t>
      </w:r>
      <w:r>
        <w:rPr>
          <w:rFonts w:ascii="PT Astra Serif" w:hAnsi="PT Astra Serif"/>
          <w:bCs/>
          <w:iCs/>
          <w:sz w:val="28"/>
          <w:szCs w:val="28"/>
        </w:rPr>
        <w:t>14,2</w:t>
      </w:r>
      <w:r w:rsidR="00DB526B">
        <w:rPr>
          <w:rFonts w:ascii="PT Astra Serif" w:hAnsi="PT Astra Serif"/>
          <w:bCs/>
          <w:iCs/>
          <w:sz w:val="28"/>
          <w:szCs w:val="28"/>
        </w:rPr>
        <w:t xml:space="preserve"> </w:t>
      </w:r>
      <w:r w:rsidR="00DB526B" w:rsidRPr="00A54C64">
        <w:rPr>
          <w:rFonts w:ascii="PT Astra Serif" w:hAnsi="PT Astra Serif"/>
          <w:bCs/>
          <w:iCs/>
          <w:sz w:val="28"/>
          <w:szCs w:val="28"/>
        </w:rPr>
        <w:t>на 1000 родившихся живыми</w:t>
      </w:r>
      <w:r w:rsidRPr="00A54C64">
        <w:rPr>
          <w:rFonts w:ascii="PT Astra Serif" w:hAnsi="PT Astra Serif"/>
          <w:bCs/>
          <w:iCs/>
          <w:sz w:val="28"/>
          <w:szCs w:val="28"/>
        </w:rPr>
        <w:t xml:space="preserve">.  Причины смертности </w:t>
      </w:r>
      <w:r>
        <w:rPr>
          <w:rFonts w:ascii="PT Astra Serif" w:hAnsi="PT Astra Serif"/>
          <w:bCs/>
          <w:iCs/>
          <w:sz w:val="28"/>
          <w:szCs w:val="28"/>
        </w:rPr>
        <w:t>–</w:t>
      </w:r>
      <w:r w:rsidRPr="00A54C64">
        <w:rPr>
          <w:rFonts w:ascii="PT Astra Serif" w:hAnsi="PT Astra Serif"/>
          <w:bCs/>
          <w:iCs/>
          <w:sz w:val="28"/>
          <w:szCs w:val="28"/>
        </w:rPr>
        <w:t xml:space="preserve"> </w:t>
      </w:r>
      <w:r>
        <w:rPr>
          <w:rFonts w:ascii="PT Astra Serif" w:hAnsi="PT Astra Serif"/>
          <w:bCs/>
          <w:iCs/>
          <w:sz w:val="28"/>
          <w:szCs w:val="28"/>
        </w:rPr>
        <w:t>заболевания дыхательных путей и врожденных ономалий</w:t>
      </w:r>
      <w:r w:rsidRPr="00A54C64">
        <w:rPr>
          <w:rFonts w:ascii="PT Astra Serif" w:hAnsi="PT Astra Serif"/>
          <w:bCs/>
          <w:iCs/>
          <w:sz w:val="28"/>
          <w:szCs w:val="28"/>
        </w:rPr>
        <w:t>.</w:t>
      </w:r>
    </w:p>
    <w:p w:rsidR="009335CC" w:rsidRPr="00A54C64" w:rsidRDefault="009335CC" w:rsidP="009335CC">
      <w:pPr>
        <w:ind w:firstLine="709"/>
        <w:jc w:val="both"/>
        <w:rPr>
          <w:rFonts w:ascii="PT Astra Serif" w:hAnsi="PT Astra Serif"/>
          <w:sz w:val="28"/>
          <w:szCs w:val="28"/>
        </w:rPr>
      </w:pPr>
    </w:p>
    <w:p w:rsidR="009335CC" w:rsidRPr="00A54C64" w:rsidRDefault="009335CC" w:rsidP="009335CC">
      <w:pPr>
        <w:ind w:firstLine="709"/>
        <w:jc w:val="both"/>
        <w:rPr>
          <w:rFonts w:ascii="PT Astra Serif" w:hAnsi="PT Astra Serif"/>
          <w:bCs/>
          <w:iCs/>
          <w:sz w:val="28"/>
          <w:szCs w:val="28"/>
        </w:rPr>
      </w:pPr>
      <w:r w:rsidRPr="00A54C64">
        <w:rPr>
          <w:rFonts w:ascii="PT Astra Serif" w:hAnsi="PT Astra Serif"/>
          <w:bCs/>
          <w:iCs/>
          <w:noProof/>
          <w:sz w:val="28"/>
          <w:szCs w:val="28"/>
        </w:rPr>
        <w:drawing>
          <wp:inline distT="0" distB="0" distL="0" distR="0" wp14:anchorId="39BD0EF5" wp14:editId="24F39636">
            <wp:extent cx="4677410" cy="2238375"/>
            <wp:effectExtent l="0" t="0" r="8890" b="9525"/>
            <wp:docPr id="465" name="Диаграмма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35CC" w:rsidRPr="00A54C64" w:rsidRDefault="009335CC" w:rsidP="009335CC">
      <w:pPr>
        <w:ind w:firstLine="709"/>
        <w:jc w:val="both"/>
        <w:rPr>
          <w:rFonts w:ascii="PT Astra Serif" w:hAnsi="PT Astra Serif"/>
          <w:bCs/>
          <w:iCs/>
          <w:sz w:val="28"/>
          <w:szCs w:val="28"/>
        </w:rPr>
      </w:pPr>
    </w:p>
    <w:p w:rsidR="0022176D" w:rsidRPr="00A54C64" w:rsidRDefault="0022176D" w:rsidP="0022176D">
      <w:pPr>
        <w:ind w:firstLine="709"/>
        <w:jc w:val="both"/>
        <w:rPr>
          <w:rFonts w:ascii="PT Astra Serif" w:hAnsi="PT Astra Serif"/>
          <w:bCs/>
          <w:iCs/>
          <w:sz w:val="28"/>
          <w:szCs w:val="28"/>
        </w:rPr>
      </w:pPr>
      <w:r w:rsidRPr="00A54C64">
        <w:rPr>
          <w:rFonts w:ascii="PT Astra Serif" w:hAnsi="PT Astra Serif"/>
          <w:bCs/>
          <w:iCs/>
          <w:sz w:val="28"/>
          <w:szCs w:val="28"/>
        </w:rPr>
        <w:t>На втором месте среди причин находится смертность от сердечно-сосудистых заболеваний. Показатель в 201</w:t>
      </w:r>
      <w:r>
        <w:rPr>
          <w:rFonts w:ascii="PT Astra Serif" w:hAnsi="PT Astra Serif"/>
          <w:bCs/>
          <w:iCs/>
          <w:sz w:val="28"/>
          <w:szCs w:val="28"/>
        </w:rPr>
        <w:t>9</w:t>
      </w:r>
      <w:r w:rsidRPr="00A54C64">
        <w:rPr>
          <w:rFonts w:ascii="PT Astra Serif" w:hAnsi="PT Astra Serif"/>
          <w:bCs/>
          <w:iCs/>
          <w:sz w:val="28"/>
          <w:szCs w:val="28"/>
        </w:rPr>
        <w:t xml:space="preserve"> году составил </w:t>
      </w:r>
      <w:r>
        <w:rPr>
          <w:rFonts w:ascii="PT Astra Serif" w:hAnsi="PT Astra Serif"/>
          <w:bCs/>
          <w:iCs/>
          <w:sz w:val="28"/>
          <w:szCs w:val="28"/>
        </w:rPr>
        <w:t>206,84</w:t>
      </w:r>
      <w:r w:rsidRPr="00A54C64">
        <w:rPr>
          <w:rFonts w:ascii="PT Astra Serif" w:hAnsi="PT Astra Serif"/>
          <w:bCs/>
          <w:iCs/>
          <w:sz w:val="28"/>
          <w:szCs w:val="28"/>
        </w:rPr>
        <w:t xml:space="preserve"> случая на 100 тыс. населения, что в 3,</w:t>
      </w:r>
      <w:r>
        <w:rPr>
          <w:rFonts w:ascii="PT Astra Serif" w:hAnsi="PT Astra Serif"/>
          <w:bCs/>
          <w:iCs/>
          <w:sz w:val="28"/>
          <w:szCs w:val="28"/>
        </w:rPr>
        <w:t>1</w:t>
      </w:r>
      <w:r w:rsidRPr="00A54C64">
        <w:rPr>
          <w:rFonts w:ascii="PT Astra Serif" w:hAnsi="PT Astra Serif"/>
          <w:bCs/>
          <w:iCs/>
          <w:sz w:val="28"/>
          <w:szCs w:val="28"/>
        </w:rPr>
        <w:t xml:space="preserve"> раза ниже показателя по Указу Президента РФ от 7 мая 2012 года №598 «О совершенствовании государственной политики в сфере здравоохранения» -  649,4 случаев на 100 тыс. населения.</w:t>
      </w:r>
    </w:p>
    <w:p w:rsidR="0022176D" w:rsidRPr="00A54C64" w:rsidRDefault="0022176D" w:rsidP="0022176D">
      <w:pPr>
        <w:ind w:firstLine="709"/>
        <w:jc w:val="both"/>
        <w:rPr>
          <w:rFonts w:ascii="PT Astra Serif" w:hAnsi="PT Astra Serif"/>
          <w:bCs/>
          <w:iCs/>
          <w:sz w:val="28"/>
          <w:szCs w:val="28"/>
        </w:rPr>
      </w:pPr>
      <w:r w:rsidRPr="00A54C64">
        <w:rPr>
          <w:rFonts w:ascii="PT Astra Serif" w:hAnsi="PT Astra Serif"/>
          <w:bCs/>
          <w:iCs/>
          <w:sz w:val="28"/>
          <w:szCs w:val="28"/>
        </w:rPr>
        <w:t>Уровень смертности от онкологических заболеваний составил 7</w:t>
      </w:r>
      <w:r>
        <w:rPr>
          <w:rFonts w:ascii="PT Astra Serif" w:hAnsi="PT Astra Serif"/>
          <w:bCs/>
          <w:iCs/>
          <w:sz w:val="28"/>
          <w:szCs w:val="28"/>
        </w:rPr>
        <w:t>6,3</w:t>
      </w:r>
      <w:r w:rsidRPr="00A54C64">
        <w:rPr>
          <w:rFonts w:ascii="PT Astra Serif" w:hAnsi="PT Astra Serif"/>
          <w:bCs/>
          <w:iCs/>
          <w:sz w:val="28"/>
          <w:szCs w:val="28"/>
        </w:rPr>
        <w:t xml:space="preserve"> случая на 100 тыс. населения, что в 2,5 раза ниже показателя по  Указу Президента -  192,8 случая на 100 тыс. населения.</w:t>
      </w:r>
    </w:p>
    <w:p w:rsidR="0022176D" w:rsidRDefault="0022176D" w:rsidP="009335CC">
      <w:pPr>
        <w:ind w:firstLine="709"/>
        <w:jc w:val="both"/>
        <w:rPr>
          <w:rFonts w:ascii="PT Astra Serif" w:hAnsi="PT Astra Serif"/>
          <w:bCs/>
          <w:iCs/>
          <w:color w:val="FF0000"/>
          <w:sz w:val="28"/>
          <w:szCs w:val="28"/>
        </w:rPr>
      </w:pPr>
    </w:p>
    <w:p w:rsidR="00913651" w:rsidRPr="007375D8" w:rsidRDefault="00913651" w:rsidP="009335CC">
      <w:pPr>
        <w:ind w:firstLine="709"/>
        <w:jc w:val="both"/>
        <w:rPr>
          <w:rFonts w:ascii="PT Astra Serif" w:hAnsi="PT Astra Serif"/>
          <w:bCs/>
          <w:iCs/>
          <w:sz w:val="28"/>
          <w:szCs w:val="28"/>
        </w:rPr>
      </w:pPr>
      <w:r w:rsidRPr="007375D8">
        <w:rPr>
          <w:rFonts w:ascii="PT Astra Serif" w:hAnsi="PT Astra Serif"/>
          <w:bCs/>
          <w:iCs/>
          <w:sz w:val="28"/>
          <w:szCs w:val="28"/>
        </w:rPr>
        <w:t>Заболеваемость населения отдельными инфекционными и паразитарными болезнями (по данным Управления Роспотребнадзора за 2019 год составила 9</w:t>
      </w:r>
      <w:r w:rsidR="00440FB3" w:rsidRPr="007375D8">
        <w:rPr>
          <w:rFonts w:ascii="PT Astra Serif" w:hAnsi="PT Astra Serif"/>
          <w:bCs/>
          <w:iCs/>
          <w:sz w:val="28"/>
          <w:szCs w:val="28"/>
        </w:rPr>
        <w:t xml:space="preserve"> </w:t>
      </w:r>
      <w:r w:rsidRPr="007375D8">
        <w:rPr>
          <w:rFonts w:ascii="PT Astra Serif" w:hAnsi="PT Astra Serif"/>
          <w:bCs/>
          <w:iCs/>
          <w:sz w:val="28"/>
          <w:szCs w:val="28"/>
        </w:rPr>
        <w:t xml:space="preserve">625 </w:t>
      </w:r>
      <w:r w:rsidR="00440FB3" w:rsidRPr="007375D8">
        <w:rPr>
          <w:rFonts w:ascii="PT Astra Serif" w:hAnsi="PT Astra Serif"/>
          <w:bCs/>
          <w:iCs/>
          <w:sz w:val="28"/>
          <w:szCs w:val="28"/>
        </w:rPr>
        <w:t>единиц</w:t>
      </w:r>
      <w:r w:rsidRPr="007375D8">
        <w:rPr>
          <w:rFonts w:ascii="PT Astra Serif" w:hAnsi="PT Astra Serif"/>
          <w:bCs/>
          <w:iCs/>
          <w:sz w:val="28"/>
          <w:szCs w:val="28"/>
        </w:rPr>
        <w:t xml:space="preserve">, снизившись на 4,1% по сравнению с 2018 годом (10 036 </w:t>
      </w:r>
      <w:r w:rsidR="00440FB3" w:rsidRPr="007375D8">
        <w:rPr>
          <w:rFonts w:ascii="PT Astra Serif" w:hAnsi="PT Astra Serif"/>
          <w:bCs/>
          <w:iCs/>
          <w:sz w:val="28"/>
          <w:szCs w:val="28"/>
        </w:rPr>
        <w:t>единиц</w:t>
      </w:r>
      <w:r w:rsidRPr="007375D8">
        <w:rPr>
          <w:rFonts w:ascii="PT Astra Serif" w:hAnsi="PT Astra Serif"/>
          <w:bCs/>
          <w:iCs/>
          <w:sz w:val="28"/>
          <w:szCs w:val="28"/>
        </w:rPr>
        <w:t>).</w:t>
      </w:r>
    </w:p>
    <w:p w:rsidR="00913651" w:rsidRPr="007375D8" w:rsidRDefault="00440FB3" w:rsidP="009335CC">
      <w:pPr>
        <w:ind w:firstLine="709"/>
        <w:jc w:val="both"/>
        <w:rPr>
          <w:rFonts w:ascii="PT Astra Serif" w:hAnsi="PT Astra Serif"/>
          <w:bCs/>
          <w:iCs/>
          <w:sz w:val="28"/>
          <w:szCs w:val="28"/>
        </w:rPr>
      </w:pPr>
      <w:r w:rsidRPr="007375D8">
        <w:rPr>
          <w:rFonts w:ascii="PT Astra Serif" w:hAnsi="PT Astra Serif"/>
          <w:bCs/>
          <w:iCs/>
          <w:sz w:val="28"/>
          <w:szCs w:val="28"/>
        </w:rPr>
        <w:t>Большую</w:t>
      </w:r>
      <w:r w:rsidR="00913651" w:rsidRPr="007375D8">
        <w:rPr>
          <w:rFonts w:ascii="PT Astra Serif" w:hAnsi="PT Astra Serif"/>
          <w:bCs/>
          <w:iCs/>
          <w:sz w:val="28"/>
          <w:szCs w:val="28"/>
        </w:rPr>
        <w:t xml:space="preserve"> часть</w:t>
      </w:r>
      <w:r w:rsidRPr="007375D8">
        <w:rPr>
          <w:rFonts w:ascii="PT Astra Serif" w:hAnsi="PT Astra Serif"/>
          <w:bCs/>
          <w:iCs/>
          <w:sz w:val="28"/>
          <w:szCs w:val="28"/>
        </w:rPr>
        <w:t xml:space="preserve"> причин заболеваемости</w:t>
      </w:r>
      <w:r w:rsidR="00913651" w:rsidRPr="007375D8">
        <w:rPr>
          <w:rFonts w:ascii="PT Astra Serif" w:hAnsi="PT Astra Serif"/>
          <w:bCs/>
          <w:iCs/>
          <w:sz w:val="28"/>
          <w:szCs w:val="28"/>
        </w:rPr>
        <w:t xml:space="preserve"> </w:t>
      </w:r>
      <w:r w:rsidRPr="007375D8">
        <w:rPr>
          <w:rFonts w:ascii="PT Astra Serif" w:hAnsi="PT Astra Serif"/>
          <w:bCs/>
          <w:iCs/>
          <w:sz w:val="28"/>
          <w:szCs w:val="28"/>
        </w:rPr>
        <w:t xml:space="preserve"> составили </w:t>
      </w:r>
      <w:r w:rsidR="00913651" w:rsidRPr="007375D8">
        <w:rPr>
          <w:rFonts w:ascii="PT Astra Serif" w:hAnsi="PT Astra Serif"/>
          <w:bCs/>
          <w:iCs/>
          <w:sz w:val="28"/>
          <w:szCs w:val="28"/>
        </w:rPr>
        <w:t>острые инфекции верхних дыхательных путей множественной и неуточненной локализации</w:t>
      </w:r>
      <w:r w:rsidRPr="007375D8">
        <w:rPr>
          <w:rFonts w:ascii="PT Astra Serif" w:hAnsi="PT Astra Serif"/>
          <w:bCs/>
          <w:iCs/>
          <w:sz w:val="28"/>
          <w:szCs w:val="28"/>
        </w:rPr>
        <w:t xml:space="preserve"> 8 968 единиц, по сравнению с 2018 годом снизившись на 4,62% (9402 ед.).</w:t>
      </w:r>
    </w:p>
    <w:p w:rsidR="00913651" w:rsidRPr="007375D8" w:rsidRDefault="00913651" w:rsidP="009335CC">
      <w:pPr>
        <w:ind w:firstLine="709"/>
        <w:jc w:val="both"/>
        <w:rPr>
          <w:rFonts w:ascii="PT Astra Serif" w:hAnsi="PT Astra Serif"/>
          <w:bCs/>
          <w:iCs/>
          <w:sz w:val="28"/>
          <w:szCs w:val="28"/>
        </w:rPr>
      </w:pPr>
    </w:p>
    <w:p w:rsidR="009335CC" w:rsidRPr="007375D8" w:rsidRDefault="009335CC" w:rsidP="009335CC">
      <w:pPr>
        <w:ind w:firstLine="720"/>
        <w:jc w:val="both"/>
        <w:rPr>
          <w:rFonts w:ascii="PT Astra Serif" w:hAnsi="PT Astra Serif"/>
          <w:bCs/>
          <w:iCs/>
          <w:sz w:val="28"/>
          <w:szCs w:val="28"/>
        </w:rPr>
      </w:pPr>
    </w:p>
    <w:p w:rsidR="009335CC" w:rsidRPr="00722A6D" w:rsidRDefault="009335CC" w:rsidP="009335CC">
      <w:pPr>
        <w:jc w:val="center"/>
        <w:rPr>
          <w:rFonts w:ascii="PT Astra Serif" w:hAnsi="PT Astra Serif"/>
          <w:sz w:val="28"/>
          <w:szCs w:val="28"/>
        </w:rPr>
      </w:pPr>
      <w:r w:rsidRPr="00722A6D">
        <w:rPr>
          <w:rFonts w:ascii="PT Astra Serif" w:hAnsi="PT Astra Serif"/>
          <w:b/>
          <w:sz w:val="28"/>
          <w:szCs w:val="28"/>
        </w:rPr>
        <w:t>Задачи на 2020 год</w:t>
      </w:r>
    </w:p>
    <w:p w:rsidR="009335CC" w:rsidRPr="007375D8" w:rsidRDefault="009335CC" w:rsidP="009335CC">
      <w:pPr>
        <w:numPr>
          <w:ilvl w:val="0"/>
          <w:numId w:val="41"/>
        </w:numPr>
        <w:ind w:left="0" w:firstLine="0"/>
        <w:jc w:val="both"/>
        <w:rPr>
          <w:rFonts w:ascii="PT Astra Serif" w:hAnsi="PT Astra Serif"/>
          <w:sz w:val="28"/>
          <w:szCs w:val="28"/>
        </w:rPr>
      </w:pPr>
      <w:r w:rsidRPr="00722A6D">
        <w:rPr>
          <w:rFonts w:ascii="PT Astra Serif" w:hAnsi="PT Astra Serif"/>
          <w:sz w:val="28"/>
          <w:szCs w:val="28"/>
        </w:rPr>
        <w:t xml:space="preserve">Проведение диспансеризации определённых групп граждан и профилактических осмотров </w:t>
      </w:r>
      <w:r w:rsidRPr="007375D8">
        <w:rPr>
          <w:rFonts w:ascii="PT Astra Serif" w:hAnsi="PT Astra Serif"/>
          <w:sz w:val="28"/>
          <w:szCs w:val="28"/>
        </w:rPr>
        <w:t xml:space="preserve">с 100% </w:t>
      </w:r>
      <w:r w:rsidR="0022176D" w:rsidRPr="007375D8">
        <w:rPr>
          <w:rFonts w:ascii="PT Astra Serif" w:hAnsi="PT Astra Serif"/>
          <w:sz w:val="28"/>
          <w:szCs w:val="28"/>
        </w:rPr>
        <w:t>участием граждан</w:t>
      </w:r>
      <w:r w:rsidRPr="007375D8">
        <w:rPr>
          <w:rFonts w:ascii="PT Astra Serif" w:hAnsi="PT Astra Serif"/>
          <w:sz w:val="28"/>
          <w:szCs w:val="28"/>
        </w:rPr>
        <w:t>; профосмотров детей и детей</w:t>
      </w:r>
      <w:r w:rsidR="0022176D" w:rsidRPr="007375D8">
        <w:rPr>
          <w:rFonts w:ascii="PT Astra Serif" w:hAnsi="PT Astra Serif"/>
          <w:sz w:val="28"/>
          <w:szCs w:val="28"/>
        </w:rPr>
        <w:t xml:space="preserve"> </w:t>
      </w:r>
      <w:r w:rsidRPr="007375D8">
        <w:rPr>
          <w:rFonts w:ascii="PT Astra Serif" w:hAnsi="PT Astra Serif"/>
          <w:sz w:val="28"/>
          <w:szCs w:val="28"/>
        </w:rPr>
        <w:t xml:space="preserve">- сирот и детей, находящихся в трудной жизненной ситуации. </w:t>
      </w:r>
    </w:p>
    <w:p w:rsidR="009335CC" w:rsidRPr="007375D8" w:rsidRDefault="009335CC" w:rsidP="009335CC">
      <w:pPr>
        <w:numPr>
          <w:ilvl w:val="0"/>
          <w:numId w:val="41"/>
        </w:numPr>
        <w:ind w:left="0" w:firstLine="0"/>
        <w:jc w:val="both"/>
        <w:rPr>
          <w:rFonts w:ascii="PT Astra Serif" w:hAnsi="PT Astra Serif"/>
          <w:sz w:val="28"/>
          <w:szCs w:val="28"/>
        </w:rPr>
      </w:pPr>
      <w:r w:rsidRPr="007375D8">
        <w:rPr>
          <w:rFonts w:ascii="PT Astra Serif" w:hAnsi="PT Astra Serif"/>
          <w:sz w:val="28"/>
          <w:szCs w:val="28"/>
        </w:rPr>
        <w:t>Строительство педиатрического отделения в п.Тазовский.</w:t>
      </w:r>
    </w:p>
    <w:p w:rsidR="009335CC" w:rsidRPr="007375D8" w:rsidRDefault="00924F14" w:rsidP="00924F14">
      <w:pPr>
        <w:numPr>
          <w:ilvl w:val="0"/>
          <w:numId w:val="41"/>
        </w:numPr>
        <w:ind w:left="0" w:firstLine="0"/>
        <w:jc w:val="both"/>
        <w:rPr>
          <w:rFonts w:ascii="PT Astra Serif" w:hAnsi="PT Astra Serif"/>
          <w:sz w:val="28"/>
          <w:szCs w:val="28"/>
        </w:rPr>
      </w:pPr>
      <w:r w:rsidRPr="007375D8">
        <w:rPr>
          <w:rFonts w:ascii="PT Astra Serif" w:hAnsi="PT Astra Serif"/>
          <w:sz w:val="28"/>
          <w:szCs w:val="28"/>
        </w:rPr>
        <w:t>Строительство туберкулезного, инфекционного и соматического отделений в капитальном исполнении в Тазовской ЦРБ, Гыданской и Антипаютинской УБ по заказчику ГКУ "Дирекция капитального строительства и инвестиций Ямало-Ненецкого автономного округа» в 2020 году по Адресной инвестиционной программе ЯНАО</w:t>
      </w:r>
      <w:r w:rsidR="009335CC" w:rsidRPr="007375D8">
        <w:rPr>
          <w:rFonts w:ascii="PT Astra Serif" w:hAnsi="PT Astra Serif"/>
          <w:sz w:val="28"/>
          <w:szCs w:val="28"/>
        </w:rPr>
        <w:t>.</w:t>
      </w:r>
    </w:p>
    <w:p w:rsidR="009335CC" w:rsidRPr="00722A6D" w:rsidRDefault="009335CC" w:rsidP="009335CC">
      <w:pPr>
        <w:numPr>
          <w:ilvl w:val="0"/>
          <w:numId w:val="41"/>
        </w:numPr>
        <w:ind w:left="0" w:firstLine="0"/>
        <w:jc w:val="both"/>
        <w:rPr>
          <w:rFonts w:ascii="PT Astra Serif" w:hAnsi="PT Astra Serif"/>
          <w:sz w:val="28"/>
          <w:szCs w:val="28"/>
        </w:rPr>
      </w:pPr>
      <w:r w:rsidRPr="00722A6D">
        <w:rPr>
          <w:rFonts w:ascii="PT Astra Serif" w:hAnsi="PT Astra Serif"/>
          <w:sz w:val="28"/>
          <w:szCs w:val="28"/>
        </w:rPr>
        <w:t>Выполнение мероприятий Национальных проектов, направленных на улучшение демографической ситуации в районе, повышение рождаемости, снижение смертности, улучшение медицинского обслуживания населения старших возрастных групп, повышение информированности населения по профилактике и факторам риска основных инфекционных и неинфекционных заболеваний</w:t>
      </w:r>
      <w:r>
        <w:rPr>
          <w:rFonts w:ascii="PT Astra Serif" w:hAnsi="PT Astra Serif"/>
          <w:sz w:val="28"/>
          <w:szCs w:val="28"/>
        </w:rPr>
        <w:t>.</w:t>
      </w:r>
    </w:p>
    <w:p w:rsidR="009335CC" w:rsidRPr="00722A6D" w:rsidRDefault="009335CC" w:rsidP="009335CC">
      <w:pPr>
        <w:numPr>
          <w:ilvl w:val="0"/>
          <w:numId w:val="41"/>
        </w:numPr>
        <w:ind w:left="0" w:firstLine="0"/>
        <w:jc w:val="both"/>
        <w:rPr>
          <w:rFonts w:ascii="PT Astra Serif" w:hAnsi="PT Astra Serif"/>
          <w:sz w:val="28"/>
          <w:szCs w:val="28"/>
        </w:rPr>
      </w:pPr>
      <w:r w:rsidRPr="00722A6D">
        <w:rPr>
          <w:rFonts w:ascii="PT Astra Serif" w:hAnsi="PT Astra Serif"/>
          <w:sz w:val="28"/>
          <w:szCs w:val="28"/>
        </w:rPr>
        <w:t>Сохранение доступности медицинской помощи населению района</w:t>
      </w:r>
      <w:r>
        <w:rPr>
          <w:rFonts w:ascii="PT Astra Serif" w:hAnsi="PT Astra Serif"/>
          <w:sz w:val="28"/>
          <w:szCs w:val="28"/>
        </w:rPr>
        <w:t>.</w:t>
      </w:r>
    </w:p>
    <w:p w:rsidR="00CD1A79" w:rsidRPr="00A54C64" w:rsidRDefault="009335CC" w:rsidP="009335CC">
      <w:pPr>
        <w:ind w:firstLine="709"/>
        <w:jc w:val="both"/>
        <w:rPr>
          <w:rFonts w:ascii="PT Astra Serif" w:hAnsi="PT Astra Serif"/>
          <w:bCs/>
          <w:iCs/>
          <w:sz w:val="28"/>
          <w:szCs w:val="28"/>
        </w:rPr>
      </w:pPr>
      <w:r w:rsidRPr="00722A6D">
        <w:rPr>
          <w:rFonts w:ascii="PT Astra Serif" w:hAnsi="PT Astra Serif"/>
          <w:sz w:val="28"/>
          <w:szCs w:val="28"/>
        </w:rPr>
        <w:t xml:space="preserve">Активизация </w:t>
      </w:r>
      <w:r w:rsidRPr="0022176D">
        <w:rPr>
          <w:rFonts w:ascii="PT Astra Serif" w:hAnsi="PT Astra Serif"/>
          <w:sz w:val="28"/>
          <w:szCs w:val="28"/>
        </w:rPr>
        <w:t>сан</w:t>
      </w:r>
      <w:r w:rsidR="0022176D" w:rsidRPr="0022176D">
        <w:rPr>
          <w:rFonts w:ascii="PT Astra Serif" w:hAnsi="PT Astra Serif"/>
          <w:sz w:val="28"/>
          <w:szCs w:val="28"/>
        </w:rPr>
        <w:t>итарно-</w:t>
      </w:r>
      <w:r w:rsidRPr="0022176D">
        <w:rPr>
          <w:rFonts w:ascii="PT Astra Serif" w:hAnsi="PT Astra Serif"/>
          <w:sz w:val="28"/>
          <w:szCs w:val="28"/>
        </w:rPr>
        <w:t>просвет</w:t>
      </w:r>
      <w:r w:rsidR="0022176D" w:rsidRPr="0022176D">
        <w:rPr>
          <w:rFonts w:ascii="PT Astra Serif" w:hAnsi="PT Astra Serif"/>
          <w:sz w:val="28"/>
          <w:szCs w:val="28"/>
        </w:rPr>
        <w:t xml:space="preserve">ительской </w:t>
      </w:r>
      <w:r w:rsidRPr="0022176D">
        <w:rPr>
          <w:rFonts w:ascii="PT Astra Serif" w:hAnsi="PT Astra Serif"/>
          <w:sz w:val="28"/>
          <w:szCs w:val="28"/>
        </w:rPr>
        <w:t xml:space="preserve">работы </w:t>
      </w:r>
      <w:r w:rsidRPr="00722A6D">
        <w:rPr>
          <w:rFonts w:ascii="PT Astra Serif" w:hAnsi="PT Astra Serif"/>
          <w:sz w:val="28"/>
          <w:szCs w:val="28"/>
        </w:rPr>
        <w:t>по формированию здорового образа жизни у населения района, обучение пациентов с хроническими заболеваниями  в «Школах здоровья", формирование приверженности к здоровому образу жизни (отказу от курения, физической активности, правильному питанию).</w:t>
      </w:r>
    </w:p>
    <w:p w:rsidR="00CD1A79" w:rsidRPr="00A54C64" w:rsidRDefault="00CD1A79" w:rsidP="00CD1A79">
      <w:pPr>
        <w:ind w:firstLine="720"/>
        <w:jc w:val="both"/>
        <w:rPr>
          <w:rFonts w:ascii="PT Astra Serif" w:hAnsi="PT Astra Serif"/>
          <w:bCs/>
          <w:iCs/>
          <w:sz w:val="28"/>
          <w:szCs w:val="28"/>
        </w:rPr>
      </w:pPr>
    </w:p>
    <w:p w:rsidR="00CD1A79" w:rsidRPr="00A54C64" w:rsidRDefault="00F9273D" w:rsidP="00CD1A79">
      <w:pPr>
        <w:pStyle w:val="2"/>
        <w:jc w:val="center"/>
        <w:rPr>
          <w:rFonts w:ascii="PT Astra Serif" w:hAnsi="PT Astra Serif"/>
          <w:i/>
          <w:caps/>
        </w:rPr>
      </w:pPr>
      <w:bookmarkStart w:id="21" w:name="_Toc4772097"/>
      <w:r w:rsidRPr="00A54C64">
        <w:rPr>
          <w:rFonts w:ascii="PT Astra Serif" w:hAnsi="PT Astra Serif"/>
          <w:i/>
          <w:caps/>
        </w:rPr>
        <w:t>13.5.</w:t>
      </w:r>
      <w:r w:rsidR="00CD1A79" w:rsidRPr="00A54C64">
        <w:rPr>
          <w:rFonts w:ascii="PT Astra Serif" w:hAnsi="PT Astra Serif"/>
          <w:i/>
          <w:caps/>
        </w:rPr>
        <w:t xml:space="preserve"> Образование</w:t>
      </w:r>
      <w:bookmarkEnd w:id="21"/>
    </w:p>
    <w:p w:rsidR="00CD1A79" w:rsidRPr="00A54C64" w:rsidRDefault="00CD1A79" w:rsidP="00CD1A79">
      <w:pPr>
        <w:pStyle w:val="2"/>
        <w:jc w:val="center"/>
        <w:rPr>
          <w:rFonts w:ascii="PT Astra Serif" w:hAnsi="PT Astra Serif"/>
          <w:i/>
          <w:caps/>
          <w:u w:val="single"/>
        </w:rPr>
      </w:pPr>
    </w:p>
    <w:p w:rsidR="00B63450" w:rsidRPr="00A54C64" w:rsidRDefault="00B63450" w:rsidP="00B63450">
      <w:pPr>
        <w:ind w:firstLine="709"/>
        <w:jc w:val="both"/>
        <w:rPr>
          <w:rFonts w:ascii="PT Astra Serif" w:eastAsia="Calibri" w:hAnsi="PT Astra Serif"/>
          <w:color w:val="000000" w:themeColor="text1"/>
          <w:sz w:val="28"/>
          <w:szCs w:val="28"/>
        </w:rPr>
      </w:pPr>
      <w:r w:rsidRPr="00A54C64">
        <w:rPr>
          <w:rFonts w:ascii="PT Astra Serif" w:hAnsi="PT Astra Serif"/>
          <w:sz w:val="28"/>
          <w:szCs w:val="28"/>
          <w:shd w:val="clear" w:color="auto" w:fill="FFFFFF"/>
        </w:rPr>
        <w:t>Образование района, развивающееся в новых системных условиях модернизации, представля</w:t>
      </w:r>
      <w:r w:rsidR="00924F14">
        <w:rPr>
          <w:rFonts w:ascii="PT Astra Serif" w:hAnsi="PT Astra Serif"/>
          <w:sz w:val="28"/>
          <w:szCs w:val="28"/>
          <w:shd w:val="clear" w:color="auto" w:fill="FFFFFF"/>
        </w:rPr>
        <w:t xml:space="preserve">ло </w:t>
      </w:r>
      <w:r w:rsidRPr="00A54C64">
        <w:rPr>
          <w:rFonts w:ascii="PT Astra Serif" w:hAnsi="PT Astra Serif"/>
          <w:sz w:val="28"/>
          <w:szCs w:val="28"/>
          <w:shd w:val="clear" w:color="auto" w:fill="FFFFFF"/>
        </w:rPr>
        <w:t>собой</w:t>
      </w:r>
      <w:r w:rsidR="00924F14">
        <w:rPr>
          <w:rFonts w:ascii="PT Astra Serif" w:hAnsi="PT Astra Serif"/>
          <w:sz w:val="28"/>
          <w:szCs w:val="28"/>
          <w:shd w:val="clear" w:color="auto" w:fill="FFFFFF"/>
        </w:rPr>
        <w:t xml:space="preserve"> в 2019 году</w:t>
      </w:r>
      <w:r w:rsidRPr="00A54C64">
        <w:rPr>
          <w:rFonts w:ascii="PT Astra Serif" w:hAnsi="PT Astra Serif"/>
          <w:sz w:val="28"/>
          <w:szCs w:val="28"/>
          <w:shd w:val="clear" w:color="auto" w:fill="FFFFFF"/>
        </w:rPr>
        <w:t xml:space="preserve"> совокупность</w:t>
      </w:r>
      <w:r w:rsidR="00F9028B">
        <w:rPr>
          <w:rFonts w:ascii="PT Astra Serif" w:hAnsi="PT Astra Serif"/>
          <w:sz w:val="28"/>
          <w:szCs w:val="28"/>
          <w:shd w:val="clear" w:color="auto" w:fill="FFFFFF"/>
        </w:rPr>
        <w:t xml:space="preserve"> </w:t>
      </w:r>
      <w:r w:rsidR="007375D8" w:rsidRPr="007375D8">
        <w:rPr>
          <w:rFonts w:ascii="PT Astra Serif" w:hAnsi="PT Astra Serif"/>
          <w:sz w:val="28"/>
          <w:szCs w:val="28"/>
          <w:shd w:val="clear" w:color="auto" w:fill="FFFFFF"/>
        </w:rPr>
        <w:t>17</w:t>
      </w:r>
      <w:r w:rsidR="00F9028B" w:rsidRPr="007375D8">
        <w:rPr>
          <w:rFonts w:ascii="PT Astra Serif" w:hAnsi="PT Astra Serif"/>
          <w:sz w:val="28"/>
          <w:szCs w:val="28"/>
          <w:shd w:val="clear" w:color="auto" w:fill="FFFFFF"/>
        </w:rPr>
        <w:t xml:space="preserve"> учреждений</w:t>
      </w:r>
      <w:r w:rsidRPr="007375D8">
        <w:rPr>
          <w:rFonts w:ascii="PT Astra Serif" w:hAnsi="PT Astra Serif"/>
          <w:sz w:val="28"/>
          <w:szCs w:val="28"/>
          <w:shd w:val="clear" w:color="auto" w:fill="FFFFFF"/>
        </w:rPr>
        <w:t>:</w:t>
      </w:r>
      <w:r w:rsidRPr="00A54C64">
        <w:rPr>
          <w:rFonts w:ascii="PT Astra Serif" w:hAnsi="PT Astra Serif"/>
          <w:sz w:val="28"/>
          <w:szCs w:val="28"/>
          <w:shd w:val="clear" w:color="auto" w:fill="FFFFFF"/>
        </w:rPr>
        <w:t xml:space="preserve">  </w:t>
      </w:r>
    </w:p>
    <w:p w:rsidR="00B63450" w:rsidRPr="00A54C64" w:rsidRDefault="00B63450" w:rsidP="00B63450">
      <w:pPr>
        <w:ind w:firstLine="709"/>
        <w:jc w:val="both"/>
        <w:rPr>
          <w:rFonts w:ascii="PT Astra Serif" w:eastAsia="Calibri" w:hAnsi="PT Astra Serif"/>
          <w:color w:val="000000" w:themeColor="text1"/>
          <w:sz w:val="28"/>
          <w:szCs w:val="28"/>
        </w:rPr>
      </w:pPr>
      <w:r w:rsidRPr="00A54C64">
        <w:rPr>
          <w:rFonts w:ascii="PT Astra Serif" w:eastAsia="Calibri" w:hAnsi="PT Astra Serif"/>
          <w:color w:val="000000" w:themeColor="text1"/>
          <w:sz w:val="28"/>
          <w:szCs w:val="28"/>
        </w:rPr>
        <w:t>6 общеобразовательных учреждений;</w:t>
      </w:r>
    </w:p>
    <w:p w:rsidR="00B63450" w:rsidRPr="00A54C64" w:rsidRDefault="007375D8" w:rsidP="00B63450">
      <w:pPr>
        <w:ind w:firstLine="709"/>
        <w:jc w:val="both"/>
        <w:rPr>
          <w:rFonts w:ascii="PT Astra Serif" w:eastAsia="Calibri" w:hAnsi="PT Astra Serif"/>
          <w:color w:val="000000" w:themeColor="text1"/>
          <w:sz w:val="28"/>
          <w:szCs w:val="28"/>
        </w:rPr>
      </w:pPr>
      <w:r>
        <w:rPr>
          <w:rFonts w:ascii="PT Astra Serif" w:eastAsia="Calibri" w:hAnsi="PT Astra Serif"/>
          <w:color w:val="000000" w:themeColor="text1"/>
          <w:sz w:val="28"/>
          <w:szCs w:val="28"/>
        </w:rPr>
        <w:t>9</w:t>
      </w:r>
      <w:r w:rsidR="00B63450" w:rsidRPr="00A54C64">
        <w:rPr>
          <w:rFonts w:ascii="PT Astra Serif" w:eastAsia="Calibri" w:hAnsi="PT Astra Serif"/>
          <w:color w:val="000000" w:themeColor="text1"/>
          <w:sz w:val="28"/>
          <w:szCs w:val="28"/>
        </w:rPr>
        <w:t xml:space="preserve"> дошкольных образовательных учреждений; </w:t>
      </w:r>
    </w:p>
    <w:p w:rsidR="00B63450" w:rsidRPr="00A54C64" w:rsidRDefault="00B63450" w:rsidP="00B63450">
      <w:pPr>
        <w:ind w:firstLine="709"/>
        <w:jc w:val="both"/>
        <w:rPr>
          <w:rFonts w:ascii="PT Astra Serif" w:eastAsia="Calibri" w:hAnsi="PT Astra Serif"/>
          <w:color w:val="000000" w:themeColor="text1"/>
          <w:sz w:val="28"/>
          <w:szCs w:val="28"/>
        </w:rPr>
      </w:pPr>
      <w:r w:rsidRPr="00A54C64">
        <w:rPr>
          <w:rFonts w:ascii="PT Astra Serif" w:eastAsia="Calibri" w:hAnsi="PT Astra Serif"/>
          <w:color w:val="000000" w:themeColor="text1"/>
          <w:sz w:val="28"/>
          <w:szCs w:val="28"/>
        </w:rPr>
        <w:t xml:space="preserve">2 учреждений дополнительного образования. </w:t>
      </w:r>
    </w:p>
    <w:p w:rsidR="00B63450" w:rsidRPr="007900C3" w:rsidRDefault="00B63450" w:rsidP="00B63450">
      <w:pPr>
        <w:pStyle w:val="21"/>
        <w:ind w:firstLine="709"/>
        <w:rPr>
          <w:rFonts w:ascii="PT Astra Serif" w:hAnsi="PT Astra Serif"/>
          <w:b w:val="0"/>
          <w:lang w:eastAsia="ar-SA"/>
        </w:rPr>
      </w:pPr>
      <w:r w:rsidRPr="007900C3">
        <w:rPr>
          <w:rFonts w:ascii="PT Astra Serif" w:hAnsi="PT Astra Serif"/>
          <w:b w:val="0"/>
          <w:lang w:eastAsia="ar-SA"/>
        </w:rPr>
        <w:t>На реализацию мероприятий муниципальной программы «Развитие образования на 2015-202</w:t>
      </w:r>
      <w:r w:rsidR="00E40027">
        <w:rPr>
          <w:rFonts w:ascii="PT Astra Serif" w:hAnsi="PT Astra Serif"/>
          <w:b w:val="0"/>
          <w:lang w:eastAsia="ar-SA"/>
        </w:rPr>
        <w:t>1</w:t>
      </w:r>
      <w:r w:rsidRPr="007900C3">
        <w:rPr>
          <w:rFonts w:ascii="PT Astra Serif" w:hAnsi="PT Astra Serif"/>
          <w:b w:val="0"/>
          <w:lang w:eastAsia="ar-SA"/>
        </w:rPr>
        <w:t xml:space="preserve"> годы» в 201</w:t>
      </w:r>
      <w:r w:rsidR="007375D8" w:rsidRPr="007900C3">
        <w:rPr>
          <w:rFonts w:ascii="PT Astra Serif" w:hAnsi="PT Astra Serif"/>
          <w:b w:val="0"/>
          <w:lang w:eastAsia="ar-SA"/>
        </w:rPr>
        <w:t>9</w:t>
      </w:r>
      <w:r w:rsidRPr="007900C3">
        <w:rPr>
          <w:rFonts w:ascii="PT Astra Serif" w:hAnsi="PT Astra Serif"/>
          <w:b w:val="0"/>
          <w:lang w:eastAsia="ar-SA"/>
        </w:rPr>
        <w:t xml:space="preserve"> году направлено </w:t>
      </w:r>
      <w:r w:rsidR="007375D8" w:rsidRPr="007900C3">
        <w:rPr>
          <w:rFonts w:ascii="PT Astra Serif" w:hAnsi="PT Astra Serif"/>
          <w:b w:val="0"/>
          <w:lang w:eastAsia="ar-SA"/>
        </w:rPr>
        <w:t>3</w:t>
      </w:r>
      <w:r w:rsidRPr="007900C3">
        <w:rPr>
          <w:rFonts w:ascii="PT Astra Serif" w:hAnsi="PT Astra Serif"/>
          <w:b w:val="0"/>
          <w:lang w:eastAsia="ar-SA"/>
        </w:rPr>
        <w:t xml:space="preserve"> млрд. </w:t>
      </w:r>
      <w:r w:rsidR="007375D8" w:rsidRPr="007900C3">
        <w:rPr>
          <w:rFonts w:ascii="PT Astra Serif" w:hAnsi="PT Astra Serif"/>
          <w:b w:val="0"/>
          <w:lang w:eastAsia="ar-SA"/>
        </w:rPr>
        <w:t>5</w:t>
      </w:r>
      <w:r w:rsidR="00E40027">
        <w:rPr>
          <w:rFonts w:ascii="PT Astra Serif" w:hAnsi="PT Astra Serif"/>
          <w:b w:val="0"/>
          <w:lang w:eastAsia="ar-SA"/>
        </w:rPr>
        <w:t>64</w:t>
      </w:r>
      <w:r w:rsidRPr="007900C3">
        <w:rPr>
          <w:rFonts w:ascii="PT Astra Serif" w:hAnsi="PT Astra Serif"/>
          <w:b w:val="0"/>
          <w:lang w:eastAsia="ar-SA"/>
        </w:rPr>
        <w:t xml:space="preserve"> млн. </w:t>
      </w:r>
      <w:r w:rsidR="00E40027">
        <w:rPr>
          <w:rFonts w:ascii="PT Astra Serif" w:hAnsi="PT Astra Serif"/>
          <w:b w:val="0"/>
          <w:lang w:eastAsia="ar-SA"/>
        </w:rPr>
        <w:t>449</w:t>
      </w:r>
      <w:r w:rsidRPr="007900C3">
        <w:rPr>
          <w:rFonts w:ascii="PT Astra Serif" w:hAnsi="PT Astra Serif"/>
          <w:b w:val="0"/>
          <w:lang w:eastAsia="ar-SA"/>
        </w:rPr>
        <w:t xml:space="preserve"> тыс. </w:t>
      </w:r>
      <w:r w:rsidR="00E40027">
        <w:rPr>
          <w:rFonts w:ascii="PT Astra Serif" w:hAnsi="PT Astra Serif"/>
          <w:b w:val="0"/>
          <w:lang w:eastAsia="ar-SA"/>
        </w:rPr>
        <w:t>206</w:t>
      </w:r>
      <w:r w:rsidRPr="007900C3">
        <w:rPr>
          <w:rFonts w:ascii="PT Astra Serif" w:hAnsi="PT Astra Serif"/>
          <w:b w:val="0"/>
          <w:lang w:eastAsia="ar-SA"/>
        </w:rPr>
        <w:t xml:space="preserve"> рубл</w:t>
      </w:r>
      <w:r w:rsidR="007900C3" w:rsidRPr="007900C3">
        <w:rPr>
          <w:rFonts w:ascii="PT Astra Serif" w:hAnsi="PT Astra Serif"/>
          <w:b w:val="0"/>
          <w:lang w:eastAsia="ar-SA"/>
        </w:rPr>
        <w:t>ей</w:t>
      </w:r>
      <w:r w:rsidRPr="007900C3">
        <w:rPr>
          <w:rFonts w:ascii="PT Astra Serif" w:hAnsi="PT Astra Serif"/>
          <w:b w:val="0"/>
          <w:lang w:eastAsia="ar-SA"/>
        </w:rPr>
        <w:t>.</w:t>
      </w:r>
    </w:p>
    <w:p w:rsidR="00B63450" w:rsidRPr="00A54C64" w:rsidRDefault="00B63450" w:rsidP="00B63450">
      <w:pPr>
        <w:pStyle w:val="21"/>
        <w:ind w:firstLine="709"/>
        <w:rPr>
          <w:rFonts w:ascii="PT Astra Serif" w:hAnsi="PT Astra Serif"/>
          <w:i/>
          <w:lang w:eastAsia="ar-SA"/>
        </w:rPr>
      </w:pPr>
      <w:r w:rsidRPr="007900C3">
        <w:rPr>
          <w:rFonts w:ascii="PT Astra Serif" w:hAnsi="PT Astra Serif"/>
          <w:b w:val="0"/>
          <w:lang w:eastAsia="ar-SA"/>
        </w:rPr>
        <w:t xml:space="preserve"> </w:t>
      </w:r>
      <w:r w:rsidRPr="00A54C64">
        <w:rPr>
          <w:rFonts w:ascii="PT Astra Serif" w:hAnsi="PT Astra Serif"/>
          <w:i/>
          <w:lang w:eastAsia="ar-SA"/>
        </w:rPr>
        <w:t>Дошкольное образование</w:t>
      </w:r>
    </w:p>
    <w:p w:rsidR="007900C3" w:rsidRPr="00B644EC" w:rsidRDefault="007900C3" w:rsidP="007900C3">
      <w:pPr>
        <w:tabs>
          <w:tab w:val="left" w:pos="709"/>
        </w:tabs>
        <w:ind w:right="-11" w:firstLine="709"/>
        <w:jc w:val="both"/>
        <w:rPr>
          <w:rFonts w:ascii="PT Astra Serif" w:hAnsi="PT Astra Serif"/>
          <w:color w:val="000000" w:themeColor="text1"/>
          <w:sz w:val="28"/>
          <w:szCs w:val="28"/>
        </w:rPr>
      </w:pPr>
      <w:r w:rsidRPr="00B644EC">
        <w:rPr>
          <w:rFonts w:ascii="PT Astra Serif" w:hAnsi="PT Astra Serif"/>
          <w:color w:val="000000" w:themeColor="text1"/>
          <w:sz w:val="28"/>
          <w:szCs w:val="28"/>
        </w:rPr>
        <w:lastRenderedPageBreak/>
        <w:t xml:space="preserve">В 2019 году муниципальные дошкольные образовательные организации посещали 1 524 ребенка, что составляет 64,8% от численности детей  в возрасте от 1 года до 7 лет, из них 1 413 детей в режиме полного дня и 111 детей в возрасте от 1 до 7 лет группах кратковременного пребывания, из них 81 в кочевых группах. В отчетном периоде – за 2019 год на 90 детей больше, чем за 2018 год. </w:t>
      </w:r>
    </w:p>
    <w:p w:rsidR="007900C3" w:rsidRPr="00B644EC" w:rsidRDefault="007900C3" w:rsidP="007900C3">
      <w:pPr>
        <w:tabs>
          <w:tab w:val="left" w:pos="709"/>
        </w:tabs>
        <w:ind w:right="-11" w:firstLine="709"/>
        <w:jc w:val="both"/>
        <w:rPr>
          <w:rFonts w:ascii="PT Astra Serif" w:hAnsi="PT Astra Serif"/>
          <w:color w:val="000000" w:themeColor="text1"/>
          <w:sz w:val="28"/>
          <w:szCs w:val="28"/>
        </w:rPr>
      </w:pPr>
      <w:r w:rsidRPr="00B644EC">
        <w:rPr>
          <w:rFonts w:ascii="PT Astra Serif" w:hAnsi="PT Astra Serif"/>
          <w:color w:val="000000" w:themeColor="text1"/>
          <w:sz w:val="28"/>
          <w:szCs w:val="28"/>
        </w:rPr>
        <w:t>В рамках реализации федерального проекта «Содействия занятости женщин-создание условий дошкольного образования для детей в возрасте до трех лет» национального проекта «Демография» в 2019 году услуги дошкольного образования предоставлены 414 детям в возрасте до 3-х лет, что на 65 детей больше, чем за 2018 год.</w:t>
      </w:r>
    </w:p>
    <w:p w:rsidR="007900C3" w:rsidRDefault="007900C3" w:rsidP="007900C3">
      <w:pPr>
        <w:tabs>
          <w:tab w:val="left" w:pos="709"/>
        </w:tabs>
        <w:ind w:right="-11" w:firstLine="709"/>
        <w:jc w:val="both"/>
        <w:rPr>
          <w:rFonts w:ascii="PT Astra Serif" w:hAnsi="PT Astra Serif"/>
          <w:color w:val="00B050"/>
          <w:sz w:val="28"/>
          <w:szCs w:val="28"/>
        </w:rPr>
      </w:pPr>
    </w:p>
    <w:p w:rsidR="007900C3" w:rsidRDefault="007900C3" w:rsidP="007900C3">
      <w:pPr>
        <w:tabs>
          <w:tab w:val="left" w:pos="709"/>
        </w:tabs>
        <w:ind w:right="-11" w:firstLine="709"/>
        <w:jc w:val="both"/>
        <w:rPr>
          <w:rFonts w:ascii="PT Astra Serif" w:hAnsi="PT Astra Serif"/>
          <w:color w:val="00B050"/>
          <w:sz w:val="28"/>
          <w:szCs w:val="28"/>
        </w:rPr>
      </w:pPr>
      <w:r>
        <w:rPr>
          <w:noProof/>
        </w:rPr>
        <w:drawing>
          <wp:inline distT="0" distB="0" distL="0" distR="0" wp14:anchorId="48DAF4E4" wp14:editId="12F1A932">
            <wp:extent cx="4572000" cy="23717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00C3" w:rsidRPr="00662DE3" w:rsidRDefault="007900C3" w:rsidP="007900C3">
      <w:pPr>
        <w:tabs>
          <w:tab w:val="left" w:pos="709"/>
        </w:tabs>
        <w:ind w:right="-11" w:firstLine="709"/>
        <w:jc w:val="both"/>
        <w:rPr>
          <w:rFonts w:ascii="PT Astra Serif" w:hAnsi="PT Astra Serif"/>
          <w:color w:val="00B050"/>
          <w:sz w:val="28"/>
          <w:szCs w:val="28"/>
        </w:rPr>
      </w:pPr>
    </w:p>
    <w:p w:rsidR="007900C3" w:rsidRPr="0050355C" w:rsidRDefault="007900C3" w:rsidP="007900C3">
      <w:pPr>
        <w:tabs>
          <w:tab w:val="left" w:pos="709"/>
        </w:tabs>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целях обеспечения преемственности дошкольного и общего образования, создания единой непрерывной системы образования, способствующей эффективному развитию ребенка, а также оптимизации кадровых, материально-технических, организационно-методических средств, направленных на повышение эффективности вложенных ресурсов в январе 2019 год проведена реорганизация Муниципального казённого образовательного учреждения детский сад «Снежинка»  путем присоединения к Муниципальному казенному общеобразовательному учреждению Находкинская школа-интернат начального общего образования.</w:t>
      </w:r>
    </w:p>
    <w:p w:rsidR="007900C3" w:rsidRPr="0050355C" w:rsidRDefault="007900C3" w:rsidP="007900C3">
      <w:pPr>
        <w:tabs>
          <w:tab w:val="left" w:pos="709"/>
        </w:tabs>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целях реализации национального проекта «Образование» реализуется национальный проект «Поддержка семей, имеющих детей». В дошкольных образовательных организациях функционируют 10 консультативных пунктов. В отчетном периоде за методической, психолого-педагогической, диагностической помощью обратились 488 родителей (законных представителей), оказано 506 услуг.</w:t>
      </w:r>
    </w:p>
    <w:p w:rsidR="007900C3" w:rsidRPr="0050355C" w:rsidRDefault="007900C3" w:rsidP="007900C3">
      <w:pPr>
        <w:tabs>
          <w:tab w:val="left" w:pos="426"/>
        </w:tabs>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рамках реализации инновационной деятельности дошкольными организациями достигнуты следующие результаты:</w:t>
      </w:r>
    </w:p>
    <w:p w:rsidR="007900C3" w:rsidRPr="0050355C" w:rsidRDefault="007900C3" w:rsidP="007900C3">
      <w:pPr>
        <w:tabs>
          <w:tab w:val="left" w:pos="426"/>
        </w:tabs>
        <w:ind w:firstLine="709"/>
        <w:jc w:val="both"/>
        <w:rPr>
          <w:rFonts w:ascii="PT Astra Serif" w:eastAsia="Calibri" w:hAnsi="PT Astra Serif"/>
          <w:color w:val="000000" w:themeColor="text1"/>
          <w:sz w:val="28"/>
          <w:szCs w:val="28"/>
        </w:rPr>
      </w:pPr>
      <w:r w:rsidRPr="0050355C">
        <w:rPr>
          <w:rFonts w:ascii="PT Astra Serif" w:hAnsi="PT Astra Serif"/>
          <w:color w:val="000000" w:themeColor="text1"/>
          <w:sz w:val="28"/>
          <w:szCs w:val="28"/>
        </w:rPr>
        <w:t xml:space="preserve">- открыт </w:t>
      </w:r>
      <w:r w:rsidRPr="0050355C">
        <w:rPr>
          <w:rFonts w:ascii="PT Astra Serif" w:eastAsia="Calibri" w:hAnsi="PT Astra Serif"/>
          <w:color w:val="000000" w:themeColor="text1"/>
          <w:sz w:val="28"/>
          <w:szCs w:val="28"/>
        </w:rPr>
        <w:t>Центр предшкольной подготовки детей в условиях кочевья на фактории Юрибей (МКДОУ детский сад «Северяночка»);</w:t>
      </w:r>
    </w:p>
    <w:p w:rsidR="007900C3" w:rsidRPr="0050355C" w:rsidRDefault="007900C3" w:rsidP="007900C3">
      <w:pPr>
        <w:tabs>
          <w:tab w:val="left" w:pos="426"/>
        </w:tabs>
        <w:ind w:firstLine="709"/>
        <w:jc w:val="both"/>
        <w:rPr>
          <w:rFonts w:ascii="PT Astra Serif" w:eastAsiaTheme="minorEastAsia" w:hAnsi="PT Astra Serif" w:cs="Segoe UI"/>
          <w:color w:val="000000" w:themeColor="text1"/>
          <w:sz w:val="28"/>
          <w:szCs w:val="28"/>
        </w:rPr>
      </w:pPr>
      <w:r w:rsidRPr="0050355C">
        <w:rPr>
          <w:rFonts w:ascii="PT Astra Serif" w:eastAsia="Calibri" w:hAnsi="PT Astra Serif"/>
          <w:color w:val="000000" w:themeColor="text1"/>
          <w:sz w:val="28"/>
          <w:szCs w:val="28"/>
        </w:rPr>
        <w:t>- определен МКДОУ д</w:t>
      </w:r>
      <w:r w:rsidRPr="0050355C">
        <w:rPr>
          <w:rFonts w:ascii="PT Astra Serif" w:eastAsiaTheme="minorEastAsia" w:hAnsi="PT Astra Serif" w:cs="Segoe UI"/>
          <w:color w:val="000000" w:themeColor="text1"/>
          <w:sz w:val="28"/>
          <w:szCs w:val="28"/>
        </w:rPr>
        <w:t xml:space="preserve">етский сад «Северяночка» региональной инновационной площадкой по реализации проекта «Психолого-педагогическое </w:t>
      </w:r>
      <w:r w:rsidRPr="0050355C">
        <w:rPr>
          <w:rFonts w:ascii="PT Astra Serif" w:eastAsiaTheme="minorEastAsia" w:hAnsi="PT Astra Serif" w:cs="Segoe UI"/>
          <w:color w:val="000000" w:themeColor="text1"/>
          <w:sz w:val="28"/>
          <w:szCs w:val="28"/>
        </w:rPr>
        <w:lastRenderedPageBreak/>
        <w:t>сопровождение родителей (законных представителей) по организации предшкольной подготовки детей в условиях кочевья».</w:t>
      </w:r>
      <w:r w:rsidRPr="0050355C">
        <w:rPr>
          <w:rFonts w:ascii="PT Astra Serif" w:hAnsi="PT Astra Serif"/>
          <w:color w:val="000000" w:themeColor="text1"/>
          <w:sz w:val="28"/>
          <w:szCs w:val="28"/>
        </w:rPr>
        <w:tab/>
      </w:r>
    </w:p>
    <w:p w:rsidR="007900C3" w:rsidRPr="0050355C" w:rsidRDefault="007900C3" w:rsidP="007900C3">
      <w:pPr>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Все дошкольные образовательные организации района имеют лицензию на осуществление образовательной деятельности. </w:t>
      </w:r>
    </w:p>
    <w:p w:rsidR="007900C3" w:rsidRPr="0050355C" w:rsidRDefault="007900C3" w:rsidP="007900C3">
      <w:pPr>
        <w:tabs>
          <w:tab w:val="left" w:pos="567"/>
          <w:tab w:val="left" w:pos="709"/>
        </w:tabs>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По состоянию на 31 декабря 2019 года на учете по предоставлению места в дошкольной организации состоит 353 ребенок в возрасте от 0 до 7 лет,  из них 31 детей в возрасте от 3 до 7 лет, что на 5 человек меньше, чем за отчетный период прошлого года. </w:t>
      </w:r>
    </w:p>
    <w:p w:rsidR="007900C3" w:rsidRDefault="007900C3" w:rsidP="007900C3">
      <w:pPr>
        <w:tabs>
          <w:tab w:val="left" w:pos="567"/>
          <w:tab w:val="left" w:pos="709"/>
        </w:tabs>
        <w:ind w:right="-11" w:firstLine="709"/>
        <w:jc w:val="both"/>
        <w:rPr>
          <w:rFonts w:ascii="PT Astra Serif" w:hAnsi="PT Astra Serif"/>
          <w:color w:val="00B050"/>
          <w:sz w:val="28"/>
          <w:szCs w:val="28"/>
        </w:rPr>
      </w:pPr>
    </w:p>
    <w:p w:rsidR="007900C3" w:rsidRDefault="007900C3" w:rsidP="007900C3">
      <w:pPr>
        <w:tabs>
          <w:tab w:val="left" w:pos="567"/>
          <w:tab w:val="left" w:pos="709"/>
        </w:tabs>
        <w:ind w:right="-11" w:firstLine="709"/>
        <w:jc w:val="both"/>
        <w:rPr>
          <w:rFonts w:ascii="PT Astra Serif" w:hAnsi="PT Astra Serif"/>
          <w:color w:val="00B050"/>
          <w:sz w:val="28"/>
          <w:szCs w:val="28"/>
        </w:rPr>
      </w:pPr>
    </w:p>
    <w:p w:rsidR="007900C3" w:rsidRDefault="007900C3" w:rsidP="007900C3">
      <w:pPr>
        <w:tabs>
          <w:tab w:val="left" w:pos="567"/>
          <w:tab w:val="left" w:pos="709"/>
        </w:tabs>
        <w:ind w:right="-11" w:firstLine="709"/>
        <w:jc w:val="both"/>
        <w:rPr>
          <w:rFonts w:ascii="PT Astra Serif" w:hAnsi="PT Astra Serif"/>
          <w:color w:val="00B050"/>
          <w:sz w:val="28"/>
          <w:szCs w:val="28"/>
        </w:rPr>
      </w:pPr>
      <w:r>
        <w:rPr>
          <w:noProof/>
        </w:rPr>
        <w:drawing>
          <wp:inline distT="0" distB="0" distL="0" distR="0" wp14:anchorId="5BF498E3" wp14:editId="519A1F5F">
            <wp:extent cx="5029200" cy="1565910"/>
            <wp:effectExtent l="0" t="0" r="0" b="0"/>
            <wp:docPr id="449" name="Диаграмма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00C3" w:rsidRDefault="007900C3" w:rsidP="007900C3">
      <w:pPr>
        <w:tabs>
          <w:tab w:val="left" w:pos="567"/>
          <w:tab w:val="left" w:pos="709"/>
        </w:tabs>
        <w:ind w:right="-11" w:firstLine="709"/>
        <w:jc w:val="both"/>
        <w:rPr>
          <w:rFonts w:ascii="PT Astra Serif" w:hAnsi="PT Astra Serif"/>
          <w:color w:val="00B050"/>
          <w:sz w:val="28"/>
          <w:szCs w:val="28"/>
        </w:rPr>
      </w:pPr>
    </w:p>
    <w:p w:rsidR="007900C3" w:rsidRPr="000511CB" w:rsidRDefault="007900C3" w:rsidP="007900C3">
      <w:pPr>
        <w:tabs>
          <w:tab w:val="left" w:pos="567"/>
          <w:tab w:val="left" w:pos="709"/>
        </w:tabs>
        <w:ind w:right="-11" w:firstLine="709"/>
        <w:jc w:val="both"/>
        <w:rPr>
          <w:rFonts w:ascii="PT Astra Serif" w:hAnsi="PT Astra Serif"/>
          <w:color w:val="00B050"/>
          <w:sz w:val="28"/>
          <w:szCs w:val="28"/>
        </w:rPr>
      </w:pPr>
    </w:p>
    <w:p w:rsidR="007900C3" w:rsidRPr="0050355C" w:rsidRDefault="007900C3" w:rsidP="007900C3">
      <w:pPr>
        <w:tabs>
          <w:tab w:val="left" w:pos="567"/>
          <w:tab w:val="left" w:pos="709"/>
        </w:tabs>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Ежемесячную компенсационную выплату одному из родителей (законному представителю), имеющему гражданство Российской Федерации, постоянно проживающему на территории автономного округа и воспитывающему ребенка в возрасте от полутора до пяти лет, который не посещает образовательную организацию, реализующую образовательную программу дошкольного образования в декабре 2019 года получили  332 гражданина на 401 ребенка дошкольного возраста. Всего из средств окружного бюджета за отчетный период выплачено 17</w:t>
      </w:r>
      <w:r>
        <w:rPr>
          <w:rFonts w:ascii="PT Astra Serif" w:hAnsi="PT Astra Serif"/>
          <w:color w:val="000000" w:themeColor="text1"/>
          <w:sz w:val="28"/>
          <w:szCs w:val="28"/>
        </w:rPr>
        <w:t xml:space="preserve"> млн. </w:t>
      </w:r>
      <w:r w:rsidRPr="0050355C">
        <w:rPr>
          <w:rFonts w:ascii="PT Astra Serif" w:hAnsi="PT Astra Serif"/>
          <w:color w:val="000000" w:themeColor="text1"/>
          <w:sz w:val="28"/>
          <w:szCs w:val="28"/>
        </w:rPr>
        <w:t>307</w:t>
      </w:r>
      <w:r>
        <w:rPr>
          <w:rFonts w:ascii="PT Astra Serif" w:hAnsi="PT Astra Serif"/>
          <w:color w:val="000000" w:themeColor="text1"/>
          <w:sz w:val="28"/>
          <w:szCs w:val="28"/>
        </w:rPr>
        <w:t xml:space="preserve"> тыс.</w:t>
      </w:r>
      <w:r w:rsidRPr="0050355C">
        <w:rPr>
          <w:rFonts w:ascii="PT Astra Serif" w:hAnsi="PT Astra Serif"/>
          <w:color w:val="000000" w:themeColor="text1"/>
          <w:sz w:val="28"/>
          <w:szCs w:val="28"/>
        </w:rPr>
        <w:t xml:space="preserve"> 696 рублей.</w:t>
      </w:r>
    </w:p>
    <w:p w:rsidR="007900C3" w:rsidRPr="00A54C64" w:rsidRDefault="007900C3" w:rsidP="007900C3">
      <w:pPr>
        <w:pStyle w:val="21"/>
        <w:ind w:firstLine="709"/>
        <w:rPr>
          <w:rFonts w:ascii="PT Astra Serif" w:hAnsi="PT Astra Serif"/>
          <w:szCs w:val="28"/>
          <w:u w:val="single"/>
          <w:lang w:eastAsia="ar-SA"/>
        </w:rPr>
      </w:pPr>
    </w:p>
    <w:p w:rsidR="007900C3" w:rsidRPr="00A54C64" w:rsidRDefault="007900C3" w:rsidP="007900C3">
      <w:pPr>
        <w:pStyle w:val="21"/>
        <w:ind w:firstLine="709"/>
        <w:rPr>
          <w:rFonts w:ascii="PT Astra Serif" w:hAnsi="PT Astra Serif"/>
          <w:i/>
          <w:szCs w:val="28"/>
          <w:lang w:eastAsia="ar-SA"/>
        </w:rPr>
      </w:pPr>
      <w:r w:rsidRPr="00A54C64">
        <w:rPr>
          <w:rFonts w:ascii="PT Astra Serif" w:hAnsi="PT Astra Serif"/>
          <w:i/>
          <w:szCs w:val="28"/>
          <w:lang w:eastAsia="ar-SA"/>
        </w:rPr>
        <w:t>Общее образование</w:t>
      </w:r>
    </w:p>
    <w:p w:rsidR="007900C3" w:rsidRPr="0050355C" w:rsidRDefault="007900C3" w:rsidP="007900C3">
      <w:pPr>
        <w:pStyle w:val="21"/>
        <w:ind w:firstLine="709"/>
        <w:rPr>
          <w:rFonts w:ascii="PT Astra Serif" w:hAnsi="PT Astra Serif"/>
          <w:b w:val="0"/>
          <w:i/>
          <w:color w:val="000000" w:themeColor="text1"/>
          <w:szCs w:val="28"/>
          <w:lang w:eastAsia="ar-SA"/>
        </w:rPr>
      </w:pPr>
      <w:r w:rsidRPr="0050355C">
        <w:rPr>
          <w:rFonts w:ascii="PT Astra Serif" w:hAnsi="PT Astra Serif" w:cs="Arial"/>
          <w:b w:val="0"/>
          <w:color w:val="000000" w:themeColor="text1"/>
          <w:szCs w:val="28"/>
        </w:rPr>
        <w:t xml:space="preserve">Школы Тазовского района предлагают учащимся и их родителям широкий спектр образовательных программ по потребностям и возможностям каждого школьника. </w:t>
      </w:r>
      <w:r w:rsidRPr="0050355C">
        <w:rPr>
          <w:rFonts w:ascii="PT Astra Serif" w:hAnsi="PT Astra Serif" w:cs="Courier New"/>
          <w:b w:val="0"/>
          <w:color w:val="000000" w:themeColor="text1"/>
          <w:szCs w:val="28"/>
        </w:rPr>
        <w:t xml:space="preserve">Пять </w:t>
      </w:r>
      <w:r w:rsidRPr="0050355C">
        <w:rPr>
          <w:rFonts w:ascii="PT Astra Serif" w:hAnsi="PT Astra Serif" w:cs="Arial"/>
          <w:b w:val="0"/>
          <w:color w:val="000000" w:themeColor="text1"/>
          <w:szCs w:val="28"/>
        </w:rPr>
        <w:t xml:space="preserve">школ реализуют основные общеобразовательные программы начального, основного, среднего общего образования базового и профильного уровней, в том числе </w:t>
      </w:r>
      <w:r w:rsidRPr="0050355C">
        <w:rPr>
          <w:rFonts w:ascii="PT Astra Serif" w:hAnsi="PT Astra Serif" w:cs="Courier New"/>
          <w:b w:val="0"/>
          <w:color w:val="000000" w:themeColor="text1"/>
          <w:szCs w:val="28"/>
        </w:rPr>
        <w:t xml:space="preserve">5 </w:t>
      </w:r>
      <w:r w:rsidRPr="0050355C">
        <w:rPr>
          <w:rFonts w:ascii="PT Astra Serif" w:hAnsi="PT Astra Serif" w:cs="Arial"/>
          <w:b w:val="0"/>
          <w:color w:val="000000" w:themeColor="text1"/>
          <w:szCs w:val="28"/>
        </w:rPr>
        <w:t>школ–адаптированные образовательные программы для детей с ограниченными возможностями здоровья</w:t>
      </w:r>
      <w:r w:rsidRPr="0050355C">
        <w:rPr>
          <w:rFonts w:ascii="PT Astra Serif" w:hAnsi="PT Astra Serif" w:cs="Courier New"/>
          <w:b w:val="0"/>
          <w:color w:val="000000" w:themeColor="text1"/>
          <w:szCs w:val="28"/>
        </w:rPr>
        <w:t xml:space="preserve">, 1 школа – программы начального общего образования. </w:t>
      </w:r>
    </w:p>
    <w:p w:rsidR="007900C3" w:rsidRPr="0050355C" w:rsidRDefault="007900C3" w:rsidP="007900C3">
      <w:pPr>
        <w:tabs>
          <w:tab w:val="left" w:pos="709"/>
        </w:tabs>
        <w:ind w:right="-11"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По состоянию на 31 декабря 2019 года в общеобразовательных организациях района обучались 3 448 обучающихся, что на 18 человек больше, чем в  прошлом году. </w:t>
      </w:r>
    </w:p>
    <w:p w:rsidR="007900C3" w:rsidRPr="0050355C" w:rsidRDefault="007900C3" w:rsidP="007900C3">
      <w:pPr>
        <w:ind w:right="-2"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интернатах проживает 1066 воспитанников, для сравнения в прошлом учебном году – 1 120 детей.</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На всех уровнях общего образования во всех школах района реализуется Федеральный государственный образовательный стандарт. </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lastRenderedPageBreak/>
        <w:t xml:space="preserve">В 2019-2020 учебном году 1 535 учащихся начальных классов обучаются по ФГОС начального общего образования, в том числе 143 ученика 1-4 классов обучаются по ФГОС ОВЗ. </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По ФГОС основного общего образования обучаются 1 472 учащихся 5-9 классов общеобразовательных организаций района. </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1 сентября 2019 года продолжили реализацию ФГОС среднего общего образования МБОУ Тазовская средняя общеобразовательная школа и МКОУ Газ-Салинская средняя общеобразовательная школа  (158 обучающихся, в 2018 -81 обучающийся). В МКОУ Тазовская школа-интернат к обучению по ФГОС среднего общего образования приступили 38 обучающихся 10 классов.</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Удельный вес численности обучающихся по ФГОС составляет 91,8 % от общего числа обучающихся (в 2018-2019 -84 %).</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Комплекс мер, целенаправленно осуществляющихся в муниципальной системе образования, дает позитивные результаты.</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s="Arial"/>
          <w:color w:val="000000" w:themeColor="text1"/>
          <w:sz w:val="28"/>
          <w:szCs w:val="28"/>
        </w:rPr>
        <w:t xml:space="preserve">Основные общеобразовательные программы с учетом результатов Единого государственного экзамена освоили 147 школьников (96,7%). </w:t>
      </w:r>
      <w:r w:rsidRPr="0050355C">
        <w:rPr>
          <w:rFonts w:ascii="PT Astra Serif" w:hAnsi="PT Astra Serif"/>
          <w:bCs/>
          <w:color w:val="000000" w:themeColor="text1"/>
          <w:sz w:val="28"/>
          <w:szCs w:val="28"/>
        </w:rPr>
        <w:t>9 выпускников (5,9 %) получили аттестат с отличием и медали «За особые успехи в учении» (2018 год -2 чел.).</w:t>
      </w:r>
    </w:p>
    <w:p w:rsidR="007900C3" w:rsidRPr="0050355C" w:rsidRDefault="007900C3" w:rsidP="007900C3">
      <w:pPr>
        <w:pStyle w:val="af7"/>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shd w:val="clear" w:color="auto" w:fill="FFFFFF"/>
        </w:rPr>
        <w:t xml:space="preserve">295 выпускников (100 %) девятиклассников получили аттестат об основном общем образовании, в том числе </w:t>
      </w:r>
      <w:r w:rsidRPr="0050355C">
        <w:rPr>
          <w:rFonts w:ascii="PT Astra Serif" w:hAnsi="PT Astra Serif"/>
          <w:color w:val="000000" w:themeColor="text1"/>
          <w:sz w:val="28"/>
          <w:szCs w:val="28"/>
        </w:rPr>
        <w:t>10–аттестат с отличием (2018 год- 7чел).</w:t>
      </w:r>
    </w:p>
    <w:p w:rsidR="007900C3" w:rsidRPr="0050355C" w:rsidRDefault="007900C3" w:rsidP="007900C3">
      <w:pPr>
        <w:shd w:val="clear" w:color="auto" w:fill="FFFFFF"/>
        <w:ind w:firstLine="567"/>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26 (23%) обучающихся сдали математику базового уровня  на «отлично».</w:t>
      </w:r>
    </w:p>
    <w:p w:rsidR="007900C3" w:rsidRPr="0050355C" w:rsidRDefault="007900C3" w:rsidP="007900C3">
      <w:pPr>
        <w:shd w:val="clear" w:color="auto" w:fill="FFFFFF"/>
        <w:ind w:firstLine="567"/>
        <w:jc w:val="both"/>
        <w:rPr>
          <w:rFonts w:ascii="PT Astra Serif" w:eastAsia="Calibri" w:hAnsi="PT Astra Serif"/>
          <w:i/>
          <w:color w:val="000000" w:themeColor="text1"/>
          <w:sz w:val="28"/>
          <w:szCs w:val="28"/>
        </w:rPr>
      </w:pPr>
      <w:r w:rsidRPr="0050355C">
        <w:rPr>
          <w:rFonts w:ascii="PT Astra Serif" w:eastAsia="Calibri" w:hAnsi="PT Astra Serif"/>
          <w:color w:val="000000" w:themeColor="text1"/>
          <w:sz w:val="28"/>
          <w:szCs w:val="28"/>
        </w:rPr>
        <w:t xml:space="preserve">Максимальный балл по математике профильного уровня составил 76 баллов </w:t>
      </w:r>
      <w:r w:rsidRPr="0050355C">
        <w:rPr>
          <w:rFonts w:ascii="PT Astra Serif" w:eastAsia="Calibri" w:hAnsi="PT Astra Serif"/>
          <w:i/>
          <w:color w:val="000000" w:themeColor="text1"/>
          <w:sz w:val="28"/>
          <w:szCs w:val="28"/>
        </w:rPr>
        <w:t>(2018 год-68 б.).</w:t>
      </w:r>
    </w:p>
    <w:p w:rsidR="007900C3" w:rsidRPr="0050355C" w:rsidRDefault="007900C3" w:rsidP="007900C3">
      <w:pPr>
        <w:shd w:val="clear" w:color="auto" w:fill="FFFFFF"/>
        <w:ind w:firstLine="567"/>
        <w:jc w:val="both"/>
        <w:rPr>
          <w:rFonts w:ascii="PT Astra Serif" w:eastAsia="Calibri" w:hAnsi="PT Astra Serif"/>
          <w:i/>
          <w:color w:val="000000" w:themeColor="text1"/>
          <w:sz w:val="28"/>
          <w:szCs w:val="28"/>
        </w:rPr>
      </w:pPr>
      <w:r w:rsidRPr="0050355C">
        <w:rPr>
          <w:rFonts w:ascii="PT Astra Serif" w:eastAsia="Calibri" w:hAnsi="PT Astra Serif"/>
          <w:i/>
          <w:color w:val="000000" w:themeColor="text1"/>
          <w:sz w:val="28"/>
          <w:szCs w:val="28"/>
        </w:rPr>
        <w:t>П</w:t>
      </w:r>
      <w:r w:rsidRPr="0050355C">
        <w:rPr>
          <w:rFonts w:ascii="PT Astra Serif" w:eastAsia="Calibri" w:hAnsi="PT Astra Serif"/>
          <w:color w:val="000000" w:themeColor="text1"/>
          <w:sz w:val="28"/>
          <w:szCs w:val="28"/>
        </w:rPr>
        <w:t>о 6 предметамувеличился максимальный балл</w:t>
      </w:r>
      <w:r w:rsidRPr="0050355C">
        <w:rPr>
          <w:rFonts w:ascii="PT Astra Serif" w:eastAsia="Calibri" w:hAnsi="PT Astra Serif"/>
          <w:i/>
          <w:color w:val="000000" w:themeColor="text1"/>
          <w:sz w:val="28"/>
          <w:szCs w:val="28"/>
        </w:rPr>
        <w:t xml:space="preserve"> (русский язык – 94 б., английский язык -92 б., история- 93б., литература -71б., обществознание-92б., химия – 86 б.).</w:t>
      </w:r>
    </w:p>
    <w:p w:rsidR="007900C3" w:rsidRPr="0050355C" w:rsidRDefault="007900C3" w:rsidP="007900C3">
      <w:pPr>
        <w:shd w:val="clear" w:color="auto" w:fill="FFFFFF"/>
        <w:ind w:firstLine="567"/>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16  (10,5%) выпускников набрали от 81 до 94 баллов (2018 год -12 чел).</w:t>
      </w:r>
    </w:p>
    <w:p w:rsidR="007900C3" w:rsidRPr="0050355C" w:rsidRDefault="007900C3" w:rsidP="007900C3">
      <w:pPr>
        <w:shd w:val="clear" w:color="auto" w:fill="FFFFFF"/>
        <w:ind w:firstLine="567"/>
        <w:jc w:val="both"/>
        <w:rPr>
          <w:rFonts w:ascii="PT Astra Serif" w:eastAsia="Calibri" w:hAnsi="PT Astra Serif"/>
          <w:i/>
          <w:color w:val="000000" w:themeColor="text1"/>
          <w:sz w:val="28"/>
          <w:szCs w:val="28"/>
        </w:rPr>
      </w:pPr>
      <w:r w:rsidRPr="0050355C">
        <w:rPr>
          <w:rFonts w:ascii="PT Astra Serif" w:eastAsia="Calibri" w:hAnsi="PT Astra Serif"/>
          <w:color w:val="000000" w:themeColor="text1"/>
          <w:sz w:val="28"/>
          <w:szCs w:val="28"/>
        </w:rPr>
        <w:t xml:space="preserve">Увеличился средний балл по 4 предметам </w:t>
      </w:r>
      <w:r w:rsidRPr="0050355C">
        <w:rPr>
          <w:rFonts w:ascii="PT Astra Serif" w:eastAsia="Calibri" w:hAnsi="PT Astra Serif"/>
          <w:i/>
          <w:color w:val="000000" w:themeColor="text1"/>
          <w:sz w:val="28"/>
          <w:szCs w:val="28"/>
        </w:rPr>
        <w:t>(математика профильная, химия, английский язык, литература).</w:t>
      </w:r>
    </w:p>
    <w:p w:rsidR="007900C3" w:rsidRPr="0050355C" w:rsidRDefault="007900C3" w:rsidP="007900C3">
      <w:pPr>
        <w:shd w:val="clear" w:color="auto" w:fill="FFFFFF"/>
        <w:ind w:firstLine="567"/>
        <w:jc w:val="both"/>
        <w:rPr>
          <w:rFonts w:ascii="PT Astra Serif" w:hAnsi="PT Astra Serif"/>
          <w:i/>
          <w:color w:val="000000" w:themeColor="text1"/>
          <w:sz w:val="28"/>
          <w:szCs w:val="28"/>
        </w:rPr>
      </w:pPr>
      <w:r w:rsidRPr="0050355C">
        <w:rPr>
          <w:rFonts w:ascii="PT Astra Serif" w:eastAsia="Calibri" w:hAnsi="PT Astra Serif"/>
          <w:color w:val="000000" w:themeColor="text1"/>
          <w:sz w:val="28"/>
          <w:szCs w:val="28"/>
        </w:rPr>
        <w:t>С</w:t>
      </w:r>
      <w:r w:rsidRPr="0050355C">
        <w:rPr>
          <w:rFonts w:ascii="PT Astra Serif" w:hAnsi="PT Astra Serif"/>
          <w:color w:val="000000" w:themeColor="text1"/>
          <w:sz w:val="28"/>
          <w:szCs w:val="28"/>
        </w:rPr>
        <w:t xml:space="preserve">редний балл по профильной математике вырос на 7,3 балла и составил 50,3 балла </w:t>
      </w:r>
      <w:r w:rsidRPr="0050355C">
        <w:rPr>
          <w:rFonts w:ascii="PT Astra Serif" w:hAnsi="PT Astra Serif"/>
          <w:i/>
          <w:color w:val="000000" w:themeColor="text1"/>
          <w:sz w:val="28"/>
          <w:szCs w:val="28"/>
        </w:rPr>
        <w:t>(2018 год-43 б.).</w:t>
      </w:r>
    </w:p>
    <w:p w:rsidR="007900C3" w:rsidRPr="0050355C" w:rsidRDefault="007900C3" w:rsidP="007900C3">
      <w:pPr>
        <w:pStyle w:val="36"/>
        <w:shd w:val="clear" w:color="auto" w:fill="auto"/>
        <w:spacing w:line="240" w:lineRule="auto"/>
        <w:ind w:firstLine="709"/>
        <w:contextualSpacing/>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Обеспечена ранняя профилизация и подготовка к осознанному выбору предметов по выбору в 9-х классах и профилю в старшей школе. Предпрофильное обучение организовано в 8-9 классах для 572 школьников. </w:t>
      </w:r>
    </w:p>
    <w:p w:rsidR="007900C3" w:rsidRPr="0050355C" w:rsidRDefault="007900C3" w:rsidP="007900C3">
      <w:pPr>
        <w:tabs>
          <w:tab w:val="left" w:pos="3355"/>
        </w:tabs>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В  общеобразовательных организациях  продолжена реализация модели профильного обучения.   </w:t>
      </w:r>
      <w:r w:rsidRPr="0050355C">
        <w:rPr>
          <w:rFonts w:ascii="PT Astra Serif" w:eastAsia="SimSun" w:hAnsi="PT Astra Serif"/>
          <w:color w:val="000000" w:themeColor="text1"/>
          <w:kern w:val="1"/>
          <w:sz w:val="28"/>
          <w:szCs w:val="28"/>
        </w:rPr>
        <w:t>Реализуется 5 профилей</w:t>
      </w:r>
      <w:r w:rsidRPr="0050355C">
        <w:rPr>
          <w:rFonts w:ascii="PT Astra Serif" w:hAnsi="PT Astra Serif"/>
          <w:color w:val="000000" w:themeColor="text1"/>
          <w:sz w:val="28"/>
          <w:szCs w:val="28"/>
        </w:rPr>
        <w:t xml:space="preserve">: социально-экономический, социально-гуманитарный, гуманитарный, технологический, естественнонаучный. Охват  профильным обучением составил80%, что на 3% больше, чем в 2018 году. </w:t>
      </w:r>
    </w:p>
    <w:p w:rsidR="007900C3" w:rsidRPr="0050355C" w:rsidRDefault="007900C3" w:rsidP="007900C3">
      <w:pPr>
        <w:tabs>
          <w:tab w:val="left" w:pos="3355"/>
        </w:tabs>
        <w:ind w:firstLine="708"/>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рамках модели профильного обучения осуществлялось взаимодействие с организациями: ООО «Газпром добыча Ямбург», ГБУЗ ЯНАО Тазовская ЦРБ, ПАО «Запсибкомбанк», Тазовский районный суд ЯНАО, Территориальная избирательная комиссия Тазовского района.</w:t>
      </w:r>
    </w:p>
    <w:p w:rsidR="007900C3" w:rsidRPr="0050355C" w:rsidRDefault="007900C3" w:rsidP="007900C3">
      <w:pPr>
        <w:tabs>
          <w:tab w:val="left" w:pos="3355"/>
        </w:tabs>
        <w:ind w:firstLine="708"/>
        <w:jc w:val="both"/>
        <w:rPr>
          <w:rFonts w:ascii="PT Astra Serif" w:hAnsi="PT Astra Serif" w:cs="Arial"/>
          <w:bCs/>
          <w:color w:val="000000" w:themeColor="text1"/>
          <w:sz w:val="28"/>
          <w:szCs w:val="28"/>
        </w:rPr>
      </w:pPr>
      <w:r w:rsidRPr="0050355C">
        <w:rPr>
          <w:rFonts w:ascii="PT Astra Serif" w:hAnsi="PT Astra Serif"/>
          <w:color w:val="000000" w:themeColor="text1"/>
          <w:sz w:val="28"/>
          <w:szCs w:val="28"/>
        </w:rPr>
        <w:lastRenderedPageBreak/>
        <w:t xml:space="preserve">В МБОУ Тазовская средняя общеобразовательная школа в 2019 году открыт корпоративный педагогический класс, в котором обучается 21 обучающийся. Продолжена работа корпоративного медицинского класса (11 учащихся), чей выбор будущей профессии связан с медициной. Для реализации программы корпоративного медицинского класса организовано взаимодействие Тазовской средней общеобразовательной школы с Тюменским государственным медицинским университетом Министерства здравоохранения РФ и ФГБОУ ВО </w:t>
      </w:r>
      <w:r w:rsidRPr="0050355C">
        <w:rPr>
          <w:rFonts w:ascii="PT Astra Serif" w:hAnsi="PT Astra Serif" w:cs="Arial"/>
          <w:bCs/>
          <w:color w:val="000000" w:themeColor="text1"/>
          <w:sz w:val="28"/>
          <w:szCs w:val="28"/>
        </w:rPr>
        <w:t xml:space="preserve">«Югорский государственный университет». Учащиеся МБОУ Тазовская СОШ посетили «Центр естественных наук» в г. Тарко-Сале, где смогли познакомиться с тонкостями медицинских профессий. </w:t>
      </w:r>
    </w:p>
    <w:p w:rsidR="007900C3" w:rsidRPr="0050355C" w:rsidRDefault="007900C3" w:rsidP="007900C3">
      <w:pPr>
        <w:ind w:firstLine="709"/>
        <w:contextualSpacing/>
        <w:jc w:val="both"/>
        <w:rPr>
          <w:rFonts w:ascii="PT Astra Serif" w:eastAsia="PT Astra Serif" w:hAnsi="PT Astra Serif"/>
          <w:color w:val="000000" w:themeColor="text1"/>
          <w:sz w:val="28"/>
          <w:szCs w:val="28"/>
        </w:rPr>
      </w:pPr>
      <w:r w:rsidRPr="0050355C">
        <w:rPr>
          <w:rFonts w:ascii="PT Astra Serif" w:eastAsia="Calibri" w:hAnsi="PT Astra Serif"/>
          <w:color w:val="000000" w:themeColor="text1"/>
          <w:sz w:val="28"/>
          <w:szCs w:val="28"/>
        </w:rPr>
        <w:t>Вариативность на уровне начального общего образования обеспечивается за счет реализации учебно-методических комплексов</w:t>
      </w:r>
      <w:r w:rsidRPr="0050355C">
        <w:rPr>
          <w:rFonts w:ascii="PT Astra Serif" w:eastAsia="PT Astra Serif" w:hAnsi="PT Astra Serif"/>
          <w:color w:val="000000" w:themeColor="text1"/>
          <w:sz w:val="28"/>
          <w:szCs w:val="28"/>
        </w:rPr>
        <w:t xml:space="preserve">: «Школа России», «Школа 21 века», «Гармония», </w:t>
      </w:r>
      <w:r w:rsidRPr="0050355C">
        <w:rPr>
          <w:rFonts w:ascii="PT Astra Serif" w:eastAsia="Calibri" w:hAnsi="PT Astra Serif"/>
          <w:color w:val="000000" w:themeColor="text1"/>
          <w:sz w:val="28"/>
          <w:szCs w:val="28"/>
        </w:rPr>
        <w:t>адаптированных образовательных программ для детей с ОВЗ.</w:t>
      </w:r>
    </w:p>
    <w:p w:rsidR="007900C3" w:rsidRPr="0050355C" w:rsidRDefault="007900C3" w:rsidP="007900C3">
      <w:pPr>
        <w:ind w:firstLine="709"/>
        <w:contextualSpacing/>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Продолжено изучение</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модульного</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учебного</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курса</w:t>
      </w:r>
      <w:r w:rsidRPr="0050355C">
        <w:rPr>
          <w:rFonts w:ascii="PT Astra Serif" w:eastAsia="PT Astra Serif" w:hAnsi="PT Astra Serif"/>
          <w:color w:val="000000" w:themeColor="text1"/>
          <w:sz w:val="28"/>
          <w:szCs w:val="28"/>
        </w:rPr>
        <w:t xml:space="preserve"> «</w:t>
      </w:r>
      <w:r w:rsidRPr="0050355C">
        <w:rPr>
          <w:rFonts w:ascii="PT Astra Serif" w:eastAsia="Calibri" w:hAnsi="PT Astra Serif"/>
          <w:color w:val="000000" w:themeColor="text1"/>
          <w:sz w:val="28"/>
          <w:szCs w:val="28"/>
        </w:rPr>
        <w:t>Основы</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религиозных</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культур</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и</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светской</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этики</w:t>
      </w:r>
      <w:r w:rsidRPr="0050355C">
        <w:rPr>
          <w:rFonts w:ascii="PT Astra Serif" w:eastAsia="PT Astra Serif" w:hAnsi="PT Astra Serif"/>
          <w:color w:val="000000" w:themeColor="text1"/>
          <w:sz w:val="28"/>
          <w:szCs w:val="28"/>
        </w:rPr>
        <w:t>» по модулям: «</w:t>
      </w:r>
      <w:r w:rsidRPr="0050355C">
        <w:rPr>
          <w:rFonts w:ascii="PT Astra Serif" w:eastAsia="Calibri" w:hAnsi="PT Astra Serif"/>
          <w:color w:val="000000" w:themeColor="text1"/>
          <w:sz w:val="28"/>
          <w:szCs w:val="28"/>
        </w:rPr>
        <w:t>Основы</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мировых</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религиозных</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культур»</w:t>
      </w:r>
      <w:r w:rsidRPr="0050355C">
        <w:rPr>
          <w:rFonts w:ascii="PT Astra Serif" w:eastAsia="PT Astra Serif" w:hAnsi="PT Astra Serif"/>
          <w:color w:val="000000" w:themeColor="text1"/>
          <w:sz w:val="28"/>
          <w:szCs w:val="28"/>
        </w:rPr>
        <w:t>,</w:t>
      </w:r>
      <w:r w:rsidRPr="0050355C">
        <w:rPr>
          <w:rFonts w:ascii="PT Astra Serif" w:eastAsia="Calibri" w:hAnsi="PT Astra Serif"/>
          <w:color w:val="000000" w:themeColor="text1"/>
          <w:sz w:val="28"/>
          <w:szCs w:val="28"/>
        </w:rPr>
        <w:t xml:space="preserve"> «Основы</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светской</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этики»,  «Основы</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православной</w:t>
      </w:r>
      <w:r>
        <w:rPr>
          <w:rFonts w:ascii="PT Astra Serif" w:eastAsia="Calibri" w:hAnsi="PT Astra Serif"/>
          <w:color w:val="000000" w:themeColor="text1"/>
          <w:sz w:val="28"/>
          <w:szCs w:val="28"/>
        </w:rPr>
        <w:t xml:space="preserve"> </w:t>
      </w:r>
      <w:r w:rsidRPr="0050355C">
        <w:rPr>
          <w:rFonts w:ascii="PT Astra Serif" w:eastAsia="Calibri" w:hAnsi="PT Astra Serif"/>
          <w:color w:val="000000" w:themeColor="text1"/>
          <w:sz w:val="28"/>
          <w:szCs w:val="28"/>
        </w:rPr>
        <w:t>культуры».</w:t>
      </w:r>
    </w:p>
    <w:p w:rsidR="007900C3" w:rsidRPr="0050355C" w:rsidRDefault="007900C3" w:rsidP="007900C3">
      <w:pPr>
        <w:ind w:firstLine="709"/>
        <w:contextualSpacing/>
        <w:jc w:val="both"/>
        <w:rPr>
          <w:rFonts w:ascii="PT Astra Serif" w:eastAsia="Calibri" w:hAnsi="PT Astra Serif"/>
          <w:color w:val="000000" w:themeColor="text1"/>
          <w:sz w:val="28"/>
          <w:szCs w:val="28"/>
        </w:rPr>
      </w:pPr>
      <w:r w:rsidRPr="0050355C">
        <w:rPr>
          <w:rFonts w:ascii="PT Astra Serif" w:hAnsi="PT Astra Serif"/>
          <w:color w:val="000000" w:themeColor="text1"/>
          <w:sz w:val="28"/>
          <w:szCs w:val="28"/>
        </w:rPr>
        <w:t xml:space="preserve">В рамках реализации проекта </w:t>
      </w:r>
      <w:r w:rsidRPr="0050355C">
        <w:rPr>
          <w:rFonts w:ascii="PT Astra Serif" w:hAnsi="PT Astra Serif"/>
          <w:b/>
          <w:color w:val="000000" w:themeColor="text1"/>
          <w:sz w:val="28"/>
          <w:szCs w:val="28"/>
        </w:rPr>
        <w:t>«</w:t>
      </w:r>
      <w:r w:rsidRPr="000E05AA">
        <w:rPr>
          <w:rFonts w:ascii="PT Astra Serif" w:hAnsi="PT Astra Serif"/>
          <w:color w:val="000000" w:themeColor="text1"/>
          <w:sz w:val="28"/>
          <w:szCs w:val="28"/>
        </w:rPr>
        <w:t>Современная школа»</w:t>
      </w:r>
      <w:r w:rsidRPr="0050355C">
        <w:rPr>
          <w:rFonts w:ascii="PT Astra Serif" w:hAnsi="PT Astra Serif"/>
          <w:color w:val="000000" w:themeColor="text1"/>
          <w:sz w:val="28"/>
          <w:szCs w:val="28"/>
        </w:rPr>
        <w:br/>
      </w:r>
      <w:r w:rsidRPr="0050355C">
        <w:rPr>
          <w:rFonts w:ascii="PT Astra Serif" w:eastAsia="Calibri" w:hAnsi="PT Astra Serif"/>
          <w:color w:val="000000" w:themeColor="text1"/>
          <w:sz w:val="28"/>
          <w:szCs w:val="28"/>
        </w:rPr>
        <w:t>открыт центр цифрового и естественнонаучного профиля «Точка роста» на базе Тазовской школы – интерната.</w:t>
      </w:r>
      <w:r>
        <w:rPr>
          <w:rFonts w:ascii="PT Astra Serif" w:eastAsia="Calibri" w:hAnsi="PT Astra Serif"/>
          <w:color w:val="000000" w:themeColor="text1"/>
          <w:sz w:val="28"/>
          <w:szCs w:val="28"/>
        </w:rPr>
        <w:t xml:space="preserve"> </w:t>
      </w:r>
      <w:r w:rsidRPr="0050355C">
        <w:rPr>
          <w:rFonts w:ascii="PT Astra Serif" w:hAnsi="PT Astra Serif"/>
          <w:color w:val="000000" w:themeColor="text1"/>
          <w:sz w:val="28"/>
          <w:szCs w:val="28"/>
        </w:rPr>
        <w:t>Обучающиеся  получили возможность работать на современных фрезерных, лазерных и шлифовальных станках, 3D оборудовании, в цифровых лабораториях, с квадрокоптерами. Кроме инфраструктурных изменений проект предполагает масштабное обновление методик и технологий обучения, ориентированных на индивидуализацию обучения.</w:t>
      </w:r>
    </w:p>
    <w:p w:rsidR="007900C3" w:rsidRPr="0050355C" w:rsidRDefault="007900C3" w:rsidP="007900C3">
      <w:pPr>
        <w:ind w:firstLine="709"/>
        <w:contextualSpacing/>
        <w:jc w:val="both"/>
        <w:rPr>
          <w:rFonts w:ascii="PT Astra Serif" w:eastAsia="Calibri" w:hAnsi="PT Astra Serif"/>
          <w:color w:val="000000" w:themeColor="text1"/>
          <w:sz w:val="28"/>
          <w:szCs w:val="28"/>
        </w:rPr>
      </w:pPr>
      <w:r w:rsidRPr="0050355C">
        <w:rPr>
          <w:rFonts w:ascii="PT Astra Serif" w:hAnsi="PT Astra Serif" w:cs="Arial"/>
          <w:color w:val="000000" w:themeColor="text1"/>
          <w:sz w:val="28"/>
          <w:szCs w:val="28"/>
        </w:rPr>
        <w:t xml:space="preserve">Продолжена работа по внедрению в образовательный процесс эффективных цифровых инструментов и обучения через он-лайн платформы. </w:t>
      </w:r>
      <w:r w:rsidRPr="0050355C">
        <w:rPr>
          <w:rFonts w:ascii="PT Astra Serif" w:hAnsi="PT Astra Serif"/>
          <w:color w:val="000000" w:themeColor="text1"/>
          <w:sz w:val="28"/>
          <w:szCs w:val="28"/>
        </w:rPr>
        <w:t>В 5 школах и 3 детских садах</w:t>
      </w:r>
      <w:r w:rsidRPr="0050355C">
        <w:rPr>
          <w:rFonts w:ascii="PT Astra Serif" w:hAnsi="PT Astra Serif" w:cs="Arial"/>
          <w:color w:val="000000" w:themeColor="text1"/>
          <w:sz w:val="28"/>
          <w:szCs w:val="28"/>
        </w:rPr>
        <w:t xml:space="preserve"> прошла апробация цифровой образовательной платформы «Мобильное электронное образование»</w:t>
      </w:r>
      <w:r w:rsidRPr="0050355C">
        <w:rPr>
          <w:rFonts w:ascii="PT Astra Serif" w:hAnsi="PT Astra Serif"/>
          <w:color w:val="000000" w:themeColor="text1"/>
          <w:sz w:val="28"/>
          <w:szCs w:val="28"/>
        </w:rPr>
        <w:t>.</w:t>
      </w:r>
    </w:p>
    <w:p w:rsidR="007900C3" w:rsidRPr="0050355C" w:rsidRDefault="007900C3" w:rsidP="007900C3">
      <w:pPr>
        <w:ind w:firstLine="708"/>
        <w:contextualSpacing/>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Начата реновация общеобразовательных организаций (создание современного архитектурного облика и внутреннего пространства школ): здание Тазовской средней общеобразовательной школы.</w:t>
      </w:r>
    </w:p>
    <w:p w:rsidR="007900C3" w:rsidRPr="0050355C" w:rsidRDefault="007900C3" w:rsidP="007900C3">
      <w:pPr>
        <w:ind w:firstLine="708"/>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Установлена  площадка ГТО в МКОУ Гыданская школа-интернат. </w:t>
      </w:r>
    </w:p>
    <w:p w:rsidR="007900C3" w:rsidRPr="0050355C" w:rsidRDefault="007900C3" w:rsidP="007900C3">
      <w:pPr>
        <w:ind w:right="-1" w:firstLine="708"/>
        <w:contextualSpacing/>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Разработано техническое задание на проектно-изыскательные работы для реконструкции здания учебного корпуса «начальная школа» Тазовской школы-интерната.</w:t>
      </w:r>
    </w:p>
    <w:p w:rsidR="007900C3" w:rsidRPr="00A54C64" w:rsidRDefault="007900C3" w:rsidP="007900C3">
      <w:pPr>
        <w:ind w:firstLine="709"/>
        <w:jc w:val="both"/>
        <w:rPr>
          <w:rFonts w:ascii="PT Astra Serif" w:eastAsia="Calibri" w:hAnsi="PT Astra Serif"/>
          <w:color w:val="FF0000"/>
          <w:sz w:val="28"/>
          <w:szCs w:val="28"/>
        </w:rPr>
      </w:pPr>
    </w:p>
    <w:p w:rsidR="007900C3" w:rsidRPr="00A54C64" w:rsidRDefault="007900C3" w:rsidP="007900C3">
      <w:pPr>
        <w:pStyle w:val="21"/>
        <w:ind w:firstLine="709"/>
        <w:rPr>
          <w:rFonts w:ascii="PT Astra Serif" w:hAnsi="PT Astra Serif"/>
          <w:i/>
          <w:lang w:eastAsia="ar-SA"/>
        </w:rPr>
      </w:pPr>
      <w:r w:rsidRPr="00A54C64">
        <w:rPr>
          <w:rFonts w:ascii="PT Astra Serif" w:hAnsi="PT Astra Serif"/>
          <w:i/>
          <w:lang w:eastAsia="ar-SA"/>
        </w:rPr>
        <w:t>Дополнительное образование</w:t>
      </w:r>
    </w:p>
    <w:p w:rsidR="007900C3" w:rsidRPr="0050355C" w:rsidRDefault="007900C3" w:rsidP="007900C3">
      <w:pPr>
        <w:ind w:firstLine="540"/>
        <w:jc w:val="both"/>
        <w:rPr>
          <w:rFonts w:ascii="PT Astra Serif" w:hAnsi="PT Astra Serif"/>
          <w:color w:val="000000" w:themeColor="text1"/>
          <w:sz w:val="28"/>
          <w:szCs w:val="28"/>
        </w:rPr>
      </w:pPr>
      <w:bookmarkStart w:id="22" w:name="_Toc4772098"/>
      <w:r w:rsidRPr="0050355C">
        <w:rPr>
          <w:rFonts w:ascii="PT Astra Serif" w:hAnsi="PT Astra Serif" w:cs="Arial"/>
          <w:color w:val="000000" w:themeColor="text1"/>
          <w:sz w:val="28"/>
          <w:szCs w:val="28"/>
        </w:rPr>
        <w:t>В муниципальной системе развивается интеграция общего и дополнительного образования через различные локальные модели: на базе 2 организаций дополнительного образования, за счет реализации программ дополнительного образования в 6 школах и 6 детских садах.</w:t>
      </w:r>
    </w:p>
    <w:p w:rsidR="007900C3" w:rsidRPr="0050355C" w:rsidRDefault="007900C3" w:rsidP="007900C3">
      <w:pPr>
        <w:ind w:firstLine="540"/>
        <w:jc w:val="both"/>
        <w:rPr>
          <w:color w:val="000000" w:themeColor="text1"/>
          <w:sz w:val="28"/>
          <w:szCs w:val="28"/>
        </w:rPr>
      </w:pPr>
      <w:r w:rsidRPr="0050355C">
        <w:rPr>
          <w:color w:val="000000" w:themeColor="text1"/>
          <w:sz w:val="28"/>
          <w:szCs w:val="28"/>
        </w:rPr>
        <w:t xml:space="preserve">Занятость детей  внеурочной деятельностью и дополнительным образованием  остается на высоком уровне. </w:t>
      </w:r>
    </w:p>
    <w:p w:rsidR="007900C3" w:rsidRPr="0050355C" w:rsidRDefault="007900C3" w:rsidP="007900C3">
      <w:pPr>
        <w:ind w:firstLine="540"/>
        <w:jc w:val="both"/>
        <w:rPr>
          <w:color w:val="000000" w:themeColor="text1"/>
          <w:sz w:val="28"/>
          <w:szCs w:val="28"/>
        </w:rPr>
      </w:pPr>
      <w:r w:rsidRPr="0050355C">
        <w:rPr>
          <w:color w:val="000000" w:themeColor="text1"/>
          <w:sz w:val="28"/>
          <w:szCs w:val="28"/>
        </w:rPr>
        <w:lastRenderedPageBreak/>
        <w:t>Дополнительным образованием и внеурочной занятостью охвачено 3756 учащихся, что составляет  96 % от общего количества обучающихся, или 76,8 % от общего количества детей в МО в возрасте 5-18 лет (2018 год - 3565 обучающихся, 72,9%).</w:t>
      </w:r>
    </w:p>
    <w:p w:rsidR="007900C3" w:rsidRPr="0050355C" w:rsidRDefault="007900C3" w:rsidP="007900C3">
      <w:pPr>
        <w:widowControl w:val="0"/>
        <w:spacing w:line="313" w:lineRule="exact"/>
        <w:ind w:firstLine="760"/>
        <w:jc w:val="both"/>
        <w:rPr>
          <w:color w:val="000000" w:themeColor="text1"/>
          <w:sz w:val="28"/>
          <w:szCs w:val="28"/>
        </w:rPr>
      </w:pPr>
      <w:r w:rsidRPr="0050355C">
        <w:rPr>
          <w:color w:val="000000" w:themeColor="text1"/>
          <w:sz w:val="28"/>
          <w:szCs w:val="28"/>
        </w:rPr>
        <w:t>В учреждениях реализуется 237 дополнительных общеобразовательных программ, из них 33 – разработаны и реализуются  с 1 сентября 2019 года (в 2018 году – 176 программ).</w:t>
      </w:r>
    </w:p>
    <w:p w:rsidR="007900C3" w:rsidRPr="0050355C" w:rsidRDefault="007900C3" w:rsidP="007900C3">
      <w:pPr>
        <w:ind w:firstLine="540"/>
        <w:jc w:val="both"/>
        <w:rPr>
          <w:color w:val="000000" w:themeColor="text1"/>
          <w:sz w:val="28"/>
          <w:szCs w:val="28"/>
        </w:rPr>
      </w:pPr>
    </w:p>
    <w:p w:rsidR="007900C3" w:rsidRPr="0050355C" w:rsidRDefault="007900C3" w:rsidP="007900C3">
      <w:pPr>
        <w:ind w:firstLine="540"/>
        <w:jc w:val="both"/>
        <w:rPr>
          <w:color w:val="000000" w:themeColor="text1"/>
          <w:sz w:val="28"/>
          <w:szCs w:val="28"/>
        </w:rPr>
      </w:pPr>
      <w:r w:rsidRPr="0050355C">
        <w:rPr>
          <w:noProof/>
          <w:color w:val="000000" w:themeColor="text1"/>
          <w:sz w:val="28"/>
          <w:szCs w:val="28"/>
        </w:rPr>
        <w:drawing>
          <wp:inline distT="0" distB="0" distL="0" distR="0" wp14:anchorId="271935BC" wp14:editId="0D2F45B7">
            <wp:extent cx="4774943" cy="1543381"/>
            <wp:effectExtent l="19050" t="0" r="25657" b="0"/>
            <wp:docPr id="450" name="Диаграмма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00C3" w:rsidRPr="0050355C" w:rsidRDefault="007900C3" w:rsidP="007900C3">
      <w:pPr>
        <w:widowControl w:val="0"/>
        <w:spacing w:line="313" w:lineRule="exact"/>
        <w:jc w:val="both"/>
        <w:rPr>
          <w:bCs/>
          <w:color w:val="000000" w:themeColor="text1"/>
          <w:sz w:val="28"/>
          <w:szCs w:val="28"/>
          <w:shd w:val="clear" w:color="auto" w:fill="FFFFFF"/>
        </w:rPr>
      </w:pPr>
    </w:p>
    <w:p w:rsidR="007900C3" w:rsidRPr="0050355C" w:rsidRDefault="007900C3" w:rsidP="007900C3">
      <w:pPr>
        <w:autoSpaceDE w:val="0"/>
        <w:autoSpaceDN w:val="0"/>
        <w:adjustRightInd w:val="0"/>
        <w:ind w:right="-2" w:firstLine="709"/>
        <w:jc w:val="both"/>
        <w:rPr>
          <w:rFonts w:ascii="PT Astra Serif" w:hAnsi="PT Astra Serif"/>
          <w:bCs/>
          <w:color w:val="000000" w:themeColor="text1"/>
          <w:sz w:val="28"/>
          <w:szCs w:val="28"/>
        </w:rPr>
      </w:pPr>
      <w:r w:rsidRPr="0050355C">
        <w:rPr>
          <w:rFonts w:ascii="PT Astra Serif" w:hAnsi="PT Astra Serif"/>
          <w:bCs/>
          <w:color w:val="000000" w:themeColor="text1"/>
          <w:sz w:val="28"/>
          <w:szCs w:val="28"/>
        </w:rPr>
        <w:t>Увеличение количества обучающихся, посещающих детские объединения, связано с открытием на базе образовательных организаций новых объединений.</w:t>
      </w:r>
    </w:p>
    <w:p w:rsidR="007900C3" w:rsidRPr="0050355C" w:rsidRDefault="007900C3" w:rsidP="007900C3">
      <w:pPr>
        <w:autoSpaceDE w:val="0"/>
        <w:autoSpaceDN w:val="0"/>
        <w:adjustRightInd w:val="0"/>
        <w:ind w:right="-2" w:firstLine="709"/>
        <w:jc w:val="both"/>
        <w:rPr>
          <w:rFonts w:ascii="PT Astra Serif" w:hAnsi="PT Astra Serif"/>
          <w:bCs/>
          <w:color w:val="000000" w:themeColor="text1"/>
          <w:sz w:val="28"/>
          <w:szCs w:val="28"/>
        </w:rPr>
      </w:pPr>
      <w:r w:rsidRPr="0050355C">
        <w:rPr>
          <w:rFonts w:ascii="PT Astra Serif" w:hAnsi="PT Astra Serif"/>
          <w:bCs/>
          <w:color w:val="000000" w:themeColor="text1"/>
          <w:sz w:val="28"/>
          <w:szCs w:val="28"/>
        </w:rPr>
        <w:t>В</w:t>
      </w:r>
      <w:r w:rsidR="00A60A24">
        <w:rPr>
          <w:rFonts w:ascii="PT Astra Serif" w:hAnsi="PT Astra Serif"/>
          <w:bCs/>
          <w:color w:val="000000" w:themeColor="text1"/>
          <w:sz w:val="28"/>
          <w:szCs w:val="28"/>
        </w:rPr>
        <w:t xml:space="preserve"> </w:t>
      </w:r>
      <w:r w:rsidRPr="0050355C">
        <w:rPr>
          <w:rFonts w:ascii="PT Astra Serif" w:hAnsi="PT Astra Serif"/>
          <w:bCs/>
          <w:color w:val="000000" w:themeColor="text1"/>
          <w:sz w:val="28"/>
          <w:szCs w:val="28"/>
        </w:rPr>
        <w:t>Центре изучения естественных и технических наук «Академия открытий»  и «Мобильного технопарка» в МБОУ ДО «Тазовский РДТ» открыты ДТО «Эколенок», «Наука+», «Робоквантум», «Геоквантум», «</w:t>
      </w:r>
      <w:r w:rsidRPr="0050355C">
        <w:rPr>
          <w:rFonts w:ascii="PT Astra Serif" w:hAnsi="PT Astra Serif"/>
          <w:bCs/>
          <w:color w:val="000000" w:themeColor="text1"/>
          <w:sz w:val="28"/>
          <w:szCs w:val="28"/>
          <w:lang w:val="en-US"/>
        </w:rPr>
        <w:t>VR</w:t>
      </w:r>
      <w:r w:rsidRPr="0050355C">
        <w:rPr>
          <w:rFonts w:ascii="PT Astra Serif" w:hAnsi="PT Astra Serif"/>
          <w:bCs/>
          <w:color w:val="000000" w:themeColor="text1"/>
          <w:sz w:val="28"/>
          <w:szCs w:val="28"/>
        </w:rPr>
        <w:t>-квантум», «Параллельные миры», «Занимательная химия», «У.К.Р.О.П.».</w:t>
      </w:r>
    </w:p>
    <w:p w:rsidR="007900C3" w:rsidRPr="0050355C" w:rsidRDefault="007900C3" w:rsidP="007900C3">
      <w:pPr>
        <w:autoSpaceDE w:val="0"/>
        <w:autoSpaceDN w:val="0"/>
        <w:adjustRightInd w:val="0"/>
        <w:ind w:right="-2" w:firstLine="709"/>
        <w:jc w:val="both"/>
        <w:rPr>
          <w:rFonts w:ascii="PT Astra Serif" w:hAnsi="PT Astra Serif"/>
          <w:bCs/>
          <w:color w:val="000000" w:themeColor="text1"/>
          <w:sz w:val="28"/>
          <w:szCs w:val="28"/>
        </w:rPr>
      </w:pPr>
      <w:r w:rsidRPr="0050355C">
        <w:rPr>
          <w:rFonts w:ascii="PT Astra Serif" w:hAnsi="PT Astra Serif"/>
          <w:bCs/>
          <w:color w:val="000000" w:themeColor="text1"/>
          <w:sz w:val="28"/>
          <w:szCs w:val="28"/>
        </w:rPr>
        <w:t>В МКОУ Гыданская школа-интернат среднего общего образования имени Н.И. Яптунай открыты объединения «Рыболовство. Оленеводство», «Проектное дело», «ЯляИняко».</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целях поддержки  инициативной, способной, талантливой молодежи организуется участие обучающихся в творческих фестивалях, выставках, конкурсах, направленных на выявление одаренных детей:</w:t>
      </w:r>
    </w:p>
    <w:p w:rsidR="007900C3" w:rsidRPr="0050355C" w:rsidRDefault="007900C3" w:rsidP="007900C3">
      <w:pPr>
        <w:pStyle w:val="210"/>
        <w:shd w:val="clear" w:color="auto" w:fill="auto"/>
        <w:tabs>
          <w:tab w:val="left" w:pos="1560"/>
        </w:tabs>
        <w:spacing w:before="0" w:line="240" w:lineRule="auto"/>
        <w:ind w:firstLine="709"/>
        <w:jc w:val="both"/>
        <w:rPr>
          <w:rFonts w:ascii="PT Astra Serif" w:hAnsi="PT Astra Serif"/>
          <w:color w:val="000000" w:themeColor="text1"/>
          <w:sz w:val="28"/>
          <w:szCs w:val="28"/>
        </w:rPr>
      </w:pPr>
      <w:r w:rsidRPr="0050355C">
        <w:rPr>
          <w:rStyle w:val="28"/>
          <w:rFonts w:ascii="PT Astra Serif" w:hAnsi="PT Astra Serif"/>
          <w:color w:val="000000" w:themeColor="text1"/>
        </w:rPr>
        <w:t>- технической направленности: В</w:t>
      </w:r>
      <w:r w:rsidRPr="0050355C">
        <w:rPr>
          <w:rFonts w:ascii="PT Astra Serif" w:hAnsi="PT Astra Serif"/>
          <w:bCs/>
          <w:color w:val="000000" w:themeColor="text1"/>
          <w:sz w:val="28"/>
          <w:szCs w:val="28"/>
        </w:rPr>
        <w:t xml:space="preserve">сероссийский конкурс научных и инженерных проектов учащихся «Балтийский научно-инженерный конкурс»; </w:t>
      </w:r>
      <w:r w:rsidRPr="0050355C">
        <w:rPr>
          <w:rFonts w:ascii="PT Astra Serif" w:hAnsi="PT Astra Serif"/>
          <w:color w:val="000000" w:themeColor="text1"/>
          <w:sz w:val="28"/>
          <w:szCs w:val="28"/>
        </w:rPr>
        <w:t>Зимняя школа по олимпиадной робототехнике; районный конкурс по робототехнике «Роботур»;</w:t>
      </w:r>
    </w:p>
    <w:p w:rsidR="007900C3" w:rsidRPr="0050355C" w:rsidRDefault="007900C3" w:rsidP="007900C3">
      <w:pPr>
        <w:pStyle w:val="afa"/>
        <w:spacing w:before="0" w:beforeAutospacing="0" w:after="0" w:afterAutospacing="0"/>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патриотической направленности: районная военно-спортивная игра «Зарничка» для дошкольных образовательных организаций; районный конкурс социальных проектов «Я гражданин России»; Первенство по военно-прикладным видам спорта и стрельбе из пневматического оружия; окружной открытый конкурс молодых исполнителей патриотической песни «Дорогами поколений»; участие кадетских классов (2 класса МБОУ ТСОШ, 1 кадетский казачий класс МКОУ ТШИ) в возложении цветов к мемориалу на Центральной площади, в митинге у художественной композиции «Журавли», посвященном 30-летию вывода советских войск из Афганистана; участие кадетского класса МКОУ ТШИ в культурно-патриотической программе «Москва. Май. Победа»; участие кадетского класса МБОУ ТСОШ в патриотической программе, посвященной Дню Победы, в г. Кронштадт, г. Санкт-Петербург и др.</w:t>
      </w:r>
    </w:p>
    <w:p w:rsidR="007900C3" w:rsidRPr="0050355C" w:rsidRDefault="007900C3" w:rsidP="007900C3">
      <w:pPr>
        <w:pStyle w:val="afa"/>
        <w:spacing w:before="0" w:beforeAutospacing="0" w:after="0" w:afterAutospacing="0"/>
        <w:ind w:firstLine="709"/>
        <w:jc w:val="both"/>
        <w:rPr>
          <w:rFonts w:ascii="PT Astra Serif" w:hAnsi="PT Astra Serif"/>
          <w:color w:val="000000" w:themeColor="text1"/>
          <w:sz w:val="28"/>
          <w:szCs w:val="28"/>
        </w:rPr>
      </w:pPr>
      <w:r w:rsidRPr="0050355C">
        <w:rPr>
          <w:rFonts w:ascii="PT Astra Serif" w:hAnsi="PT Astra Serif" w:cs="Segoe UI"/>
          <w:color w:val="000000" w:themeColor="text1"/>
          <w:sz w:val="28"/>
          <w:szCs w:val="28"/>
        </w:rPr>
        <w:lastRenderedPageBreak/>
        <w:t xml:space="preserve">Продолжается развитие региональных проектов «Юнармия» и «ЮнАрктика». Участники движения «Юнармия» активно принимают участие в мероприятиях  военно-патриотической и спортивной направленности, в  мероприятиях, посвященных празднованию годовщине Победы в Великой Отечественной войне. </w:t>
      </w:r>
    </w:p>
    <w:p w:rsidR="007900C3" w:rsidRPr="0050355C" w:rsidRDefault="007900C3" w:rsidP="007900C3">
      <w:pPr>
        <w:pStyle w:val="afa"/>
        <w:spacing w:before="0" w:beforeAutospacing="0" w:after="0" w:afterAutospacing="0"/>
        <w:ind w:firstLine="709"/>
        <w:jc w:val="both"/>
        <w:rPr>
          <w:rFonts w:ascii="PT Astra Serif" w:hAnsi="PT Astra Serif" w:cs="Arial"/>
          <w:color w:val="000000" w:themeColor="text1"/>
          <w:sz w:val="28"/>
          <w:szCs w:val="28"/>
          <w:highlight w:val="darkBlue"/>
        </w:rPr>
      </w:pPr>
      <w:r w:rsidRPr="0050355C">
        <w:rPr>
          <w:rFonts w:ascii="PT Astra Serif" w:hAnsi="PT Astra Serif" w:cs="Segoe UI"/>
          <w:color w:val="000000" w:themeColor="text1"/>
          <w:sz w:val="28"/>
          <w:szCs w:val="28"/>
        </w:rPr>
        <w:t>В сетевом проекте «ЮнАрктика» приняли участие 12 класс-команд (216 учащихся 8-х классов) из 5 школ.</w:t>
      </w:r>
    </w:p>
    <w:p w:rsidR="007900C3" w:rsidRPr="0050355C" w:rsidRDefault="007900C3" w:rsidP="007900C3">
      <w:pPr>
        <w:pStyle w:val="af0"/>
        <w:tabs>
          <w:tab w:val="left" w:pos="350"/>
        </w:tabs>
        <w:ind w:left="0" w:firstLine="709"/>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В системе дополнительного образования произошли изменения, касающиеся обновления содержания и внедрения инновационных технологий в учебный процесс, реализуемые в рамках проекта «Успех каждого ребенка».</w:t>
      </w:r>
    </w:p>
    <w:p w:rsidR="007900C3" w:rsidRPr="0050355C" w:rsidRDefault="007900C3" w:rsidP="007900C3">
      <w:pPr>
        <w:pStyle w:val="af0"/>
        <w:tabs>
          <w:tab w:val="left" w:pos="350"/>
        </w:tabs>
        <w:ind w:left="0" w:firstLine="709"/>
        <w:jc w:val="both"/>
        <w:rPr>
          <w:rFonts w:ascii="PT Astra Serif" w:eastAsia="Calibri" w:hAnsi="PT Astra Serif"/>
          <w:color w:val="000000" w:themeColor="text1"/>
          <w:sz w:val="28"/>
          <w:szCs w:val="28"/>
        </w:rPr>
      </w:pPr>
      <w:r w:rsidRPr="0050355C">
        <w:rPr>
          <w:rFonts w:ascii="PT Astra Serif" w:eastAsia="Calibri" w:hAnsi="PT Astra Serif"/>
          <w:color w:val="000000" w:themeColor="text1"/>
          <w:sz w:val="28"/>
          <w:szCs w:val="28"/>
        </w:rPr>
        <w:t xml:space="preserve">В 2019 году в </w:t>
      </w:r>
      <w:r w:rsidRPr="0050355C">
        <w:rPr>
          <w:rFonts w:ascii="PT Astra Serif" w:hAnsi="PT Astra Serif"/>
          <w:bCs/>
          <w:color w:val="000000" w:themeColor="text1"/>
          <w:sz w:val="28"/>
          <w:szCs w:val="28"/>
        </w:rPr>
        <w:t>МБОУ ДО «Тазовский РДТ» о</w:t>
      </w:r>
      <w:r w:rsidRPr="0050355C">
        <w:rPr>
          <w:rFonts w:ascii="PT Astra Serif" w:eastAsia="Calibri" w:hAnsi="PT Astra Serif"/>
          <w:color w:val="000000" w:themeColor="text1"/>
          <w:sz w:val="28"/>
          <w:szCs w:val="28"/>
        </w:rPr>
        <w:t>ткрыт мобильный технопарк (кванториум) и Центр естественнонаучного и технического профиля «Академия открытий», где реализуются более 20 новых дополнительных общеразвивающих программ.</w:t>
      </w:r>
    </w:p>
    <w:p w:rsidR="007900C3" w:rsidRPr="0050355C" w:rsidRDefault="007900C3" w:rsidP="007900C3">
      <w:pPr>
        <w:pStyle w:val="af0"/>
        <w:tabs>
          <w:tab w:val="left" w:pos="350"/>
        </w:tabs>
        <w:ind w:left="0" w:firstLine="709"/>
        <w:jc w:val="both"/>
        <w:rPr>
          <w:rFonts w:ascii="PT Astra Serif" w:hAnsi="PT Astra Serif" w:cs="Segoe UI"/>
          <w:color w:val="000000" w:themeColor="text1"/>
          <w:sz w:val="28"/>
          <w:szCs w:val="28"/>
        </w:rPr>
      </w:pPr>
      <w:r w:rsidRPr="0050355C">
        <w:rPr>
          <w:rStyle w:val="af9"/>
          <w:rFonts w:ascii="PT Astra Serif" w:hAnsi="PT Astra Serif"/>
          <w:color w:val="000000" w:themeColor="text1"/>
          <w:sz w:val="28"/>
          <w:szCs w:val="28"/>
        </w:rPr>
        <w:t>В рамках федерального проекта «Билет в будущее» обучающиеся приняли участие в тестировании по профориентации (</w:t>
      </w:r>
      <w:r w:rsidRPr="0050355C">
        <w:rPr>
          <w:rFonts w:ascii="PT Astra Serif" w:hAnsi="PT Astra Serif" w:cs="Segoe UI"/>
          <w:color w:val="000000" w:themeColor="text1"/>
          <w:sz w:val="28"/>
          <w:szCs w:val="28"/>
        </w:rPr>
        <w:t>120 обучающихся из 4-х общеобразовательных организаций).</w:t>
      </w:r>
    </w:p>
    <w:p w:rsidR="007900C3" w:rsidRPr="0050355C" w:rsidRDefault="007900C3" w:rsidP="007900C3">
      <w:pPr>
        <w:pStyle w:val="af0"/>
        <w:tabs>
          <w:tab w:val="left" w:pos="350"/>
        </w:tabs>
        <w:ind w:left="0" w:firstLine="709"/>
        <w:jc w:val="both"/>
        <w:rPr>
          <w:rFonts w:ascii="PT Astra Serif" w:hAnsi="PT Astra Serif"/>
          <w:color w:val="000000" w:themeColor="text1"/>
          <w:sz w:val="28"/>
          <w:szCs w:val="28"/>
        </w:rPr>
      </w:pPr>
      <w:r w:rsidRPr="0050355C">
        <w:rPr>
          <w:rFonts w:ascii="PT Astra Serif" w:hAnsi="PT Astra Serif" w:cs="Segoe UI"/>
          <w:color w:val="000000" w:themeColor="text1"/>
          <w:sz w:val="28"/>
          <w:szCs w:val="28"/>
        </w:rPr>
        <w:t xml:space="preserve">Организованы профессиональные пробы для обучающихся Тазовской средней школы (20 чел.) на базе </w:t>
      </w:r>
      <w:r w:rsidRPr="0050355C">
        <w:rPr>
          <w:rFonts w:ascii="PT Astra Serif" w:hAnsi="PT Astra Serif"/>
          <w:color w:val="000000" w:themeColor="text1"/>
          <w:sz w:val="28"/>
          <w:szCs w:val="28"/>
        </w:rPr>
        <w:t>Новоуренгойского многопрофильного колледжа.</w:t>
      </w:r>
    </w:p>
    <w:p w:rsidR="007900C3" w:rsidRPr="0050355C" w:rsidRDefault="007900C3" w:rsidP="007900C3">
      <w:pPr>
        <w:pStyle w:val="af0"/>
        <w:tabs>
          <w:tab w:val="left" w:pos="350"/>
        </w:tabs>
        <w:ind w:left="0" w:firstLine="709"/>
        <w:jc w:val="both"/>
        <w:rPr>
          <w:rFonts w:ascii="PT Astra Serif" w:eastAsia="Calibri" w:hAnsi="PT Astra Serif"/>
          <w:color w:val="000000" w:themeColor="text1"/>
          <w:sz w:val="28"/>
          <w:szCs w:val="28"/>
        </w:rPr>
      </w:pPr>
      <w:r w:rsidRPr="0050355C">
        <w:rPr>
          <w:rFonts w:ascii="PT Astra Serif" w:hAnsi="PT Astra Serif"/>
          <w:color w:val="000000" w:themeColor="text1"/>
          <w:sz w:val="28"/>
          <w:szCs w:val="28"/>
        </w:rPr>
        <w:t>С 1 июля 2019 года внедряется система персонифицированного финансирования дополнительного образования детей. На портале ПФДО ЯНАО создан реестр образовательных организаций, имеющих лицензию на реализацию программ дополнительного образования, выдано 470 сертификатов дополнительного образования.</w:t>
      </w:r>
    </w:p>
    <w:p w:rsidR="007900C3" w:rsidRPr="007C00FB" w:rsidRDefault="007900C3" w:rsidP="007900C3">
      <w:pPr>
        <w:pStyle w:val="21"/>
        <w:rPr>
          <w:rFonts w:ascii="PT Astra Serif" w:hAnsi="PT Astra Serif"/>
          <w:i/>
          <w:color w:val="00B050"/>
          <w:lang w:eastAsia="ar-SA"/>
        </w:rPr>
      </w:pPr>
    </w:p>
    <w:p w:rsidR="007900C3" w:rsidRPr="0050355C" w:rsidRDefault="007900C3" w:rsidP="007900C3">
      <w:pPr>
        <w:ind w:firstLine="480"/>
        <w:jc w:val="center"/>
        <w:rPr>
          <w:rFonts w:ascii="PT Astra Serif" w:eastAsia="Calibri" w:hAnsi="PT Astra Serif"/>
          <w:color w:val="000000" w:themeColor="text1"/>
          <w:sz w:val="28"/>
          <w:szCs w:val="28"/>
          <w:lang w:eastAsia="en-US"/>
        </w:rPr>
      </w:pPr>
      <w:r w:rsidRPr="0050355C">
        <w:rPr>
          <w:rFonts w:ascii="PT Astra Serif" w:hAnsi="PT Astra Serif"/>
          <w:i/>
          <w:iCs/>
          <w:color w:val="000000" w:themeColor="text1"/>
          <w:sz w:val="28"/>
          <w:szCs w:val="28"/>
        </w:rPr>
        <w:t>Условия для сохранения и укрепления здоровья детей и подростков, организация обучения детей с ОВЗ</w:t>
      </w:r>
    </w:p>
    <w:p w:rsidR="007900C3" w:rsidRPr="0050355C" w:rsidRDefault="007900C3" w:rsidP="007900C3">
      <w:pPr>
        <w:pStyle w:val="af0"/>
        <w:ind w:left="0" w:right="-2" w:firstLine="567"/>
        <w:jc w:val="both"/>
        <w:rPr>
          <w:rFonts w:ascii="PT Astra Serif" w:eastAsia="Calibri" w:hAnsi="PT Astra Serif"/>
          <w:color w:val="000000" w:themeColor="text1"/>
          <w:sz w:val="28"/>
          <w:szCs w:val="28"/>
          <w:lang w:eastAsia="en-US"/>
        </w:rPr>
      </w:pPr>
      <w:r w:rsidRPr="0050355C">
        <w:rPr>
          <w:rFonts w:ascii="PT Astra Serif" w:eastAsia="Calibri" w:hAnsi="PT Astra Serif"/>
          <w:color w:val="000000" w:themeColor="text1"/>
          <w:sz w:val="28"/>
          <w:szCs w:val="28"/>
          <w:lang w:eastAsia="en-US"/>
        </w:rPr>
        <w:t xml:space="preserve">В Тазовском районе </w:t>
      </w:r>
      <w:r w:rsidRPr="0050355C">
        <w:rPr>
          <w:rFonts w:ascii="PT Astra Serif" w:hAnsi="PT Astra Serif"/>
          <w:color w:val="000000" w:themeColor="text1"/>
          <w:sz w:val="28"/>
          <w:szCs w:val="28"/>
        </w:rPr>
        <w:t xml:space="preserve">проводится целенаправленная работа по обеспечению </w:t>
      </w:r>
      <w:r w:rsidRPr="0050355C">
        <w:rPr>
          <w:rFonts w:ascii="PT Astra Serif" w:eastAsia="Calibri" w:hAnsi="PT Astra Serif"/>
          <w:color w:val="000000" w:themeColor="text1"/>
          <w:sz w:val="28"/>
          <w:szCs w:val="28"/>
          <w:lang w:eastAsia="en-US"/>
        </w:rPr>
        <w:t xml:space="preserve">государственных гарантий и прав детей с ограниченными возможностями здоровья, детей-инвалидов на образование. </w:t>
      </w:r>
    </w:p>
    <w:p w:rsidR="007900C3" w:rsidRPr="0050355C" w:rsidRDefault="007900C3" w:rsidP="007900C3">
      <w:pPr>
        <w:tabs>
          <w:tab w:val="left" w:pos="709"/>
        </w:tabs>
        <w:jc w:val="both"/>
        <w:rPr>
          <w:rFonts w:ascii="PT Astra Serif" w:hAnsi="PT Astra Serif"/>
          <w:color w:val="000000" w:themeColor="text1"/>
          <w:sz w:val="28"/>
          <w:szCs w:val="28"/>
        </w:rPr>
      </w:pPr>
      <w:r w:rsidRPr="0050355C">
        <w:rPr>
          <w:rFonts w:ascii="PT Astra Serif" w:hAnsi="PT Astra Serif"/>
          <w:color w:val="000000" w:themeColor="text1"/>
          <w:sz w:val="28"/>
          <w:szCs w:val="28"/>
        </w:rPr>
        <w:tab/>
        <w:t xml:space="preserve"> 34 ребенка-инвалида обучаются по основной общеобразовательной программе, для 15 детей-инвалидов  реализуются  адаптированные программы, 10 детей-инвалидов  обучаются по программе индивидуального развития.</w:t>
      </w:r>
    </w:p>
    <w:p w:rsidR="007900C3" w:rsidRPr="0050355C" w:rsidRDefault="007900C3" w:rsidP="007900C3">
      <w:pPr>
        <w:tabs>
          <w:tab w:val="left" w:pos="720"/>
        </w:tabs>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      В дошкольных организация 8 детей-инвалидов  обучаются в группе компенсирующей направленности, 9 детей интегрированы инклюзивно в общеобразовательные группы и 7 детей находятся на индивидуальном обучении на дому.     </w:t>
      </w:r>
    </w:p>
    <w:p w:rsidR="007900C3" w:rsidRPr="0050355C" w:rsidRDefault="007900C3" w:rsidP="007900C3">
      <w:pPr>
        <w:tabs>
          <w:tab w:val="left" w:pos="720"/>
        </w:tabs>
        <w:jc w:val="both"/>
        <w:rPr>
          <w:rFonts w:ascii="PT Astra Serif" w:hAnsi="PT Astra Serif"/>
          <w:color w:val="000000" w:themeColor="text1"/>
          <w:sz w:val="28"/>
          <w:szCs w:val="28"/>
        </w:rPr>
      </w:pPr>
      <w:r w:rsidRPr="0050355C">
        <w:rPr>
          <w:rFonts w:ascii="PT Astra Serif" w:hAnsi="PT Astra Serif"/>
          <w:color w:val="000000" w:themeColor="text1"/>
          <w:sz w:val="28"/>
          <w:szCs w:val="28"/>
        </w:rPr>
        <w:tab/>
        <w:t xml:space="preserve">Доступная среда для маломобильных групп населения создана в МБОУ Тазовская средняя общеобразовательная школа, МКОУ Тазовская школа-интернат среднего общего образования,  МКОУ Гыданская школа-интернат среднего общего образования, МКОУ Газ-Салинская средняя общеобразовательная школа, МБДОУ детский сад «Радуга», МБДОУ детский сад «Рыбка», МБДОУ детский сад «Теремок», МБДОУ детский сад </w:t>
      </w:r>
      <w:r w:rsidRPr="0050355C">
        <w:rPr>
          <w:rFonts w:ascii="PT Astra Serif" w:hAnsi="PT Astra Serif"/>
          <w:color w:val="000000" w:themeColor="text1"/>
          <w:sz w:val="28"/>
          <w:szCs w:val="28"/>
        </w:rPr>
        <w:lastRenderedPageBreak/>
        <w:t>«Солнышко», МБДОУ детский сад «Оленёнок», МБДОУ детский сад «Белый медвежонок», МБДОУ детский сад  «Северяночка».</w:t>
      </w:r>
    </w:p>
    <w:p w:rsidR="007900C3" w:rsidRPr="0050355C" w:rsidRDefault="007900C3" w:rsidP="007900C3">
      <w:pPr>
        <w:pStyle w:val="ab"/>
        <w:tabs>
          <w:tab w:val="left" w:pos="851"/>
          <w:tab w:val="left" w:pos="1305"/>
        </w:tabs>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           Частично доступны МКОУ Антипаютинская школа-интернат среднего общего образования, МКОУ Находкинская школа-интернат начального общего образования, МБДОУ детский сад  «Звездочка» с. Антипаюта,   МБДОУ  детский сад «Снежинка» с. Находка.  </w:t>
      </w:r>
    </w:p>
    <w:p w:rsidR="007900C3" w:rsidRPr="0050355C" w:rsidRDefault="007900C3" w:rsidP="002A006C">
      <w:pPr>
        <w:pStyle w:val="ab"/>
        <w:tabs>
          <w:tab w:val="left" w:pos="851"/>
          <w:tab w:val="left" w:pos="1305"/>
        </w:tabs>
        <w:ind w:firstLine="426"/>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2019 году за счет средств  федерального бюджета  в МКОУ Тазовская школа-интернат среднего общего образования приобретен информационный терминал с программным обеспечением, информационная индукционная система, оборудование для санитарных комнат, коррекционно-развивающий программный комплекс, антивандальная кнопка вызова персонала, световой маяк.</w:t>
      </w:r>
    </w:p>
    <w:p w:rsidR="00EF0FBE" w:rsidRDefault="007900C3" w:rsidP="00EF0FBE">
      <w:pPr>
        <w:pStyle w:val="ab"/>
        <w:tabs>
          <w:tab w:val="left" w:pos="851"/>
          <w:tab w:val="left" w:pos="1305"/>
        </w:tabs>
        <w:jc w:val="both"/>
        <w:rPr>
          <w:rFonts w:ascii="PT Astra Serif" w:hAnsi="PT Astra Serif"/>
          <w:color w:val="000000" w:themeColor="text1"/>
          <w:sz w:val="28"/>
          <w:szCs w:val="28"/>
        </w:rPr>
      </w:pPr>
      <w:r w:rsidRPr="0050355C">
        <w:rPr>
          <w:rFonts w:ascii="PT Astra Serif" w:hAnsi="PT Astra Serif"/>
          <w:color w:val="000000" w:themeColor="text1"/>
          <w:sz w:val="28"/>
          <w:szCs w:val="28"/>
        </w:rPr>
        <w:t xml:space="preserve">           Из средств местного бюджета (359 тыс. рублей) для МБДОУ детский сад «Северяночка» с. Гыда закуплен гусеничный подъемник с платформой,  контрастные ленты, световой маяк для улицы.</w:t>
      </w:r>
    </w:p>
    <w:p w:rsidR="00EF0FBE" w:rsidRDefault="00EF0FBE" w:rsidP="00EF0FBE">
      <w:pPr>
        <w:pStyle w:val="ab"/>
        <w:tabs>
          <w:tab w:val="left" w:pos="851"/>
          <w:tab w:val="left" w:pos="1305"/>
        </w:tabs>
        <w:jc w:val="both"/>
        <w:rPr>
          <w:rFonts w:ascii="PT Astra Serif" w:hAnsi="PT Astra Serif"/>
          <w:color w:val="000000" w:themeColor="text1"/>
          <w:sz w:val="28"/>
          <w:szCs w:val="28"/>
        </w:rPr>
      </w:pPr>
      <w:r>
        <w:rPr>
          <w:rFonts w:ascii="PT Astra Serif" w:hAnsi="PT Astra Serif"/>
          <w:color w:val="000000" w:themeColor="text1"/>
          <w:sz w:val="28"/>
          <w:szCs w:val="28"/>
        </w:rPr>
        <w:tab/>
      </w:r>
      <w:r w:rsidR="007900C3" w:rsidRPr="0050355C">
        <w:rPr>
          <w:rFonts w:ascii="PT Astra Serif" w:hAnsi="PT Astra Serif"/>
          <w:color w:val="000000" w:themeColor="text1"/>
          <w:sz w:val="28"/>
          <w:szCs w:val="28"/>
        </w:rPr>
        <w:t>Дополнительно приобретено в МКОУ Газ-Салинская средняя общеобразовательная школа тренажер «Шагоход» для ребенка-инвалида с заболеванием ДЦП, для развития и укрепления ног   (70 900 руб</w:t>
      </w:r>
      <w:r w:rsidR="007900C3">
        <w:rPr>
          <w:rFonts w:ascii="PT Astra Serif" w:hAnsi="PT Astra Serif"/>
          <w:color w:val="000000" w:themeColor="text1"/>
          <w:sz w:val="28"/>
          <w:szCs w:val="28"/>
        </w:rPr>
        <w:t>лей).</w:t>
      </w:r>
    </w:p>
    <w:p w:rsidR="00EF0FBE" w:rsidRDefault="00EF0FBE" w:rsidP="00EF0FBE">
      <w:pPr>
        <w:pStyle w:val="ab"/>
        <w:tabs>
          <w:tab w:val="left" w:pos="851"/>
          <w:tab w:val="left" w:pos="1305"/>
        </w:tabs>
        <w:jc w:val="center"/>
        <w:rPr>
          <w:rFonts w:ascii="PT Astra Serif" w:hAnsi="PT Astra Serif"/>
          <w:b/>
          <w:color w:val="000000"/>
          <w:sz w:val="28"/>
          <w:szCs w:val="28"/>
          <w:shd w:val="clear" w:color="auto" w:fill="FFFFFF"/>
        </w:rPr>
      </w:pPr>
    </w:p>
    <w:p w:rsidR="00EF0FBE" w:rsidRDefault="007900C3" w:rsidP="00EF0FBE">
      <w:pPr>
        <w:pStyle w:val="ab"/>
        <w:tabs>
          <w:tab w:val="left" w:pos="851"/>
          <w:tab w:val="left" w:pos="1305"/>
        </w:tabs>
        <w:jc w:val="center"/>
        <w:rPr>
          <w:rFonts w:ascii="PT Astra Serif" w:hAnsi="PT Astra Serif"/>
          <w:b/>
          <w:color w:val="000000"/>
          <w:sz w:val="28"/>
          <w:szCs w:val="28"/>
          <w:shd w:val="clear" w:color="auto" w:fill="FFFFFF"/>
        </w:rPr>
      </w:pPr>
      <w:r w:rsidRPr="00A54C64">
        <w:rPr>
          <w:rFonts w:ascii="PT Astra Serif" w:hAnsi="PT Astra Serif"/>
          <w:b/>
          <w:color w:val="000000"/>
          <w:sz w:val="28"/>
          <w:szCs w:val="28"/>
          <w:shd w:val="clear" w:color="auto" w:fill="FFFFFF"/>
        </w:rPr>
        <w:t>Результаты деятельности системы образования</w:t>
      </w:r>
      <w:bookmarkStart w:id="23" w:name="_Toc4772099"/>
      <w:bookmarkEnd w:id="22"/>
    </w:p>
    <w:p w:rsidR="00EF0FBE" w:rsidRDefault="00EF0FBE" w:rsidP="00EF0FBE">
      <w:pPr>
        <w:pStyle w:val="ab"/>
        <w:tabs>
          <w:tab w:val="left" w:pos="851"/>
          <w:tab w:val="left" w:pos="1305"/>
        </w:tabs>
        <w:rPr>
          <w:rFonts w:ascii="PT Astra Serif" w:hAnsi="PT Astra Serif"/>
          <w:b/>
          <w:i/>
          <w:iCs/>
          <w:color w:val="000000"/>
          <w:sz w:val="28"/>
          <w:szCs w:val="28"/>
          <w:shd w:val="clear" w:color="auto" w:fill="FFFFFF"/>
        </w:rPr>
      </w:pPr>
    </w:p>
    <w:p w:rsidR="007900C3" w:rsidRPr="00EF0FBE" w:rsidRDefault="00EF0FBE" w:rsidP="00EF0FBE">
      <w:pPr>
        <w:pStyle w:val="ab"/>
        <w:tabs>
          <w:tab w:val="left" w:pos="851"/>
          <w:tab w:val="left" w:pos="1305"/>
        </w:tabs>
        <w:rPr>
          <w:rFonts w:ascii="PT Astra Serif" w:hAnsi="PT Astra Serif"/>
          <w:color w:val="000000" w:themeColor="text1"/>
          <w:sz w:val="28"/>
          <w:szCs w:val="28"/>
        </w:rPr>
      </w:pPr>
      <w:r>
        <w:rPr>
          <w:rFonts w:ascii="PT Astra Serif" w:hAnsi="PT Astra Serif"/>
          <w:b/>
          <w:i/>
          <w:iCs/>
          <w:color w:val="000000"/>
          <w:sz w:val="28"/>
          <w:szCs w:val="28"/>
          <w:shd w:val="clear" w:color="auto" w:fill="FFFFFF"/>
        </w:rPr>
        <w:tab/>
      </w:r>
      <w:r w:rsidR="007900C3" w:rsidRPr="00A54C64">
        <w:rPr>
          <w:rFonts w:ascii="PT Astra Serif" w:hAnsi="PT Astra Serif"/>
          <w:b/>
          <w:i/>
          <w:iCs/>
          <w:color w:val="000000"/>
          <w:sz w:val="28"/>
          <w:szCs w:val="28"/>
          <w:shd w:val="clear" w:color="auto" w:fill="FFFFFF"/>
        </w:rPr>
        <w:t>Внеучебные достижения обучающихся</w:t>
      </w:r>
      <w:bookmarkEnd w:id="23"/>
    </w:p>
    <w:p w:rsidR="007900C3" w:rsidRPr="0050355C" w:rsidRDefault="007900C3" w:rsidP="007900C3">
      <w:pPr>
        <w:ind w:firstLine="567"/>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рамках реализации  Модели выявления, поддержки и развития  одаренных детей ведется целенаправленная работа с интеллектуально мотивированными детьми через организацию проведения олимпиад, научно-практических конференций, обучение в каникулярных школах, разработаны перспективные планы работы с одаренными детьми с нарастающими показателями по обеспечению системной подготовки к участию во всероссийской олимпиаде школьников.</w:t>
      </w:r>
    </w:p>
    <w:p w:rsidR="007900C3" w:rsidRPr="0050355C" w:rsidRDefault="007900C3" w:rsidP="007900C3">
      <w:pPr>
        <w:ind w:firstLine="567"/>
        <w:jc w:val="both"/>
        <w:rPr>
          <w:rFonts w:ascii="PT Astra Serif" w:hAnsi="PT Astra Serif" w:cs="Arial"/>
          <w:color w:val="000000" w:themeColor="text1"/>
          <w:sz w:val="28"/>
          <w:szCs w:val="28"/>
        </w:rPr>
      </w:pPr>
      <w:r w:rsidRPr="0050355C">
        <w:rPr>
          <w:rFonts w:ascii="PT Astra Serif" w:hAnsi="PT Astra Serif" w:cs="Arial"/>
          <w:color w:val="000000" w:themeColor="text1"/>
          <w:sz w:val="28"/>
          <w:szCs w:val="28"/>
        </w:rPr>
        <w:t>Сформирован муниципальный банк данных по талантливым и одаренным детям; обеспечено функционирование муниципальных каникулярных, интенсивных и предметных школ в очных и в дистанционных форматах; проведен муниципальный этап Всероссийской олимпиады школьников для 579 обучающихся.</w:t>
      </w:r>
    </w:p>
    <w:p w:rsidR="007900C3" w:rsidRPr="0050355C" w:rsidRDefault="007900C3" w:rsidP="007900C3">
      <w:pPr>
        <w:ind w:right="-2"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15 обучающихся приняли участие в региональном этапе Всероссийской олимпиады.  Обучающийся МБОУ Тазовская средняя общеобразовательная школа (Селезнёв М.) стал призером по экологии.</w:t>
      </w:r>
    </w:p>
    <w:p w:rsidR="007900C3" w:rsidRPr="0050355C" w:rsidRDefault="007900C3" w:rsidP="007900C3">
      <w:pPr>
        <w:ind w:right="-2" w:firstLine="709"/>
        <w:jc w:val="both"/>
        <w:rPr>
          <w:rFonts w:ascii="PT Astra Serif" w:hAnsi="PT Astra Serif"/>
          <w:color w:val="000000" w:themeColor="text1"/>
          <w:sz w:val="28"/>
          <w:szCs w:val="28"/>
          <w:lang w:bidi="ru-RU"/>
        </w:rPr>
      </w:pPr>
      <w:r w:rsidRPr="0050355C">
        <w:rPr>
          <w:rFonts w:ascii="PT Astra Serif" w:hAnsi="PT Astra Serif"/>
          <w:color w:val="000000" w:themeColor="text1"/>
          <w:sz w:val="28"/>
          <w:szCs w:val="28"/>
        </w:rPr>
        <w:t xml:space="preserve">5 обучающихся </w:t>
      </w:r>
      <w:r w:rsidRPr="0050355C">
        <w:rPr>
          <w:rFonts w:ascii="PT Astra Serif" w:hAnsi="PT Astra Serif"/>
          <w:color w:val="000000" w:themeColor="text1"/>
          <w:sz w:val="28"/>
          <w:szCs w:val="28"/>
          <w:lang w:bidi="ru-RU"/>
        </w:rPr>
        <w:t xml:space="preserve">МБОУ Тазовской средней общеобразовательной школы приняли участие в региональном этапе Всероссийского форума «Шаг в будущее» - </w:t>
      </w:r>
      <w:r w:rsidRPr="0050355C">
        <w:rPr>
          <w:rFonts w:ascii="PT Astra Serif" w:hAnsi="PT Astra Serif"/>
          <w:color w:val="000000" w:themeColor="text1"/>
          <w:sz w:val="28"/>
          <w:szCs w:val="28"/>
          <w:lang w:val="en-US" w:bidi="ru-RU"/>
        </w:rPr>
        <w:t>VIII</w:t>
      </w:r>
      <w:r w:rsidRPr="0050355C">
        <w:rPr>
          <w:rFonts w:ascii="PT Astra Serif" w:hAnsi="PT Astra Serif"/>
          <w:color w:val="000000" w:themeColor="text1"/>
          <w:sz w:val="28"/>
          <w:szCs w:val="28"/>
          <w:lang w:bidi="ru-RU"/>
        </w:rPr>
        <w:t xml:space="preserve"> открытой научно-исследовательской конференции учащихся и студентов «Ступень в будущее». Двое обучающихся МБОУ ТСОШ награждены дипломами 2 и 3 степени (Селезнёв Матвей, Садыкова Лилия).</w:t>
      </w:r>
    </w:p>
    <w:p w:rsidR="007900C3" w:rsidRPr="0050355C" w:rsidRDefault="007900C3" w:rsidP="007900C3">
      <w:pPr>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lastRenderedPageBreak/>
        <w:t xml:space="preserve">За достижения в области образования в 2019 году присуждены премии Главы Тазовского района 30 учащимся и 1 педагогу на общую сумму 360 тыс. рублей. </w:t>
      </w:r>
    </w:p>
    <w:p w:rsidR="007900C3" w:rsidRPr="00A54C64" w:rsidRDefault="007900C3" w:rsidP="007900C3">
      <w:pPr>
        <w:widowControl w:val="0"/>
        <w:ind w:firstLine="851"/>
        <w:rPr>
          <w:rFonts w:ascii="PT Astra Serif" w:hAnsi="PT Astra Serif"/>
          <w:b/>
          <w:iCs/>
          <w:sz w:val="28"/>
          <w:szCs w:val="28"/>
          <w:shd w:val="clear" w:color="auto" w:fill="FFFFFF"/>
        </w:rPr>
      </w:pPr>
    </w:p>
    <w:p w:rsidR="007900C3" w:rsidRPr="00A54C64" w:rsidRDefault="007900C3" w:rsidP="007900C3">
      <w:pPr>
        <w:widowControl w:val="0"/>
        <w:jc w:val="center"/>
        <w:rPr>
          <w:rFonts w:ascii="PT Astra Serif" w:hAnsi="PT Astra Serif"/>
          <w:b/>
          <w:iCs/>
          <w:sz w:val="28"/>
          <w:szCs w:val="28"/>
          <w:shd w:val="clear" w:color="auto" w:fill="FFFFFF"/>
        </w:rPr>
      </w:pPr>
      <w:r w:rsidRPr="00A54C64">
        <w:rPr>
          <w:rFonts w:ascii="PT Astra Serif" w:hAnsi="PT Astra Serif"/>
          <w:b/>
          <w:iCs/>
          <w:sz w:val="28"/>
          <w:szCs w:val="28"/>
          <w:shd w:val="clear" w:color="auto" w:fill="FFFFFF"/>
        </w:rPr>
        <w:t>Условия для сохранения и укрепления здоровья детей и подростков</w:t>
      </w:r>
    </w:p>
    <w:p w:rsidR="007900C3" w:rsidRPr="0050355C" w:rsidRDefault="007900C3" w:rsidP="007900C3">
      <w:pPr>
        <w:autoSpaceDE w:val="0"/>
        <w:autoSpaceDN w:val="0"/>
        <w:adjustRightInd w:val="0"/>
        <w:ind w:firstLine="709"/>
        <w:jc w:val="both"/>
        <w:rPr>
          <w:rFonts w:ascii="PT Astra Serif" w:hAnsi="PT Astra Serif"/>
          <w:color w:val="000000" w:themeColor="text1"/>
          <w:sz w:val="28"/>
          <w:szCs w:val="28"/>
        </w:rPr>
      </w:pPr>
      <w:r w:rsidRPr="0050355C">
        <w:rPr>
          <w:rFonts w:ascii="PT Astra Serif" w:hAnsi="PT Astra Serif"/>
          <w:color w:val="000000" w:themeColor="text1"/>
          <w:sz w:val="28"/>
          <w:szCs w:val="28"/>
        </w:rPr>
        <w:t>В образовательных организациях района созданы условия для формирования здорового образа жизни. Здоровьесберегающее пространство образовательных организаций представлено комплексом оздоровительных услуг: медицинских кабинетов – 17, процедурных – 4, изоляторов – 6, стоматологических кабинетов – 2, физиокабинетов – 2, массажных – 1, логопедических – 4, бассейнов – 1, кабинетов биологической обратной связи – 2 и 2 кабинета психологической разгрузки.</w:t>
      </w:r>
    </w:p>
    <w:p w:rsidR="007900C3" w:rsidRDefault="007900C3" w:rsidP="007900C3">
      <w:pPr>
        <w:ind w:firstLine="709"/>
        <w:jc w:val="both"/>
        <w:rPr>
          <w:rFonts w:ascii="PT Astra Serif" w:hAnsi="PT Astra Serif"/>
          <w:sz w:val="28"/>
          <w:szCs w:val="28"/>
        </w:rPr>
      </w:pPr>
      <w:r w:rsidRPr="00D42970">
        <w:rPr>
          <w:rFonts w:ascii="PT Astra Serif" w:hAnsi="PT Astra Serif"/>
          <w:sz w:val="28"/>
          <w:szCs w:val="28"/>
        </w:rPr>
        <w:t>Двухразовым горячим питанием в общеобразовательных  организациях  Тазовского района охвачены 100% обучающихся и воспитанников муниципальных общеобразова</w:t>
      </w:r>
      <w:r>
        <w:rPr>
          <w:rFonts w:ascii="PT Astra Serif" w:hAnsi="PT Astra Serif"/>
          <w:sz w:val="28"/>
          <w:szCs w:val="28"/>
        </w:rPr>
        <w:t>тельных организаций. Из них 1</w:t>
      </w:r>
      <w:r w:rsidRPr="00D42970">
        <w:rPr>
          <w:rFonts w:ascii="PT Astra Serif" w:hAnsi="PT Astra Serif"/>
          <w:sz w:val="28"/>
          <w:szCs w:val="28"/>
        </w:rPr>
        <w:t>066 воспитанников школ-интернатов, находящиеся на полном государственном об</w:t>
      </w:r>
      <w:r>
        <w:rPr>
          <w:rFonts w:ascii="PT Astra Serif" w:hAnsi="PT Astra Serif"/>
          <w:sz w:val="28"/>
          <w:szCs w:val="28"/>
        </w:rPr>
        <w:t xml:space="preserve">еспечении, которые получают </w:t>
      </w:r>
      <w:r w:rsidRPr="00D42970">
        <w:rPr>
          <w:rFonts w:ascii="PT Astra Serif" w:hAnsi="PT Astra Serif"/>
          <w:sz w:val="28"/>
          <w:szCs w:val="28"/>
        </w:rPr>
        <w:t xml:space="preserve"> 5-ти разовое питание.</w:t>
      </w:r>
    </w:p>
    <w:p w:rsidR="007900C3" w:rsidRPr="00694E19" w:rsidRDefault="007900C3" w:rsidP="007900C3">
      <w:pPr>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xml:space="preserve">Сложилась система спортивных мероприятий. Реализуется комплекс мероприятий, направленных на организацию массовых пропагандистских акций ВФСК «Готов к труду и обороне», в рамках которого проводятся интеллектуальные, творческие и спортивные мероприятия олимпийской         и паралимпийской тематики. </w:t>
      </w:r>
      <w:r w:rsidRPr="00694E19">
        <w:rPr>
          <w:rFonts w:ascii="PT Astra Serif" w:hAnsi="PT Astra Serif"/>
          <w:color w:val="000000" w:themeColor="text1"/>
          <w:sz w:val="28"/>
          <w:szCs w:val="28"/>
        </w:rPr>
        <w:t xml:space="preserve">В выполнении нормативов Всероссийского физкультурно-спортивного комплекса «Готов к труду и обороне» приняли участие 350 школьников. </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xml:space="preserve">Ежегодно в период весенних каникул проводится Спартакиада школьников Тазовского района среди учащихся 8-11 классов (195 участников). </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На базе школ и школ-интернатов в марте проведен школьный и муниципальный этапы Всероссийских спортивных соревнований школьников «Президентские состязания» (3232 человека), «Президентские игры» (1280 человек).</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xml:space="preserve">За счёт средств муниципальной программы Тазовского района «Развитие образования» организован выезд класс-команды МБОУ Тазовская средняя общеобразовательная школа (20 чел.) (победитель муниципального этапа) для участия в региональном этапе соревнований «Президентские спортивные игры» в г. Новом Уренгое, результат участия – </w:t>
      </w:r>
      <w:r w:rsidRPr="00694E19">
        <w:rPr>
          <w:rFonts w:ascii="PT Astra Serif" w:hAnsi="PT Astra Serif"/>
          <w:color w:val="000000" w:themeColor="text1"/>
          <w:sz w:val="28"/>
          <w:szCs w:val="28"/>
          <w:shd w:val="clear" w:color="auto" w:fill="FFFFFF"/>
          <w:lang w:val="en-US" w:eastAsia="en-US"/>
        </w:rPr>
        <w:t>III</w:t>
      </w:r>
      <w:r w:rsidRPr="00694E19">
        <w:rPr>
          <w:rFonts w:ascii="PT Astra Serif" w:hAnsi="PT Astra Serif"/>
          <w:color w:val="000000" w:themeColor="text1"/>
          <w:sz w:val="28"/>
          <w:szCs w:val="28"/>
          <w:shd w:val="clear" w:color="auto" w:fill="FFFFFF"/>
          <w:lang w:eastAsia="en-US"/>
        </w:rPr>
        <w:t xml:space="preserve"> общекомандное место.</w:t>
      </w:r>
    </w:p>
    <w:p w:rsidR="007900C3" w:rsidRPr="00694E19" w:rsidRDefault="007900C3" w:rsidP="007900C3">
      <w:pPr>
        <w:ind w:firstLine="709"/>
        <w:jc w:val="both"/>
        <w:rPr>
          <w:rFonts w:ascii="PT Astra Serif" w:hAnsi="PT Astra Serif"/>
          <w:color w:val="000000" w:themeColor="text1"/>
          <w:sz w:val="28"/>
          <w:szCs w:val="28"/>
          <w:shd w:val="clear" w:color="auto" w:fill="FFFFFF"/>
        </w:rPr>
      </w:pPr>
      <w:r w:rsidRPr="00694E19">
        <w:rPr>
          <w:rFonts w:ascii="PT Astra Serif" w:hAnsi="PT Astra Serif"/>
          <w:color w:val="000000" w:themeColor="text1"/>
          <w:sz w:val="28"/>
          <w:szCs w:val="28"/>
          <w:shd w:val="clear" w:color="auto" w:fill="FFFFFF"/>
        </w:rPr>
        <w:t xml:space="preserve">Ведется работа по улучшению материально-технической базы учреждений для занятий физической культурой и спортом. </w:t>
      </w:r>
    </w:p>
    <w:p w:rsidR="007900C3" w:rsidRPr="00694E19" w:rsidRDefault="007900C3" w:rsidP="007900C3">
      <w:pPr>
        <w:ind w:firstLine="708"/>
        <w:jc w:val="both"/>
        <w:rPr>
          <w:rFonts w:ascii="PT Astra Serif" w:eastAsia="Calibri" w:hAnsi="PT Astra Serif"/>
          <w:color w:val="000000" w:themeColor="text1"/>
          <w:sz w:val="28"/>
          <w:szCs w:val="28"/>
        </w:rPr>
      </w:pPr>
      <w:r w:rsidRPr="00694E19">
        <w:rPr>
          <w:rFonts w:ascii="PT Astra Serif" w:hAnsi="PT Astra Serif"/>
          <w:color w:val="000000" w:themeColor="text1"/>
          <w:sz w:val="28"/>
          <w:szCs w:val="28"/>
        </w:rPr>
        <w:t>Приобретено и установлено оборудование открытой спортивной площадки ГТО</w:t>
      </w:r>
      <w:r w:rsidRPr="00694E19">
        <w:rPr>
          <w:rFonts w:ascii="PT Astra Serif" w:eastAsia="Calibri" w:hAnsi="PT Astra Serif"/>
          <w:color w:val="000000" w:themeColor="text1"/>
          <w:sz w:val="28"/>
          <w:szCs w:val="28"/>
        </w:rPr>
        <w:t>для МКОУ Гыданская школа-интернат среднего общего образования им. Н.И. Яптунай.</w:t>
      </w:r>
    </w:p>
    <w:p w:rsidR="007900C3" w:rsidRPr="00694E19" w:rsidRDefault="007900C3" w:rsidP="007900C3">
      <w:pPr>
        <w:ind w:firstLine="709"/>
        <w:jc w:val="both"/>
        <w:rPr>
          <w:rFonts w:ascii="PT Astra Serif" w:hAnsi="PT Astra Serif"/>
          <w:color w:val="000000" w:themeColor="text1"/>
          <w:sz w:val="28"/>
          <w:szCs w:val="28"/>
          <w:shd w:val="clear" w:color="auto" w:fill="FFFFFF"/>
        </w:rPr>
      </w:pPr>
      <w:r w:rsidRPr="00694E19">
        <w:rPr>
          <w:rFonts w:ascii="PT Astra Serif" w:hAnsi="PT Astra Serif"/>
          <w:color w:val="000000" w:themeColor="text1"/>
          <w:sz w:val="28"/>
          <w:szCs w:val="28"/>
          <w:shd w:val="clear" w:color="auto" w:fill="FFFFFF"/>
        </w:rPr>
        <w:t>На базе 5 образовательных организаций созданы школьные спортивные клубы. Общее количество занимающихся в спортивных клубах составляет 697 человек (2018 г. – 560 учащихся).</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lastRenderedPageBreak/>
        <w:t>В 2019/2020 учебном году реализуется 7 профилактических программ, направленных на сохранение психологического здоровья и эмоциональной стабильности:</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t>- программа «Счастливый подросток» (обеспечение профилактики нарушений психологического здоровья);</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t>-  «Профилактика ПАВ»;</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программа «Мы вместе»;</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программа сохранения и укрепления психологического здоровья участников образовательного процесса, формирования ценностей ЗОЖ;</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программа «Счастливый подросток»;</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программа «Благополучная семья»;</w:t>
      </w:r>
    </w:p>
    <w:p w:rsidR="007900C3" w:rsidRPr="00694E19" w:rsidRDefault="007900C3" w:rsidP="007900C3">
      <w:pPr>
        <w:widowControl w:val="0"/>
        <w:ind w:firstLine="709"/>
        <w:jc w:val="both"/>
        <w:rPr>
          <w:rFonts w:ascii="PT Astra Serif" w:hAnsi="PT Astra Serif"/>
          <w:color w:val="000000" w:themeColor="text1"/>
          <w:sz w:val="28"/>
          <w:szCs w:val="28"/>
          <w:shd w:val="clear" w:color="auto" w:fill="FFFFFF"/>
          <w:lang w:eastAsia="en-US"/>
        </w:rPr>
      </w:pPr>
      <w:r w:rsidRPr="00694E19">
        <w:rPr>
          <w:rFonts w:ascii="PT Astra Serif" w:hAnsi="PT Astra Serif"/>
          <w:color w:val="000000" w:themeColor="text1"/>
          <w:sz w:val="28"/>
          <w:szCs w:val="28"/>
          <w:shd w:val="clear" w:color="auto" w:fill="FFFFFF"/>
          <w:lang w:eastAsia="en-US"/>
        </w:rPr>
        <w:t>- программа «Трудный подросток».</w:t>
      </w:r>
    </w:p>
    <w:p w:rsidR="007900C3" w:rsidRPr="00694E19" w:rsidRDefault="007900C3" w:rsidP="007900C3">
      <w:pPr>
        <w:ind w:firstLine="709"/>
        <w:jc w:val="both"/>
        <w:rPr>
          <w:rFonts w:ascii="PT Astra Serif" w:hAnsi="PT Astra Serif"/>
          <w:color w:val="000000" w:themeColor="text1"/>
          <w:sz w:val="28"/>
          <w:szCs w:val="28"/>
          <w:shd w:val="clear" w:color="auto" w:fill="FFFFFF"/>
        </w:rPr>
      </w:pPr>
      <w:r w:rsidRPr="00694E19">
        <w:rPr>
          <w:rFonts w:ascii="PT Astra Serif" w:hAnsi="PT Astra Serif"/>
          <w:color w:val="000000" w:themeColor="text1"/>
          <w:sz w:val="28"/>
          <w:szCs w:val="28"/>
          <w:shd w:val="clear" w:color="auto" w:fill="FFFFFF"/>
        </w:rPr>
        <w:t xml:space="preserve">В летний период 2019 года организована работа пяти летних оздоровительных лагерей с дневным пребыванием детей и трех площадок кратковременного пребывания детей.  </w:t>
      </w:r>
      <w:r w:rsidRPr="00694E19">
        <w:rPr>
          <w:rFonts w:ascii="PT Astra Serif" w:hAnsi="PT Astra Serif" w:cs="Arial"/>
          <w:color w:val="000000" w:themeColor="text1"/>
          <w:sz w:val="28"/>
          <w:szCs w:val="28"/>
        </w:rPr>
        <w:t xml:space="preserve">Охват детей составил 467 человек (в 2018 г. – также 467 детей), из них 397 детей отдохнули в пришкольных летних оздоровительных лагерях с дневным пребыванием (с питанием), 70  детей –на пришкольных площадках. </w:t>
      </w:r>
      <w:r w:rsidRPr="00694E19">
        <w:rPr>
          <w:rFonts w:ascii="PT Astra Serif" w:hAnsi="PT Astra Serif"/>
          <w:color w:val="000000" w:themeColor="text1"/>
          <w:sz w:val="28"/>
          <w:szCs w:val="28"/>
          <w:shd w:val="clear" w:color="auto" w:fill="FFFFFF"/>
        </w:rPr>
        <w:t>По итогам летней оздоровительной кампании выраженный оздоровительный эффект составил 81 %, что га 3% выше, чем в 2018 году.</w:t>
      </w:r>
    </w:p>
    <w:p w:rsidR="007900C3" w:rsidRPr="00694E19" w:rsidRDefault="007900C3" w:rsidP="007900C3">
      <w:pPr>
        <w:ind w:firstLine="709"/>
        <w:jc w:val="both"/>
        <w:rPr>
          <w:rStyle w:val="28"/>
          <w:rFonts w:ascii="PT Astra Serif" w:hAnsi="PT Astra Serif"/>
          <w:color w:val="000000" w:themeColor="text1"/>
        </w:rPr>
      </w:pPr>
      <w:r w:rsidRPr="00694E19">
        <w:rPr>
          <w:rStyle w:val="28"/>
          <w:rFonts w:ascii="PT Astra Serif" w:hAnsi="PT Astra Serif"/>
          <w:color w:val="000000" w:themeColor="text1"/>
        </w:rPr>
        <w:t>Несмотря на достигнутые результаты, в муниципальной системе образования имеется ряд нерешенных проблем:</w:t>
      </w:r>
    </w:p>
    <w:p w:rsidR="007900C3" w:rsidRPr="00694E19" w:rsidRDefault="007900C3" w:rsidP="007900C3">
      <w:pPr>
        <w:pStyle w:val="210"/>
        <w:numPr>
          <w:ilvl w:val="0"/>
          <w:numId w:val="32"/>
        </w:numPr>
        <w:shd w:val="clear" w:color="auto" w:fill="auto"/>
        <w:tabs>
          <w:tab w:val="left" w:pos="993"/>
        </w:tabs>
        <w:spacing w:before="0" w:line="240" w:lineRule="auto"/>
        <w:ind w:left="0" w:firstLine="709"/>
        <w:jc w:val="both"/>
        <w:rPr>
          <w:rStyle w:val="28"/>
          <w:rFonts w:ascii="PT Astra Serif" w:hAnsi="PT Astra Serif"/>
          <w:color w:val="000000" w:themeColor="text1"/>
        </w:rPr>
      </w:pPr>
      <w:r w:rsidRPr="00694E19">
        <w:rPr>
          <w:rStyle w:val="28"/>
          <w:rFonts w:ascii="PT Astra Serif" w:hAnsi="PT Astra Serif"/>
          <w:color w:val="000000" w:themeColor="text1"/>
        </w:rPr>
        <w:t>Обучение в общеобразовательных организациях в 2019/2020 учебном году осуществляется в две смены по причине недостаточного количества мест.</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t>В одну смену учатся МКОУ Гыданская школа-интернат среднего общего образования  (703 обучающихся), МКОУ Находкинская школа-интернат начального общего образования (53 обучающихся).</w:t>
      </w:r>
    </w:p>
    <w:p w:rsidR="007900C3" w:rsidRPr="00694E19" w:rsidRDefault="007900C3" w:rsidP="007900C3">
      <w:pPr>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Введение в эксплуатацию </w:t>
      </w:r>
      <w:r w:rsidRPr="00694E19">
        <w:rPr>
          <w:rFonts w:ascii="PT Astra Serif" w:hAnsi="PT Astra Serif"/>
          <w:color w:val="000000" w:themeColor="text1"/>
          <w:sz w:val="28"/>
          <w:szCs w:val="28"/>
        </w:rPr>
        <w:t>1 сентября 2018 года МКОУ Гыданская школа-интернат среднего общего образования им. Н.И. Яптунай на 720 обучающихся существенно улучшило показатель по количеству проектных мест в общеобразовательных организациях района. Однако, 756 (22 %)  обучающихся школ Тазовского района обучаются во вторую смену (в 2018 году – 16%). Повышение показателя обусловлено следующими причинами:</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t>- в связи с недостаточностью проектной мощности спальных корпусов в с. Гыда 114 обучающихся зачислены, обучаются и проживают в МКОУ Тазовская школа-интернат среднего  общего образования;</w:t>
      </w:r>
    </w:p>
    <w:p w:rsidR="007900C3" w:rsidRPr="00694E19" w:rsidRDefault="007900C3" w:rsidP="007900C3">
      <w:pPr>
        <w:ind w:firstLine="709"/>
        <w:jc w:val="both"/>
        <w:rPr>
          <w:rFonts w:ascii="PT Astra Serif" w:hAnsi="PT Astra Serif"/>
          <w:color w:val="000000" w:themeColor="text1"/>
          <w:sz w:val="28"/>
          <w:szCs w:val="28"/>
        </w:rPr>
      </w:pPr>
      <w:r w:rsidRPr="00694E19">
        <w:rPr>
          <w:rFonts w:ascii="PT Astra Serif" w:hAnsi="PT Astra Serif"/>
          <w:color w:val="000000" w:themeColor="text1"/>
          <w:sz w:val="28"/>
          <w:szCs w:val="28"/>
        </w:rPr>
        <w:t>- в связи с реконструкцией учебного корпуса МКОУ Антипаютинская школа-интернат среднего общего образования в МКОУ Тазовская школа-интернат среднего общего образования зачислены 20 детей, 117 детей обучаются в филиале МКОУ Антипаютинская школа-интернат среднего общего образования на базе МКОУ Тазовская школа-интернат среднего общего образования, в МКОУ Газ-Салинская средняя общеобразовательная школа – 68 детей.</w:t>
      </w:r>
    </w:p>
    <w:p w:rsidR="007900C3" w:rsidRPr="00694E19" w:rsidRDefault="007900C3" w:rsidP="007900C3">
      <w:pPr>
        <w:pStyle w:val="ConsPlusNonformat"/>
        <w:widowControl/>
        <w:ind w:firstLine="709"/>
        <w:jc w:val="both"/>
        <w:rPr>
          <w:rFonts w:ascii="PT Astra Serif" w:hAnsi="PT Astra Serif" w:cs="Times New Roman"/>
          <w:color w:val="000000" w:themeColor="text1"/>
          <w:sz w:val="28"/>
          <w:szCs w:val="28"/>
        </w:rPr>
      </w:pPr>
      <w:r w:rsidRPr="00694E19">
        <w:rPr>
          <w:rFonts w:ascii="PT Astra Serif" w:hAnsi="PT Astra Serif" w:cs="Times New Roman"/>
          <w:color w:val="000000" w:themeColor="text1"/>
          <w:sz w:val="28"/>
          <w:szCs w:val="28"/>
        </w:rPr>
        <w:lastRenderedPageBreak/>
        <w:t xml:space="preserve">В отдельных общеобразовательных организациях </w:t>
      </w:r>
      <w:r>
        <w:rPr>
          <w:rFonts w:ascii="PT Astra Serif" w:hAnsi="PT Astra Serif" w:cs="Times New Roman"/>
          <w:color w:val="000000" w:themeColor="text1"/>
          <w:sz w:val="28"/>
          <w:szCs w:val="28"/>
        </w:rPr>
        <w:t xml:space="preserve">отмечается </w:t>
      </w:r>
      <w:r w:rsidRPr="00694E19">
        <w:rPr>
          <w:rFonts w:ascii="PT Astra Serif" w:hAnsi="PT Astra Serif" w:cs="Times New Roman"/>
          <w:color w:val="000000" w:themeColor="text1"/>
          <w:sz w:val="28"/>
          <w:szCs w:val="28"/>
        </w:rPr>
        <w:t>сниж</w:t>
      </w:r>
      <w:r>
        <w:rPr>
          <w:rFonts w:ascii="PT Astra Serif" w:hAnsi="PT Astra Serif" w:cs="Times New Roman"/>
          <w:color w:val="000000" w:themeColor="text1"/>
          <w:sz w:val="28"/>
          <w:szCs w:val="28"/>
        </w:rPr>
        <w:t>ение общей</w:t>
      </w:r>
      <w:r w:rsidRPr="00694E19">
        <w:rPr>
          <w:rFonts w:ascii="PT Astra Serif" w:hAnsi="PT Astra Serif" w:cs="Times New Roman"/>
          <w:color w:val="000000" w:themeColor="text1"/>
          <w:sz w:val="28"/>
          <w:szCs w:val="28"/>
        </w:rPr>
        <w:t xml:space="preserve"> и качественн</w:t>
      </w:r>
      <w:r>
        <w:rPr>
          <w:rFonts w:ascii="PT Astra Serif" w:hAnsi="PT Astra Serif" w:cs="Times New Roman"/>
          <w:color w:val="000000" w:themeColor="text1"/>
          <w:sz w:val="28"/>
          <w:szCs w:val="28"/>
        </w:rPr>
        <w:t>ой успеваемости</w:t>
      </w:r>
      <w:r w:rsidRPr="00694E19">
        <w:rPr>
          <w:rFonts w:ascii="PT Astra Serif" w:hAnsi="PT Astra Serif" w:cs="Times New Roman"/>
          <w:color w:val="000000" w:themeColor="text1"/>
          <w:sz w:val="28"/>
          <w:szCs w:val="28"/>
        </w:rPr>
        <w:t>.</w:t>
      </w:r>
    </w:p>
    <w:p w:rsidR="007900C3" w:rsidRPr="00694E19" w:rsidRDefault="007900C3" w:rsidP="007900C3">
      <w:pPr>
        <w:pStyle w:val="ConsPlusNonformat"/>
        <w:widowControl/>
        <w:ind w:firstLine="709"/>
        <w:jc w:val="both"/>
        <w:rPr>
          <w:rFonts w:ascii="PT Astra Serif" w:hAnsi="PT Astra Serif" w:cs="Times New Roman"/>
          <w:color w:val="000000" w:themeColor="text1"/>
          <w:sz w:val="28"/>
          <w:szCs w:val="28"/>
        </w:rPr>
      </w:pPr>
    </w:p>
    <w:tbl>
      <w:tblPr>
        <w:tblW w:w="9072" w:type="dxa"/>
        <w:tblInd w:w="210" w:type="dxa"/>
        <w:tblLayout w:type="fixed"/>
        <w:tblCellMar>
          <w:left w:w="30" w:type="dxa"/>
          <w:right w:w="30" w:type="dxa"/>
        </w:tblCellMar>
        <w:tblLook w:val="0000" w:firstRow="0" w:lastRow="0" w:firstColumn="0" w:lastColumn="0" w:noHBand="0" w:noVBand="0"/>
      </w:tblPr>
      <w:tblGrid>
        <w:gridCol w:w="2693"/>
        <w:gridCol w:w="992"/>
        <w:gridCol w:w="992"/>
        <w:gridCol w:w="1134"/>
        <w:gridCol w:w="1134"/>
        <w:gridCol w:w="1134"/>
        <w:gridCol w:w="993"/>
      </w:tblGrid>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567"/>
              <w:jc w:val="both"/>
              <w:rPr>
                <w:rFonts w:ascii="PT Astra Serif" w:hAnsi="PT Astra Serif"/>
                <w:b/>
                <w:color w:val="000000" w:themeColor="text1"/>
              </w:rPr>
            </w:pPr>
          </w:p>
        </w:tc>
        <w:tc>
          <w:tcPr>
            <w:tcW w:w="1984" w:type="dxa"/>
            <w:gridSpan w:val="2"/>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jc w:val="center"/>
              <w:rPr>
                <w:rFonts w:ascii="PT Astra Serif" w:hAnsi="PT Astra Serif"/>
                <w:b/>
                <w:color w:val="000000" w:themeColor="text1"/>
              </w:rPr>
            </w:pPr>
            <w:r w:rsidRPr="00694E19">
              <w:rPr>
                <w:rFonts w:ascii="PT Astra Serif" w:hAnsi="PT Astra Serif"/>
                <w:b/>
                <w:color w:val="000000" w:themeColor="text1"/>
              </w:rPr>
              <w:t>2017/2018</w:t>
            </w:r>
          </w:p>
        </w:tc>
        <w:tc>
          <w:tcPr>
            <w:tcW w:w="2268" w:type="dxa"/>
            <w:gridSpan w:val="2"/>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jc w:val="center"/>
              <w:rPr>
                <w:rFonts w:ascii="PT Astra Serif" w:hAnsi="PT Astra Serif"/>
                <w:b/>
                <w:color w:val="000000" w:themeColor="text1"/>
              </w:rPr>
            </w:pPr>
            <w:r w:rsidRPr="00694E19">
              <w:rPr>
                <w:rFonts w:ascii="PT Astra Serif" w:hAnsi="PT Astra Serif"/>
                <w:b/>
                <w:color w:val="000000" w:themeColor="text1"/>
              </w:rPr>
              <w:t>2018/2019</w:t>
            </w:r>
          </w:p>
        </w:tc>
        <w:tc>
          <w:tcPr>
            <w:tcW w:w="2127" w:type="dxa"/>
            <w:gridSpan w:val="2"/>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jc w:val="center"/>
              <w:rPr>
                <w:rFonts w:ascii="PT Astra Serif" w:hAnsi="PT Astra Serif"/>
                <w:b/>
                <w:color w:val="000000" w:themeColor="text1"/>
              </w:rPr>
            </w:pPr>
            <w:r w:rsidRPr="00694E19">
              <w:rPr>
                <w:rFonts w:ascii="PT Astra Serif" w:hAnsi="PT Astra Serif"/>
                <w:b/>
                <w:color w:val="000000" w:themeColor="text1"/>
              </w:rPr>
              <w:t>2019/2020</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Тазовская СОШ</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98,3</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46,8</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99</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53</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95,2</w:t>
            </w:r>
          </w:p>
        </w:tc>
        <w:tc>
          <w:tcPr>
            <w:tcW w:w="993" w:type="dxa"/>
            <w:tcBorders>
              <w:top w:val="single" w:sz="6" w:space="0" w:color="auto"/>
              <w:left w:val="single" w:sz="4"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39,4</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Газ-Салинская СОШ</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97,5</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44,7</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95</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46,3</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93</w:t>
            </w:r>
          </w:p>
        </w:tc>
        <w:tc>
          <w:tcPr>
            <w:tcW w:w="993" w:type="dxa"/>
            <w:tcBorders>
              <w:top w:val="single" w:sz="6" w:space="0" w:color="auto"/>
              <w:left w:val="single" w:sz="4"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47</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 xml:space="preserve">Тазовская ШИ  </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96,7</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26,0</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95,6</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26,2</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79,1</w:t>
            </w:r>
          </w:p>
        </w:tc>
        <w:tc>
          <w:tcPr>
            <w:tcW w:w="993" w:type="dxa"/>
            <w:tcBorders>
              <w:top w:val="single" w:sz="6" w:space="0" w:color="auto"/>
              <w:left w:val="single" w:sz="4"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17,6</w:t>
            </w:r>
          </w:p>
        </w:tc>
      </w:tr>
      <w:tr w:rsidR="007900C3" w:rsidRPr="00694E19" w:rsidTr="00EF0FBE">
        <w:trPr>
          <w:trHeight w:val="65"/>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 xml:space="preserve">Гыданская ШИ  </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94,4</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31,7</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98,5</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31</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94,5</w:t>
            </w:r>
          </w:p>
        </w:tc>
        <w:tc>
          <w:tcPr>
            <w:tcW w:w="993" w:type="dxa"/>
            <w:tcBorders>
              <w:top w:val="single" w:sz="6" w:space="0" w:color="auto"/>
              <w:left w:val="single" w:sz="4"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28,8</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 xml:space="preserve">Антипаютинская ШИ  </w:t>
            </w:r>
          </w:p>
        </w:tc>
        <w:tc>
          <w:tcPr>
            <w:tcW w:w="992" w:type="dxa"/>
            <w:tcBorders>
              <w:top w:val="single" w:sz="6" w:space="0" w:color="auto"/>
              <w:left w:val="single" w:sz="6" w:space="0" w:color="auto"/>
              <w:bottom w:val="single" w:sz="6" w:space="0" w:color="auto"/>
              <w:right w:val="single" w:sz="6"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99</w:t>
            </w:r>
          </w:p>
        </w:tc>
        <w:tc>
          <w:tcPr>
            <w:tcW w:w="992" w:type="dxa"/>
            <w:tcBorders>
              <w:top w:val="single" w:sz="6" w:space="0" w:color="auto"/>
              <w:left w:val="single" w:sz="6" w:space="0" w:color="auto"/>
              <w:bottom w:val="single" w:sz="6" w:space="0" w:color="auto"/>
              <w:right w:val="single" w:sz="4"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30,2</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97</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34,5</w:t>
            </w:r>
          </w:p>
        </w:tc>
        <w:tc>
          <w:tcPr>
            <w:tcW w:w="1134" w:type="dxa"/>
            <w:tcBorders>
              <w:top w:val="single" w:sz="6" w:space="0" w:color="auto"/>
              <w:left w:val="single" w:sz="6" w:space="0" w:color="auto"/>
              <w:bottom w:val="single" w:sz="6" w:space="0" w:color="auto"/>
              <w:right w:val="single" w:sz="4"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95,</w:t>
            </w:r>
          </w:p>
        </w:tc>
        <w:tc>
          <w:tcPr>
            <w:tcW w:w="993" w:type="dxa"/>
            <w:tcBorders>
              <w:top w:val="single" w:sz="6" w:space="0" w:color="auto"/>
              <w:left w:val="single" w:sz="4" w:space="0" w:color="auto"/>
              <w:bottom w:val="single" w:sz="6" w:space="0" w:color="auto"/>
              <w:right w:val="single" w:sz="6"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30</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 xml:space="preserve">Находкинская ШИ  </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100</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38,4</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100</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r w:rsidRPr="00694E19">
              <w:rPr>
                <w:rFonts w:ascii="PT Astra Serif" w:hAnsi="PT Astra Serif"/>
                <w:color w:val="000000" w:themeColor="text1"/>
              </w:rPr>
              <w:t>38,8</w:t>
            </w:r>
          </w:p>
        </w:tc>
        <w:tc>
          <w:tcPr>
            <w:tcW w:w="1134" w:type="dxa"/>
            <w:tcBorders>
              <w:top w:val="single" w:sz="6" w:space="0" w:color="auto"/>
              <w:left w:val="single" w:sz="6" w:space="0" w:color="auto"/>
              <w:bottom w:val="single" w:sz="6" w:space="0" w:color="auto"/>
              <w:right w:val="single" w:sz="4"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100</w:t>
            </w:r>
          </w:p>
        </w:tc>
        <w:tc>
          <w:tcPr>
            <w:tcW w:w="993" w:type="dxa"/>
            <w:tcBorders>
              <w:top w:val="single" w:sz="6" w:space="0" w:color="auto"/>
              <w:left w:val="single" w:sz="4" w:space="0" w:color="auto"/>
              <w:bottom w:val="single" w:sz="6" w:space="0" w:color="auto"/>
              <w:right w:val="single" w:sz="6"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19</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Филиал АШИ</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color w:val="000000" w:themeColor="text1"/>
              </w:rPr>
            </w:pP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color w:val="000000" w:themeColor="text1"/>
              </w:rPr>
            </w:pP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color w:val="000000" w:themeColor="text1"/>
              </w:rPr>
            </w:pPr>
          </w:p>
        </w:tc>
        <w:tc>
          <w:tcPr>
            <w:tcW w:w="1134" w:type="dxa"/>
            <w:tcBorders>
              <w:top w:val="single" w:sz="6" w:space="0" w:color="auto"/>
              <w:left w:val="single" w:sz="6" w:space="0" w:color="auto"/>
              <w:bottom w:val="single" w:sz="6" w:space="0" w:color="auto"/>
              <w:right w:val="single" w:sz="4"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94,7</w:t>
            </w:r>
          </w:p>
        </w:tc>
        <w:tc>
          <w:tcPr>
            <w:tcW w:w="993" w:type="dxa"/>
            <w:tcBorders>
              <w:top w:val="single" w:sz="6" w:space="0" w:color="auto"/>
              <w:left w:val="single" w:sz="4" w:space="0" w:color="auto"/>
              <w:bottom w:val="single" w:sz="6" w:space="0" w:color="auto"/>
              <w:right w:val="single" w:sz="6" w:space="0" w:color="auto"/>
            </w:tcBorders>
            <w:vAlign w:val="center"/>
          </w:tcPr>
          <w:p w:rsidR="007900C3" w:rsidRPr="00694E19" w:rsidRDefault="007900C3" w:rsidP="00EF0FBE">
            <w:pPr>
              <w:ind w:right="-2"/>
              <w:jc w:val="center"/>
              <w:rPr>
                <w:rFonts w:ascii="PT Astra Serif" w:hAnsi="PT Astra Serif"/>
                <w:color w:val="000000" w:themeColor="text1"/>
              </w:rPr>
            </w:pPr>
            <w:r w:rsidRPr="00694E19">
              <w:rPr>
                <w:rFonts w:ascii="PT Astra Serif" w:hAnsi="PT Astra Serif"/>
                <w:color w:val="000000" w:themeColor="text1"/>
              </w:rPr>
              <w:t>28,7</w:t>
            </w:r>
          </w:p>
        </w:tc>
      </w:tr>
      <w:tr w:rsidR="007900C3" w:rsidRPr="00694E19" w:rsidTr="00EF0FBE">
        <w:trPr>
          <w:trHeight w:val="247"/>
        </w:trPr>
        <w:tc>
          <w:tcPr>
            <w:tcW w:w="2693" w:type="dxa"/>
            <w:tcBorders>
              <w:top w:val="single" w:sz="6" w:space="0" w:color="auto"/>
              <w:left w:val="single" w:sz="6" w:space="0" w:color="auto"/>
              <w:bottom w:val="single" w:sz="6" w:space="0" w:color="auto"/>
              <w:right w:val="single" w:sz="6" w:space="0" w:color="auto"/>
            </w:tcBorders>
          </w:tcPr>
          <w:p w:rsidR="007900C3" w:rsidRPr="00694E19" w:rsidRDefault="007900C3" w:rsidP="00EF0FBE">
            <w:pPr>
              <w:autoSpaceDE w:val="0"/>
              <w:autoSpaceDN w:val="0"/>
              <w:adjustRightInd w:val="0"/>
              <w:ind w:right="-2" w:firstLine="112"/>
              <w:jc w:val="both"/>
              <w:rPr>
                <w:rFonts w:ascii="PT Astra Serif" w:hAnsi="PT Astra Serif"/>
                <w:color w:val="000000" w:themeColor="text1"/>
              </w:rPr>
            </w:pPr>
            <w:r w:rsidRPr="00694E19">
              <w:rPr>
                <w:rFonts w:ascii="PT Astra Serif" w:hAnsi="PT Astra Serif"/>
                <w:color w:val="000000" w:themeColor="text1"/>
              </w:rPr>
              <w:t>район</w:t>
            </w:r>
          </w:p>
        </w:tc>
        <w:tc>
          <w:tcPr>
            <w:tcW w:w="992" w:type="dxa"/>
            <w:tcBorders>
              <w:top w:val="single" w:sz="6" w:space="0" w:color="auto"/>
              <w:left w:val="single" w:sz="6"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b/>
                <w:color w:val="000000" w:themeColor="text1"/>
              </w:rPr>
            </w:pPr>
            <w:r w:rsidRPr="00694E19">
              <w:rPr>
                <w:rFonts w:ascii="PT Astra Serif" w:hAnsi="PT Astra Serif"/>
                <w:b/>
                <w:color w:val="000000" w:themeColor="text1"/>
              </w:rPr>
              <w:t>97,7</w:t>
            </w:r>
          </w:p>
        </w:tc>
        <w:tc>
          <w:tcPr>
            <w:tcW w:w="992"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b/>
                <w:color w:val="000000" w:themeColor="text1"/>
              </w:rPr>
            </w:pPr>
            <w:r w:rsidRPr="00694E19">
              <w:rPr>
                <w:rFonts w:ascii="PT Astra Serif" w:hAnsi="PT Astra Serif"/>
                <w:b/>
                <w:color w:val="000000" w:themeColor="text1"/>
              </w:rPr>
              <w:t>36,3</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b/>
                <w:color w:val="000000" w:themeColor="text1"/>
              </w:rPr>
            </w:pPr>
            <w:r w:rsidRPr="00694E19">
              <w:rPr>
                <w:rFonts w:ascii="PT Astra Serif" w:hAnsi="PT Astra Serif"/>
                <w:b/>
                <w:color w:val="000000" w:themeColor="text1"/>
              </w:rPr>
              <w:t>97,5</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firstLine="567"/>
              <w:rPr>
                <w:rFonts w:ascii="PT Astra Serif" w:hAnsi="PT Astra Serif"/>
                <w:b/>
                <w:color w:val="000000" w:themeColor="text1"/>
              </w:rPr>
            </w:pPr>
            <w:r w:rsidRPr="00694E19">
              <w:rPr>
                <w:rFonts w:ascii="PT Astra Serif" w:hAnsi="PT Astra Serif"/>
                <w:b/>
                <w:color w:val="000000" w:themeColor="text1"/>
              </w:rPr>
              <w:t>38,3</w:t>
            </w:r>
          </w:p>
        </w:tc>
        <w:tc>
          <w:tcPr>
            <w:tcW w:w="1134" w:type="dxa"/>
            <w:tcBorders>
              <w:top w:val="single" w:sz="6" w:space="0" w:color="auto"/>
              <w:left w:val="single" w:sz="6" w:space="0" w:color="auto"/>
              <w:bottom w:val="single" w:sz="6" w:space="0" w:color="auto"/>
              <w:right w:val="single" w:sz="4" w:space="0" w:color="auto"/>
            </w:tcBorders>
            <w:vAlign w:val="bottom"/>
          </w:tcPr>
          <w:p w:rsidR="007900C3" w:rsidRPr="00694E19" w:rsidRDefault="007900C3" w:rsidP="00EF0FBE">
            <w:pPr>
              <w:ind w:right="-2"/>
              <w:jc w:val="center"/>
              <w:rPr>
                <w:rFonts w:ascii="PT Astra Serif" w:hAnsi="PT Astra Serif"/>
                <w:b/>
                <w:color w:val="000000" w:themeColor="text1"/>
              </w:rPr>
            </w:pPr>
            <w:r w:rsidRPr="00694E19">
              <w:rPr>
                <w:rFonts w:ascii="PT Astra Serif" w:hAnsi="PT Astra Serif"/>
                <w:b/>
                <w:color w:val="000000" w:themeColor="text1"/>
              </w:rPr>
              <w:t>93,3</w:t>
            </w:r>
          </w:p>
        </w:tc>
        <w:tc>
          <w:tcPr>
            <w:tcW w:w="993" w:type="dxa"/>
            <w:tcBorders>
              <w:top w:val="single" w:sz="6" w:space="0" w:color="auto"/>
              <w:left w:val="single" w:sz="4" w:space="0" w:color="auto"/>
              <w:bottom w:val="single" w:sz="6" w:space="0" w:color="auto"/>
              <w:right w:val="single" w:sz="6" w:space="0" w:color="auto"/>
            </w:tcBorders>
            <w:vAlign w:val="bottom"/>
          </w:tcPr>
          <w:p w:rsidR="007900C3" w:rsidRPr="00694E19" w:rsidRDefault="007900C3" w:rsidP="00EF0FBE">
            <w:pPr>
              <w:ind w:right="-2"/>
              <w:jc w:val="center"/>
              <w:rPr>
                <w:rFonts w:ascii="PT Astra Serif" w:hAnsi="PT Astra Serif"/>
                <w:b/>
                <w:color w:val="000000" w:themeColor="text1"/>
              </w:rPr>
            </w:pPr>
            <w:r w:rsidRPr="00694E19">
              <w:rPr>
                <w:rFonts w:ascii="PT Astra Serif" w:hAnsi="PT Astra Serif"/>
                <w:b/>
                <w:color w:val="000000" w:themeColor="text1"/>
              </w:rPr>
              <w:t>34</w:t>
            </w:r>
          </w:p>
        </w:tc>
      </w:tr>
    </w:tbl>
    <w:p w:rsidR="007900C3" w:rsidRPr="00694E19" w:rsidRDefault="007900C3" w:rsidP="007900C3">
      <w:pPr>
        <w:pStyle w:val="ConsPlusNonformat"/>
        <w:widowControl/>
        <w:ind w:firstLine="709"/>
        <w:jc w:val="both"/>
        <w:rPr>
          <w:rFonts w:ascii="PT Astra Serif" w:hAnsi="PT Astra Serif" w:cs="Times New Roman"/>
          <w:color w:val="000000" w:themeColor="text1"/>
          <w:sz w:val="28"/>
          <w:szCs w:val="28"/>
        </w:rPr>
      </w:pPr>
    </w:p>
    <w:p w:rsidR="007900C3" w:rsidRDefault="007900C3" w:rsidP="007900C3">
      <w:pPr>
        <w:widowControl w:val="0"/>
        <w:ind w:firstLine="709"/>
        <w:jc w:val="both"/>
        <w:rPr>
          <w:rFonts w:ascii="PT Astra Serif" w:hAnsi="PT Astra Serif"/>
          <w:sz w:val="28"/>
          <w:szCs w:val="28"/>
          <w:shd w:val="clear" w:color="auto" w:fill="FFFFFF"/>
          <w:lang w:eastAsia="en-US"/>
        </w:rPr>
      </w:pPr>
    </w:p>
    <w:p w:rsidR="007900C3" w:rsidRPr="00ED2BB3" w:rsidRDefault="007900C3" w:rsidP="007900C3">
      <w:pPr>
        <w:pStyle w:val="19"/>
        <w:keepNext/>
        <w:keepLines/>
        <w:shd w:val="clear" w:color="auto" w:fill="auto"/>
        <w:spacing w:before="0" w:after="0" w:line="240" w:lineRule="auto"/>
        <w:ind w:firstLine="709"/>
        <w:rPr>
          <w:rFonts w:ascii="PT Astra Serif" w:hAnsi="PT Astra Serif"/>
          <w:i/>
          <w:color w:val="000000" w:themeColor="text1"/>
          <w:sz w:val="28"/>
          <w:szCs w:val="28"/>
        </w:rPr>
      </w:pPr>
      <w:bookmarkStart w:id="24" w:name="bookmark6"/>
      <w:r w:rsidRPr="00A54C64">
        <w:rPr>
          <w:rStyle w:val="18"/>
          <w:rFonts w:ascii="PT Astra Serif" w:hAnsi="PT Astra Serif"/>
          <w:color w:val="000000"/>
          <w:sz w:val="28"/>
          <w:szCs w:val="28"/>
        </w:rPr>
        <w:t>Приоритетными  направлениями развития муниципальной системы образования</w:t>
      </w:r>
      <w:bookmarkEnd w:id="24"/>
      <w:r w:rsidRPr="00A54C64">
        <w:rPr>
          <w:rStyle w:val="18"/>
          <w:rFonts w:ascii="PT Astra Serif" w:hAnsi="PT Astra Serif"/>
          <w:color w:val="000000"/>
          <w:sz w:val="28"/>
          <w:szCs w:val="28"/>
        </w:rPr>
        <w:t xml:space="preserve"> являются:</w:t>
      </w:r>
      <w:r w:rsidRPr="00697593">
        <w:rPr>
          <w:rFonts w:ascii="PT Astra Serif" w:hAnsi="PT Astra Serif"/>
          <w:i/>
          <w:color w:val="000000" w:themeColor="text1"/>
          <w:sz w:val="28"/>
          <w:szCs w:val="28"/>
        </w:rPr>
        <w:t xml:space="preserve"> </w:t>
      </w:r>
    </w:p>
    <w:p w:rsidR="007900C3" w:rsidRPr="00EF0FBE" w:rsidRDefault="007900C3" w:rsidP="00EF0FBE">
      <w:pPr>
        <w:pStyle w:val="62"/>
        <w:shd w:val="clear" w:color="auto" w:fill="auto"/>
        <w:tabs>
          <w:tab w:val="left" w:pos="1142"/>
        </w:tabs>
        <w:spacing w:before="0" w:after="0" w:line="240" w:lineRule="auto"/>
        <w:ind w:firstLine="567"/>
        <w:jc w:val="both"/>
        <w:rPr>
          <w:rFonts w:ascii="PT Astra Serif" w:hAnsi="PT Astra Serif"/>
          <w:color w:val="000000" w:themeColor="text1"/>
          <w:sz w:val="28"/>
          <w:szCs w:val="28"/>
        </w:rPr>
      </w:pPr>
      <w:r w:rsidRPr="00EF0FBE">
        <w:rPr>
          <w:rStyle w:val="61"/>
          <w:rFonts w:ascii="PT Astra Serif" w:hAnsi="PT Astra Serif"/>
          <w:iCs/>
          <w:color w:val="000000" w:themeColor="text1"/>
          <w:sz w:val="28"/>
          <w:szCs w:val="28"/>
        </w:rPr>
        <w:t>Обеспечение государственных гарантий доступности качественного дошкольного, начального общего, основного общего, среднего (полного) общего и дополнительного образования для всех слоев населения Тазовского района:</w:t>
      </w:r>
    </w:p>
    <w:p w:rsidR="007900C3" w:rsidRPr="00ED2BB3" w:rsidRDefault="007900C3" w:rsidP="007900C3">
      <w:pPr>
        <w:pStyle w:val="210"/>
        <w:numPr>
          <w:ilvl w:val="0"/>
          <w:numId w:val="23"/>
        </w:numPr>
        <w:shd w:val="clear" w:color="auto" w:fill="auto"/>
        <w:tabs>
          <w:tab w:val="left" w:pos="211"/>
          <w:tab w:val="left" w:pos="993"/>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t>ликвидация очередности детей в возрасте от 3 до 7 лет в дошкольные образовательные организации на территории муниципалитета;</w:t>
      </w:r>
    </w:p>
    <w:p w:rsidR="007900C3" w:rsidRPr="00ED2BB3" w:rsidRDefault="007900C3" w:rsidP="007900C3">
      <w:pPr>
        <w:pStyle w:val="210"/>
        <w:numPr>
          <w:ilvl w:val="0"/>
          <w:numId w:val="23"/>
        </w:numPr>
        <w:shd w:val="clear" w:color="auto" w:fill="auto"/>
        <w:tabs>
          <w:tab w:val="left" w:pos="211"/>
          <w:tab w:val="left" w:pos="993"/>
        </w:tabs>
        <w:spacing w:before="0" w:line="240" w:lineRule="auto"/>
        <w:ind w:firstLine="709"/>
        <w:jc w:val="both"/>
        <w:rPr>
          <w:rFonts w:ascii="PT Astra Serif" w:hAnsi="PT Astra Serif"/>
          <w:color w:val="000000" w:themeColor="text1"/>
          <w:sz w:val="28"/>
          <w:szCs w:val="28"/>
        </w:rPr>
      </w:pPr>
      <w:r w:rsidRPr="00ED2BB3">
        <w:rPr>
          <w:rStyle w:val="28"/>
          <w:rFonts w:ascii="PT Astra Serif" w:hAnsi="PT Astra Serif"/>
          <w:color w:val="000000" w:themeColor="text1"/>
        </w:rPr>
        <w:t>увеличение охвата услугами дошкольного образования детей в возрасте  до 3-х лет;</w:t>
      </w:r>
    </w:p>
    <w:p w:rsidR="007900C3" w:rsidRPr="00ED2BB3" w:rsidRDefault="007900C3" w:rsidP="007900C3">
      <w:pPr>
        <w:pStyle w:val="210"/>
        <w:numPr>
          <w:ilvl w:val="0"/>
          <w:numId w:val="23"/>
        </w:numPr>
        <w:shd w:val="clear" w:color="auto" w:fill="auto"/>
        <w:tabs>
          <w:tab w:val="left" w:pos="212"/>
          <w:tab w:val="left" w:pos="993"/>
        </w:tabs>
        <w:spacing w:before="0" w:line="240" w:lineRule="auto"/>
        <w:ind w:firstLine="709"/>
        <w:jc w:val="both"/>
        <w:rPr>
          <w:rFonts w:ascii="PT Astra Serif" w:hAnsi="PT Astra Serif"/>
          <w:color w:val="000000" w:themeColor="text1"/>
          <w:sz w:val="28"/>
          <w:szCs w:val="28"/>
        </w:rPr>
      </w:pPr>
      <w:r w:rsidRPr="00ED2BB3">
        <w:rPr>
          <w:rStyle w:val="28"/>
          <w:rFonts w:ascii="PT Astra Serif" w:hAnsi="PT Astra Serif"/>
          <w:color w:val="000000" w:themeColor="text1"/>
        </w:rPr>
        <w:t>обеспечение доступного предшкольного образования детям старшего дошкольного возраста через организацию  кочевого обучения и открытие дошкольных групп на базе школ-интернатов;</w:t>
      </w:r>
    </w:p>
    <w:p w:rsidR="007900C3" w:rsidRPr="00ED2BB3" w:rsidRDefault="007900C3" w:rsidP="007900C3">
      <w:pPr>
        <w:pStyle w:val="210"/>
        <w:numPr>
          <w:ilvl w:val="0"/>
          <w:numId w:val="23"/>
        </w:numPr>
        <w:shd w:val="clear" w:color="auto" w:fill="auto"/>
        <w:tabs>
          <w:tab w:val="left" w:pos="212"/>
          <w:tab w:val="left" w:pos="993"/>
        </w:tabs>
        <w:spacing w:before="0" w:line="240" w:lineRule="auto"/>
        <w:ind w:firstLine="709"/>
        <w:jc w:val="both"/>
        <w:rPr>
          <w:rFonts w:ascii="PT Astra Serif" w:hAnsi="PT Astra Serif"/>
          <w:color w:val="000000" w:themeColor="text1"/>
          <w:sz w:val="28"/>
          <w:szCs w:val="28"/>
        </w:rPr>
      </w:pPr>
      <w:r w:rsidRPr="00ED2BB3">
        <w:rPr>
          <w:rStyle w:val="28"/>
          <w:rFonts w:ascii="PT Astra Serif" w:hAnsi="PT Astra Serif"/>
          <w:color w:val="000000" w:themeColor="text1"/>
        </w:rPr>
        <w:t>развитие предпрофильного и профильного обучения, обеспечивающего возможность выбора и проектирования индивидуальной образовательной траектории обучающимися и воспитанниками;</w:t>
      </w:r>
    </w:p>
    <w:p w:rsidR="007900C3" w:rsidRPr="00ED2BB3" w:rsidRDefault="007900C3" w:rsidP="007900C3">
      <w:pPr>
        <w:pStyle w:val="210"/>
        <w:numPr>
          <w:ilvl w:val="0"/>
          <w:numId w:val="23"/>
        </w:numPr>
        <w:shd w:val="clear" w:color="auto" w:fill="auto"/>
        <w:tabs>
          <w:tab w:val="left" w:pos="212"/>
          <w:tab w:val="left" w:pos="993"/>
        </w:tabs>
        <w:spacing w:before="0" w:line="240" w:lineRule="auto"/>
        <w:ind w:firstLine="709"/>
        <w:jc w:val="both"/>
        <w:rPr>
          <w:rFonts w:ascii="PT Astra Serif" w:hAnsi="PT Astra Serif"/>
          <w:color w:val="000000" w:themeColor="text1"/>
          <w:sz w:val="28"/>
          <w:szCs w:val="28"/>
        </w:rPr>
      </w:pPr>
      <w:r w:rsidRPr="00ED2BB3">
        <w:rPr>
          <w:rStyle w:val="28"/>
          <w:rFonts w:ascii="PT Astra Serif" w:hAnsi="PT Astra Serif"/>
          <w:color w:val="000000" w:themeColor="text1"/>
        </w:rPr>
        <w:t>увеличение охвата детей в возрасте от 5 до 18 лет, вовлечённых в систему дополнительного образования, до 80% к 2020 году;</w:t>
      </w:r>
    </w:p>
    <w:p w:rsidR="007900C3" w:rsidRPr="00ED2BB3" w:rsidRDefault="007900C3" w:rsidP="007900C3">
      <w:pPr>
        <w:pStyle w:val="210"/>
        <w:numPr>
          <w:ilvl w:val="0"/>
          <w:numId w:val="23"/>
        </w:numPr>
        <w:shd w:val="clear" w:color="auto" w:fill="auto"/>
        <w:tabs>
          <w:tab w:val="left" w:pos="212"/>
          <w:tab w:val="left" w:pos="993"/>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t>создание безбарьерной среды, направленной на повышение доступности качественного образования для детей с ограниченными возможностями здоровья, а также компенсирующего обучения и сопровождения в пределах компетенции органов местного самоуправления.</w:t>
      </w:r>
    </w:p>
    <w:p w:rsidR="007900C3" w:rsidRPr="00ED2BB3" w:rsidRDefault="007900C3" w:rsidP="007900C3">
      <w:pPr>
        <w:pStyle w:val="210"/>
        <w:shd w:val="clear" w:color="auto" w:fill="auto"/>
        <w:tabs>
          <w:tab w:val="left" w:pos="993"/>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t xml:space="preserve">- обеспечение односменного режима обучения в 1-11 классах общеобразовательных организаций района. </w:t>
      </w:r>
    </w:p>
    <w:p w:rsidR="007900C3" w:rsidRPr="00EF0FBE" w:rsidRDefault="007900C3" w:rsidP="00EF0FBE">
      <w:pPr>
        <w:pStyle w:val="62"/>
        <w:shd w:val="clear" w:color="auto" w:fill="auto"/>
        <w:tabs>
          <w:tab w:val="left" w:pos="1074"/>
        </w:tabs>
        <w:spacing w:before="0" w:after="0" w:line="240" w:lineRule="auto"/>
        <w:ind w:firstLine="567"/>
        <w:jc w:val="both"/>
        <w:rPr>
          <w:rStyle w:val="61"/>
          <w:rFonts w:ascii="PT Astra Serif" w:hAnsi="PT Astra Serif"/>
          <w:bCs/>
          <w:sz w:val="28"/>
          <w:szCs w:val="28"/>
        </w:rPr>
      </w:pPr>
      <w:r w:rsidRPr="00EF0FBE">
        <w:rPr>
          <w:rStyle w:val="61"/>
          <w:rFonts w:ascii="PT Astra Serif" w:hAnsi="PT Astra Serif"/>
          <w:iCs/>
          <w:sz w:val="28"/>
          <w:szCs w:val="28"/>
        </w:rPr>
        <w:t>Обеспечение инновационного развития образовательных учреждений, инновационной практики педагогических работников и отрасли в целом:</w:t>
      </w:r>
    </w:p>
    <w:p w:rsidR="007900C3" w:rsidRPr="005754EC" w:rsidRDefault="007900C3" w:rsidP="007900C3">
      <w:pPr>
        <w:tabs>
          <w:tab w:val="left" w:pos="235"/>
        </w:tabs>
        <w:ind w:firstLine="567"/>
        <w:contextualSpacing/>
        <w:jc w:val="both"/>
        <w:rPr>
          <w:rFonts w:ascii="PT Astra Serif" w:hAnsi="PT Astra Serif"/>
          <w:sz w:val="28"/>
          <w:szCs w:val="28"/>
          <w:lang w:bidi="ru-RU"/>
        </w:rPr>
      </w:pPr>
      <w:r w:rsidRPr="005754EC">
        <w:rPr>
          <w:rFonts w:ascii="PT Astra Serif" w:hAnsi="PT Astra Serif"/>
          <w:sz w:val="28"/>
          <w:szCs w:val="28"/>
          <w:lang w:bidi="ru-RU"/>
        </w:rPr>
        <w:t>- реализация мероприятий национального проекта «Образование»;</w:t>
      </w:r>
    </w:p>
    <w:p w:rsidR="007900C3" w:rsidRPr="005754EC" w:rsidRDefault="007900C3" w:rsidP="007900C3">
      <w:pPr>
        <w:tabs>
          <w:tab w:val="left" w:pos="235"/>
        </w:tabs>
        <w:ind w:firstLine="567"/>
        <w:contextualSpacing/>
        <w:jc w:val="both"/>
        <w:rPr>
          <w:rFonts w:ascii="PT Astra Serif" w:eastAsia="PT Astra Serif" w:hAnsi="PT Astra Serif" w:cs="PT Astra Serif"/>
          <w:sz w:val="28"/>
          <w:szCs w:val="28"/>
          <w:shd w:val="clear" w:color="auto" w:fill="FFFFFF"/>
        </w:rPr>
      </w:pPr>
      <w:r w:rsidRPr="005754EC">
        <w:rPr>
          <w:rFonts w:ascii="PT Astra Serif" w:hAnsi="PT Astra Serif"/>
          <w:sz w:val="28"/>
          <w:szCs w:val="28"/>
          <w:lang w:bidi="ru-RU"/>
        </w:rPr>
        <w:t xml:space="preserve">- </w:t>
      </w:r>
      <w:r w:rsidRPr="005754EC">
        <w:rPr>
          <w:rFonts w:ascii="PT Astra Serif" w:eastAsia="Calibri" w:hAnsi="PT Astra Serif" w:cs="Calibri"/>
          <w:color w:val="000000"/>
          <w:sz w:val="28"/>
          <w:szCs w:val="28"/>
          <w:shd w:val="clear" w:color="auto" w:fill="FFFFFF"/>
        </w:rPr>
        <w:t>активизация</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инновационной</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деятельности</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образовательных</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организаций</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через</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открытие</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инновационных</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площадок</w:t>
      </w:r>
      <w:r w:rsidRPr="005754EC">
        <w:rPr>
          <w:rFonts w:ascii="PT Astra Serif" w:eastAsia="PT Astra Serif" w:hAnsi="PT Astra Serif" w:cs="PT Astra Serif"/>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стажировочные</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площадки</w:t>
      </w:r>
      <w:r w:rsidRPr="005754EC">
        <w:rPr>
          <w:rFonts w:ascii="PT Astra Serif" w:eastAsia="PT Astra Serif" w:hAnsi="PT Astra Serif" w:cs="PT Astra Serif"/>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ресурсные</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центры</w:t>
      </w:r>
      <w:r w:rsidRPr="005754EC">
        <w:rPr>
          <w:rFonts w:ascii="PT Astra Serif" w:eastAsia="PT Astra Serif" w:hAnsi="PT Astra Serif" w:cs="PT Astra Serif"/>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инновационные</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и</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апробационные</w:t>
      </w:r>
      <w:r>
        <w:rPr>
          <w:rFonts w:ascii="PT Astra Serif" w:eastAsia="Calibri" w:hAnsi="PT Astra Serif" w:cs="Calibri"/>
          <w:color w:val="000000"/>
          <w:sz w:val="28"/>
          <w:szCs w:val="28"/>
          <w:shd w:val="clear" w:color="auto" w:fill="FFFFFF"/>
        </w:rPr>
        <w:t xml:space="preserve"> </w:t>
      </w:r>
      <w:r w:rsidRPr="005754EC">
        <w:rPr>
          <w:rFonts w:ascii="PT Astra Serif" w:eastAsia="Calibri" w:hAnsi="PT Astra Serif" w:cs="Calibri"/>
          <w:color w:val="000000"/>
          <w:sz w:val="28"/>
          <w:szCs w:val="28"/>
          <w:shd w:val="clear" w:color="auto" w:fill="FFFFFF"/>
        </w:rPr>
        <w:t>площадки</w:t>
      </w:r>
      <w:r w:rsidRPr="005754EC">
        <w:rPr>
          <w:rFonts w:ascii="PT Astra Serif" w:eastAsia="PT Astra Serif" w:hAnsi="PT Astra Serif" w:cs="PT Astra Serif"/>
          <w:color w:val="000000"/>
          <w:sz w:val="28"/>
          <w:szCs w:val="28"/>
          <w:shd w:val="clear" w:color="auto" w:fill="FFFFFF"/>
        </w:rPr>
        <w:t>)</w:t>
      </w:r>
      <w:r>
        <w:rPr>
          <w:rFonts w:ascii="PT Astra Serif" w:eastAsia="PT Astra Serif" w:hAnsi="PT Astra Serif" w:cs="PT Astra Serif"/>
          <w:color w:val="000000"/>
          <w:sz w:val="28"/>
          <w:szCs w:val="28"/>
          <w:shd w:val="clear" w:color="auto" w:fill="FFFFFF"/>
        </w:rPr>
        <w:t>.</w:t>
      </w:r>
    </w:p>
    <w:p w:rsidR="007900C3" w:rsidRPr="00EF0FBE" w:rsidRDefault="007900C3" w:rsidP="00EF0FBE">
      <w:pPr>
        <w:pStyle w:val="62"/>
        <w:shd w:val="clear" w:color="auto" w:fill="auto"/>
        <w:tabs>
          <w:tab w:val="left" w:pos="1074"/>
        </w:tabs>
        <w:spacing w:before="0" w:after="0" w:line="240" w:lineRule="auto"/>
        <w:ind w:firstLine="567"/>
        <w:jc w:val="both"/>
        <w:rPr>
          <w:rFonts w:ascii="PT Astra Serif" w:hAnsi="PT Astra Serif"/>
          <w:color w:val="000000" w:themeColor="text1"/>
          <w:sz w:val="28"/>
          <w:szCs w:val="28"/>
        </w:rPr>
      </w:pPr>
      <w:r w:rsidRPr="00EF0FBE">
        <w:rPr>
          <w:rStyle w:val="61"/>
          <w:rFonts w:ascii="PT Astra Serif" w:hAnsi="PT Astra Serif"/>
          <w:iCs/>
          <w:color w:val="000000" w:themeColor="text1"/>
          <w:sz w:val="28"/>
          <w:szCs w:val="28"/>
        </w:rPr>
        <w:t>Повышение воспитательного потенциала образовательных учреждений всех видов и типов:</w:t>
      </w:r>
    </w:p>
    <w:p w:rsidR="007900C3" w:rsidRPr="00ED2BB3" w:rsidRDefault="007900C3" w:rsidP="007900C3">
      <w:pPr>
        <w:pStyle w:val="210"/>
        <w:shd w:val="clear" w:color="auto" w:fill="auto"/>
        <w:tabs>
          <w:tab w:val="left" w:pos="231"/>
          <w:tab w:val="left" w:pos="993"/>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lastRenderedPageBreak/>
        <w:t xml:space="preserve">- повышение статуса педагогических работников через профессиональную подготовку и повышение квалификации педагогов; </w:t>
      </w:r>
    </w:p>
    <w:p w:rsidR="007900C3" w:rsidRPr="00ED2BB3" w:rsidRDefault="007900C3" w:rsidP="007900C3">
      <w:pPr>
        <w:pStyle w:val="210"/>
        <w:shd w:val="clear" w:color="auto" w:fill="auto"/>
        <w:tabs>
          <w:tab w:val="left" w:pos="231"/>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t>- установка акцента на патриотическое воспитание школьников через организацию поисковой деятельности, организацию участия в мероприятиях, в том числе выездных;</w:t>
      </w:r>
    </w:p>
    <w:p w:rsidR="007900C3" w:rsidRPr="00ED2BB3" w:rsidRDefault="007900C3" w:rsidP="007900C3">
      <w:pPr>
        <w:pStyle w:val="210"/>
        <w:shd w:val="clear" w:color="auto" w:fill="auto"/>
        <w:tabs>
          <w:tab w:val="left" w:pos="231"/>
        </w:tabs>
        <w:spacing w:before="0" w:line="240" w:lineRule="auto"/>
        <w:ind w:firstLine="709"/>
        <w:jc w:val="both"/>
        <w:rPr>
          <w:rStyle w:val="28"/>
          <w:rFonts w:ascii="PT Astra Serif" w:hAnsi="PT Astra Serif"/>
          <w:color w:val="000000" w:themeColor="text1"/>
        </w:rPr>
      </w:pPr>
      <w:r w:rsidRPr="00ED2BB3">
        <w:rPr>
          <w:rStyle w:val="28"/>
          <w:rFonts w:ascii="PT Astra Serif" w:hAnsi="PT Astra Serif"/>
          <w:color w:val="000000" w:themeColor="text1"/>
        </w:rPr>
        <w:t xml:space="preserve">- совершенствование деятельности органов ученического самоуправления через включение во всероссийское движение школьников – РДШ; </w:t>
      </w:r>
    </w:p>
    <w:p w:rsidR="007900C3" w:rsidRPr="00ED2BB3" w:rsidRDefault="007900C3" w:rsidP="007900C3">
      <w:pPr>
        <w:pStyle w:val="210"/>
        <w:shd w:val="clear" w:color="auto" w:fill="auto"/>
        <w:tabs>
          <w:tab w:val="left" w:pos="231"/>
        </w:tabs>
        <w:spacing w:before="0" w:line="240" w:lineRule="auto"/>
        <w:ind w:firstLine="709"/>
        <w:jc w:val="both"/>
        <w:rPr>
          <w:rFonts w:ascii="PT Astra Serif" w:hAnsi="PT Astra Serif"/>
          <w:color w:val="000000" w:themeColor="text1"/>
          <w:sz w:val="28"/>
          <w:szCs w:val="28"/>
        </w:rPr>
      </w:pPr>
      <w:r w:rsidRPr="00ED2BB3">
        <w:rPr>
          <w:rStyle w:val="28"/>
          <w:rFonts w:ascii="PT Astra Serif" w:hAnsi="PT Astra Serif"/>
          <w:color w:val="000000" w:themeColor="text1"/>
        </w:rPr>
        <w:t>- развитие новых форм работы, направленных на успешную самореализацию личности после окончания обучения, ее социализацию в обществе.</w:t>
      </w:r>
    </w:p>
    <w:p w:rsidR="007900C3" w:rsidRPr="00EF0FBE" w:rsidRDefault="007900C3" w:rsidP="00EF0FBE">
      <w:pPr>
        <w:pStyle w:val="62"/>
        <w:shd w:val="clear" w:color="auto" w:fill="auto"/>
        <w:tabs>
          <w:tab w:val="left" w:pos="1092"/>
        </w:tabs>
        <w:spacing w:before="0" w:after="0" w:line="240" w:lineRule="auto"/>
        <w:ind w:left="709"/>
        <w:jc w:val="both"/>
        <w:rPr>
          <w:rStyle w:val="61"/>
          <w:rFonts w:ascii="PT Astra Serif" w:hAnsi="PT Astra Serif"/>
          <w:bCs/>
          <w:sz w:val="28"/>
          <w:szCs w:val="28"/>
        </w:rPr>
      </w:pPr>
      <w:r w:rsidRPr="00EF0FBE">
        <w:rPr>
          <w:rStyle w:val="61"/>
          <w:rFonts w:ascii="PT Astra Serif" w:hAnsi="PT Astra Serif"/>
          <w:iCs/>
          <w:sz w:val="28"/>
          <w:szCs w:val="28"/>
        </w:rPr>
        <w:t>Совершенствование кадрового потенциала</w:t>
      </w:r>
      <w:r w:rsidR="00EF0FBE">
        <w:rPr>
          <w:rStyle w:val="61"/>
          <w:rFonts w:ascii="PT Astra Serif" w:hAnsi="PT Astra Serif"/>
          <w:iCs/>
          <w:sz w:val="28"/>
          <w:szCs w:val="28"/>
        </w:rPr>
        <w:t>:</w:t>
      </w:r>
    </w:p>
    <w:p w:rsidR="007900C3" w:rsidRPr="00912EB2" w:rsidRDefault="007900C3" w:rsidP="00EF0FBE">
      <w:pPr>
        <w:pStyle w:val="62"/>
        <w:shd w:val="clear" w:color="auto" w:fill="auto"/>
        <w:tabs>
          <w:tab w:val="left" w:pos="1092"/>
        </w:tabs>
        <w:spacing w:before="0" w:after="0" w:line="240" w:lineRule="auto"/>
        <w:ind w:firstLine="567"/>
        <w:jc w:val="both"/>
        <w:rPr>
          <w:rFonts w:ascii="PT Astra Serif" w:hAnsi="PT Astra Serif"/>
          <w:b w:val="0"/>
          <w:color w:val="000000"/>
          <w:sz w:val="28"/>
          <w:szCs w:val="28"/>
        </w:rPr>
      </w:pPr>
      <w:r>
        <w:rPr>
          <w:rFonts w:ascii="PT Astra Serif" w:hAnsi="PT Astra Serif"/>
          <w:sz w:val="28"/>
          <w:szCs w:val="28"/>
          <w:lang w:bidi="ru-RU"/>
        </w:rPr>
        <w:t xml:space="preserve">- </w:t>
      </w:r>
      <w:r w:rsidRPr="00912EB2">
        <w:rPr>
          <w:rFonts w:ascii="PT Astra Serif" w:hAnsi="PT Astra Serif"/>
          <w:b w:val="0"/>
          <w:sz w:val="28"/>
          <w:szCs w:val="28"/>
          <w:lang w:bidi="ru-RU"/>
        </w:rPr>
        <w:t>обеспечение непрерывного повышения квалификации и переподготовки педагогических кадров;</w:t>
      </w:r>
    </w:p>
    <w:p w:rsidR="007900C3" w:rsidRDefault="007900C3" w:rsidP="00EF0FBE">
      <w:pPr>
        <w:pStyle w:val="62"/>
        <w:shd w:val="clear" w:color="auto" w:fill="auto"/>
        <w:tabs>
          <w:tab w:val="left" w:pos="1092"/>
        </w:tabs>
        <w:spacing w:before="0" w:after="0" w:line="240" w:lineRule="auto"/>
        <w:ind w:firstLine="567"/>
        <w:jc w:val="both"/>
        <w:rPr>
          <w:rFonts w:ascii="PT Astra Serif" w:hAnsi="PT Astra Serif"/>
          <w:b w:val="0"/>
          <w:sz w:val="28"/>
          <w:szCs w:val="28"/>
        </w:rPr>
      </w:pPr>
      <w:r w:rsidRPr="00912EB2">
        <w:rPr>
          <w:rFonts w:ascii="PT Astra Serif" w:hAnsi="PT Astra Serif"/>
          <w:b w:val="0"/>
          <w:color w:val="000000"/>
          <w:sz w:val="28"/>
          <w:szCs w:val="28"/>
        </w:rPr>
        <w:t>- вовлечение педагогов</w:t>
      </w:r>
      <w:r w:rsidR="00A60697">
        <w:rPr>
          <w:rFonts w:ascii="PT Astra Serif" w:hAnsi="PT Astra Serif"/>
          <w:b w:val="0"/>
          <w:color w:val="000000"/>
          <w:spacing w:val="-2"/>
          <w:sz w:val="28"/>
          <w:szCs w:val="28"/>
        </w:rPr>
        <w:t xml:space="preserve"> в</w:t>
      </w:r>
      <w:r w:rsidRPr="00673CA5">
        <w:rPr>
          <w:rFonts w:ascii="PT Astra Serif" w:hAnsi="PT Astra Serif"/>
          <w:b w:val="0"/>
          <w:color w:val="000000"/>
          <w:spacing w:val="-2"/>
          <w:sz w:val="28"/>
          <w:szCs w:val="28"/>
        </w:rPr>
        <w:t xml:space="preserve"> национальную систему профессионального роста педагогических работников</w:t>
      </w:r>
      <w:r>
        <w:rPr>
          <w:rFonts w:ascii="PT Astra Serif" w:hAnsi="PT Astra Serif"/>
          <w:b w:val="0"/>
          <w:sz w:val="28"/>
          <w:szCs w:val="28"/>
        </w:rPr>
        <w:t>;</w:t>
      </w:r>
    </w:p>
    <w:p w:rsidR="007900C3" w:rsidRPr="00912EB2" w:rsidRDefault="007900C3" w:rsidP="00EF0FBE">
      <w:pPr>
        <w:pStyle w:val="62"/>
        <w:shd w:val="clear" w:color="auto" w:fill="auto"/>
        <w:tabs>
          <w:tab w:val="left" w:pos="1092"/>
        </w:tabs>
        <w:spacing w:before="0" w:after="0" w:line="240" w:lineRule="auto"/>
        <w:ind w:firstLine="567"/>
        <w:jc w:val="both"/>
        <w:rPr>
          <w:rFonts w:ascii="PT Astra Serif" w:hAnsi="PT Astra Serif"/>
          <w:b w:val="0"/>
          <w:sz w:val="28"/>
          <w:szCs w:val="28"/>
          <w:lang w:bidi="ru-RU"/>
        </w:rPr>
      </w:pPr>
      <w:r>
        <w:rPr>
          <w:rFonts w:ascii="PT Astra Serif" w:hAnsi="PT Astra Serif"/>
          <w:color w:val="000000"/>
          <w:spacing w:val="-2"/>
          <w:sz w:val="24"/>
          <w:szCs w:val="24"/>
        </w:rPr>
        <w:t xml:space="preserve">- </w:t>
      </w:r>
      <w:r w:rsidRPr="001F4DF1">
        <w:rPr>
          <w:rFonts w:ascii="PT Astra Serif" w:hAnsi="PT Astra Serif"/>
          <w:b w:val="0"/>
          <w:color w:val="000000"/>
          <w:spacing w:val="-2"/>
          <w:sz w:val="28"/>
          <w:szCs w:val="28"/>
        </w:rPr>
        <w:t>вовлечение учителей в возрасте до 35 лет в различные формы поддержки и сопровождения в первые 3 года работы</w:t>
      </w:r>
      <w:r>
        <w:rPr>
          <w:rFonts w:ascii="PT Astra Serif" w:hAnsi="PT Astra Serif"/>
          <w:b w:val="0"/>
          <w:color w:val="000000"/>
          <w:spacing w:val="-2"/>
          <w:sz w:val="28"/>
          <w:szCs w:val="28"/>
        </w:rPr>
        <w:t>.</w:t>
      </w:r>
    </w:p>
    <w:p w:rsidR="007900C3" w:rsidRPr="00EF0FBE" w:rsidRDefault="007900C3" w:rsidP="00EF0FBE">
      <w:pPr>
        <w:pStyle w:val="62"/>
        <w:shd w:val="clear" w:color="auto" w:fill="auto"/>
        <w:tabs>
          <w:tab w:val="left" w:pos="1083"/>
        </w:tabs>
        <w:spacing w:before="0" w:after="0" w:line="240" w:lineRule="auto"/>
        <w:ind w:left="709"/>
        <w:jc w:val="both"/>
        <w:rPr>
          <w:rStyle w:val="61"/>
          <w:rFonts w:ascii="PT Astra Serif" w:hAnsi="PT Astra Serif"/>
          <w:b/>
          <w:bCs/>
          <w:color w:val="000000" w:themeColor="text1"/>
          <w:sz w:val="28"/>
          <w:szCs w:val="28"/>
        </w:rPr>
      </w:pPr>
      <w:r w:rsidRPr="00EF0FBE">
        <w:rPr>
          <w:rStyle w:val="61"/>
          <w:rFonts w:ascii="PT Astra Serif" w:hAnsi="PT Astra Serif"/>
          <w:iCs/>
          <w:color w:val="000000" w:themeColor="text1"/>
          <w:sz w:val="28"/>
          <w:szCs w:val="28"/>
        </w:rPr>
        <w:t>Создание современной образовательной инфраструктуры</w:t>
      </w:r>
      <w:r w:rsidR="00EF0FBE">
        <w:rPr>
          <w:rStyle w:val="61"/>
          <w:rFonts w:ascii="PT Astra Serif" w:hAnsi="PT Astra Serif"/>
          <w:iCs/>
          <w:color w:val="000000" w:themeColor="text1"/>
          <w:sz w:val="28"/>
          <w:szCs w:val="28"/>
        </w:rPr>
        <w:t>.</w:t>
      </w:r>
    </w:p>
    <w:p w:rsidR="007900C3" w:rsidRPr="00417126" w:rsidRDefault="007900C3" w:rsidP="007900C3">
      <w:pPr>
        <w:ind w:firstLine="708"/>
        <w:jc w:val="both"/>
        <w:rPr>
          <w:rFonts w:ascii="PT Astra Serif" w:hAnsi="PT Astra Serif"/>
          <w:i/>
          <w:iCs/>
          <w:color w:val="000000" w:themeColor="text1"/>
          <w:sz w:val="28"/>
          <w:szCs w:val="28"/>
        </w:rPr>
      </w:pPr>
      <w:r w:rsidRPr="00417126">
        <w:rPr>
          <w:rFonts w:ascii="PT Astra Serif" w:hAnsi="PT Astra Serif"/>
          <w:color w:val="000000" w:themeColor="text1"/>
          <w:sz w:val="28"/>
          <w:szCs w:val="28"/>
        </w:rPr>
        <w:t xml:space="preserve">Результатом проекта «Современная школа» </w:t>
      </w:r>
      <w:r>
        <w:rPr>
          <w:rFonts w:ascii="PT Astra Serif" w:hAnsi="PT Astra Serif"/>
          <w:color w:val="000000" w:themeColor="text1"/>
          <w:sz w:val="28"/>
          <w:szCs w:val="28"/>
        </w:rPr>
        <w:t xml:space="preserve">в 2020 году </w:t>
      </w:r>
      <w:r w:rsidRPr="00417126">
        <w:rPr>
          <w:rFonts w:ascii="PT Astra Serif" w:hAnsi="PT Astra Serif"/>
          <w:color w:val="000000" w:themeColor="text1"/>
          <w:sz w:val="28"/>
          <w:szCs w:val="28"/>
        </w:rPr>
        <w:t xml:space="preserve">станет муниципальная сеть центров «Точка роста» для развития общекультурных компетенций, цифровой грамотности, шахматного образования. В 2020 году в сеть включатся еще 3 школы </w:t>
      </w:r>
      <w:r w:rsidRPr="00417126">
        <w:rPr>
          <w:rFonts w:ascii="PT Astra Serif" w:hAnsi="PT Astra Serif"/>
          <w:i/>
          <w:iCs/>
          <w:color w:val="000000" w:themeColor="text1"/>
          <w:sz w:val="28"/>
          <w:szCs w:val="28"/>
        </w:rPr>
        <w:t>(МБОУ ТСОШ, МКОУ ГСОШ, МКОУ АШИ).</w:t>
      </w:r>
    </w:p>
    <w:p w:rsidR="00CD1A79" w:rsidRPr="00A54C64" w:rsidRDefault="007900C3" w:rsidP="007900C3">
      <w:pPr>
        <w:ind w:firstLine="709"/>
        <w:jc w:val="both"/>
        <w:rPr>
          <w:rStyle w:val="28"/>
          <w:rFonts w:ascii="PT Astra Serif" w:hAnsi="PT Astra Serif"/>
        </w:rPr>
      </w:pPr>
      <w:r w:rsidRPr="00ED2BB3">
        <w:rPr>
          <w:rStyle w:val="18"/>
          <w:rFonts w:ascii="PT Astra Serif" w:hAnsi="PT Astra Serif"/>
          <w:color w:val="000000" w:themeColor="text1"/>
          <w:sz w:val="28"/>
          <w:szCs w:val="28"/>
        </w:rPr>
        <w:t>Деятельность органов местного самоуправления в сфере образования  в 2019 году ориентируется на поддержку инновационных процессов в системе образования, с помощью которых планируется повысить  образовательные результаты  как каждого обучающегося в отдельности, так и муниципальной системы образования.</w:t>
      </w:r>
    </w:p>
    <w:p w:rsidR="00CD1A79" w:rsidRPr="00A54C64" w:rsidRDefault="00CD1A79" w:rsidP="00CD1A79">
      <w:pPr>
        <w:pStyle w:val="af7"/>
        <w:ind w:firstLine="567"/>
        <w:jc w:val="both"/>
        <w:rPr>
          <w:rFonts w:ascii="PT Astra Serif" w:hAnsi="PT Astra Serif"/>
          <w:b/>
          <w:sz w:val="28"/>
          <w:szCs w:val="28"/>
        </w:rPr>
      </w:pPr>
    </w:p>
    <w:p w:rsidR="00CD1A79" w:rsidRPr="00A54C64" w:rsidRDefault="00F9273D" w:rsidP="00CD1A79">
      <w:pPr>
        <w:pStyle w:val="2"/>
        <w:jc w:val="center"/>
        <w:rPr>
          <w:rFonts w:ascii="PT Astra Serif" w:hAnsi="PT Astra Serif"/>
          <w:i/>
          <w:caps/>
        </w:rPr>
      </w:pPr>
      <w:bookmarkStart w:id="25" w:name="_Toc4772100"/>
      <w:r w:rsidRPr="00A54C64">
        <w:rPr>
          <w:rFonts w:ascii="PT Astra Serif" w:hAnsi="PT Astra Serif"/>
          <w:i/>
          <w:caps/>
        </w:rPr>
        <w:t xml:space="preserve">13.6. </w:t>
      </w:r>
      <w:r w:rsidR="00CD1A79" w:rsidRPr="00A54C64">
        <w:rPr>
          <w:rFonts w:ascii="PT Astra Serif" w:hAnsi="PT Astra Serif"/>
          <w:i/>
          <w:caps/>
        </w:rPr>
        <w:t>Культура и молодёжная политика</w:t>
      </w:r>
      <w:bookmarkEnd w:id="25"/>
    </w:p>
    <w:p w:rsidR="00CD1A79" w:rsidRPr="00A54C64" w:rsidRDefault="00CD1A79" w:rsidP="00CD1A79">
      <w:pPr>
        <w:pStyle w:val="af7"/>
        <w:ind w:firstLine="567"/>
        <w:jc w:val="both"/>
        <w:rPr>
          <w:rFonts w:ascii="PT Astra Serif" w:hAnsi="PT Astra Serif"/>
          <w:sz w:val="28"/>
          <w:szCs w:val="28"/>
        </w:rPr>
      </w:pPr>
    </w:p>
    <w:p w:rsidR="00B63450" w:rsidRPr="00A54C64" w:rsidRDefault="00B63450" w:rsidP="00B63450">
      <w:pPr>
        <w:ind w:firstLine="709"/>
        <w:jc w:val="both"/>
        <w:rPr>
          <w:rFonts w:ascii="PT Astra Serif" w:hAnsi="PT Astra Serif"/>
          <w:sz w:val="28"/>
          <w:szCs w:val="28"/>
        </w:rPr>
      </w:pPr>
      <w:r w:rsidRPr="00A54C64">
        <w:rPr>
          <w:rFonts w:ascii="PT Astra Serif" w:hAnsi="PT Astra Serif"/>
          <w:sz w:val="28"/>
          <w:szCs w:val="28"/>
        </w:rPr>
        <w:t>Для  обеспечения конституционных гарантий и прав граждан Тазовског</w:t>
      </w:r>
      <w:r>
        <w:rPr>
          <w:rFonts w:ascii="PT Astra Serif" w:hAnsi="PT Astra Serif"/>
          <w:sz w:val="28"/>
          <w:szCs w:val="28"/>
        </w:rPr>
        <w:t>о района в сфере культуры в 2019</w:t>
      </w:r>
      <w:r w:rsidRPr="00A54C64">
        <w:rPr>
          <w:rFonts w:ascii="PT Astra Serif" w:hAnsi="PT Astra Serif"/>
          <w:sz w:val="28"/>
          <w:szCs w:val="28"/>
        </w:rPr>
        <w:t xml:space="preserve"> году действовала разветвленная сеть, состоящая из 5 муниципальных бюджетных учреждений культуры с филиалами и структурными подразделениями в поселениях. </w:t>
      </w:r>
    </w:p>
    <w:p w:rsidR="00B63450" w:rsidRPr="00A54C64" w:rsidRDefault="00B63450" w:rsidP="00B63450">
      <w:pPr>
        <w:ind w:firstLine="709"/>
        <w:jc w:val="both"/>
        <w:rPr>
          <w:rFonts w:ascii="PT Astra Serif" w:hAnsi="PT Astra Serif"/>
          <w:sz w:val="28"/>
          <w:szCs w:val="28"/>
        </w:rPr>
      </w:pPr>
      <w:r w:rsidRPr="00A54C64">
        <w:rPr>
          <w:rFonts w:ascii="PT Astra Serif" w:hAnsi="PT Astra Serif"/>
          <w:sz w:val="28"/>
          <w:szCs w:val="28"/>
        </w:rPr>
        <w:t>Всего на реализацию мероприятий муниципальной программы «Основные направления развития культуры, физической культуры и спорта, развития туризма, повышения эффективности реализации молодежной политики, организации отдыха и оздоровления детей и молодежи</w:t>
      </w:r>
      <w:r w:rsidR="00F751BB">
        <w:rPr>
          <w:rFonts w:ascii="PT Astra Serif" w:hAnsi="PT Astra Serif"/>
          <w:sz w:val="28"/>
          <w:szCs w:val="28"/>
        </w:rPr>
        <w:t xml:space="preserve"> на 2015-2025 годы</w:t>
      </w:r>
      <w:r w:rsidRPr="00A54C64">
        <w:rPr>
          <w:rFonts w:ascii="PT Astra Serif" w:hAnsi="PT Astra Serif"/>
          <w:sz w:val="28"/>
          <w:szCs w:val="28"/>
        </w:rPr>
        <w:t>» в 201</w:t>
      </w:r>
      <w:r>
        <w:rPr>
          <w:rFonts w:ascii="PT Astra Serif" w:hAnsi="PT Astra Serif"/>
          <w:sz w:val="28"/>
          <w:szCs w:val="28"/>
        </w:rPr>
        <w:t>9</w:t>
      </w:r>
      <w:r w:rsidRPr="00A54C64">
        <w:rPr>
          <w:rFonts w:ascii="PT Astra Serif" w:hAnsi="PT Astra Serif"/>
          <w:sz w:val="28"/>
          <w:szCs w:val="28"/>
        </w:rPr>
        <w:t xml:space="preserve"> году направлено </w:t>
      </w:r>
      <w:r w:rsidR="002427CC" w:rsidRPr="002427CC">
        <w:rPr>
          <w:rFonts w:ascii="PT Astra Serif" w:hAnsi="PT Astra Serif"/>
          <w:sz w:val="28"/>
          <w:szCs w:val="28"/>
        </w:rPr>
        <w:t>715</w:t>
      </w:r>
      <w:r w:rsidRPr="002427CC">
        <w:rPr>
          <w:rFonts w:ascii="PT Astra Serif" w:hAnsi="PT Astra Serif"/>
          <w:sz w:val="28"/>
          <w:szCs w:val="28"/>
        </w:rPr>
        <w:t xml:space="preserve"> млн. </w:t>
      </w:r>
      <w:r w:rsidR="002427CC" w:rsidRPr="002427CC">
        <w:rPr>
          <w:rFonts w:ascii="PT Astra Serif" w:hAnsi="PT Astra Serif"/>
          <w:sz w:val="28"/>
          <w:szCs w:val="28"/>
        </w:rPr>
        <w:t>956</w:t>
      </w:r>
      <w:r w:rsidRPr="002427CC">
        <w:rPr>
          <w:rFonts w:ascii="PT Astra Serif" w:hAnsi="PT Astra Serif"/>
          <w:sz w:val="28"/>
          <w:szCs w:val="28"/>
        </w:rPr>
        <w:t xml:space="preserve"> тыс. </w:t>
      </w:r>
      <w:r w:rsidR="002427CC" w:rsidRPr="002427CC">
        <w:rPr>
          <w:rFonts w:ascii="PT Astra Serif" w:hAnsi="PT Astra Serif"/>
          <w:sz w:val="28"/>
          <w:szCs w:val="28"/>
        </w:rPr>
        <w:t>030</w:t>
      </w:r>
      <w:r w:rsidRPr="002427CC">
        <w:rPr>
          <w:rFonts w:ascii="PT Astra Serif" w:hAnsi="PT Astra Serif"/>
          <w:sz w:val="28"/>
          <w:szCs w:val="28"/>
        </w:rPr>
        <w:t xml:space="preserve"> рублей или </w:t>
      </w:r>
      <w:r w:rsidR="002427CC" w:rsidRPr="002427CC">
        <w:rPr>
          <w:rFonts w:ascii="PT Astra Serif" w:hAnsi="PT Astra Serif"/>
          <w:sz w:val="28"/>
          <w:szCs w:val="28"/>
        </w:rPr>
        <w:t>99,3</w:t>
      </w:r>
      <w:r w:rsidRPr="002427CC">
        <w:rPr>
          <w:rFonts w:ascii="PT Astra Serif" w:hAnsi="PT Astra Serif"/>
          <w:sz w:val="28"/>
          <w:szCs w:val="28"/>
        </w:rPr>
        <w:t>% от годового плана.</w:t>
      </w:r>
    </w:p>
    <w:p w:rsidR="00B63450" w:rsidRDefault="00B63450" w:rsidP="00B63450">
      <w:pPr>
        <w:ind w:firstLine="709"/>
        <w:jc w:val="both"/>
        <w:rPr>
          <w:rFonts w:ascii="PT Astra Serif" w:hAnsi="PT Astra Serif"/>
          <w:sz w:val="28"/>
          <w:szCs w:val="28"/>
        </w:rPr>
      </w:pPr>
      <w:r w:rsidRPr="00A54C64">
        <w:rPr>
          <w:rFonts w:ascii="PT Astra Serif" w:hAnsi="PT Astra Serif"/>
          <w:sz w:val="28"/>
          <w:szCs w:val="28"/>
        </w:rPr>
        <w:t>Вс</w:t>
      </w:r>
      <w:r>
        <w:rPr>
          <w:rFonts w:ascii="PT Astra Serif" w:hAnsi="PT Astra Serif"/>
          <w:sz w:val="28"/>
          <w:szCs w:val="28"/>
        </w:rPr>
        <w:t>его учреждениями культуры в 2019</w:t>
      </w:r>
      <w:r w:rsidRPr="00A54C64">
        <w:rPr>
          <w:rFonts w:ascii="PT Astra Serif" w:hAnsi="PT Astra Serif"/>
          <w:sz w:val="28"/>
          <w:szCs w:val="28"/>
        </w:rPr>
        <w:t xml:space="preserve"> году организовано и проведено </w:t>
      </w:r>
      <w:r>
        <w:rPr>
          <w:rFonts w:ascii="PT Astra Serif" w:hAnsi="PT Astra Serif"/>
          <w:sz w:val="28"/>
          <w:szCs w:val="28"/>
        </w:rPr>
        <w:t>1433</w:t>
      </w:r>
      <w:r w:rsidRPr="00A54C64">
        <w:rPr>
          <w:rFonts w:ascii="PT Astra Serif" w:hAnsi="PT Astra Serif"/>
          <w:sz w:val="28"/>
          <w:szCs w:val="28"/>
        </w:rPr>
        <w:t xml:space="preserve"> мероприяти</w:t>
      </w:r>
      <w:r>
        <w:rPr>
          <w:rFonts w:ascii="PT Astra Serif" w:hAnsi="PT Astra Serif"/>
          <w:sz w:val="28"/>
          <w:szCs w:val="28"/>
        </w:rPr>
        <w:t>я</w:t>
      </w:r>
      <w:r w:rsidRPr="00A54C64">
        <w:rPr>
          <w:rFonts w:ascii="PT Astra Serif" w:hAnsi="PT Astra Serif"/>
          <w:sz w:val="28"/>
          <w:szCs w:val="28"/>
        </w:rPr>
        <w:t xml:space="preserve"> (учреждениями клубного типа 1</w:t>
      </w:r>
      <w:r>
        <w:rPr>
          <w:rFonts w:ascii="PT Astra Serif" w:hAnsi="PT Astra Serif"/>
          <w:sz w:val="28"/>
          <w:szCs w:val="28"/>
        </w:rPr>
        <w:t>031</w:t>
      </w:r>
      <w:r w:rsidRPr="00A54C64">
        <w:rPr>
          <w:rFonts w:ascii="PT Astra Serif" w:hAnsi="PT Astra Serif"/>
          <w:sz w:val="28"/>
          <w:szCs w:val="28"/>
        </w:rPr>
        <w:t xml:space="preserve"> мероприяти</w:t>
      </w:r>
      <w:r>
        <w:rPr>
          <w:rFonts w:ascii="PT Astra Serif" w:hAnsi="PT Astra Serif"/>
          <w:sz w:val="28"/>
          <w:szCs w:val="28"/>
        </w:rPr>
        <w:t>е</w:t>
      </w:r>
      <w:r w:rsidRPr="00A54C64">
        <w:rPr>
          <w:rFonts w:ascii="PT Astra Serif" w:hAnsi="PT Astra Serif"/>
          <w:sz w:val="28"/>
          <w:szCs w:val="28"/>
        </w:rPr>
        <w:t>, Тазовским районным краеведческим музеем - 2</w:t>
      </w:r>
      <w:r>
        <w:rPr>
          <w:rFonts w:ascii="PT Astra Serif" w:hAnsi="PT Astra Serif"/>
          <w:sz w:val="28"/>
          <w:szCs w:val="28"/>
        </w:rPr>
        <w:t>6</w:t>
      </w:r>
      <w:r w:rsidRPr="00A54C64">
        <w:rPr>
          <w:rFonts w:ascii="PT Astra Serif" w:hAnsi="PT Astra Serif"/>
          <w:sz w:val="28"/>
          <w:szCs w:val="28"/>
        </w:rPr>
        <w:t xml:space="preserve"> мероприяти</w:t>
      </w:r>
      <w:r>
        <w:rPr>
          <w:rFonts w:ascii="PT Astra Serif" w:hAnsi="PT Astra Serif"/>
          <w:sz w:val="28"/>
          <w:szCs w:val="28"/>
        </w:rPr>
        <w:t>й</w:t>
      </w:r>
      <w:r w:rsidRPr="00A54C64">
        <w:rPr>
          <w:rFonts w:ascii="PT Astra Serif" w:hAnsi="PT Astra Serif"/>
          <w:sz w:val="28"/>
          <w:szCs w:val="28"/>
        </w:rPr>
        <w:t xml:space="preserve">; Централизованной библиотечной сетью - </w:t>
      </w:r>
      <w:r>
        <w:rPr>
          <w:rFonts w:ascii="PT Astra Serif" w:hAnsi="PT Astra Serif"/>
          <w:sz w:val="28"/>
          <w:szCs w:val="28"/>
        </w:rPr>
        <w:t>376</w:t>
      </w:r>
      <w:r w:rsidRPr="00A54C64">
        <w:rPr>
          <w:rFonts w:ascii="PT Astra Serif" w:hAnsi="PT Astra Serif"/>
          <w:sz w:val="28"/>
          <w:szCs w:val="28"/>
        </w:rPr>
        <w:t xml:space="preserve"> мероприяти</w:t>
      </w:r>
      <w:r>
        <w:rPr>
          <w:rFonts w:ascii="PT Astra Serif" w:hAnsi="PT Astra Serif"/>
          <w:sz w:val="28"/>
          <w:szCs w:val="28"/>
        </w:rPr>
        <w:t>й</w:t>
      </w:r>
      <w:r w:rsidRPr="00A54C64">
        <w:rPr>
          <w:rFonts w:ascii="PT Astra Serif" w:hAnsi="PT Astra Serif"/>
          <w:sz w:val="28"/>
          <w:szCs w:val="28"/>
        </w:rPr>
        <w:t xml:space="preserve">), которые посетили </w:t>
      </w:r>
      <w:r>
        <w:rPr>
          <w:rFonts w:ascii="PT Astra Serif" w:hAnsi="PT Astra Serif"/>
          <w:sz w:val="28"/>
          <w:szCs w:val="28"/>
        </w:rPr>
        <w:t>более 118</w:t>
      </w:r>
      <w:r w:rsidRPr="00A54C64">
        <w:rPr>
          <w:rFonts w:ascii="PT Astra Serif" w:hAnsi="PT Astra Serif"/>
          <w:sz w:val="28"/>
          <w:szCs w:val="28"/>
        </w:rPr>
        <w:t xml:space="preserve"> тыс.человек. </w:t>
      </w:r>
    </w:p>
    <w:p w:rsidR="00B63450" w:rsidRDefault="00B63450" w:rsidP="00B63450">
      <w:pPr>
        <w:ind w:firstLine="709"/>
        <w:jc w:val="both"/>
        <w:rPr>
          <w:rFonts w:ascii="PT Astra Serif" w:eastAsia="Calibri" w:hAnsi="PT Astra Serif"/>
          <w:sz w:val="28"/>
          <w:szCs w:val="28"/>
          <w:lang w:eastAsia="en-US"/>
        </w:rPr>
      </w:pPr>
      <w:r w:rsidRPr="000409ED">
        <w:rPr>
          <w:rFonts w:ascii="PT Astra Serif" w:hAnsi="PT Astra Serif"/>
          <w:sz w:val="28"/>
          <w:szCs w:val="28"/>
        </w:rPr>
        <w:lastRenderedPageBreak/>
        <w:t>Для увеличения охвата населения услугами культуры и обеспечения зрелищности мероприятий сотрудники культуры применяют новые формы работы.</w:t>
      </w:r>
      <w:r>
        <w:rPr>
          <w:rFonts w:ascii="PT Astra Serif" w:hAnsi="PT Astra Serif"/>
          <w:sz w:val="28"/>
          <w:szCs w:val="28"/>
        </w:rPr>
        <w:t xml:space="preserve"> </w:t>
      </w:r>
      <w:r w:rsidRPr="008B2AF5">
        <w:rPr>
          <w:rFonts w:ascii="PT Astra Serif" w:eastAsia="Calibri" w:hAnsi="PT Astra Serif"/>
          <w:sz w:val="28"/>
          <w:szCs w:val="28"/>
          <w:lang w:eastAsia="en-US"/>
        </w:rPr>
        <w:t>По сравнению с 2018 годом наблюдается уменьшение количества проводимых мероприятий. Уделяется больше времени на подготовку мероприятий, благодаря чему культработникам предоставляется возможность обеспечить качество «продукта» и повысить удовлетворенность населения качеством предоставляемых услуг.</w:t>
      </w:r>
    </w:p>
    <w:p w:rsidR="00B63450" w:rsidRPr="000409ED" w:rsidRDefault="00B63450" w:rsidP="00B63450">
      <w:pPr>
        <w:ind w:firstLine="709"/>
        <w:jc w:val="both"/>
        <w:rPr>
          <w:rFonts w:ascii="PT Astra Serif" w:hAnsi="PT Astra Serif"/>
          <w:sz w:val="28"/>
          <w:szCs w:val="28"/>
        </w:rPr>
      </w:pPr>
      <w:r w:rsidRPr="000409ED">
        <w:rPr>
          <w:rFonts w:ascii="PT Astra Serif" w:hAnsi="PT Astra Serif"/>
          <w:sz w:val="28"/>
          <w:szCs w:val="28"/>
        </w:rPr>
        <w:t xml:space="preserve">Посещаемость учреждений культуры за 2019 год составляет 174 059 человек, за 2018 год – 172 741  человека. </w:t>
      </w:r>
    </w:p>
    <w:p w:rsidR="00B63450" w:rsidRPr="00A54C64" w:rsidRDefault="00B63450" w:rsidP="00B63450">
      <w:pPr>
        <w:ind w:firstLine="709"/>
        <w:jc w:val="both"/>
        <w:rPr>
          <w:rFonts w:ascii="PT Astra Serif" w:hAnsi="PT Astra Serif"/>
          <w:sz w:val="28"/>
          <w:szCs w:val="28"/>
        </w:rPr>
      </w:pPr>
      <w:r w:rsidRPr="000409ED">
        <w:rPr>
          <w:rFonts w:ascii="PT Astra Serif" w:hAnsi="PT Astra Serif"/>
          <w:sz w:val="28"/>
          <w:szCs w:val="28"/>
        </w:rPr>
        <w:t>В рамках Года театра в 2019 году, объявленного Президентом Российской Федерации Путиным В.В., учреждениями культуры проведены 58 мероприятий, которые посетили более 5 000 человек.</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 xml:space="preserve">Открытие Года театра в районном центре началось с театрализованного концерта «Театр – это жизнь». В апреле в Районном Доме культуры состоялся IV Районный конкурс детских любительских театральных коллективов «В гостях у  Мельпомены», в котором приняли участие 4 детских театральных коллектива. Под руководством режиссера Районного Дома культуры Воробьевой Т.А. молодёжный театральный коллектив «Не ждали?!» стали победителями, который очередной раз показывают свое мастерство. Юные театралы представили на суд жюри спектакль «Завтра была война». Данная постановка представлена в ноябре в Сельском Доме культуры жителям села Газ-Сале, и в 2020 году ее смогут увидеть жители отдалённых поселений. </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Также тазовчане увидели постановки приглашенных артистов из г.Салехарда, которые представили  спектакль «Любо</w:t>
      </w:r>
      <w:r>
        <w:rPr>
          <w:rFonts w:ascii="PT Astra Serif" w:hAnsi="PT Astra Serif"/>
          <w:sz w:val="28"/>
          <w:szCs w:val="28"/>
        </w:rPr>
        <w:t>вь зла, или к гадалке не ходи…»;</w:t>
      </w:r>
      <w:r w:rsidRPr="00CC5E4D">
        <w:rPr>
          <w:rFonts w:ascii="PT Astra Serif" w:hAnsi="PT Astra Serif"/>
          <w:sz w:val="28"/>
          <w:szCs w:val="28"/>
        </w:rPr>
        <w:t xml:space="preserve"> театра «Северная сцена» (г.Новый Уренгой), которые играли спектакль для взрослых «Играть, так играть» и для детей «Великая война Рикки-Тикки-Тави», а в ноябре Московский театр Антреприз зрителям показал спектакль «Мастер и Маргарита». </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 xml:space="preserve">В рамках закрытия Года театра в декабре состоялся творческий конкурс среди трудовых коллективов Тазовского района «Вся жизнь – театр…», в котором приняли участие 5 трудовых коллективов. Победителем признан коллектив детского сада «Рыбка». Призовой фонд данного конкурса составил: 1 место – 150 </w:t>
      </w:r>
      <w:r w:rsidR="00461D2E">
        <w:rPr>
          <w:rFonts w:ascii="PT Astra Serif" w:hAnsi="PT Astra Serif"/>
          <w:sz w:val="28"/>
          <w:szCs w:val="28"/>
        </w:rPr>
        <w:t>тыс.</w:t>
      </w:r>
      <w:r w:rsidRPr="00CC5E4D">
        <w:rPr>
          <w:rFonts w:ascii="PT Astra Serif" w:hAnsi="PT Astra Serif"/>
          <w:sz w:val="28"/>
          <w:szCs w:val="28"/>
        </w:rPr>
        <w:t xml:space="preserve"> рублей, 2 место – 100 </w:t>
      </w:r>
      <w:r w:rsidR="00461D2E">
        <w:rPr>
          <w:rFonts w:ascii="PT Astra Serif" w:hAnsi="PT Astra Serif"/>
          <w:sz w:val="28"/>
          <w:szCs w:val="28"/>
        </w:rPr>
        <w:t>тыс.</w:t>
      </w:r>
      <w:r w:rsidRPr="00CC5E4D">
        <w:rPr>
          <w:rFonts w:ascii="PT Astra Serif" w:hAnsi="PT Astra Serif"/>
          <w:sz w:val="28"/>
          <w:szCs w:val="28"/>
        </w:rPr>
        <w:t xml:space="preserve"> рублей, 3 место – 70 </w:t>
      </w:r>
      <w:r w:rsidR="00461D2E">
        <w:rPr>
          <w:rFonts w:ascii="PT Astra Serif" w:hAnsi="PT Astra Serif"/>
          <w:sz w:val="28"/>
          <w:szCs w:val="28"/>
        </w:rPr>
        <w:t>тыс.</w:t>
      </w:r>
      <w:r w:rsidRPr="00CC5E4D">
        <w:rPr>
          <w:rFonts w:ascii="PT Astra Serif" w:hAnsi="PT Astra Serif"/>
          <w:sz w:val="28"/>
          <w:szCs w:val="28"/>
        </w:rPr>
        <w:t xml:space="preserve"> рублей.</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В марте 2019 года состоялся юбилейный XXX Районный конкурс художественного творчества «Полярная звезда», который посетили 275 человек.</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Одними из самых зрелищных и значимых мероприятий, проводимых Районным Центром национальных культур, являются традиционные Дни оленевода, Дни рыбака и мероприятия, посвященные международному дню коренных народов мира, которые составляют национально-культурный аспект деятельности учреждения. Всего учреждением в 2019 году проведено 242 мероприятия с охватом более 20 000 человек.</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 xml:space="preserve">Впервые в июле-августе 2019 года реализован межведомственный проект «Чумовое лето» для тундрового населения на рыболовецких угодьях Тазовского района, в проекте приняли участие более 700 человек. Проект предусматривает </w:t>
      </w:r>
      <w:r w:rsidRPr="00CC5E4D">
        <w:rPr>
          <w:rFonts w:ascii="PT Astra Serif" w:hAnsi="PT Astra Serif"/>
          <w:sz w:val="28"/>
          <w:szCs w:val="28"/>
        </w:rPr>
        <w:lastRenderedPageBreak/>
        <w:t>межведомственное взаимодействие органов власти, учреждений культуры, средств массовой информации, центра занятости. В рамках данного проекта были трудоустроены 4 подростка на фактории Надо-Марра. Из бюджета муниципального образования учреждению на реализацию проекта дополнительно выделено более 700 тыс. рублей. Для обустройства игровой зоны установлены 2 палатки и теннисный стол, обустроена игровая площадка для игры в волейбол и пляжный футбол, приобретены интерактивные игры, настольный футбол и хоккей, в которые они с удовольствием играют в паузах между рыбалкой. Во время реализации проекта «Чумовое лето» на каждом рыбоугодии организованы выездные культурно-развлекательные программы, в рамках которых была проведена фотовыставка «Рыбацкие кочевья» и «Будни рыбаков», где отображены быт, культура и трудовые будни рыбаков,   детские познавательно-развлекательные программы, конкурсы рисунков. Специалисты сектора по культурному обслуживанию всегда учитывает пожелания ребят и старается вносить в свои детские программы все больше новых игр и конкурсов, направленных на всестороннее развитие подрастающего поколения.</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В 2020 году проект «Чумовое лето» продолжит свою работу и расширит географию. Планируется приобрести палатку, смарт телевизор, комплекты спутникового ТВ, спутниковый телефон, генератор электричества, столы и стулья пластиковые, стол теннисный, аэрохоккей, игровой стол для игры в хоккей и баскетбол.</w:t>
      </w:r>
    </w:p>
    <w:p w:rsidR="00B63450" w:rsidRPr="00CC5E4D" w:rsidRDefault="00B63450" w:rsidP="00B63450">
      <w:pPr>
        <w:ind w:firstLine="709"/>
        <w:jc w:val="both"/>
        <w:rPr>
          <w:rFonts w:ascii="PT Astra Serif" w:hAnsi="PT Astra Serif"/>
          <w:sz w:val="28"/>
          <w:szCs w:val="28"/>
        </w:rPr>
      </w:pPr>
      <w:r w:rsidRPr="00CC5E4D">
        <w:rPr>
          <w:rFonts w:ascii="PT Astra Serif" w:hAnsi="PT Astra Serif"/>
          <w:sz w:val="28"/>
          <w:szCs w:val="28"/>
        </w:rPr>
        <w:t xml:space="preserve">Ежегодно в Тазовском районе в августе проводятся мероприятия, посвященные Дню коренных народов мира.  Проводится районный фестиваль «Искры очага», в котором принимают участие творческие коллективы Тазовского района и соседних муниципальных образований. Также проводятся выездные мероприятия рыболовецкие Пески: Надо-Мара, Яунтарка, Новенькие, Саньков-Мара, Нямгудочи.  </w:t>
      </w:r>
    </w:p>
    <w:p w:rsidR="00B63450" w:rsidRDefault="00B63450" w:rsidP="00B63450">
      <w:pPr>
        <w:ind w:firstLine="709"/>
        <w:jc w:val="both"/>
        <w:rPr>
          <w:rFonts w:ascii="PT Astra Serif" w:hAnsi="PT Astra Serif"/>
          <w:sz w:val="28"/>
          <w:szCs w:val="28"/>
        </w:rPr>
      </w:pPr>
      <w:r w:rsidRPr="00CC5E4D">
        <w:rPr>
          <w:rFonts w:ascii="PT Astra Serif" w:hAnsi="PT Astra Serif"/>
          <w:sz w:val="28"/>
          <w:szCs w:val="28"/>
        </w:rPr>
        <w:t>В 2019 году на Центральной  площади в рамках проведения районного фольклорного фестиваля «Искры очага» проведены: Фестиваль чая и малосола, демонстрация летней национальной одежды, выставка-конкурс декоративно-прикладного творчества «Мастера Тасу Ява», передвижная выставка «Жизнь и быт лесных ненцев» Пуровского районного историко-краеведческого музея г.Тарко-Сале, выставка продажа сувенирных изделий,  мастер-класс по изготовлению оберега «Золотое копытце», книжная выставка с познавательной программой, спортивные состязания и игры коренных народов мира,  спортивно-развлекательная программа «Этностарт», концерт с участием чукотского ансамбля «Кочевник» и исполнителей фольклора из города Тарко-Сале. Всего в мероприятии приняли участие 750 человек, в выездном мероприятии по всем поселениям более 600 человек.</w:t>
      </w:r>
    </w:p>
    <w:p w:rsidR="00B63450" w:rsidRPr="00434A49" w:rsidRDefault="00B63450" w:rsidP="00B63450">
      <w:pPr>
        <w:ind w:firstLine="709"/>
        <w:jc w:val="both"/>
        <w:rPr>
          <w:rFonts w:ascii="PT Astra Serif" w:hAnsi="PT Astra Serif"/>
          <w:sz w:val="28"/>
          <w:szCs w:val="28"/>
        </w:rPr>
      </w:pPr>
      <w:r w:rsidRPr="00434A49">
        <w:rPr>
          <w:rFonts w:ascii="PT Astra Serif" w:hAnsi="PT Astra Serif"/>
          <w:sz w:val="28"/>
          <w:szCs w:val="28"/>
        </w:rPr>
        <w:t xml:space="preserve">Работа сектора по культурному обслуживанию тундрового населения ведется МБУ «Централизованная сеть культурно-досуговых учреждений Тазовского района» с 2003 года и востребована населением, ведущим традиционный кочевой образ жизни. За 2019 год сектором проведено 96 мероприятий, число посетивших мероприятия – 2266 человек. </w:t>
      </w:r>
    </w:p>
    <w:p w:rsidR="00B63450" w:rsidRPr="00434A49" w:rsidRDefault="00B63450" w:rsidP="00B63450">
      <w:pPr>
        <w:ind w:firstLine="709"/>
        <w:jc w:val="both"/>
        <w:rPr>
          <w:rFonts w:ascii="PT Astra Serif" w:hAnsi="PT Astra Serif"/>
          <w:sz w:val="28"/>
          <w:szCs w:val="28"/>
        </w:rPr>
      </w:pPr>
      <w:r w:rsidRPr="00434A49">
        <w:rPr>
          <w:rFonts w:ascii="PT Astra Serif" w:hAnsi="PT Astra Serif"/>
          <w:sz w:val="28"/>
          <w:szCs w:val="28"/>
        </w:rPr>
        <w:lastRenderedPageBreak/>
        <w:t>Потребителями услуг единственного в Ямало-Ненецком автономном округе сектора являются рыбаки и оленеводы Тазовской и Находкинской тундры, проживающие в летний период на рыбоугодиях Нада-Мара, Яунтарка, Харбей, Саньков-мара, Ване-мара, Маяк-мара, Нямгудочи. В зимний период работа ведется на межселенных территориях оленевод</w:t>
      </w:r>
      <w:r w:rsidR="00657230">
        <w:rPr>
          <w:rFonts w:ascii="PT Astra Serif" w:hAnsi="PT Astra Serif"/>
          <w:sz w:val="28"/>
          <w:szCs w:val="28"/>
        </w:rPr>
        <w:t>ческих стойбищ частного сектора,</w:t>
      </w:r>
      <w:r w:rsidRPr="00434A49">
        <w:rPr>
          <w:rFonts w:ascii="PT Astra Serif" w:hAnsi="PT Astra Serif"/>
          <w:sz w:val="28"/>
          <w:szCs w:val="28"/>
        </w:rPr>
        <w:t xml:space="preserve"> </w:t>
      </w:r>
      <w:r w:rsidRPr="00657230">
        <w:rPr>
          <w:rFonts w:ascii="PT Astra Serif" w:hAnsi="PT Astra Serif"/>
          <w:sz w:val="28"/>
          <w:szCs w:val="28"/>
        </w:rPr>
        <w:t>СПК</w:t>
      </w:r>
      <w:r w:rsidR="00657230" w:rsidRPr="00657230">
        <w:rPr>
          <w:rFonts w:ascii="PT Astra Serif" w:hAnsi="PT Astra Serif"/>
          <w:sz w:val="28"/>
          <w:szCs w:val="28"/>
        </w:rPr>
        <w:t xml:space="preserve"> Тазовский и МУП «Совхоз «Антипаютинский»</w:t>
      </w:r>
      <w:r w:rsidRPr="00657230">
        <w:rPr>
          <w:rFonts w:ascii="PT Astra Serif" w:hAnsi="PT Astra Serif"/>
          <w:sz w:val="28"/>
          <w:szCs w:val="28"/>
        </w:rPr>
        <w:t>.</w:t>
      </w:r>
    </w:p>
    <w:p w:rsidR="00B63450" w:rsidRPr="00434A49" w:rsidRDefault="00B63450" w:rsidP="00B63450">
      <w:pPr>
        <w:ind w:firstLine="709"/>
        <w:jc w:val="both"/>
        <w:rPr>
          <w:rFonts w:ascii="PT Astra Serif" w:hAnsi="PT Astra Serif"/>
          <w:sz w:val="28"/>
          <w:szCs w:val="28"/>
        </w:rPr>
      </w:pPr>
      <w:r w:rsidRPr="00434A49">
        <w:rPr>
          <w:rFonts w:ascii="PT Astra Serif" w:hAnsi="PT Astra Serif"/>
          <w:sz w:val="28"/>
          <w:szCs w:val="28"/>
        </w:rPr>
        <w:t xml:space="preserve">Огромную роль в воспитании подрастающего поколения оказывают организации дополнительного образования, которые являются базовой ступенью с российской системе образования в сфере культуры и искусства и являются образовательным, культурно-просветительским, социально ориентированным центром. Основой образовательного процесса в школах являются дополнительные предпрофессиональные программы в области искусств, реализация которых начата в 2012 году.   На 31 декабря 2019 года в организациях дополнительного образования в сфере культуры и искусства успешно обучались 811 детей и подростков по 11 предпрофессиональным и 27 общеразвивающим программам. </w:t>
      </w:r>
    </w:p>
    <w:p w:rsidR="00B63450" w:rsidRPr="00434A49" w:rsidRDefault="00B63450" w:rsidP="00B63450">
      <w:pPr>
        <w:ind w:firstLine="709"/>
        <w:jc w:val="both"/>
        <w:rPr>
          <w:rFonts w:ascii="PT Astra Serif" w:hAnsi="PT Astra Serif"/>
          <w:sz w:val="28"/>
          <w:szCs w:val="28"/>
        </w:rPr>
      </w:pPr>
      <w:r w:rsidRPr="00434A49">
        <w:rPr>
          <w:rFonts w:ascii="PT Astra Serif" w:hAnsi="PT Astra Serif"/>
          <w:sz w:val="28"/>
          <w:szCs w:val="28"/>
        </w:rPr>
        <w:t xml:space="preserve">В 2019 году лауреатами и дипломантами во всероссийских, международных, окружных конкурсах стали – 451 обучающийся. Воспитанники принимают активное участие во всех окружных конкурсах. По результатам участия в VI Межрегиональном конкурсе-выставке академического рисунка «Золотое сечение» в г. Ноябрьск  ученица художественного отделения Фокина Дарья стала дипломантом. </w:t>
      </w:r>
      <w:r>
        <w:rPr>
          <w:rFonts w:ascii="PT Astra Serif" w:hAnsi="PT Astra Serif"/>
          <w:sz w:val="28"/>
          <w:szCs w:val="28"/>
        </w:rPr>
        <w:t>Участники</w:t>
      </w:r>
      <w:r w:rsidRPr="00434A49">
        <w:rPr>
          <w:rFonts w:ascii="PT Astra Serif" w:hAnsi="PT Astra Serif"/>
          <w:sz w:val="28"/>
          <w:szCs w:val="28"/>
        </w:rPr>
        <w:t xml:space="preserve"> Камаева Софья, Аугамбаев Санат, Красуля Ярослав, Михеева Анастасия стали дипломантами IX Окружного конкурса детского и юношеского творчества «Новые имена». Воспитанники хореографического отделения в ноябре в г.Новый Уренгой приняли участие в IX Окружном фестивале танца «Кудесы», который проводится 1 раз в 2 года, по итогам которого  ансамбль народно-сценического танца «Радуга» под руководством Ивкиной М.В. стал дипломантом I степени, хореографический коллектив «Жемчужинки», преподаватель Богданова Е.Ю. стали дипломантами III степени.</w:t>
      </w:r>
    </w:p>
    <w:p w:rsidR="00B63450" w:rsidRDefault="00B63450" w:rsidP="00B63450">
      <w:pPr>
        <w:ind w:firstLine="709"/>
        <w:jc w:val="both"/>
        <w:rPr>
          <w:rFonts w:ascii="PT Astra Serif" w:hAnsi="PT Astra Serif"/>
          <w:sz w:val="28"/>
          <w:szCs w:val="28"/>
        </w:rPr>
      </w:pPr>
      <w:r w:rsidRPr="00434A49">
        <w:rPr>
          <w:rFonts w:ascii="PT Astra Serif" w:hAnsi="PT Astra Serif"/>
          <w:sz w:val="28"/>
          <w:szCs w:val="28"/>
        </w:rPr>
        <w:t>В 2019 году учащиеся по классу флейты Трепядько Алина (преподаватель Сутула Л.Н.) и по классу изобразительного искусства Перехватова Софья (преподаватель Берладина Я.В.) удостоены стипендии Губернатора Ямало-Ненецкого автономного округа.</w:t>
      </w:r>
    </w:p>
    <w:p w:rsidR="00B63450" w:rsidRDefault="00B63450" w:rsidP="00B63450">
      <w:pPr>
        <w:ind w:firstLine="708"/>
        <w:jc w:val="both"/>
        <w:rPr>
          <w:rFonts w:ascii="PT Astra Serif" w:hAnsi="PT Astra Serif"/>
          <w:bCs/>
          <w:kern w:val="36"/>
          <w:sz w:val="28"/>
          <w:szCs w:val="28"/>
        </w:rPr>
      </w:pPr>
      <w:r w:rsidRPr="00A54C64">
        <w:rPr>
          <w:rFonts w:ascii="PT Astra Serif" w:hAnsi="PT Astra Serif"/>
          <w:bCs/>
          <w:kern w:val="36"/>
          <w:sz w:val="28"/>
          <w:szCs w:val="28"/>
        </w:rPr>
        <w:t>Ежегодно лауреатами Премий Главы Тазовского района за достижения в области культуры и искусства становятся активные участники культурных мероприятий, победители и призеры конкурсов различных уровней. В 201</w:t>
      </w:r>
      <w:r>
        <w:rPr>
          <w:rFonts w:ascii="PT Astra Serif" w:hAnsi="PT Astra Serif"/>
          <w:bCs/>
          <w:kern w:val="36"/>
          <w:sz w:val="28"/>
          <w:szCs w:val="28"/>
        </w:rPr>
        <w:t>9</w:t>
      </w:r>
      <w:r w:rsidRPr="00A54C64">
        <w:rPr>
          <w:rFonts w:ascii="PT Astra Serif" w:hAnsi="PT Astra Serif"/>
          <w:bCs/>
          <w:kern w:val="36"/>
          <w:sz w:val="28"/>
          <w:szCs w:val="28"/>
        </w:rPr>
        <w:t xml:space="preserve"> году  поощрены 16 человек на общую сумму 240 тыс. рублей </w:t>
      </w:r>
      <w:r>
        <w:rPr>
          <w:rFonts w:ascii="PT Astra Serif" w:hAnsi="PT Astra Serif"/>
          <w:bCs/>
          <w:kern w:val="36"/>
          <w:sz w:val="28"/>
          <w:szCs w:val="28"/>
        </w:rPr>
        <w:t xml:space="preserve">и </w:t>
      </w:r>
      <w:r w:rsidRPr="002F408C">
        <w:rPr>
          <w:rFonts w:ascii="PT Astra Serif" w:hAnsi="PT Astra Serif"/>
          <w:bCs/>
          <w:kern w:val="36"/>
          <w:sz w:val="28"/>
          <w:szCs w:val="28"/>
        </w:rPr>
        <w:t>5 творческих коллектив</w:t>
      </w:r>
      <w:r>
        <w:rPr>
          <w:rFonts w:ascii="PT Astra Serif" w:hAnsi="PT Astra Serif"/>
          <w:bCs/>
          <w:kern w:val="36"/>
          <w:sz w:val="28"/>
          <w:szCs w:val="28"/>
        </w:rPr>
        <w:t xml:space="preserve">ов – 150 тыс. рублей </w:t>
      </w:r>
      <w:r w:rsidRPr="002F408C">
        <w:rPr>
          <w:rFonts w:ascii="PT Astra Serif" w:hAnsi="PT Astra Serif"/>
          <w:bCs/>
          <w:kern w:val="36"/>
          <w:sz w:val="28"/>
          <w:szCs w:val="28"/>
        </w:rPr>
        <w:t xml:space="preserve"> </w:t>
      </w:r>
      <w:r w:rsidRPr="00A54C64">
        <w:rPr>
          <w:rFonts w:ascii="PT Astra Serif" w:hAnsi="PT Astra Serif"/>
          <w:bCs/>
          <w:kern w:val="36"/>
          <w:sz w:val="28"/>
          <w:szCs w:val="28"/>
        </w:rPr>
        <w:t>(в 201</w:t>
      </w:r>
      <w:r>
        <w:rPr>
          <w:rFonts w:ascii="PT Astra Serif" w:hAnsi="PT Astra Serif"/>
          <w:bCs/>
          <w:kern w:val="36"/>
          <w:sz w:val="28"/>
          <w:szCs w:val="28"/>
        </w:rPr>
        <w:t>8</w:t>
      </w:r>
      <w:r w:rsidRPr="00A54C64">
        <w:rPr>
          <w:rFonts w:ascii="PT Astra Serif" w:hAnsi="PT Astra Serif"/>
          <w:bCs/>
          <w:kern w:val="36"/>
          <w:sz w:val="28"/>
          <w:szCs w:val="28"/>
        </w:rPr>
        <w:t xml:space="preserve"> году – 1</w:t>
      </w:r>
      <w:r>
        <w:rPr>
          <w:rFonts w:ascii="PT Astra Serif" w:hAnsi="PT Astra Serif"/>
          <w:bCs/>
          <w:kern w:val="36"/>
          <w:sz w:val="28"/>
          <w:szCs w:val="28"/>
        </w:rPr>
        <w:t>6</w:t>
      </w:r>
      <w:r w:rsidRPr="00A54C64">
        <w:rPr>
          <w:rFonts w:ascii="PT Astra Serif" w:hAnsi="PT Astra Serif"/>
          <w:bCs/>
          <w:kern w:val="36"/>
          <w:sz w:val="28"/>
          <w:szCs w:val="28"/>
        </w:rPr>
        <w:t xml:space="preserve"> человек на сумму </w:t>
      </w:r>
      <w:r>
        <w:rPr>
          <w:rFonts w:ascii="PT Astra Serif" w:hAnsi="PT Astra Serif"/>
          <w:bCs/>
          <w:kern w:val="36"/>
          <w:sz w:val="28"/>
          <w:szCs w:val="28"/>
        </w:rPr>
        <w:t>240</w:t>
      </w:r>
      <w:r w:rsidRPr="00A54C64">
        <w:rPr>
          <w:rFonts w:ascii="PT Astra Serif" w:hAnsi="PT Astra Serif"/>
          <w:bCs/>
          <w:kern w:val="36"/>
          <w:sz w:val="28"/>
          <w:szCs w:val="28"/>
        </w:rPr>
        <w:t xml:space="preserve"> тыс. рублей и </w:t>
      </w:r>
      <w:r>
        <w:rPr>
          <w:rFonts w:ascii="PT Astra Serif" w:hAnsi="PT Astra Serif"/>
          <w:bCs/>
          <w:kern w:val="36"/>
          <w:sz w:val="28"/>
          <w:szCs w:val="28"/>
        </w:rPr>
        <w:t>2</w:t>
      </w:r>
      <w:r w:rsidRPr="00A54C64">
        <w:rPr>
          <w:rFonts w:ascii="PT Astra Serif" w:hAnsi="PT Astra Serif"/>
          <w:bCs/>
          <w:kern w:val="36"/>
          <w:sz w:val="28"/>
          <w:szCs w:val="28"/>
        </w:rPr>
        <w:t xml:space="preserve"> творческих коллектива – </w:t>
      </w:r>
      <w:r>
        <w:rPr>
          <w:rFonts w:ascii="PT Astra Serif" w:hAnsi="PT Astra Serif"/>
          <w:bCs/>
          <w:kern w:val="36"/>
          <w:sz w:val="28"/>
          <w:szCs w:val="28"/>
        </w:rPr>
        <w:t>60</w:t>
      </w:r>
      <w:r w:rsidRPr="00A54C64">
        <w:rPr>
          <w:rFonts w:ascii="PT Astra Serif" w:hAnsi="PT Astra Serif"/>
          <w:bCs/>
          <w:kern w:val="36"/>
          <w:sz w:val="28"/>
          <w:szCs w:val="28"/>
        </w:rPr>
        <w:t xml:space="preserve"> тыс. рублей).</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 xml:space="preserve">В 2019 году продолжалась реализация проекта «Открытая библиотека», взаимодействие библиотеки со специалистами организаций районного центра, организация встреч с жителями района для ознакомления с новыми услугами, нововведениями в Законодательстве и т.д. С января 2019 года действует проект </w:t>
      </w:r>
      <w:r w:rsidRPr="00DE3705">
        <w:rPr>
          <w:rFonts w:ascii="PT Astra Serif" w:hAnsi="PT Astra Serif"/>
          <w:sz w:val="28"/>
          <w:szCs w:val="28"/>
        </w:rPr>
        <w:lastRenderedPageBreak/>
        <w:t>по продвижению чтения «Читающий Тазовский», направленный на продвижение чтения в медиа сфере и на вовлечение жителей района в читательские акци</w:t>
      </w:r>
      <w:r>
        <w:rPr>
          <w:rFonts w:ascii="PT Astra Serif" w:hAnsi="PT Astra Serif"/>
          <w:sz w:val="28"/>
          <w:szCs w:val="28"/>
        </w:rPr>
        <w:t xml:space="preserve">и </w:t>
      </w:r>
      <w:r w:rsidRPr="00DE3705">
        <w:rPr>
          <w:rFonts w:ascii="PT Astra Serif" w:hAnsi="PT Astra Serif"/>
          <w:sz w:val="28"/>
          <w:szCs w:val="28"/>
        </w:rPr>
        <w:t>и творческие конкурсы. Библиотека продолжает поддерживать  Окружной проект #ЯмалЧитает, в сопровождении ростовой куклы – читающего оленя Глаши библиотекари посещают трудовые коллективы, награждают наклейкой «Читающий коллектив», активно ведут запись новых читателей.</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 xml:space="preserve">В 2019 году количество зарегистрированных пользователей составило 6 226 человек, количество посещений библиотек района - 37 150 человек; книговыдача по сравнению с 2018 годом увеличилась на 878 экземпляров и составила 53 512.  </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 xml:space="preserve">В 2019 году Районная детская библиотека МБУ «Централизованная библиотечная сеть» стала лучшим сельским учреждением и получила государственную поддержку в сумме 100 </w:t>
      </w:r>
      <w:r w:rsidR="0090338A">
        <w:rPr>
          <w:rFonts w:ascii="PT Astra Serif" w:hAnsi="PT Astra Serif"/>
          <w:sz w:val="28"/>
          <w:szCs w:val="28"/>
        </w:rPr>
        <w:t>тыс.</w:t>
      </w:r>
      <w:r w:rsidRPr="00DE3705">
        <w:rPr>
          <w:rFonts w:ascii="PT Astra Serif" w:hAnsi="PT Astra Serif"/>
          <w:sz w:val="28"/>
          <w:szCs w:val="28"/>
        </w:rPr>
        <w:t xml:space="preserve"> рублей, а заведующий  Центральной районной библиотекой Соколова О.А. стала лучшим работником сельских учреждений культуры и награждена денежной премией в размере 50 </w:t>
      </w:r>
      <w:r w:rsidR="0090338A">
        <w:rPr>
          <w:rFonts w:ascii="PT Astra Serif" w:hAnsi="PT Astra Serif"/>
          <w:sz w:val="28"/>
          <w:szCs w:val="28"/>
        </w:rPr>
        <w:t>тыс.</w:t>
      </w:r>
      <w:r w:rsidRPr="00DE3705">
        <w:rPr>
          <w:rFonts w:ascii="PT Astra Serif" w:hAnsi="PT Astra Serif"/>
          <w:sz w:val="28"/>
          <w:szCs w:val="28"/>
        </w:rPr>
        <w:t xml:space="preserve"> рублей. </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Благодаря реализации национального проекта «Культура» и поддержке Департамента культуры Ямало-Ненецкого автономного округа состоялось значимое событие в сфере библиотечного дела  - открытие библиотеки нового типа в с.Антипаюта. В целях создания (реконструкции) культурно-досуговых организаций клубного типа на территориях сельских поселений Ямало-Ненецкого автономного округа и обеспечения развития муниципальных библиотек за счет средств окружного бюджета выделены денежные средства на приобретение оборудования для помещения библиотеки в с.Ан</w:t>
      </w:r>
      <w:r w:rsidR="0090338A">
        <w:rPr>
          <w:rFonts w:ascii="PT Astra Serif" w:hAnsi="PT Astra Serif"/>
          <w:sz w:val="28"/>
          <w:szCs w:val="28"/>
        </w:rPr>
        <w:t>типаюта 7,</w:t>
      </w:r>
      <w:r w:rsidRPr="00DE3705">
        <w:rPr>
          <w:rFonts w:ascii="PT Astra Serif" w:hAnsi="PT Astra Serif"/>
          <w:sz w:val="28"/>
          <w:szCs w:val="28"/>
        </w:rPr>
        <w:t xml:space="preserve">5 </w:t>
      </w:r>
      <w:r w:rsidR="0090338A">
        <w:rPr>
          <w:rFonts w:ascii="PT Astra Serif" w:hAnsi="PT Astra Serif"/>
          <w:sz w:val="28"/>
          <w:szCs w:val="28"/>
        </w:rPr>
        <w:t>млн.</w:t>
      </w:r>
      <w:r w:rsidRPr="00DE3705">
        <w:rPr>
          <w:rFonts w:ascii="PT Astra Serif" w:hAnsi="PT Astra Serif"/>
          <w:sz w:val="28"/>
          <w:szCs w:val="28"/>
        </w:rPr>
        <w:t xml:space="preserve"> рублей, на приобретение помещения под библиотеку в с.Антипаюта 14</w:t>
      </w:r>
      <w:r w:rsidR="0090338A">
        <w:rPr>
          <w:rFonts w:ascii="PT Astra Serif" w:hAnsi="PT Astra Serif"/>
          <w:sz w:val="28"/>
          <w:szCs w:val="28"/>
        </w:rPr>
        <w:t>,</w:t>
      </w:r>
      <w:r w:rsidRPr="00DE3705">
        <w:rPr>
          <w:rFonts w:ascii="PT Astra Serif" w:hAnsi="PT Astra Serif"/>
          <w:sz w:val="28"/>
          <w:szCs w:val="28"/>
        </w:rPr>
        <w:t xml:space="preserve">210 </w:t>
      </w:r>
      <w:r w:rsidR="0090338A">
        <w:rPr>
          <w:rFonts w:ascii="PT Astra Serif" w:hAnsi="PT Astra Serif"/>
          <w:sz w:val="28"/>
          <w:szCs w:val="28"/>
        </w:rPr>
        <w:t>млн.</w:t>
      </w:r>
      <w:r w:rsidRPr="00DE3705">
        <w:rPr>
          <w:rFonts w:ascii="PT Astra Serif" w:hAnsi="PT Astra Serif"/>
          <w:sz w:val="28"/>
          <w:szCs w:val="28"/>
        </w:rPr>
        <w:t xml:space="preserve"> рублей, софинансирование из районного бюджета - 225 </w:t>
      </w:r>
      <w:r w:rsidR="0090338A">
        <w:rPr>
          <w:rFonts w:ascii="PT Astra Serif" w:hAnsi="PT Astra Serif"/>
          <w:sz w:val="28"/>
          <w:szCs w:val="28"/>
        </w:rPr>
        <w:t>тыс. рублей</w:t>
      </w:r>
      <w:r w:rsidRPr="00DE3705">
        <w:rPr>
          <w:rFonts w:ascii="PT Astra Serif" w:hAnsi="PT Astra Serif"/>
          <w:sz w:val="28"/>
          <w:szCs w:val="28"/>
        </w:rPr>
        <w:t xml:space="preserve"> и 440 </w:t>
      </w:r>
      <w:r w:rsidR="0090338A">
        <w:rPr>
          <w:rFonts w:ascii="PT Astra Serif" w:hAnsi="PT Astra Serif"/>
          <w:sz w:val="28"/>
          <w:szCs w:val="28"/>
        </w:rPr>
        <w:t>тыс.</w:t>
      </w:r>
      <w:r w:rsidRPr="00DE3705">
        <w:rPr>
          <w:rFonts w:ascii="PT Astra Serif" w:hAnsi="PT Astra Serif"/>
          <w:sz w:val="28"/>
          <w:szCs w:val="28"/>
        </w:rPr>
        <w:t xml:space="preserve"> рублей соответственно.  </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 xml:space="preserve">Библиотека нового типа – это образовательный и просветительский центр, современное культурное пространство, который позволит работникам библиотеки внедрить новые формы работы и услуги, предоставит жителям с. Антипаюта возможность для самообразования и творческого развития. </w:t>
      </w:r>
    </w:p>
    <w:p w:rsidR="00B63450" w:rsidRPr="00DE3705" w:rsidRDefault="00B63450" w:rsidP="00B63450">
      <w:pPr>
        <w:ind w:firstLine="709"/>
        <w:jc w:val="both"/>
        <w:rPr>
          <w:rFonts w:ascii="PT Astra Serif" w:hAnsi="PT Astra Serif"/>
          <w:sz w:val="28"/>
          <w:szCs w:val="28"/>
        </w:rPr>
      </w:pPr>
      <w:r w:rsidRPr="00DE3705">
        <w:rPr>
          <w:rFonts w:ascii="PT Astra Serif" w:hAnsi="PT Astra Serif"/>
          <w:sz w:val="28"/>
          <w:szCs w:val="28"/>
        </w:rPr>
        <w:t>Для реализации мероприятия «Оснащение современным оборудованием кинозалов на базе муниципальных учреждений культу</w:t>
      </w:r>
      <w:r>
        <w:rPr>
          <w:rFonts w:ascii="PT Astra Serif" w:hAnsi="PT Astra Serif"/>
          <w:sz w:val="28"/>
          <w:szCs w:val="28"/>
        </w:rPr>
        <w:t xml:space="preserve">ры в населенных пунктах </w:t>
      </w:r>
      <w:r w:rsidRPr="00DE3705">
        <w:rPr>
          <w:rFonts w:ascii="PT Astra Serif" w:hAnsi="PT Astra Serif"/>
          <w:sz w:val="28"/>
          <w:szCs w:val="28"/>
        </w:rPr>
        <w:t>с численностью населения до 100 тыс. человек» за счет средств государственной программы Ямало-Ненецкого автономного округа «Основные направления развития культуры на 2014-2021 годы» Тазовском</w:t>
      </w:r>
      <w:r>
        <w:rPr>
          <w:rFonts w:ascii="PT Astra Serif" w:hAnsi="PT Astra Serif"/>
          <w:sz w:val="28"/>
          <w:szCs w:val="28"/>
        </w:rPr>
        <w:t xml:space="preserve">у району в 2019 году выделено </w:t>
      </w:r>
      <w:r w:rsidRPr="00DE3705">
        <w:rPr>
          <w:rFonts w:ascii="PT Astra Serif" w:hAnsi="PT Astra Serif"/>
          <w:sz w:val="28"/>
          <w:szCs w:val="28"/>
        </w:rPr>
        <w:t xml:space="preserve">5 </w:t>
      </w:r>
      <w:r w:rsidR="0090338A">
        <w:rPr>
          <w:rFonts w:ascii="PT Astra Serif" w:hAnsi="PT Astra Serif"/>
          <w:sz w:val="28"/>
          <w:szCs w:val="28"/>
        </w:rPr>
        <w:t>млн.</w:t>
      </w:r>
      <w:r w:rsidRPr="00DE3705">
        <w:rPr>
          <w:rFonts w:ascii="PT Astra Serif" w:hAnsi="PT Astra Serif"/>
          <w:sz w:val="28"/>
          <w:szCs w:val="28"/>
        </w:rPr>
        <w:t xml:space="preserve"> рублей на приобретение оборудова</w:t>
      </w:r>
      <w:r>
        <w:rPr>
          <w:rFonts w:ascii="PT Astra Serif" w:hAnsi="PT Astra Serif"/>
          <w:sz w:val="28"/>
          <w:szCs w:val="28"/>
        </w:rPr>
        <w:t xml:space="preserve">ния для обустройства кинозала в </w:t>
      </w:r>
      <w:r w:rsidRPr="00DE3705">
        <w:rPr>
          <w:rFonts w:ascii="PT Astra Serif" w:hAnsi="PT Astra Serif"/>
          <w:sz w:val="28"/>
          <w:szCs w:val="28"/>
        </w:rPr>
        <w:t xml:space="preserve">Районном Центре национальных культур,  софинансирование из местного бюджета -  150 </w:t>
      </w:r>
      <w:r w:rsidR="0090338A">
        <w:rPr>
          <w:rFonts w:ascii="PT Astra Serif" w:hAnsi="PT Astra Serif"/>
          <w:sz w:val="28"/>
          <w:szCs w:val="28"/>
        </w:rPr>
        <w:t>тыс.</w:t>
      </w:r>
      <w:r w:rsidRPr="00DE3705">
        <w:rPr>
          <w:rFonts w:ascii="PT Astra Serif" w:hAnsi="PT Astra Serif"/>
          <w:sz w:val="28"/>
          <w:szCs w:val="28"/>
        </w:rPr>
        <w:t xml:space="preserve"> рублей.</w:t>
      </w:r>
    </w:p>
    <w:p w:rsidR="00B63450" w:rsidRDefault="00B63450" w:rsidP="00B63450">
      <w:pPr>
        <w:ind w:firstLine="709"/>
        <w:jc w:val="both"/>
        <w:rPr>
          <w:rFonts w:ascii="PT Astra Serif" w:hAnsi="PT Astra Serif"/>
          <w:sz w:val="28"/>
          <w:szCs w:val="28"/>
        </w:rPr>
      </w:pPr>
      <w:r w:rsidRPr="00DE3705">
        <w:rPr>
          <w:rFonts w:ascii="PT Astra Serif" w:hAnsi="PT Astra Serif"/>
          <w:sz w:val="28"/>
          <w:szCs w:val="28"/>
        </w:rPr>
        <w:t>Открытие кинозала состоялось 3 октября 2019 года. По состоянию на 31 декабря 2019 года состоялся показ 23 фильмов/мультфильмов, посетили кинозал – 4 525 человек.</w:t>
      </w:r>
    </w:p>
    <w:p w:rsidR="00B63450" w:rsidRPr="008A7418" w:rsidRDefault="00B63450" w:rsidP="00B63450">
      <w:pPr>
        <w:ind w:firstLine="709"/>
        <w:jc w:val="both"/>
        <w:rPr>
          <w:rFonts w:ascii="PT Astra Serif" w:hAnsi="PT Astra Serif"/>
          <w:sz w:val="28"/>
          <w:szCs w:val="28"/>
        </w:rPr>
      </w:pPr>
      <w:r w:rsidRPr="008A7418">
        <w:rPr>
          <w:rFonts w:ascii="PT Astra Serif" w:hAnsi="PT Astra Serif"/>
          <w:sz w:val="28"/>
          <w:szCs w:val="28"/>
        </w:rPr>
        <w:lastRenderedPageBreak/>
        <w:t>Задачи, стоящие перед учреждениями культуры и искусства для  дальнейшего развития отрасли культура на 2020 год:</w:t>
      </w:r>
    </w:p>
    <w:p w:rsidR="00B63450" w:rsidRPr="008A7418" w:rsidRDefault="00B63450" w:rsidP="00B63450">
      <w:pPr>
        <w:ind w:firstLine="709"/>
        <w:jc w:val="both"/>
        <w:rPr>
          <w:rFonts w:ascii="PT Astra Serif" w:hAnsi="PT Astra Serif"/>
          <w:sz w:val="28"/>
          <w:szCs w:val="28"/>
        </w:rPr>
      </w:pPr>
      <w:r w:rsidRPr="008A7418">
        <w:rPr>
          <w:rFonts w:ascii="PT Astra Serif" w:hAnsi="PT Astra Serif"/>
          <w:sz w:val="28"/>
          <w:szCs w:val="28"/>
        </w:rPr>
        <w:t>- исполнение показателей национального проекта «Культура»;</w:t>
      </w:r>
    </w:p>
    <w:p w:rsidR="00B63450" w:rsidRPr="008A7418" w:rsidRDefault="00B63450" w:rsidP="00B63450">
      <w:pPr>
        <w:ind w:firstLine="709"/>
        <w:jc w:val="both"/>
        <w:rPr>
          <w:rFonts w:ascii="PT Astra Serif" w:hAnsi="PT Astra Serif"/>
          <w:sz w:val="28"/>
          <w:szCs w:val="28"/>
        </w:rPr>
      </w:pPr>
      <w:r w:rsidRPr="008A7418">
        <w:rPr>
          <w:rFonts w:ascii="PT Astra Serif" w:hAnsi="PT Astra Serif"/>
          <w:sz w:val="28"/>
          <w:szCs w:val="28"/>
        </w:rPr>
        <w:t>- развитие платных услуг, оказываемых учреждениями культуры;</w:t>
      </w:r>
    </w:p>
    <w:p w:rsidR="00B63450" w:rsidRPr="008A7418" w:rsidRDefault="00B63450" w:rsidP="00B63450">
      <w:pPr>
        <w:ind w:firstLine="709"/>
        <w:jc w:val="both"/>
        <w:rPr>
          <w:rFonts w:ascii="PT Astra Serif" w:hAnsi="PT Astra Serif"/>
          <w:sz w:val="28"/>
          <w:szCs w:val="28"/>
        </w:rPr>
      </w:pPr>
      <w:r w:rsidRPr="008A7418">
        <w:rPr>
          <w:rFonts w:ascii="PT Astra Serif" w:hAnsi="PT Astra Serif"/>
          <w:sz w:val="28"/>
          <w:szCs w:val="28"/>
        </w:rPr>
        <w:t>- продолжение работы по обеспечению доступности зданий культуры для маломобильных групп населения;</w:t>
      </w:r>
    </w:p>
    <w:p w:rsidR="00B63450" w:rsidRPr="008A7418" w:rsidRDefault="00B63450" w:rsidP="00B63450">
      <w:pPr>
        <w:ind w:firstLine="709"/>
        <w:jc w:val="both"/>
        <w:rPr>
          <w:rFonts w:ascii="PT Astra Serif" w:hAnsi="PT Astra Serif"/>
          <w:sz w:val="28"/>
          <w:szCs w:val="28"/>
        </w:rPr>
      </w:pPr>
      <w:r w:rsidRPr="008A7418">
        <w:rPr>
          <w:rFonts w:ascii="PT Astra Serif" w:hAnsi="PT Astra Serif"/>
          <w:sz w:val="28"/>
          <w:szCs w:val="28"/>
        </w:rPr>
        <w:t>- качественное проведение мероприятий на современном уровне;</w:t>
      </w:r>
    </w:p>
    <w:p w:rsidR="00B63450" w:rsidRDefault="00B63450" w:rsidP="00B63450">
      <w:pPr>
        <w:ind w:firstLine="709"/>
        <w:jc w:val="both"/>
        <w:rPr>
          <w:rFonts w:ascii="PT Astra Serif" w:hAnsi="PT Astra Serif"/>
          <w:sz w:val="28"/>
          <w:szCs w:val="28"/>
        </w:rPr>
      </w:pPr>
      <w:r w:rsidRPr="008A7418">
        <w:rPr>
          <w:rFonts w:ascii="PT Astra Serif" w:hAnsi="PT Astra Serif"/>
          <w:sz w:val="28"/>
          <w:szCs w:val="28"/>
        </w:rPr>
        <w:t>- проведение на высоком уровне юбилейных мероприятий, посвященных 75-летию Победы в Великой Отечественной войне 1945-1945 годов и 90-летия со Дня образования Ямало-Ненецкого автономного округа и Тазовского района.</w:t>
      </w:r>
    </w:p>
    <w:p w:rsidR="00B63450" w:rsidRDefault="00B63450" w:rsidP="00B63450">
      <w:pPr>
        <w:ind w:firstLine="709"/>
        <w:jc w:val="both"/>
        <w:rPr>
          <w:rFonts w:ascii="PT Astra Serif" w:hAnsi="PT Astra Serif"/>
          <w:sz w:val="28"/>
          <w:szCs w:val="28"/>
        </w:rPr>
      </w:pPr>
    </w:p>
    <w:p w:rsidR="00B63450" w:rsidRPr="00A54C64" w:rsidRDefault="00B63450" w:rsidP="00B63450">
      <w:pPr>
        <w:ind w:firstLine="709"/>
        <w:jc w:val="both"/>
        <w:rPr>
          <w:rFonts w:ascii="PT Astra Serif" w:hAnsi="PT Astra Serif"/>
          <w:b/>
          <w:i/>
          <w:sz w:val="28"/>
          <w:szCs w:val="28"/>
        </w:rPr>
      </w:pPr>
      <w:r w:rsidRPr="00A54C64">
        <w:rPr>
          <w:rFonts w:ascii="PT Astra Serif" w:hAnsi="PT Astra Serif"/>
          <w:b/>
          <w:i/>
          <w:sz w:val="28"/>
          <w:szCs w:val="28"/>
        </w:rPr>
        <w:t>Сфера молодежной политики</w:t>
      </w:r>
    </w:p>
    <w:p w:rsidR="00B63450" w:rsidRDefault="00B63450" w:rsidP="00B63450">
      <w:pPr>
        <w:ind w:firstLine="709"/>
        <w:jc w:val="both"/>
        <w:rPr>
          <w:rFonts w:ascii="PT Astra Serif" w:hAnsi="PT Astra Serif"/>
          <w:sz w:val="28"/>
          <w:szCs w:val="28"/>
        </w:rPr>
      </w:pPr>
      <w:r w:rsidRPr="009C3115">
        <w:rPr>
          <w:rFonts w:ascii="PT Astra Serif" w:hAnsi="PT Astra Serif"/>
          <w:sz w:val="28"/>
          <w:szCs w:val="28"/>
        </w:rPr>
        <w:t>По состоянию на 01 января 2019 года в Тазовском районе молодежи                     в возрасте от 14 до 30 лет 4 824 человек, что составляет 28 % от общей численности населения района, из них: учащаяся молодежь - 1 351 человек                     и работающая молодежь – 3 473 человека.</w:t>
      </w:r>
    </w:p>
    <w:p w:rsidR="00B63450" w:rsidRPr="009C3115" w:rsidRDefault="00B63450" w:rsidP="00B63450">
      <w:pPr>
        <w:ind w:firstLine="709"/>
        <w:jc w:val="both"/>
        <w:rPr>
          <w:rFonts w:ascii="PT Astra Serif" w:hAnsi="PT Astra Serif"/>
          <w:sz w:val="28"/>
          <w:szCs w:val="28"/>
        </w:rPr>
      </w:pPr>
      <w:r w:rsidRPr="009C3115">
        <w:rPr>
          <w:rFonts w:ascii="PT Astra Serif" w:hAnsi="PT Astra Serif"/>
          <w:sz w:val="28"/>
          <w:szCs w:val="28"/>
        </w:rPr>
        <w:t>Содействие социальному становлению, духовному, физическому  развитию молодежи; формирование семейных ценностей и поддержка молодой семьи; пропаганда здорового образа жизни и противодействие наркомании и иным асоциальным тенденциям в молодежной среде; патриотическое воспитание молодежи, предоставление  молодежи  возможности  содержательного, развивающего досуга, полноценного общения и отдыха - основные направления государственной молодежной политики, которые реализует МБУ «Молодежный центр», с 20 штатными единицами.</w:t>
      </w:r>
    </w:p>
    <w:p w:rsidR="00B63450" w:rsidRDefault="00B63450" w:rsidP="00B63450">
      <w:pPr>
        <w:ind w:firstLine="709"/>
        <w:jc w:val="both"/>
        <w:rPr>
          <w:rFonts w:ascii="PT Astra Serif" w:hAnsi="PT Astra Serif"/>
          <w:sz w:val="28"/>
          <w:szCs w:val="28"/>
        </w:rPr>
      </w:pPr>
      <w:r w:rsidRPr="009C3115">
        <w:rPr>
          <w:rFonts w:ascii="PT Astra Serif" w:hAnsi="PT Astra Serif"/>
          <w:sz w:val="28"/>
          <w:szCs w:val="28"/>
        </w:rPr>
        <w:t>В течение 2019 года учреждением проведено 290 мероприятия различной направленности, в которых приняли участие 11 040 человек из числа молодежи     в возрасте от 14 до 30 лет, в 2018 году – проведено</w:t>
      </w:r>
      <w:r>
        <w:rPr>
          <w:rFonts w:ascii="PT Astra Serif" w:hAnsi="PT Astra Serif"/>
          <w:sz w:val="28"/>
          <w:szCs w:val="28"/>
        </w:rPr>
        <w:t xml:space="preserve"> 334 мероприятия с охватом </w:t>
      </w:r>
      <w:r w:rsidRPr="009C3115">
        <w:rPr>
          <w:rFonts w:ascii="PT Astra Serif" w:hAnsi="PT Astra Serif"/>
          <w:sz w:val="28"/>
          <w:szCs w:val="28"/>
        </w:rPr>
        <w:t>11 913 человек, в том числе в с. Газ-Сале – 28 (в 201</w:t>
      </w:r>
      <w:r>
        <w:rPr>
          <w:rFonts w:ascii="PT Astra Serif" w:hAnsi="PT Astra Serif"/>
          <w:sz w:val="28"/>
          <w:szCs w:val="28"/>
        </w:rPr>
        <w:t xml:space="preserve">8 году – 15), в с. Находка –21 </w:t>
      </w:r>
      <w:r w:rsidRPr="009C3115">
        <w:rPr>
          <w:rFonts w:ascii="PT Astra Serif" w:hAnsi="PT Astra Serif"/>
          <w:sz w:val="28"/>
          <w:szCs w:val="28"/>
        </w:rPr>
        <w:t>(в 2018 году – 16), в с. Антипаюта – 25 (в 2018 году – 22), в с. Гыда – 22 (в 2018 году – 13).</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В Год благоустройства в Ямало-Ненецком автономном округе в весенне-осенний период молодежь активно приняла участие в  экологических акциях по уборке территорий, прилегающих к памятникам,  районному палаточному эколого-этнографическму лагерю «Ясавэй», Мамееву мысу и месту первого выброса газового фонтана. Члены Молодежного совета при Главе муниципального образования Тазовский район приняли участие в проекте «Сохраним природу Арктики чистой» и провели ряд экоакций на территории п. Тазовский, с. Газ-Сале, а также совместную акцию с представителями  компании «Лукойл» по уборке территории озера Нямбой-то.</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xml:space="preserve">В преддверии 75-летия   Победы   в Великой Отечественной войне    организовано благоустройство могил ветеранов ВОВ, захороненных в п. Тазовский. На постоянной основе ведется архивная работа по сбору материала для реализации информационного проекта «Имена героев» (создание коротких видео-аудиороликов о тружениках тыла и ветеранах ВОВ, проживавших и </w:t>
      </w:r>
      <w:r w:rsidRPr="00F4076D">
        <w:rPr>
          <w:rFonts w:ascii="PT Astra Serif" w:hAnsi="PT Astra Serif"/>
          <w:sz w:val="28"/>
          <w:szCs w:val="28"/>
        </w:rPr>
        <w:lastRenderedPageBreak/>
        <w:t>проживающих на территории района). Подготовленный материал транслируется в СМИ Тазовского района (на телевидении, в радиоэфирах), в социальных сетях и образовательных учреждениях.</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В период с 01 мая по 22 июня на территории п. Тазовский впервые реализована Всероссийская акция «Красная гвоздика». Тазовский район, реализовав 200 значков, собрал 48 760,00 рублей (наличными) и занял второе место по Ямало-Ненецкому автономному округу.</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По итогам 2019 года муниципальное отделение Тазовского района ВОД «Волонтёры Победы» вместе с отделением  г. Лабытнанги признано лучшим в округе. Такого результата удалось добиться только благодаря тесному взаимодействию и слаженной работе всех участников волонтерского движения.</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В связи с переходом на цифровое вещание организована работа цифровых волонтеров, которые оказывали помощь в настройке цифрового оборудования населению Тазовского района.</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xml:space="preserve">По инициативе активной молодежи в августе 2019 года во второй раз состоялся Экстремальный забег «Северный закал», в котором приняли участие 9 команд, 18 мужчин и 16 женщин соревновались в силе, выносливости и стойкости. Данный проект поддержан на всероссийском, региональном и муниципальном уровнях  и  получил грантовую поддержку в сумме 660 000 рублей. </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xml:space="preserve">В течение 2019 года 161 представитель из числа молодежи приняли участие в 31 мероприятии различных уровней: IV межмуниципальный молодежный форум «Территория СеВера», международный молодежный Форум «Евразия Глобал», международный форум-фестиваль «Мы за мир во всем мире» (г. Китен, Болгария), Форум молодежи Уральского федерального округа «Утро-2019», международный форум добровольцев, г. Сочи,  IV открытый съезд Молодежных советов Ямало-Ненецкого автономного округа. </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xml:space="preserve">По итогам участия в Форуме молодежи Уральского федерального округа «УТРО-2019»  три проекта тазовчан получили грантовую поддержку на общую сумму 200 </w:t>
      </w:r>
      <w:r w:rsidR="0059016F">
        <w:rPr>
          <w:rFonts w:ascii="PT Astra Serif" w:hAnsi="PT Astra Serif"/>
          <w:sz w:val="28"/>
          <w:szCs w:val="28"/>
        </w:rPr>
        <w:t>тыс.</w:t>
      </w:r>
      <w:r w:rsidRPr="00F4076D">
        <w:rPr>
          <w:rFonts w:ascii="PT Astra Serif" w:hAnsi="PT Astra Serif"/>
          <w:sz w:val="28"/>
          <w:szCs w:val="28"/>
        </w:rPr>
        <w:t xml:space="preserve"> рублей для реализации следующих проектов:</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«Информационный проект «Имена героев»;</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«Этническая экосумка»;</w:t>
      </w:r>
    </w:p>
    <w:p w:rsidR="00B63450" w:rsidRPr="00F4076D" w:rsidRDefault="00B63450" w:rsidP="00B63450">
      <w:pPr>
        <w:ind w:firstLine="709"/>
        <w:jc w:val="both"/>
        <w:rPr>
          <w:rFonts w:ascii="PT Astra Serif" w:hAnsi="PT Astra Serif"/>
          <w:sz w:val="28"/>
          <w:szCs w:val="28"/>
        </w:rPr>
      </w:pPr>
      <w:r w:rsidRPr="00F4076D">
        <w:rPr>
          <w:rFonts w:ascii="PT Astra Serif" w:hAnsi="PT Astra Serif"/>
          <w:sz w:val="28"/>
          <w:szCs w:val="28"/>
        </w:rPr>
        <w:t>- «Академия молодых педагогов».</w:t>
      </w:r>
    </w:p>
    <w:p w:rsidR="00B63450" w:rsidRDefault="00B63450" w:rsidP="00B63450">
      <w:pPr>
        <w:ind w:firstLine="709"/>
        <w:jc w:val="both"/>
        <w:rPr>
          <w:rFonts w:ascii="PT Astra Serif" w:hAnsi="PT Astra Serif"/>
          <w:sz w:val="28"/>
          <w:szCs w:val="28"/>
        </w:rPr>
      </w:pPr>
      <w:r w:rsidRPr="00F4076D">
        <w:rPr>
          <w:rFonts w:ascii="PT Astra Serif" w:hAnsi="PT Astra Serif"/>
          <w:sz w:val="28"/>
          <w:szCs w:val="28"/>
        </w:rPr>
        <w:t>В 2020 году, объявленном Президентом Российской Федерации Годом  памяти и славы, продолжится работа по патриотическому воспитанию молодежи: сводный поисковый отряд Тазовского района «Семидесятая весна» продолжит поисковую работу на местах сражений в п. Кузьмичи Городищенского района Волгоградской области с целью выявления останков без вести пропавших воинов, установления имен погибших солдат, будет проведен комплекс мероприятий по подготовке и празднованию 75-летия со Дня Победы в Великой Отечественной войне.</w:t>
      </w:r>
    </w:p>
    <w:p w:rsidR="00B63450" w:rsidRPr="00A54C64" w:rsidRDefault="00B63450" w:rsidP="00B63450">
      <w:pPr>
        <w:ind w:firstLine="709"/>
        <w:jc w:val="both"/>
        <w:rPr>
          <w:rFonts w:ascii="PT Astra Serif" w:hAnsi="PT Astra Serif"/>
          <w:b/>
          <w:sz w:val="28"/>
          <w:szCs w:val="28"/>
        </w:rPr>
      </w:pPr>
    </w:p>
    <w:p w:rsidR="00B63450" w:rsidRPr="00A54C64" w:rsidRDefault="00B63450" w:rsidP="00B63450">
      <w:pPr>
        <w:ind w:firstLine="709"/>
        <w:jc w:val="both"/>
        <w:rPr>
          <w:rFonts w:ascii="PT Astra Serif" w:hAnsi="PT Astra Serif"/>
          <w:b/>
          <w:i/>
          <w:sz w:val="28"/>
          <w:szCs w:val="28"/>
        </w:rPr>
      </w:pPr>
      <w:r w:rsidRPr="00A54C64">
        <w:rPr>
          <w:rFonts w:ascii="PT Astra Serif" w:hAnsi="PT Astra Serif"/>
          <w:b/>
          <w:i/>
          <w:sz w:val="28"/>
          <w:szCs w:val="28"/>
        </w:rPr>
        <w:t>Организация отдыха, оздоровления и трудовой занятости детей и  молодежи</w:t>
      </w:r>
    </w:p>
    <w:p w:rsidR="00B63450" w:rsidRPr="00F4076D" w:rsidRDefault="00B63450" w:rsidP="00B63450">
      <w:pPr>
        <w:ind w:firstLine="709"/>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lastRenderedPageBreak/>
        <w:t xml:space="preserve">Организация отдыха, оздоровления детей и молодежи, является одним                 из приоритетных направлений.  </w:t>
      </w:r>
    </w:p>
    <w:p w:rsidR="00B63450" w:rsidRPr="00F4076D" w:rsidRDefault="00B63450" w:rsidP="00B63450">
      <w:pPr>
        <w:ind w:firstLine="709"/>
        <w:jc w:val="both"/>
        <w:rPr>
          <w:rFonts w:ascii="PT Astra Serif" w:eastAsia="Calibri" w:hAnsi="PT Astra Serif"/>
          <w:sz w:val="28"/>
          <w:szCs w:val="28"/>
          <w:lang w:eastAsia="en-US"/>
        </w:rPr>
      </w:pPr>
      <w:r w:rsidRPr="00657230">
        <w:rPr>
          <w:rFonts w:ascii="PT Astra Serif" w:eastAsia="Calibri" w:hAnsi="PT Astra Serif"/>
          <w:sz w:val="28"/>
          <w:szCs w:val="28"/>
          <w:lang w:eastAsia="en-US"/>
        </w:rPr>
        <w:t>В 201</w:t>
      </w:r>
      <w:r w:rsidR="00657230" w:rsidRPr="00657230">
        <w:rPr>
          <w:rFonts w:ascii="PT Astra Serif" w:eastAsia="Calibri" w:hAnsi="PT Astra Serif"/>
          <w:sz w:val="28"/>
          <w:szCs w:val="28"/>
          <w:lang w:eastAsia="en-US"/>
        </w:rPr>
        <w:t>9</w:t>
      </w:r>
      <w:r w:rsidRPr="00657230">
        <w:rPr>
          <w:rFonts w:ascii="PT Astra Serif" w:eastAsia="Calibri" w:hAnsi="PT Astra Serif"/>
          <w:sz w:val="28"/>
          <w:szCs w:val="28"/>
          <w:lang w:eastAsia="en-US"/>
        </w:rPr>
        <w:t xml:space="preserve"> году </w:t>
      </w:r>
      <w:r w:rsidRPr="00F4076D">
        <w:rPr>
          <w:rFonts w:ascii="PT Astra Serif" w:eastAsia="Calibri" w:hAnsi="PT Astra Serif"/>
          <w:sz w:val="28"/>
          <w:szCs w:val="28"/>
          <w:lang w:eastAsia="en-US"/>
        </w:rPr>
        <w:t>организован отдых и оздоровление 1 116 человек на сумму 27 642 тыс. рублей (в 2018 году – 1 146 человек на сумму 27 856 тыс. рублей).</w:t>
      </w:r>
    </w:p>
    <w:p w:rsidR="00B63450" w:rsidRPr="00F4076D" w:rsidRDefault="00B63450" w:rsidP="00B63450">
      <w:pPr>
        <w:ind w:firstLine="709"/>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t>В детских оздоровительных учреждениях юга Тюменской области, Краснодарского края, средней полосы России, Республики Крым и за пределами Российской Федерации отдохнули 336 человек (в</w:t>
      </w:r>
      <w:r>
        <w:rPr>
          <w:rFonts w:ascii="PT Astra Serif" w:eastAsia="Calibri" w:hAnsi="PT Astra Serif"/>
          <w:sz w:val="28"/>
          <w:szCs w:val="28"/>
          <w:lang w:eastAsia="en-US"/>
        </w:rPr>
        <w:t xml:space="preserve"> 2018 году - 381 человек), </w:t>
      </w:r>
      <w:r w:rsidRPr="00F4076D">
        <w:rPr>
          <w:rFonts w:ascii="PT Astra Serif" w:eastAsia="Calibri" w:hAnsi="PT Astra Serif"/>
          <w:sz w:val="28"/>
          <w:szCs w:val="28"/>
          <w:lang w:eastAsia="en-US"/>
        </w:rPr>
        <w:t>из них: за счет средств федерального бюджета – 5 человек, за счет средств окружного бюджета – 210 человек,  за счет средств местного бюджета  - 108 человек и за счет субсидии 13 человек. Средняя стоимость детской путевки составила около 37 </w:t>
      </w:r>
      <w:r w:rsidR="0090338A">
        <w:rPr>
          <w:rFonts w:ascii="PT Astra Serif" w:eastAsia="Calibri" w:hAnsi="PT Astra Serif"/>
          <w:sz w:val="28"/>
          <w:szCs w:val="28"/>
          <w:lang w:eastAsia="en-US"/>
        </w:rPr>
        <w:t>тыс.</w:t>
      </w:r>
      <w:r w:rsidRPr="00F4076D">
        <w:rPr>
          <w:rFonts w:ascii="PT Astra Serif" w:eastAsia="Calibri" w:hAnsi="PT Astra Serif"/>
          <w:sz w:val="28"/>
          <w:szCs w:val="28"/>
          <w:lang w:eastAsia="en-US"/>
        </w:rPr>
        <w:t xml:space="preserve"> рублей (в 2018 году – около 31 </w:t>
      </w:r>
      <w:r w:rsidR="0090338A">
        <w:rPr>
          <w:rFonts w:ascii="PT Astra Serif" w:eastAsia="Calibri" w:hAnsi="PT Astra Serif"/>
          <w:sz w:val="28"/>
          <w:szCs w:val="28"/>
          <w:lang w:eastAsia="en-US"/>
        </w:rPr>
        <w:t>тыс.руб.</w:t>
      </w:r>
      <w:r w:rsidRPr="00F4076D">
        <w:rPr>
          <w:rFonts w:ascii="PT Astra Serif" w:eastAsia="Calibri" w:hAnsi="PT Astra Serif"/>
          <w:sz w:val="28"/>
          <w:szCs w:val="28"/>
          <w:lang w:eastAsia="en-US"/>
        </w:rPr>
        <w:t>).</w:t>
      </w:r>
    </w:p>
    <w:p w:rsidR="00B63450" w:rsidRPr="00F4076D" w:rsidRDefault="00B63450" w:rsidP="00B63450">
      <w:pPr>
        <w:ind w:firstLine="709"/>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t>Детям, находящимся в трудной жизненной ситуации, предоставляется бесплатная путевка и оплачивается дорога к месту отдыха и обратно в размере 100%. Другим категориям детей и молодежи путевки выделяются                                  на безвозмездной основе, оплата дороги к месту отдыха и обратно осуществляется за счет средств родителей.</w:t>
      </w:r>
    </w:p>
    <w:p w:rsidR="00B63450" w:rsidRPr="00F4076D" w:rsidRDefault="00B63450" w:rsidP="00B63450">
      <w:pPr>
        <w:ind w:right="-1" w:firstLine="708"/>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t xml:space="preserve">По 65 путевкам категории «Мать и дитя» отдохнули 186 человек, в том числе 7 семьям (19 человек) произведено возмещение стоимости расходов                           за самостоятельно приобретенные путевки (в 2018 году по 62 путевкам отдохнули 174 человека). </w:t>
      </w:r>
    </w:p>
    <w:p w:rsidR="00B63450" w:rsidRPr="00F4076D" w:rsidRDefault="00B63450" w:rsidP="00B63450">
      <w:pPr>
        <w:ind w:firstLine="709"/>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t xml:space="preserve">В оздоровительных лагерях с дневным пребыванием детей на базе                           5 образовательных организаций отдохнули 397 детей, малозатратными формами отдыха на базе 2 образовательных организаций охвачены 70 детей, так же, как и в  2018 году. </w:t>
      </w:r>
    </w:p>
    <w:p w:rsidR="00B63450" w:rsidRPr="00F4076D" w:rsidRDefault="00B63450" w:rsidP="00B63450">
      <w:pPr>
        <w:ind w:firstLine="709"/>
        <w:jc w:val="both"/>
        <w:rPr>
          <w:rFonts w:ascii="PT Astra Serif" w:eastAsia="Calibri" w:hAnsi="PT Astra Serif"/>
          <w:sz w:val="28"/>
          <w:szCs w:val="28"/>
          <w:lang w:eastAsia="en-US"/>
        </w:rPr>
      </w:pPr>
      <w:r w:rsidRPr="00F4076D">
        <w:rPr>
          <w:rFonts w:ascii="PT Astra Serif" w:eastAsia="Calibri" w:hAnsi="PT Astra Serif"/>
          <w:sz w:val="28"/>
          <w:szCs w:val="28"/>
          <w:lang w:eastAsia="en-US"/>
        </w:rPr>
        <w:t>В районном палаточном эколого-этнографическом лагере «Ясавэй»                         в течение 4-х смен отдохнули 127 подростков (2018 год - 124 ребенка).</w:t>
      </w:r>
    </w:p>
    <w:p w:rsidR="00B63450" w:rsidRPr="00F4076D" w:rsidRDefault="00B63450" w:rsidP="00B63450">
      <w:pPr>
        <w:ind w:firstLine="709"/>
        <w:jc w:val="both"/>
        <w:rPr>
          <w:rFonts w:ascii="PT Astra Serif" w:eastAsia="Calibri" w:hAnsi="PT Astra Serif"/>
          <w:sz w:val="28"/>
          <w:szCs w:val="28"/>
          <w:lang w:eastAsia="en-US"/>
        </w:rPr>
      </w:pPr>
    </w:p>
    <w:p w:rsidR="00B63450" w:rsidRPr="00F4076D" w:rsidRDefault="00B63450" w:rsidP="00B63450">
      <w:pPr>
        <w:jc w:val="center"/>
        <w:rPr>
          <w:rFonts w:ascii="PT Astra Serif" w:eastAsia="Calibri" w:hAnsi="PT Astra Serif"/>
          <w:sz w:val="28"/>
          <w:szCs w:val="28"/>
          <w:lang w:eastAsia="en-US"/>
        </w:rPr>
      </w:pPr>
      <w:r w:rsidRPr="00F4076D">
        <w:rPr>
          <w:rFonts w:ascii="PT Astra Serif" w:eastAsia="Calibri" w:hAnsi="PT Astra Serif"/>
          <w:noProof/>
          <w:sz w:val="28"/>
          <w:szCs w:val="28"/>
        </w:rPr>
        <w:drawing>
          <wp:inline distT="0" distB="0" distL="0" distR="0" wp14:anchorId="66001762" wp14:editId="2C8DF29B">
            <wp:extent cx="5464810" cy="20478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3450" w:rsidRDefault="00B63450" w:rsidP="00B63450">
      <w:pPr>
        <w:ind w:firstLine="709"/>
        <w:jc w:val="both"/>
        <w:rPr>
          <w:rFonts w:ascii="PT Astra Serif" w:eastAsia="Calibri" w:hAnsi="PT Astra Serif"/>
          <w:sz w:val="28"/>
          <w:szCs w:val="28"/>
          <w:lang w:eastAsia="en-US"/>
        </w:rPr>
      </w:pPr>
    </w:p>
    <w:p w:rsidR="00B63450" w:rsidRPr="00DE5EAA" w:rsidRDefault="00B63450" w:rsidP="00B63450">
      <w:pPr>
        <w:ind w:firstLine="709"/>
        <w:jc w:val="both"/>
        <w:rPr>
          <w:rFonts w:ascii="PT Astra Serif" w:eastAsia="Calibri" w:hAnsi="PT Astra Serif"/>
          <w:sz w:val="28"/>
          <w:szCs w:val="28"/>
          <w:lang w:eastAsia="en-US"/>
        </w:rPr>
      </w:pPr>
      <w:r w:rsidRPr="00DE5EAA">
        <w:rPr>
          <w:rFonts w:ascii="PT Astra Serif" w:eastAsia="Calibri" w:hAnsi="PT Astra Serif"/>
          <w:sz w:val="28"/>
          <w:szCs w:val="28"/>
          <w:lang w:eastAsia="en-US"/>
        </w:rPr>
        <w:t>В целях профилактики правонарушений и преступности среди несовершеннолетних, получения профессиональных навыков и трудовой адаптации осуществляется временное трудоустройство несовершеннолетних граждан в возрасте от 14 до 18 лет в период летних каникул и в свободное                     от учебы время.</w:t>
      </w:r>
    </w:p>
    <w:p w:rsidR="00B63450" w:rsidRPr="00DE5EAA" w:rsidRDefault="00B63450" w:rsidP="00B63450">
      <w:pPr>
        <w:ind w:firstLine="709"/>
        <w:jc w:val="both"/>
        <w:rPr>
          <w:rFonts w:ascii="PT Astra Serif" w:eastAsia="Calibri" w:hAnsi="PT Astra Serif"/>
          <w:sz w:val="28"/>
          <w:szCs w:val="28"/>
          <w:lang w:eastAsia="en-US"/>
        </w:rPr>
      </w:pPr>
      <w:r w:rsidRPr="00DE5EAA">
        <w:rPr>
          <w:rFonts w:ascii="PT Astra Serif" w:eastAsia="Calibri" w:hAnsi="PT Astra Serif"/>
          <w:sz w:val="28"/>
          <w:szCs w:val="28"/>
          <w:lang w:eastAsia="en-US"/>
        </w:rPr>
        <w:lastRenderedPageBreak/>
        <w:t xml:space="preserve"> В 2019 году на временные рабочие места трудоустроены 327  несовершеннолетних граждан в возрасте от 14 до 18 лет (в 2018 году - 365). Средняя заработная плата составила около 13 000 рублей.</w:t>
      </w:r>
    </w:p>
    <w:p w:rsidR="00B63450" w:rsidRPr="00DE5EAA" w:rsidRDefault="00B63450" w:rsidP="00B63450">
      <w:pPr>
        <w:ind w:firstLine="709"/>
        <w:jc w:val="both"/>
        <w:rPr>
          <w:rFonts w:ascii="PT Astra Serif" w:eastAsia="Calibri" w:hAnsi="PT Astra Serif"/>
          <w:sz w:val="28"/>
          <w:szCs w:val="28"/>
          <w:lang w:eastAsia="en-US"/>
        </w:rPr>
      </w:pPr>
    </w:p>
    <w:p w:rsidR="00B63450" w:rsidRPr="00DE5EAA" w:rsidRDefault="00B63450" w:rsidP="00B63450">
      <w:pPr>
        <w:jc w:val="center"/>
        <w:rPr>
          <w:rFonts w:ascii="PT Astra Serif" w:eastAsia="Calibri" w:hAnsi="PT Astra Serif"/>
          <w:sz w:val="28"/>
          <w:szCs w:val="28"/>
          <w:lang w:eastAsia="en-US"/>
        </w:rPr>
      </w:pPr>
      <w:r w:rsidRPr="00DE5EAA">
        <w:rPr>
          <w:rFonts w:ascii="PT Astra Serif" w:eastAsia="Calibri" w:hAnsi="PT Astra Serif"/>
          <w:noProof/>
          <w:sz w:val="28"/>
          <w:szCs w:val="28"/>
        </w:rPr>
        <w:drawing>
          <wp:inline distT="0" distB="0" distL="0" distR="0" wp14:anchorId="5CA0DC47" wp14:editId="222F83EF">
            <wp:extent cx="4922874" cy="1807535"/>
            <wp:effectExtent l="0" t="0" r="0" b="25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3450" w:rsidRPr="00A54C64" w:rsidRDefault="00B63450" w:rsidP="00B63450">
      <w:pPr>
        <w:ind w:firstLine="709"/>
        <w:jc w:val="both"/>
        <w:rPr>
          <w:rFonts w:ascii="PT Astra Serif" w:hAnsi="PT Astra Serif"/>
          <w:b/>
          <w:bCs/>
          <w:i/>
          <w:sz w:val="28"/>
          <w:szCs w:val="28"/>
        </w:rPr>
      </w:pPr>
      <w:r w:rsidRPr="00A54C64">
        <w:rPr>
          <w:rFonts w:ascii="PT Astra Serif" w:hAnsi="PT Astra Serif"/>
          <w:b/>
          <w:bCs/>
          <w:i/>
          <w:sz w:val="28"/>
          <w:szCs w:val="28"/>
        </w:rPr>
        <w:t>Туризм</w:t>
      </w:r>
    </w:p>
    <w:p w:rsidR="00B63450" w:rsidRPr="00DE5EAA" w:rsidRDefault="00B63450" w:rsidP="00B63450">
      <w:pPr>
        <w:ind w:right="-2" w:firstLine="709"/>
        <w:jc w:val="both"/>
        <w:outlineLvl w:val="0"/>
        <w:rPr>
          <w:rFonts w:ascii="PT Astra Serif" w:hAnsi="PT Astra Serif" w:cstheme="minorBidi"/>
          <w:bCs/>
          <w:kern w:val="36"/>
          <w:sz w:val="28"/>
          <w:szCs w:val="28"/>
        </w:rPr>
      </w:pPr>
      <w:r w:rsidRPr="00DE5EAA">
        <w:rPr>
          <w:rFonts w:ascii="PT Astra Serif" w:hAnsi="PT Astra Serif" w:cstheme="minorBidi"/>
          <w:bCs/>
          <w:kern w:val="36"/>
          <w:sz w:val="28"/>
          <w:szCs w:val="28"/>
        </w:rPr>
        <w:t xml:space="preserve">В 2019 году продолжена работа по созданию условий для развития внутреннего и въездного туризма на территории Тазовского района. </w:t>
      </w:r>
    </w:p>
    <w:p w:rsidR="00B63450" w:rsidRPr="00DE5EAA" w:rsidRDefault="00B63450" w:rsidP="00B63450">
      <w:pPr>
        <w:ind w:right="-2" w:firstLine="709"/>
        <w:jc w:val="both"/>
        <w:outlineLvl w:val="0"/>
        <w:rPr>
          <w:rFonts w:ascii="PT Astra Serif" w:hAnsi="PT Astra Serif" w:cstheme="minorBidi"/>
          <w:bCs/>
          <w:kern w:val="36"/>
          <w:sz w:val="28"/>
          <w:szCs w:val="28"/>
        </w:rPr>
      </w:pPr>
      <w:r w:rsidRPr="00DE5EAA">
        <w:rPr>
          <w:rFonts w:ascii="PT Astra Serif" w:hAnsi="PT Astra Serif" w:cstheme="minorBidi"/>
          <w:bCs/>
          <w:kern w:val="36"/>
          <w:sz w:val="28"/>
          <w:szCs w:val="28"/>
        </w:rPr>
        <w:t xml:space="preserve">С целью позиционирования Тазовского района на туристском рынке представители Тазовского района приняли участие в международной выставке-ярмарке «Сокровище Севера 2019» (г. Москва), в VI Всероссийском фестивале-конкурсе туристических видеопрезентаций «ДИВО РОССИИ» (г. Тула), а туристские бренды Белый Шаман Сэр Тадебя и девушка Сихиртя приняли участие в </w:t>
      </w:r>
      <w:r w:rsidRPr="00DE5EAA">
        <w:rPr>
          <w:rFonts w:ascii="PT Astra Serif" w:hAnsi="PT Astra Serif" w:cstheme="minorBidi"/>
          <w:bCs/>
          <w:kern w:val="36"/>
          <w:sz w:val="28"/>
          <w:szCs w:val="28"/>
          <w:lang w:val="en-US"/>
        </w:rPr>
        <w:t>V</w:t>
      </w:r>
      <w:r w:rsidRPr="00DE5EAA">
        <w:rPr>
          <w:rFonts w:ascii="PT Astra Serif" w:hAnsi="PT Astra Serif" w:cstheme="minorBidi"/>
          <w:bCs/>
          <w:kern w:val="36"/>
          <w:sz w:val="28"/>
          <w:szCs w:val="28"/>
        </w:rPr>
        <w:t xml:space="preserve"> юбилейном фестивале семейных сказочных игр «Изумрудный город» в г. Копейск и в </w:t>
      </w:r>
      <w:r w:rsidRPr="00DE5EAA">
        <w:rPr>
          <w:rFonts w:ascii="PT Astra Serif" w:hAnsi="PT Astra Serif" w:cstheme="minorBidi"/>
          <w:bCs/>
          <w:kern w:val="36"/>
          <w:sz w:val="28"/>
          <w:szCs w:val="28"/>
          <w:lang w:val="en-US"/>
        </w:rPr>
        <w:t>VIII</w:t>
      </w:r>
      <w:r w:rsidRPr="00DE5EAA">
        <w:rPr>
          <w:rFonts w:ascii="PT Astra Serif" w:hAnsi="PT Astra Serif" w:cstheme="minorBidi"/>
          <w:bCs/>
          <w:kern w:val="36"/>
          <w:sz w:val="28"/>
          <w:szCs w:val="28"/>
        </w:rPr>
        <w:t xml:space="preserve"> Межрегиональном творческом фестивале славянского искусства «Русское поле». </w:t>
      </w:r>
    </w:p>
    <w:p w:rsidR="00B63450" w:rsidRPr="00DE5EAA" w:rsidRDefault="00B63450" w:rsidP="00B63450">
      <w:pPr>
        <w:ind w:right="-2" w:firstLine="709"/>
        <w:jc w:val="both"/>
        <w:outlineLvl w:val="0"/>
        <w:rPr>
          <w:rFonts w:ascii="PT Astra Serif" w:hAnsi="PT Astra Serif" w:cstheme="minorBidi"/>
          <w:bCs/>
          <w:kern w:val="36"/>
          <w:sz w:val="28"/>
          <w:szCs w:val="28"/>
        </w:rPr>
      </w:pPr>
      <w:r w:rsidRPr="00DE5EAA">
        <w:rPr>
          <w:rFonts w:ascii="PT Astra Serif" w:hAnsi="PT Astra Serif" w:cstheme="minorBidi"/>
          <w:bCs/>
          <w:kern w:val="36"/>
          <w:sz w:val="28"/>
          <w:szCs w:val="28"/>
        </w:rPr>
        <w:t>При участии населения Тазовского района разработан бренд слетов оленеводов муниципального образования Тазовский район белый олень «Сэр Ты», элементы фирменного стиля которого будут использоваться на всех площадках праздника оленеводов в Тазовском районе.</w:t>
      </w:r>
    </w:p>
    <w:p w:rsidR="00B63450" w:rsidRPr="00DE5EAA" w:rsidRDefault="00B63450" w:rsidP="00B63450">
      <w:pPr>
        <w:ind w:right="-2" w:firstLine="709"/>
        <w:jc w:val="both"/>
        <w:outlineLvl w:val="0"/>
        <w:rPr>
          <w:rFonts w:ascii="PT Astra Serif" w:hAnsi="PT Astra Serif" w:cstheme="minorBidi"/>
          <w:bCs/>
          <w:kern w:val="36"/>
          <w:sz w:val="28"/>
          <w:szCs w:val="28"/>
        </w:rPr>
      </w:pPr>
      <w:r w:rsidRPr="00DE5EAA">
        <w:rPr>
          <w:rFonts w:ascii="PT Astra Serif" w:hAnsi="PT Astra Serif" w:cstheme="minorBidi"/>
          <w:bCs/>
          <w:kern w:val="36"/>
          <w:sz w:val="28"/>
          <w:szCs w:val="28"/>
        </w:rPr>
        <w:t xml:space="preserve">Впервые в рамках празднования Дня района проведен гастрономический фестиваль национальной кухни по трем номинациям. Позиционирование традиционной кухни является важной составляющей формулы успеха в развитии туризма во всех уголках земного шара и Тазовский район не стал исключением. Конкурс блюд национальной кухни планируется проводить традиционно на крупных мероприятиях муниципального образования Тазовский район. </w:t>
      </w:r>
    </w:p>
    <w:p w:rsidR="00B63450" w:rsidRDefault="00B63450" w:rsidP="00B63450">
      <w:pPr>
        <w:ind w:firstLine="709"/>
        <w:jc w:val="both"/>
        <w:rPr>
          <w:rFonts w:ascii="PT Astra Serif" w:eastAsiaTheme="minorHAnsi" w:hAnsi="PT Astra Serif"/>
          <w:sz w:val="28"/>
          <w:szCs w:val="28"/>
          <w:lang w:eastAsia="en-US"/>
        </w:rPr>
      </w:pPr>
      <w:r w:rsidRPr="00DE5EAA">
        <w:rPr>
          <w:rFonts w:ascii="PT Astra Serif" w:eastAsiaTheme="minorHAnsi" w:hAnsi="PT Astra Serif"/>
          <w:sz w:val="28"/>
          <w:szCs w:val="28"/>
          <w:lang w:eastAsia="en-US"/>
        </w:rPr>
        <w:t xml:space="preserve">В 2020 году продолжится комплекс мероприятий, направленных                          на развитие внутреннего и въездного туризма на территории Тазовского района. </w:t>
      </w:r>
    </w:p>
    <w:p w:rsidR="00C05176" w:rsidRPr="00A54C64" w:rsidRDefault="00C05176" w:rsidP="00B63450">
      <w:pPr>
        <w:ind w:firstLine="709"/>
        <w:jc w:val="both"/>
        <w:rPr>
          <w:rFonts w:ascii="PT Astra Serif" w:hAnsi="PT Astra Serif"/>
          <w:sz w:val="28"/>
          <w:szCs w:val="28"/>
        </w:rPr>
      </w:pPr>
    </w:p>
    <w:p w:rsidR="00B63450" w:rsidRPr="00A54C64" w:rsidRDefault="00B63450" w:rsidP="00B63450">
      <w:pPr>
        <w:shd w:val="clear" w:color="auto" w:fill="FFFFFF"/>
        <w:ind w:firstLine="709"/>
        <w:jc w:val="both"/>
        <w:rPr>
          <w:rFonts w:ascii="PT Astra Serif" w:hAnsi="PT Astra Serif"/>
          <w:b/>
          <w:bCs/>
          <w:sz w:val="28"/>
          <w:szCs w:val="28"/>
        </w:rPr>
      </w:pPr>
      <w:r w:rsidRPr="00A54C64">
        <w:rPr>
          <w:rFonts w:ascii="PT Astra Serif" w:hAnsi="PT Astra Serif"/>
          <w:b/>
          <w:caps/>
        </w:rPr>
        <w:t>13.7. Физическая культура и спорт</w:t>
      </w:r>
      <w:r w:rsidRPr="00A54C64">
        <w:rPr>
          <w:rFonts w:ascii="PT Astra Serif" w:hAnsi="PT Astra Serif"/>
          <w:b/>
          <w:bCs/>
          <w:sz w:val="28"/>
          <w:szCs w:val="28"/>
        </w:rPr>
        <w:t xml:space="preserve"> </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Для  развития физкультурно-спортивной активности населения Тазовского района, привлечения его к систематическим занятиям физкультурой и спортом, формирования устойчивой потребности в здоровом образе жизни осуществляли свою деятельность 2 учреждения физкультурно-спортивной направленности:</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 муниципальное бюджетное образовательное учреждение дополнительного образования «Тазовская детско-юношеская спортивная школа»;</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lastRenderedPageBreak/>
        <w:t>- муниципальное бюджетное учреждение «Центр развития физической культуры и спорта» предоставляет услуги населению в сфере физической культуры и спорта, и наделено полномочиями центра тестирования Всероссийского физкультурно-спортивного комплекса «Готов к труду и обороне» (ГТО) в муниципальном образовании Тазовский район.</w:t>
      </w:r>
    </w:p>
    <w:p w:rsidR="00F751BB" w:rsidRPr="00A54C64" w:rsidRDefault="00F751BB" w:rsidP="00F751BB">
      <w:pPr>
        <w:ind w:firstLine="709"/>
        <w:jc w:val="both"/>
        <w:rPr>
          <w:rFonts w:ascii="PT Astra Serif" w:hAnsi="PT Astra Serif"/>
          <w:sz w:val="28"/>
          <w:szCs w:val="28"/>
        </w:rPr>
      </w:pPr>
      <w:r w:rsidRPr="00A54C64">
        <w:rPr>
          <w:rFonts w:ascii="PT Astra Serif" w:hAnsi="PT Astra Serif"/>
          <w:sz w:val="28"/>
          <w:szCs w:val="28"/>
        </w:rPr>
        <w:t>На реализацию мероприятий подпрограммы 5 «Развитие физической культуры и спорта» муниципальной программы «Основные направления развития культуры, физической культуры и спорта, развития туризма, повышения эффективности реализации молодежной политики, организации отдыха и оздоровления детей и молодежи</w:t>
      </w:r>
      <w:r>
        <w:rPr>
          <w:rFonts w:ascii="PT Astra Serif" w:hAnsi="PT Astra Serif"/>
          <w:sz w:val="28"/>
          <w:szCs w:val="28"/>
        </w:rPr>
        <w:t xml:space="preserve"> на 2015-2025 годы</w:t>
      </w:r>
      <w:r w:rsidRPr="00A54C64">
        <w:rPr>
          <w:rFonts w:ascii="PT Astra Serif" w:hAnsi="PT Astra Serif"/>
          <w:sz w:val="28"/>
          <w:szCs w:val="28"/>
        </w:rPr>
        <w:t>» в 201</w:t>
      </w:r>
      <w:r>
        <w:rPr>
          <w:rFonts w:ascii="PT Astra Serif" w:hAnsi="PT Astra Serif"/>
          <w:sz w:val="28"/>
          <w:szCs w:val="28"/>
        </w:rPr>
        <w:t>9</w:t>
      </w:r>
      <w:r w:rsidRPr="00A54C64">
        <w:rPr>
          <w:rFonts w:ascii="PT Astra Serif" w:hAnsi="PT Astra Serif"/>
          <w:sz w:val="28"/>
          <w:szCs w:val="28"/>
        </w:rPr>
        <w:t xml:space="preserve"> году направлено </w:t>
      </w:r>
      <w:r>
        <w:rPr>
          <w:rFonts w:ascii="PT Astra Serif" w:hAnsi="PT Astra Serif"/>
          <w:sz w:val="28"/>
          <w:szCs w:val="28"/>
        </w:rPr>
        <w:t>205</w:t>
      </w:r>
      <w:r w:rsidRPr="00A54C64">
        <w:rPr>
          <w:rFonts w:ascii="PT Astra Serif" w:hAnsi="PT Astra Serif"/>
          <w:sz w:val="28"/>
          <w:szCs w:val="28"/>
        </w:rPr>
        <w:t xml:space="preserve"> млн. </w:t>
      </w:r>
      <w:r>
        <w:rPr>
          <w:rFonts w:ascii="PT Astra Serif" w:hAnsi="PT Astra Serif"/>
          <w:sz w:val="28"/>
          <w:szCs w:val="28"/>
        </w:rPr>
        <w:t>671</w:t>
      </w:r>
      <w:r w:rsidRPr="00A54C64">
        <w:rPr>
          <w:rFonts w:ascii="PT Astra Serif" w:hAnsi="PT Astra Serif"/>
          <w:sz w:val="28"/>
          <w:szCs w:val="28"/>
        </w:rPr>
        <w:t xml:space="preserve"> тыс. 3</w:t>
      </w:r>
      <w:r>
        <w:rPr>
          <w:rFonts w:ascii="PT Astra Serif" w:hAnsi="PT Astra Serif"/>
          <w:sz w:val="28"/>
          <w:szCs w:val="28"/>
        </w:rPr>
        <w:t>9</w:t>
      </w:r>
      <w:r w:rsidRPr="00A54C64">
        <w:rPr>
          <w:rFonts w:ascii="PT Astra Serif" w:hAnsi="PT Astra Serif"/>
          <w:sz w:val="28"/>
          <w:szCs w:val="28"/>
        </w:rPr>
        <w:t>1 рубль.</w:t>
      </w:r>
    </w:p>
    <w:p w:rsidR="00F751BB" w:rsidRDefault="00F751BB" w:rsidP="00B63450">
      <w:pPr>
        <w:ind w:firstLine="709"/>
        <w:jc w:val="both"/>
        <w:rPr>
          <w:rFonts w:ascii="PT Astra Serif" w:hAnsi="PT Astra Serif"/>
          <w:sz w:val="28"/>
          <w:szCs w:val="28"/>
        </w:rPr>
      </w:pP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За 201</w:t>
      </w:r>
      <w:r>
        <w:rPr>
          <w:rFonts w:ascii="PT Astra Serif" w:hAnsi="PT Astra Serif"/>
          <w:sz w:val="28"/>
          <w:szCs w:val="28"/>
        </w:rPr>
        <w:t>9</w:t>
      </w:r>
      <w:r w:rsidRPr="00DB10A1">
        <w:rPr>
          <w:rFonts w:ascii="PT Astra Serif" w:hAnsi="PT Astra Serif"/>
          <w:sz w:val="28"/>
          <w:szCs w:val="28"/>
        </w:rPr>
        <w:t xml:space="preserve"> год на территории района проведено </w:t>
      </w:r>
      <w:r>
        <w:rPr>
          <w:rFonts w:ascii="PT Astra Serif" w:hAnsi="PT Astra Serif"/>
          <w:sz w:val="28"/>
          <w:szCs w:val="28"/>
        </w:rPr>
        <w:t>117</w:t>
      </w:r>
      <w:r w:rsidRPr="00DB10A1">
        <w:rPr>
          <w:rFonts w:ascii="PT Astra Serif" w:hAnsi="PT Astra Serif"/>
          <w:sz w:val="28"/>
          <w:szCs w:val="28"/>
        </w:rPr>
        <w:t xml:space="preserve"> мероприяти</w:t>
      </w:r>
      <w:r>
        <w:rPr>
          <w:rFonts w:ascii="PT Astra Serif" w:hAnsi="PT Astra Serif"/>
          <w:sz w:val="28"/>
          <w:szCs w:val="28"/>
        </w:rPr>
        <w:t>й</w:t>
      </w:r>
      <w:r w:rsidRPr="00DB10A1">
        <w:rPr>
          <w:rFonts w:ascii="PT Astra Serif" w:hAnsi="PT Astra Serif"/>
          <w:sz w:val="28"/>
          <w:szCs w:val="28"/>
        </w:rPr>
        <w:t xml:space="preserve">, участие приняли </w:t>
      </w:r>
      <w:r w:rsidRPr="00217650">
        <w:rPr>
          <w:rFonts w:ascii="PT Astra Serif" w:hAnsi="PT Astra Serif"/>
          <w:sz w:val="28"/>
          <w:szCs w:val="28"/>
        </w:rPr>
        <w:t>5</w:t>
      </w:r>
      <w:r>
        <w:rPr>
          <w:rFonts w:ascii="PT Astra Serif" w:hAnsi="PT Astra Serif"/>
          <w:sz w:val="28"/>
          <w:szCs w:val="28"/>
        </w:rPr>
        <w:t> </w:t>
      </w:r>
      <w:r w:rsidRPr="00217650">
        <w:rPr>
          <w:rFonts w:ascii="PT Astra Serif" w:hAnsi="PT Astra Serif"/>
          <w:sz w:val="28"/>
          <w:szCs w:val="28"/>
        </w:rPr>
        <w:t>698</w:t>
      </w:r>
      <w:r>
        <w:rPr>
          <w:rFonts w:ascii="PT Astra Serif" w:hAnsi="PT Astra Serif"/>
          <w:sz w:val="28"/>
          <w:szCs w:val="28"/>
        </w:rPr>
        <w:t xml:space="preserve"> </w:t>
      </w:r>
      <w:r w:rsidRPr="00DB10A1">
        <w:rPr>
          <w:rFonts w:ascii="PT Astra Serif" w:hAnsi="PT Astra Serif"/>
          <w:sz w:val="28"/>
          <w:szCs w:val="28"/>
        </w:rPr>
        <w:t>человек (201</w:t>
      </w:r>
      <w:r>
        <w:rPr>
          <w:rFonts w:ascii="PT Astra Serif" w:hAnsi="PT Astra Serif"/>
          <w:sz w:val="28"/>
          <w:szCs w:val="28"/>
        </w:rPr>
        <w:t>8</w:t>
      </w:r>
      <w:r w:rsidRPr="00DB10A1">
        <w:rPr>
          <w:rFonts w:ascii="PT Astra Serif" w:hAnsi="PT Astra Serif"/>
          <w:sz w:val="28"/>
          <w:szCs w:val="28"/>
        </w:rPr>
        <w:t xml:space="preserve"> году  -  1</w:t>
      </w:r>
      <w:r>
        <w:rPr>
          <w:rFonts w:ascii="PT Astra Serif" w:hAnsi="PT Astra Serif"/>
          <w:sz w:val="28"/>
          <w:szCs w:val="28"/>
        </w:rPr>
        <w:t>3</w:t>
      </w:r>
      <w:r w:rsidRPr="00DB10A1">
        <w:rPr>
          <w:rFonts w:ascii="PT Astra Serif" w:hAnsi="PT Astra Serif"/>
          <w:sz w:val="28"/>
          <w:szCs w:val="28"/>
        </w:rPr>
        <w:t>1 мероприяти</w:t>
      </w:r>
      <w:r>
        <w:rPr>
          <w:rFonts w:ascii="PT Astra Serif" w:hAnsi="PT Astra Serif"/>
          <w:sz w:val="28"/>
          <w:szCs w:val="28"/>
        </w:rPr>
        <w:t>е</w:t>
      </w:r>
      <w:r w:rsidRPr="00DB10A1">
        <w:rPr>
          <w:rFonts w:ascii="PT Astra Serif" w:hAnsi="PT Astra Serif"/>
          <w:sz w:val="28"/>
          <w:szCs w:val="28"/>
        </w:rPr>
        <w:t>, 6 </w:t>
      </w:r>
      <w:r>
        <w:rPr>
          <w:rFonts w:ascii="PT Astra Serif" w:hAnsi="PT Astra Serif"/>
          <w:sz w:val="28"/>
          <w:szCs w:val="28"/>
        </w:rPr>
        <w:t>405</w:t>
      </w:r>
      <w:r w:rsidRPr="00DB10A1">
        <w:rPr>
          <w:rFonts w:ascii="PT Astra Serif" w:hAnsi="PT Astra Serif"/>
          <w:sz w:val="28"/>
          <w:szCs w:val="28"/>
        </w:rPr>
        <w:t xml:space="preserve"> участников). </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 xml:space="preserve">В муниципальном образовании культивируется 23 вида спорта, в том числе 10 олимпийских, число занимающихся – </w:t>
      </w:r>
      <w:r>
        <w:rPr>
          <w:rFonts w:ascii="PT Astra Serif" w:hAnsi="PT Astra Serif"/>
          <w:sz w:val="28"/>
        </w:rPr>
        <w:t xml:space="preserve">3 221 </w:t>
      </w:r>
      <w:r w:rsidRPr="00BE0A96">
        <w:rPr>
          <w:rFonts w:ascii="PT Astra Serif" w:hAnsi="PT Astra Serif"/>
          <w:sz w:val="28"/>
        </w:rPr>
        <w:t xml:space="preserve">человек </w:t>
      </w:r>
      <w:r w:rsidRPr="00DB10A1">
        <w:rPr>
          <w:rFonts w:ascii="PT Astra Serif" w:hAnsi="PT Astra Serif"/>
          <w:sz w:val="28"/>
          <w:szCs w:val="28"/>
        </w:rPr>
        <w:t>(в 201</w:t>
      </w:r>
      <w:r>
        <w:rPr>
          <w:rFonts w:ascii="PT Astra Serif" w:hAnsi="PT Astra Serif"/>
          <w:sz w:val="28"/>
          <w:szCs w:val="28"/>
        </w:rPr>
        <w:t>8</w:t>
      </w:r>
      <w:r w:rsidRPr="00DB10A1">
        <w:rPr>
          <w:rFonts w:ascii="PT Astra Serif" w:hAnsi="PT Astra Serif"/>
          <w:sz w:val="28"/>
          <w:szCs w:val="28"/>
        </w:rPr>
        <w:t xml:space="preserve"> году – </w:t>
      </w:r>
      <w:r>
        <w:rPr>
          <w:rFonts w:ascii="PT Astra Serif" w:hAnsi="PT Astra Serif"/>
          <w:sz w:val="28"/>
          <w:szCs w:val="28"/>
        </w:rPr>
        <w:t>23</w:t>
      </w:r>
      <w:r w:rsidRPr="00DB10A1">
        <w:rPr>
          <w:rFonts w:ascii="PT Astra Serif" w:hAnsi="PT Astra Serif"/>
          <w:sz w:val="28"/>
          <w:szCs w:val="28"/>
        </w:rPr>
        <w:t xml:space="preserve"> видов спорта, 3 251 чел.). </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В 201</w:t>
      </w:r>
      <w:r>
        <w:rPr>
          <w:rFonts w:ascii="PT Astra Serif" w:hAnsi="PT Astra Serif"/>
          <w:sz w:val="28"/>
          <w:szCs w:val="28"/>
        </w:rPr>
        <w:t>9</w:t>
      </w:r>
      <w:r w:rsidRPr="00DB10A1">
        <w:rPr>
          <w:rFonts w:ascii="PT Astra Serif" w:hAnsi="PT Astra Serif"/>
          <w:sz w:val="28"/>
          <w:szCs w:val="28"/>
        </w:rPr>
        <w:t xml:space="preserve"> году </w:t>
      </w:r>
      <w:r>
        <w:rPr>
          <w:rFonts w:ascii="PT Astra Serif" w:hAnsi="PT Astra Serif"/>
          <w:sz w:val="28"/>
          <w:szCs w:val="28"/>
        </w:rPr>
        <w:t>995</w:t>
      </w:r>
      <w:r w:rsidRPr="00DB10A1">
        <w:rPr>
          <w:rFonts w:ascii="PT Astra Serif" w:hAnsi="PT Astra Serif"/>
          <w:sz w:val="28"/>
          <w:szCs w:val="28"/>
        </w:rPr>
        <w:t xml:space="preserve"> спортсменов района приняли участие</w:t>
      </w:r>
      <w:r>
        <w:rPr>
          <w:rFonts w:ascii="PT Astra Serif" w:hAnsi="PT Astra Serif"/>
          <w:sz w:val="28"/>
          <w:szCs w:val="28"/>
        </w:rPr>
        <w:t xml:space="preserve"> </w:t>
      </w:r>
      <w:r w:rsidRPr="00DB10A1">
        <w:rPr>
          <w:rFonts w:ascii="PT Astra Serif" w:hAnsi="PT Astra Serif"/>
          <w:sz w:val="28"/>
          <w:szCs w:val="28"/>
        </w:rPr>
        <w:t xml:space="preserve">в </w:t>
      </w:r>
      <w:r w:rsidRPr="00217650">
        <w:rPr>
          <w:rFonts w:ascii="PT Astra Serif" w:hAnsi="PT Astra Serif"/>
          <w:sz w:val="28"/>
          <w:szCs w:val="28"/>
        </w:rPr>
        <w:t>113</w:t>
      </w:r>
      <w:r w:rsidRPr="00DB10A1">
        <w:rPr>
          <w:rFonts w:ascii="PT Astra Serif" w:hAnsi="PT Astra Serif"/>
          <w:sz w:val="28"/>
          <w:szCs w:val="28"/>
        </w:rPr>
        <w:t xml:space="preserve"> соревнованиях межмуниципального, регионального, всероссийского уровня и завоевали </w:t>
      </w:r>
      <w:r>
        <w:rPr>
          <w:rFonts w:ascii="PT Astra Serif" w:hAnsi="PT Astra Serif"/>
          <w:sz w:val="28"/>
          <w:szCs w:val="28"/>
        </w:rPr>
        <w:t>228</w:t>
      </w:r>
      <w:r w:rsidRPr="00DB10A1">
        <w:rPr>
          <w:rFonts w:ascii="PT Astra Serif" w:hAnsi="PT Astra Serif"/>
          <w:sz w:val="28"/>
          <w:szCs w:val="28"/>
        </w:rPr>
        <w:t xml:space="preserve"> медал</w:t>
      </w:r>
      <w:r>
        <w:rPr>
          <w:rFonts w:ascii="PT Astra Serif" w:hAnsi="PT Astra Serif"/>
          <w:sz w:val="28"/>
          <w:szCs w:val="28"/>
        </w:rPr>
        <w:t>ей</w:t>
      </w:r>
      <w:r w:rsidRPr="00DB10A1">
        <w:rPr>
          <w:rFonts w:ascii="PT Astra Serif" w:hAnsi="PT Astra Serif"/>
          <w:sz w:val="28"/>
          <w:szCs w:val="28"/>
        </w:rPr>
        <w:t>.</w:t>
      </w:r>
    </w:p>
    <w:p w:rsidR="00B63450" w:rsidRPr="00DB10A1" w:rsidRDefault="00B63450" w:rsidP="00B63450">
      <w:pPr>
        <w:ind w:firstLine="709"/>
        <w:jc w:val="both"/>
        <w:rPr>
          <w:rFonts w:ascii="PT Astra Serif" w:hAnsi="PT Astra Serif"/>
          <w:sz w:val="28"/>
          <w:szCs w:val="28"/>
        </w:rPr>
      </w:pPr>
      <w:r w:rsidRPr="00B5217D">
        <w:rPr>
          <w:rFonts w:ascii="PT Astra Serif" w:hAnsi="PT Astra Serif"/>
          <w:sz w:val="28"/>
          <w:szCs w:val="28"/>
        </w:rPr>
        <w:t>В 2019 году спортсменам Тазовского района присвоено 122 массовых разряд</w:t>
      </w:r>
      <w:r>
        <w:rPr>
          <w:rFonts w:ascii="PT Astra Serif" w:hAnsi="PT Astra Serif"/>
          <w:sz w:val="28"/>
          <w:szCs w:val="28"/>
        </w:rPr>
        <w:t>а</w:t>
      </w:r>
      <w:r w:rsidRPr="00B5217D">
        <w:rPr>
          <w:rFonts w:ascii="PT Astra Serif" w:hAnsi="PT Astra Serif"/>
          <w:sz w:val="28"/>
          <w:szCs w:val="28"/>
        </w:rPr>
        <w:t>, 9 спортивных разрядов «Кандидат в мастера спорта</w:t>
      </w:r>
      <w:r>
        <w:rPr>
          <w:rFonts w:ascii="PT Astra Serif" w:hAnsi="PT Astra Serif"/>
          <w:sz w:val="28"/>
          <w:szCs w:val="28"/>
        </w:rPr>
        <w:t>» и 16 – 1-ых спортивных разрядов</w:t>
      </w:r>
      <w:r w:rsidRPr="00B5217D">
        <w:rPr>
          <w:rFonts w:ascii="PT Astra Serif" w:hAnsi="PT Astra Serif"/>
          <w:sz w:val="28"/>
          <w:szCs w:val="28"/>
        </w:rPr>
        <w:t>.</w:t>
      </w:r>
    </w:p>
    <w:p w:rsidR="00B63450" w:rsidRPr="00506F81" w:rsidRDefault="00B63450" w:rsidP="00B63450">
      <w:pPr>
        <w:tabs>
          <w:tab w:val="left" w:pos="-6521"/>
        </w:tabs>
        <w:ind w:firstLine="709"/>
        <w:jc w:val="both"/>
        <w:rPr>
          <w:rFonts w:ascii="PT Astra Serif" w:hAnsi="PT Astra Serif"/>
          <w:sz w:val="28"/>
          <w:szCs w:val="28"/>
        </w:rPr>
      </w:pPr>
      <w:r w:rsidRPr="00506F81">
        <w:rPr>
          <w:rFonts w:ascii="PT Astra Serif" w:hAnsi="PT Astra Serif"/>
          <w:sz w:val="28"/>
          <w:szCs w:val="28"/>
        </w:rPr>
        <w:t>В течение 2019 года муниципальное образование Тазовский район приняло участие в пяти региональных смотрах–конкурсах, конкурсах:</w:t>
      </w:r>
    </w:p>
    <w:p w:rsidR="00B63450" w:rsidRPr="00376675" w:rsidRDefault="00B63450" w:rsidP="00B43BBE">
      <w:pPr>
        <w:numPr>
          <w:ilvl w:val="0"/>
          <w:numId w:val="34"/>
        </w:numPr>
        <w:tabs>
          <w:tab w:val="left" w:pos="-6521"/>
          <w:tab w:val="left" w:pos="993"/>
        </w:tabs>
        <w:ind w:left="0" w:firstLine="709"/>
        <w:jc w:val="both"/>
        <w:rPr>
          <w:rFonts w:ascii="PT Astra Serif" w:hAnsi="PT Astra Serif"/>
          <w:sz w:val="36"/>
          <w:szCs w:val="28"/>
        </w:rPr>
      </w:pPr>
      <w:r w:rsidRPr="00506F81">
        <w:rPr>
          <w:rFonts w:ascii="PT Astra Serif" w:hAnsi="PT Astra Serif"/>
          <w:sz w:val="28"/>
          <w:szCs w:val="28"/>
        </w:rPr>
        <w:t>смотр–конкурс на лучшую организацию физкультурно-</w:t>
      </w:r>
      <w:r w:rsidRPr="00376675">
        <w:rPr>
          <w:rFonts w:ascii="PT Astra Serif" w:hAnsi="PT Astra Serif"/>
          <w:sz w:val="28"/>
          <w:szCs w:val="28"/>
        </w:rPr>
        <w:t>спортивной работы в Ямало-Ненецком автономном округе;</w:t>
      </w:r>
    </w:p>
    <w:p w:rsidR="00B63450" w:rsidRDefault="00B63450" w:rsidP="00B43BBE">
      <w:pPr>
        <w:numPr>
          <w:ilvl w:val="0"/>
          <w:numId w:val="34"/>
        </w:numPr>
        <w:tabs>
          <w:tab w:val="left" w:pos="-6521"/>
          <w:tab w:val="left" w:pos="993"/>
        </w:tabs>
        <w:ind w:left="0" w:firstLine="709"/>
        <w:jc w:val="both"/>
        <w:rPr>
          <w:rFonts w:ascii="PT Astra Serif" w:hAnsi="PT Astra Serif"/>
          <w:sz w:val="28"/>
          <w:szCs w:val="28"/>
        </w:rPr>
      </w:pPr>
      <w:r>
        <w:rPr>
          <w:rFonts w:ascii="PT Astra Serif" w:hAnsi="PT Astra Serif"/>
          <w:bCs/>
          <w:sz w:val="28"/>
          <w:szCs w:val="28"/>
        </w:rPr>
        <w:t>смотр–</w:t>
      </w:r>
      <w:r w:rsidRPr="00376675">
        <w:rPr>
          <w:rFonts w:ascii="PT Astra Serif" w:hAnsi="PT Astra Serif"/>
          <w:bCs/>
          <w:sz w:val="28"/>
          <w:szCs w:val="28"/>
        </w:rPr>
        <w:t xml:space="preserve">конкурс </w:t>
      </w:r>
      <w:r w:rsidRPr="00376675">
        <w:rPr>
          <w:rFonts w:ascii="PT Astra Serif" w:hAnsi="PT Astra Serif"/>
          <w:sz w:val="28"/>
          <w:szCs w:val="28"/>
        </w:rPr>
        <w:t xml:space="preserve">на лучшую постановку физкультурно-спортивной работы среди учреждений, в которых инвалиды занимаются </w:t>
      </w:r>
      <w:r>
        <w:rPr>
          <w:rFonts w:ascii="PT Astra Serif" w:hAnsi="PT Astra Serif"/>
          <w:sz w:val="28"/>
          <w:szCs w:val="28"/>
        </w:rPr>
        <w:t>физической культурой и спортом</w:t>
      </w:r>
      <w:r w:rsidRPr="00376675">
        <w:rPr>
          <w:rFonts w:ascii="PT Astra Serif" w:hAnsi="PT Astra Serif"/>
          <w:sz w:val="28"/>
          <w:szCs w:val="28"/>
        </w:rPr>
        <w:t xml:space="preserve"> в Ямало-Ненецком автономном округе;</w:t>
      </w:r>
    </w:p>
    <w:p w:rsidR="00B63450" w:rsidRDefault="00B63450" w:rsidP="00B43BBE">
      <w:pPr>
        <w:numPr>
          <w:ilvl w:val="0"/>
          <w:numId w:val="34"/>
        </w:numPr>
        <w:tabs>
          <w:tab w:val="left" w:pos="-6521"/>
          <w:tab w:val="left" w:pos="993"/>
        </w:tabs>
        <w:ind w:left="0" w:firstLine="709"/>
        <w:jc w:val="both"/>
        <w:rPr>
          <w:rFonts w:ascii="PT Astra Serif" w:hAnsi="PT Astra Serif"/>
          <w:sz w:val="28"/>
          <w:szCs w:val="28"/>
        </w:rPr>
      </w:pPr>
      <w:r>
        <w:rPr>
          <w:rFonts w:ascii="PT Astra Serif" w:hAnsi="PT Astra Serif"/>
          <w:sz w:val="28"/>
          <w:szCs w:val="28"/>
        </w:rPr>
        <w:t>смотр-конкурс</w:t>
      </w:r>
      <w:r w:rsidRPr="00376675">
        <w:rPr>
          <w:rFonts w:ascii="PT Astra Serif" w:hAnsi="PT Astra Serif"/>
          <w:sz w:val="28"/>
          <w:szCs w:val="28"/>
        </w:rPr>
        <w:t xml:space="preserve"> организаций на лучшую постановку работы </w:t>
      </w:r>
      <w:r>
        <w:rPr>
          <w:rFonts w:ascii="PT Astra Serif" w:hAnsi="PT Astra Serif"/>
          <w:sz w:val="28"/>
          <w:szCs w:val="28"/>
        </w:rPr>
        <w:t xml:space="preserve">                </w:t>
      </w:r>
      <w:r w:rsidRPr="00376675">
        <w:rPr>
          <w:rFonts w:ascii="PT Astra Serif" w:hAnsi="PT Astra Serif"/>
          <w:sz w:val="28"/>
          <w:szCs w:val="28"/>
        </w:rPr>
        <w:t>по подготовке спортивного резерва в Ямало-Ненецком автономном округе</w:t>
      </w:r>
      <w:r>
        <w:rPr>
          <w:rFonts w:ascii="PT Astra Serif" w:hAnsi="PT Astra Serif"/>
          <w:sz w:val="28"/>
          <w:szCs w:val="28"/>
        </w:rPr>
        <w:t>;</w:t>
      </w:r>
    </w:p>
    <w:p w:rsidR="00B63450" w:rsidRDefault="00B63450" w:rsidP="00B43BBE">
      <w:pPr>
        <w:numPr>
          <w:ilvl w:val="0"/>
          <w:numId w:val="34"/>
        </w:numPr>
        <w:tabs>
          <w:tab w:val="left" w:pos="-6521"/>
          <w:tab w:val="left" w:pos="993"/>
        </w:tabs>
        <w:ind w:left="0" w:firstLine="709"/>
        <w:jc w:val="both"/>
        <w:rPr>
          <w:rFonts w:ascii="PT Astra Serif" w:hAnsi="PT Astra Serif"/>
          <w:sz w:val="28"/>
          <w:szCs w:val="28"/>
        </w:rPr>
      </w:pPr>
      <w:r>
        <w:rPr>
          <w:rFonts w:ascii="PT Astra Serif" w:hAnsi="PT Astra Serif"/>
          <w:sz w:val="28"/>
          <w:szCs w:val="28"/>
        </w:rPr>
        <w:t>смотр-конкурс</w:t>
      </w:r>
      <w:r w:rsidRPr="00506F81">
        <w:rPr>
          <w:rFonts w:ascii="PT Astra Serif" w:hAnsi="PT Astra Serif"/>
          <w:sz w:val="28"/>
          <w:szCs w:val="28"/>
        </w:rPr>
        <w:t xml:space="preserve"> среди организаторов физкультурно-спортивной работы в сельской местности Ямало-Ненецкого автономного округа</w:t>
      </w:r>
      <w:r>
        <w:rPr>
          <w:rFonts w:ascii="PT Astra Serif" w:hAnsi="PT Astra Serif"/>
          <w:sz w:val="28"/>
          <w:szCs w:val="28"/>
        </w:rPr>
        <w:t>;</w:t>
      </w:r>
    </w:p>
    <w:p w:rsidR="00B63450" w:rsidRPr="00376675" w:rsidRDefault="00B63450" w:rsidP="00B43BBE">
      <w:pPr>
        <w:numPr>
          <w:ilvl w:val="0"/>
          <w:numId w:val="34"/>
        </w:numPr>
        <w:tabs>
          <w:tab w:val="left" w:pos="-6521"/>
          <w:tab w:val="left" w:pos="993"/>
        </w:tabs>
        <w:ind w:left="0" w:firstLine="709"/>
        <w:jc w:val="both"/>
        <w:rPr>
          <w:rFonts w:ascii="PT Astra Serif" w:hAnsi="PT Astra Serif"/>
          <w:sz w:val="28"/>
          <w:szCs w:val="28"/>
        </w:rPr>
      </w:pPr>
      <w:r>
        <w:rPr>
          <w:rFonts w:ascii="PT Astra Serif" w:hAnsi="PT Astra Serif"/>
          <w:sz w:val="28"/>
          <w:szCs w:val="28"/>
        </w:rPr>
        <w:t>смотр-конкурс</w:t>
      </w:r>
      <w:r w:rsidRPr="00506F81">
        <w:rPr>
          <w:rFonts w:ascii="PT Astra Serif" w:hAnsi="PT Astra Serif"/>
          <w:sz w:val="28"/>
          <w:szCs w:val="28"/>
        </w:rPr>
        <w:t xml:space="preserve"> на лучшую постановку физкультурно-оздоровительной работы среди пожилых людей в Ямало-Ненецком автономном округе</w:t>
      </w:r>
      <w:r>
        <w:rPr>
          <w:rFonts w:ascii="PT Astra Serif" w:hAnsi="PT Astra Serif"/>
          <w:sz w:val="28"/>
          <w:szCs w:val="28"/>
        </w:rPr>
        <w:t>;</w:t>
      </w:r>
    </w:p>
    <w:p w:rsidR="00B63450" w:rsidRDefault="00B63450" w:rsidP="00B43BBE">
      <w:pPr>
        <w:numPr>
          <w:ilvl w:val="0"/>
          <w:numId w:val="34"/>
        </w:numPr>
        <w:tabs>
          <w:tab w:val="left" w:pos="-6521"/>
          <w:tab w:val="left" w:pos="993"/>
        </w:tabs>
        <w:ind w:left="0" w:firstLine="709"/>
        <w:jc w:val="both"/>
        <w:rPr>
          <w:rFonts w:ascii="PT Astra Serif" w:hAnsi="PT Astra Serif"/>
          <w:sz w:val="28"/>
          <w:szCs w:val="28"/>
        </w:rPr>
      </w:pPr>
      <w:r>
        <w:rPr>
          <w:rFonts w:ascii="PT Astra Serif" w:hAnsi="PT Astra Serif"/>
          <w:sz w:val="28"/>
          <w:szCs w:val="28"/>
        </w:rPr>
        <w:t>конкурс профессионального мастерства среди специалистов                         в области физической культуры и спорта «Спортивный Олимп – 2019».</w:t>
      </w:r>
    </w:p>
    <w:p w:rsidR="00B63450" w:rsidRDefault="00B63450" w:rsidP="00B63450">
      <w:pPr>
        <w:pStyle w:val="af0"/>
        <w:ind w:left="0" w:firstLine="708"/>
        <w:jc w:val="both"/>
        <w:rPr>
          <w:rFonts w:ascii="PT Astra Serif" w:hAnsi="PT Astra Serif"/>
          <w:sz w:val="28"/>
          <w:szCs w:val="28"/>
        </w:rPr>
      </w:pPr>
      <w:r w:rsidRPr="00B818FD">
        <w:rPr>
          <w:rFonts w:ascii="PT Astra Serif" w:hAnsi="PT Astra Serif"/>
          <w:sz w:val="28"/>
          <w:szCs w:val="28"/>
        </w:rPr>
        <w:t xml:space="preserve">По итогам смотра-конкурса на лучшую организацию физкультурно-спортивной работы в Ямало-Ненецком автономном округе </w:t>
      </w:r>
      <w:r w:rsidRPr="00657230">
        <w:rPr>
          <w:rFonts w:ascii="PT Astra Serif" w:hAnsi="PT Astra Serif"/>
          <w:sz w:val="28"/>
          <w:szCs w:val="28"/>
        </w:rPr>
        <w:t xml:space="preserve">в </w:t>
      </w:r>
      <w:r w:rsidR="00657230" w:rsidRPr="00657230">
        <w:rPr>
          <w:rFonts w:ascii="PT Astra Serif" w:hAnsi="PT Astra Serif"/>
          <w:sz w:val="28"/>
          <w:szCs w:val="28"/>
        </w:rPr>
        <w:t>2019</w:t>
      </w:r>
      <w:r w:rsidRPr="00657230">
        <w:rPr>
          <w:rFonts w:ascii="PT Astra Serif" w:hAnsi="PT Astra Serif"/>
          <w:sz w:val="28"/>
          <w:szCs w:val="28"/>
        </w:rPr>
        <w:t xml:space="preserve"> году                          во второй группе – районы, муниципальное образование Тазовский район занял </w:t>
      </w:r>
      <w:r w:rsidRPr="00B818FD">
        <w:rPr>
          <w:rFonts w:ascii="PT Astra Serif" w:hAnsi="PT Astra Serif"/>
          <w:sz w:val="28"/>
          <w:szCs w:val="28"/>
          <w:lang w:val="en-US"/>
        </w:rPr>
        <w:t>I</w:t>
      </w:r>
      <w:r w:rsidRPr="00B818FD">
        <w:rPr>
          <w:rFonts w:ascii="PT Astra Serif" w:hAnsi="PT Astra Serif"/>
          <w:sz w:val="28"/>
          <w:szCs w:val="28"/>
        </w:rPr>
        <w:t xml:space="preserve"> место (приказ департамента по физической культуре и спорту ЯНАО от 12 апреля 2019 г. № 110 - О) (</w:t>
      </w:r>
      <w:r w:rsidRPr="00657230">
        <w:rPr>
          <w:rFonts w:ascii="PT Astra Serif" w:hAnsi="PT Astra Serif"/>
          <w:sz w:val="28"/>
          <w:szCs w:val="28"/>
        </w:rPr>
        <w:t xml:space="preserve">2018 год </w:t>
      </w:r>
      <w:r w:rsidRPr="00B818FD">
        <w:rPr>
          <w:rFonts w:ascii="PT Astra Serif" w:hAnsi="PT Astra Serif"/>
          <w:sz w:val="28"/>
          <w:szCs w:val="28"/>
        </w:rPr>
        <w:t xml:space="preserve">– </w:t>
      </w:r>
      <w:r w:rsidRPr="00B818FD">
        <w:rPr>
          <w:rFonts w:ascii="PT Astra Serif" w:hAnsi="PT Astra Serif"/>
          <w:sz w:val="28"/>
          <w:szCs w:val="28"/>
          <w:lang w:val="en-US"/>
        </w:rPr>
        <w:t>I</w:t>
      </w:r>
      <w:r w:rsidRPr="00B818FD">
        <w:rPr>
          <w:rFonts w:ascii="PT Astra Serif" w:hAnsi="PT Astra Serif"/>
          <w:sz w:val="28"/>
          <w:szCs w:val="28"/>
        </w:rPr>
        <w:t xml:space="preserve"> место). </w:t>
      </w:r>
    </w:p>
    <w:p w:rsidR="00B63450" w:rsidRDefault="00B63450" w:rsidP="00B63450">
      <w:pPr>
        <w:ind w:firstLine="708"/>
        <w:jc w:val="both"/>
        <w:rPr>
          <w:rFonts w:ascii="PT Astra Serif" w:hAnsi="PT Astra Serif"/>
          <w:sz w:val="28"/>
          <w:szCs w:val="28"/>
        </w:rPr>
      </w:pPr>
      <w:r w:rsidRPr="008E646D">
        <w:rPr>
          <w:rFonts w:ascii="PT Astra Serif" w:hAnsi="PT Astra Serif"/>
          <w:sz w:val="28"/>
          <w:szCs w:val="28"/>
        </w:rPr>
        <w:lastRenderedPageBreak/>
        <w:t xml:space="preserve">В 2019 году представитель района </w:t>
      </w:r>
      <w:r>
        <w:rPr>
          <w:rFonts w:ascii="PT Astra Serif" w:hAnsi="PT Astra Serif"/>
          <w:sz w:val="28"/>
          <w:szCs w:val="28"/>
        </w:rPr>
        <w:t xml:space="preserve">Юдина Юлия Андреевна – стала </w:t>
      </w:r>
      <w:r w:rsidRPr="008E646D">
        <w:rPr>
          <w:rFonts w:ascii="PT Astra Serif" w:hAnsi="PT Astra Serif"/>
          <w:sz w:val="28"/>
          <w:szCs w:val="28"/>
        </w:rPr>
        <w:t>лауреат</w:t>
      </w:r>
      <w:r>
        <w:rPr>
          <w:rFonts w:ascii="PT Astra Serif" w:hAnsi="PT Astra Serif"/>
          <w:sz w:val="28"/>
          <w:szCs w:val="28"/>
        </w:rPr>
        <w:t>ом</w:t>
      </w:r>
      <w:r w:rsidRPr="008E646D">
        <w:rPr>
          <w:rFonts w:ascii="PT Astra Serif" w:hAnsi="PT Astra Serif"/>
          <w:sz w:val="28"/>
          <w:szCs w:val="28"/>
        </w:rPr>
        <w:t xml:space="preserve"> окружного конкурса «Спортивная элита Ямала» - 2018 </w:t>
      </w:r>
      <w:r>
        <w:rPr>
          <w:rFonts w:ascii="PT Astra Serif" w:hAnsi="PT Astra Serif"/>
          <w:sz w:val="28"/>
          <w:szCs w:val="28"/>
        </w:rPr>
        <w:t xml:space="preserve">                            </w:t>
      </w:r>
      <w:r w:rsidRPr="008E646D">
        <w:rPr>
          <w:rFonts w:ascii="PT Astra Serif" w:hAnsi="PT Astra Serif"/>
          <w:sz w:val="28"/>
          <w:szCs w:val="28"/>
        </w:rPr>
        <w:t>в номинации лучший спортсмен сельских</w:t>
      </w:r>
      <w:r>
        <w:rPr>
          <w:rFonts w:ascii="PT Astra Serif" w:hAnsi="PT Astra Serif"/>
          <w:sz w:val="28"/>
          <w:szCs w:val="28"/>
        </w:rPr>
        <w:t xml:space="preserve"> районов</w:t>
      </w:r>
      <w:r w:rsidRPr="001A72A9">
        <w:rPr>
          <w:rFonts w:ascii="PT Astra Serif" w:hAnsi="PT Astra Serif"/>
          <w:sz w:val="28"/>
          <w:szCs w:val="28"/>
        </w:rPr>
        <w:t>, является официальным обладателем официального статуса «Посол Всероссийского физкультурно-</w:t>
      </w:r>
      <w:r>
        <w:rPr>
          <w:rFonts w:ascii="PT Astra Serif" w:hAnsi="PT Astra Serif"/>
          <w:sz w:val="28"/>
          <w:szCs w:val="28"/>
        </w:rPr>
        <w:t xml:space="preserve">спортивного </w:t>
      </w:r>
      <w:r w:rsidRPr="001A72A9">
        <w:rPr>
          <w:rFonts w:ascii="PT Astra Serif" w:hAnsi="PT Astra Serif"/>
          <w:sz w:val="28"/>
          <w:szCs w:val="28"/>
        </w:rPr>
        <w:t>комплекса ГТО».</w:t>
      </w:r>
    </w:p>
    <w:p w:rsidR="00B63450" w:rsidRPr="00DB10A1" w:rsidRDefault="00B63450" w:rsidP="00B63450">
      <w:pPr>
        <w:ind w:firstLine="709"/>
        <w:jc w:val="both"/>
        <w:rPr>
          <w:rFonts w:ascii="PT Astra Serif" w:hAnsi="PT Astra Serif"/>
          <w:sz w:val="28"/>
          <w:szCs w:val="28"/>
        </w:rPr>
      </w:pPr>
      <w:r w:rsidRPr="00332ADC">
        <w:rPr>
          <w:rFonts w:ascii="PT Astra Serif" w:eastAsia="Calibri" w:hAnsi="PT Astra Serif"/>
          <w:sz w:val="28"/>
          <w:szCs w:val="28"/>
        </w:rPr>
        <w:t>В целях исполнения Указа Президента Российской Федерации от 24 марта 2014 года № 172 «О</w:t>
      </w:r>
      <w:r w:rsidRPr="00332ADC">
        <w:rPr>
          <w:rFonts w:ascii="PT Astra Serif" w:hAnsi="PT Astra Serif"/>
          <w:sz w:val="28"/>
          <w:szCs w:val="28"/>
        </w:rPr>
        <w:t xml:space="preserve"> Всероссийском физкультурно-спортивном комплексе «Готов к труду и обороне» (ГТО) в 2019 году в различных мероприятиях </w:t>
      </w:r>
      <w:r w:rsidRPr="00332ADC">
        <w:rPr>
          <w:rFonts w:ascii="PT Astra Serif" w:hAnsi="PT Astra Serif"/>
          <w:bCs/>
          <w:sz w:val="28"/>
          <w:szCs w:val="28"/>
        </w:rPr>
        <w:t>прин</w:t>
      </w:r>
      <w:r>
        <w:rPr>
          <w:rFonts w:ascii="PT Astra Serif" w:hAnsi="PT Astra Serif"/>
          <w:bCs/>
          <w:sz w:val="28"/>
          <w:szCs w:val="28"/>
        </w:rPr>
        <w:t>яли</w:t>
      </w:r>
      <w:r w:rsidRPr="00332ADC">
        <w:rPr>
          <w:rFonts w:ascii="PT Astra Serif" w:hAnsi="PT Astra Serif"/>
          <w:bCs/>
          <w:sz w:val="28"/>
          <w:szCs w:val="28"/>
        </w:rPr>
        <w:t xml:space="preserve"> участие 285 человек. В 2019 году в выполнении нормативов </w:t>
      </w:r>
      <w:r>
        <w:rPr>
          <w:rFonts w:ascii="PT Astra Serif" w:hAnsi="PT Astra Serif"/>
          <w:bCs/>
          <w:sz w:val="28"/>
          <w:szCs w:val="28"/>
        </w:rPr>
        <w:t>Всероссийского физкультурно-спортивного комплекса «Готов              к труду и обороне» приняли участие 614 человек, из них выполнили нормативы на знак</w:t>
      </w:r>
      <w:r w:rsidRPr="00332ADC">
        <w:rPr>
          <w:rFonts w:ascii="PT Astra Serif" w:hAnsi="PT Astra Serif"/>
          <w:bCs/>
          <w:sz w:val="28"/>
          <w:szCs w:val="28"/>
        </w:rPr>
        <w:t xml:space="preserve"> отличия 432 человек</w:t>
      </w:r>
      <w:r>
        <w:rPr>
          <w:rFonts w:ascii="PT Astra Serif" w:hAnsi="PT Astra Serif"/>
          <w:bCs/>
          <w:sz w:val="28"/>
          <w:szCs w:val="28"/>
        </w:rPr>
        <w:t>а (</w:t>
      </w:r>
      <w:r w:rsidRPr="00332ADC">
        <w:rPr>
          <w:rFonts w:ascii="PT Astra Serif" w:hAnsi="PT Astra Serif"/>
          <w:bCs/>
          <w:sz w:val="28"/>
          <w:szCs w:val="28"/>
        </w:rPr>
        <w:t>золотой – 87, серебряный – 235</w:t>
      </w:r>
      <w:r>
        <w:rPr>
          <w:rFonts w:ascii="PT Astra Serif" w:hAnsi="PT Astra Serif"/>
          <w:bCs/>
          <w:sz w:val="28"/>
          <w:szCs w:val="28"/>
        </w:rPr>
        <w:t>,</w:t>
      </w:r>
      <w:r w:rsidRPr="00332ADC">
        <w:rPr>
          <w:rFonts w:ascii="PT Astra Serif" w:hAnsi="PT Astra Serif"/>
          <w:bCs/>
          <w:sz w:val="28"/>
          <w:szCs w:val="28"/>
        </w:rPr>
        <w:t xml:space="preserve"> бронзовый </w:t>
      </w:r>
      <w:r>
        <w:rPr>
          <w:rFonts w:ascii="PT Astra Serif" w:hAnsi="PT Astra Serif"/>
          <w:bCs/>
          <w:sz w:val="28"/>
          <w:szCs w:val="28"/>
        </w:rPr>
        <w:t>– 110 человек)</w:t>
      </w:r>
      <w:r w:rsidRPr="00332ADC">
        <w:rPr>
          <w:rFonts w:ascii="PT Astra Serif" w:hAnsi="PT Astra Serif"/>
          <w:bCs/>
          <w:sz w:val="28"/>
          <w:szCs w:val="28"/>
        </w:rPr>
        <w:t>.</w:t>
      </w:r>
    </w:p>
    <w:p w:rsidR="00B63450" w:rsidRPr="00DB10A1" w:rsidRDefault="00B63450" w:rsidP="00B63450">
      <w:pPr>
        <w:ind w:firstLine="709"/>
        <w:jc w:val="both"/>
        <w:rPr>
          <w:rFonts w:ascii="PT Astra Serif" w:hAnsi="PT Astra Serif"/>
          <w:sz w:val="28"/>
          <w:szCs w:val="28"/>
        </w:rPr>
      </w:pPr>
      <w:r w:rsidRPr="00DB10A1">
        <w:rPr>
          <w:rFonts w:ascii="PT Astra Serif" w:hAnsi="PT Astra Serif"/>
          <w:sz w:val="28"/>
          <w:szCs w:val="28"/>
        </w:rPr>
        <w:t xml:space="preserve">Численность занимающихся физической культурой и спортом составила </w:t>
      </w:r>
      <w:r>
        <w:rPr>
          <w:rFonts w:ascii="PT Astra Serif" w:hAnsi="PT Astra Serif"/>
          <w:sz w:val="28"/>
          <w:szCs w:val="28"/>
        </w:rPr>
        <w:t xml:space="preserve">              </w:t>
      </w:r>
      <w:r w:rsidRPr="00DB10A1">
        <w:rPr>
          <w:rFonts w:ascii="PT Astra Serif" w:hAnsi="PT Astra Serif"/>
          <w:sz w:val="28"/>
          <w:szCs w:val="28"/>
        </w:rPr>
        <w:t>в 201</w:t>
      </w:r>
      <w:r>
        <w:rPr>
          <w:rFonts w:ascii="PT Astra Serif" w:hAnsi="PT Astra Serif"/>
          <w:sz w:val="28"/>
          <w:szCs w:val="28"/>
        </w:rPr>
        <w:t>9</w:t>
      </w:r>
      <w:r w:rsidRPr="00DB10A1">
        <w:rPr>
          <w:rFonts w:ascii="PT Astra Serif" w:hAnsi="PT Astra Serif"/>
          <w:sz w:val="28"/>
          <w:szCs w:val="28"/>
        </w:rPr>
        <w:t xml:space="preserve"> </w:t>
      </w:r>
      <w:r w:rsidRPr="00A52805">
        <w:rPr>
          <w:rFonts w:ascii="PT Astra Serif" w:hAnsi="PT Astra Serif"/>
          <w:sz w:val="28"/>
          <w:szCs w:val="28"/>
          <w:highlight w:val="yellow"/>
        </w:rPr>
        <w:t>году  6 9</w:t>
      </w:r>
      <w:r w:rsidR="00A52805" w:rsidRPr="00A52805">
        <w:rPr>
          <w:rFonts w:ascii="PT Astra Serif" w:hAnsi="PT Astra Serif"/>
          <w:sz w:val="28"/>
          <w:szCs w:val="28"/>
          <w:highlight w:val="yellow"/>
        </w:rPr>
        <w:t>95</w:t>
      </w:r>
      <w:r w:rsidRPr="00A52805">
        <w:rPr>
          <w:rFonts w:ascii="PT Astra Serif" w:hAnsi="PT Astra Serif"/>
          <w:sz w:val="28"/>
          <w:szCs w:val="28"/>
          <w:highlight w:val="yellow"/>
        </w:rPr>
        <w:t xml:space="preserve"> человек</w:t>
      </w:r>
      <w:r>
        <w:rPr>
          <w:rFonts w:ascii="PT Astra Serif" w:hAnsi="PT Astra Serif"/>
          <w:sz w:val="28"/>
          <w:szCs w:val="28"/>
        </w:rPr>
        <w:t xml:space="preserve"> (2018</w:t>
      </w:r>
      <w:r w:rsidRPr="00DB10A1">
        <w:rPr>
          <w:rFonts w:ascii="PT Astra Serif" w:hAnsi="PT Astra Serif"/>
          <w:sz w:val="28"/>
          <w:szCs w:val="28"/>
        </w:rPr>
        <w:t xml:space="preserve"> год – </w:t>
      </w:r>
      <w:r>
        <w:rPr>
          <w:rFonts w:ascii="PT Astra Serif" w:hAnsi="PT Astra Serif"/>
          <w:sz w:val="28"/>
          <w:szCs w:val="28"/>
        </w:rPr>
        <w:t xml:space="preserve">6 699 </w:t>
      </w:r>
      <w:r w:rsidRPr="00DB10A1">
        <w:rPr>
          <w:rFonts w:ascii="PT Astra Serif" w:hAnsi="PT Astra Serif"/>
          <w:sz w:val="28"/>
          <w:szCs w:val="28"/>
        </w:rPr>
        <w:t>чел</w:t>
      </w:r>
      <w:r>
        <w:rPr>
          <w:rFonts w:ascii="PT Astra Serif" w:hAnsi="PT Astra Serif"/>
          <w:sz w:val="28"/>
          <w:szCs w:val="28"/>
        </w:rPr>
        <w:t>.</w:t>
      </w:r>
      <w:r w:rsidRPr="00DB10A1">
        <w:rPr>
          <w:rFonts w:ascii="PT Astra Serif" w:hAnsi="PT Astra Serif"/>
          <w:sz w:val="28"/>
          <w:szCs w:val="28"/>
        </w:rPr>
        <w:t xml:space="preserve">). </w:t>
      </w:r>
    </w:p>
    <w:p w:rsidR="00B63450" w:rsidRPr="00DB10A1" w:rsidRDefault="00B63450" w:rsidP="00B63450">
      <w:pPr>
        <w:ind w:firstLine="709"/>
        <w:jc w:val="both"/>
        <w:rPr>
          <w:rFonts w:ascii="PT Astra Serif" w:hAnsi="PT Astra Serif"/>
          <w:bCs/>
          <w:sz w:val="28"/>
          <w:szCs w:val="28"/>
        </w:rPr>
      </w:pPr>
      <w:r w:rsidRPr="00DB10A1">
        <w:rPr>
          <w:rFonts w:ascii="PT Astra Serif" w:hAnsi="PT Astra Serif"/>
          <w:bCs/>
          <w:sz w:val="28"/>
          <w:szCs w:val="28"/>
        </w:rPr>
        <w:t>В 201</w:t>
      </w:r>
      <w:r>
        <w:rPr>
          <w:rFonts w:ascii="PT Astra Serif" w:hAnsi="PT Astra Serif"/>
          <w:bCs/>
          <w:sz w:val="28"/>
          <w:szCs w:val="28"/>
        </w:rPr>
        <w:t>9</w:t>
      </w:r>
      <w:r w:rsidRPr="00DB10A1">
        <w:rPr>
          <w:rFonts w:ascii="PT Astra Serif" w:hAnsi="PT Astra Serif"/>
          <w:bCs/>
          <w:sz w:val="28"/>
          <w:szCs w:val="28"/>
        </w:rPr>
        <w:t xml:space="preserve"> году в районе состоялись следующие региональные соревнования:</w:t>
      </w:r>
    </w:p>
    <w:p w:rsidR="00B63450" w:rsidRDefault="00B63450" w:rsidP="00B63450">
      <w:pPr>
        <w:ind w:firstLine="709"/>
        <w:jc w:val="both"/>
        <w:rPr>
          <w:rFonts w:ascii="PT Astra Serif" w:hAnsi="PT Astra Serif"/>
          <w:bCs/>
          <w:sz w:val="28"/>
          <w:szCs w:val="28"/>
        </w:rPr>
      </w:pPr>
      <w:r w:rsidRPr="00DB10A1">
        <w:rPr>
          <w:rFonts w:ascii="PT Astra Serif" w:hAnsi="PT Astra Serif"/>
          <w:bCs/>
          <w:sz w:val="28"/>
          <w:szCs w:val="28"/>
        </w:rPr>
        <w:t xml:space="preserve">- </w:t>
      </w:r>
      <w:r>
        <w:rPr>
          <w:rFonts w:ascii="PT Astra Serif" w:hAnsi="PT Astra Serif"/>
          <w:bCs/>
          <w:sz w:val="28"/>
          <w:szCs w:val="28"/>
        </w:rPr>
        <w:t>Зимние сельские спортивные игры в Ямало-Ненецком автономном округе, соревнования по северному многоборью;</w:t>
      </w:r>
    </w:p>
    <w:p w:rsidR="00B63450" w:rsidRPr="00DB10A1" w:rsidRDefault="00B63450" w:rsidP="00B63450">
      <w:pPr>
        <w:ind w:firstLine="709"/>
        <w:jc w:val="both"/>
        <w:rPr>
          <w:rFonts w:ascii="PT Astra Serif" w:hAnsi="PT Astra Serif"/>
          <w:bCs/>
          <w:sz w:val="28"/>
          <w:szCs w:val="28"/>
        </w:rPr>
      </w:pPr>
      <w:r>
        <w:rPr>
          <w:rFonts w:ascii="PT Astra Serif" w:hAnsi="PT Astra Serif"/>
          <w:bCs/>
          <w:sz w:val="28"/>
          <w:szCs w:val="28"/>
        </w:rPr>
        <w:t>- Кубок Ямало-Ненецкого автономного округа по северному многоборью, посвященный памяти А.И. Белого.</w:t>
      </w:r>
    </w:p>
    <w:p w:rsidR="00B63450" w:rsidRPr="00DB10A1" w:rsidRDefault="00B63450" w:rsidP="00B63450">
      <w:pPr>
        <w:ind w:firstLine="709"/>
        <w:jc w:val="both"/>
        <w:rPr>
          <w:rFonts w:ascii="PT Astra Serif" w:hAnsi="PT Astra Serif"/>
          <w:bCs/>
          <w:sz w:val="28"/>
          <w:szCs w:val="28"/>
        </w:rPr>
      </w:pPr>
      <w:r w:rsidRPr="00B7689C">
        <w:rPr>
          <w:rFonts w:ascii="PT Astra Serif" w:hAnsi="PT Astra Serif"/>
          <w:bCs/>
          <w:sz w:val="28"/>
          <w:szCs w:val="28"/>
        </w:rPr>
        <w:t>В 2020 году на территории района состоятся</w:t>
      </w:r>
      <w:r w:rsidRPr="00DB10A1">
        <w:rPr>
          <w:rFonts w:ascii="PT Astra Serif" w:hAnsi="PT Astra Serif"/>
          <w:bCs/>
          <w:sz w:val="28"/>
          <w:szCs w:val="28"/>
        </w:rPr>
        <w:t xml:space="preserve"> </w:t>
      </w:r>
      <w:r>
        <w:rPr>
          <w:rFonts w:ascii="PT Astra Serif" w:hAnsi="PT Astra Serif"/>
          <w:bCs/>
          <w:sz w:val="28"/>
          <w:szCs w:val="28"/>
        </w:rPr>
        <w:t>региональные соревнования  по шахматам в зачет с</w:t>
      </w:r>
      <w:r w:rsidRPr="00504A70">
        <w:rPr>
          <w:rFonts w:ascii="PT Astra Serif" w:hAnsi="PT Astra Serif"/>
          <w:bCs/>
          <w:sz w:val="28"/>
          <w:szCs w:val="28"/>
        </w:rPr>
        <w:t>партакиад</w:t>
      </w:r>
      <w:r>
        <w:rPr>
          <w:rFonts w:ascii="PT Astra Serif" w:hAnsi="PT Astra Serif"/>
          <w:bCs/>
          <w:sz w:val="28"/>
          <w:szCs w:val="28"/>
        </w:rPr>
        <w:t>ы</w:t>
      </w:r>
      <w:r w:rsidRPr="00504A70">
        <w:rPr>
          <w:rFonts w:ascii="PT Astra Serif" w:hAnsi="PT Astra Serif"/>
          <w:bCs/>
          <w:sz w:val="28"/>
          <w:szCs w:val="28"/>
        </w:rPr>
        <w:t xml:space="preserve"> учащихся Ямало-Ненецкого автономного округа среди юношей и девушек до 15 лет </w:t>
      </w:r>
      <w:r>
        <w:rPr>
          <w:rFonts w:ascii="PT Astra Serif" w:hAnsi="PT Astra Serif"/>
          <w:bCs/>
          <w:sz w:val="28"/>
          <w:szCs w:val="28"/>
        </w:rPr>
        <w:t>и</w:t>
      </w:r>
      <w:r w:rsidRPr="00504A70">
        <w:rPr>
          <w:rFonts w:ascii="PT Astra Serif" w:hAnsi="PT Astra Serif"/>
          <w:bCs/>
          <w:sz w:val="28"/>
          <w:szCs w:val="28"/>
        </w:rPr>
        <w:t xml:space="preserve"> </w:t>
      </w:r>
      <w:r>
        <w:rPr>
          <w:rFonts w:ascii="PT Astra Serif" w:hAnsi="PT Astra Serif"/>
          <w:bCs/>
          <w:sz w:val="28"/>
          <w:szCs w:val="28"/>
        </w:rPr>
        <w:t>о</w:t>
      </w:r>
      <w:r w:rsidRPr="00504A70">
        <w:rPr>
          <w:rFonts w:ascii="PT Astra Serif" w:hAnsi="PT Astra Serif"/>
          <w:bCs/>
          <w:sz w:val="28"/>
          <w:szCs w:val="28"/>
        </w:rPr>
        <w:t xml:space="preserve">ткрытый чемпионат </w:t>
      </w:r>
      <w:r>
        <w:rPr>
          <w:rFonts w:ascii="PT Astra Serif" w:hAnsi="PT Astra Serif"/>
          <w:bCs/>
          <w:sz w:val="28"/>
          <w:szCs w:val="28"/>
        </w:rPr>
        <w:t>автономного округа</w:t>
      </w:r>
      <w:r w:rsidRPr="00504A70">
        <w:rPr>
          <w:rFonts w:ascii="PT Astra Serif" w:hAnsi="PT Astra Serif"/>
          <w:bCs/>
          <w:sz w:val="28"/>
          <w:szCs w:val="28"/>
        </w:rPr>
        <w:t xml:space="preserve"> по дартсу </w:t>
      </w:r>
      <w:r>
        <w:rPr>
          <w:rFonts w:ascii="PT Astra Serif" w:hAnsi="PT Astra Serif"/>
          <w:bCs/>
          <w:sz w:val="28"/>
          <w:szCs w:val="28"/>
        </w:rPr>
        <w:t xml:space="preserve">- </w:t>
      </w:r>
      <w:r w:rsidRPr="00504A70">
        <w:rPr>
          <w:rFonts w:ascii="PT Astra Serif" w:hAnsi="PT Astra Serif"/>
          <w:bCs/>
          <w:sz w:val="28"/>
          <w:szCs w:val="28"/>
        </w:rPr>
        <w:t>Микст «601», «Американский крикет»</w:t>
      </w:r>
      <w:r>
        <w:rPr>
          <w:rFonts w:ascii="PT Astra Serif" w:hAnsi="PT Astra Serif"/>
          <w:bCs/>
          <w:sz w:val="28"/>
          <w:szCs w:val="28"/>
        </w:rPr>
        <w:t>.</w:t>
      </w:r>
    </w:p>
    <w:p w:rsidR="00B63450" w:rsidRPr="00504A70" w:rsidRDefault="00B63450" w:rsidP="00B63450">
      <w:pPr>
        <w:ind w:firstLine="708"/>
        <w:jc w:val="both"/>
        <w:rPr>
          <w:rFonts w:ascii="PT Astra Serif" w:hAnsi="PT Astra Serif"/>
          <w:sz w:val="28"/>
          <w:szCs w:val="28"/>
        </w:rPr>
      </w:pPr>
      <w:r w:rsidRPr="00504A70">
        <w:rPr>
          <w:rFonts w:ascii="PT Astra Serif" w:hAnsi="PT Astra Serif"/>
          <w:sz w:val="28"/>
          <w:szCs w:val="28"/>
        </w:rPr>
        <w:t xml:space="preserve">В рамках </w:t>
      </w:r>
      <w:r>
        <w:rPr>
          <w:rFonts w:ascii="PT Astra Serif" w:hAnsi="PT Astra Serif"/>
          <w:sz w:val="28"/>
          <w:szCs w:val="28"/>
        </w:rPr>
        <w:t xml:space="preserve">регионального </w:t>
      </w:r>
      <w:r w:rsidRPr="00504A70">
        <w:rPr>
          <w:rFonts w:ascii="PT Astra Serif" w:hAnsi="PT Astra Serif"/>
          <w:sz w:val="28"/>
          <w:szCs w:val="28"/>
        </w:rPr>
        <w:t>проекта «Спорт – норма жизни» за счет окружного бюджета реализованы следующие мероприятия:</w:t>
      </w:r>
    </w:p>
    <w:p w:rsidR="00B63450" w:rsidRDefault="00B63450" w:rsidP="00B63450">
      <w:pPr>
        <w:ind w:firstLine="708"/>
        <w:jc w:val="both"/>
        <w:rPr>
          <w:rFonts w:ascii="PT Astra Serif" w:hAnsi="PT Astra Serif"/>
          <w:sz w:val="28"/>
          <w:szCs w:val="28"/>
        </w:rPr>
      </w:pPr>
      <w:r>
        <w:rPr>
          <w:rFonts w:ascii="PT Astra Serif" w:hAnsi="PT Astra Serif"/>
          <w:sz w:val="28"/>
          <w:szCs w:val="28"/>
        </w:rPr>
        <w:t>- завершено строительство модульного мини-спортивного комплекса                    в селе Находка</w:t>
      </w:r>
      <w:r w:rsidR="0059016F">
        <w:rPr>
          <w:rFonts w:ascii="PT Astra Serif" w:hAnsi="PT Astra Serif"/>
          <w:sz w:val="28"/>
          <w:szCs w:val="28"/>
        </w:rPr>
        <w:t>;</w:t>
      </w:r>
    </w:p>
    <w:p w:rsidR="00B63450" w:rsidRPr="00054583" w:rsidRDefault="00B63450" w:rsidP="00B63450">
      <w:pPr>
        <w:ind w:firstLine="708"/>
        <w:jc w:val="both"/>
        <w:rPr>
          <w:rFonts w:ascii="PT Astra Serif" w:hAnsi="PT Astra Serif"/>
          <w:sz w:val="28"/>
          <w:szCs w:val="28"/>
        </w:rPr>
      </w:pPr>
      <w:r>
        <w:rPr>
          <w:rFonts w:ascii="PT Astra Serif" w:hAnsi="PT Astra Serif"/>
          <w:sz w:val="28"/>
          <w:szCs w:val="28"/>
        </w:rPr>
        <w:t xml:space="preserve">- </w:t>
      </w:r>
      <w:r w:rsidR="0059016F">
        <w:rPr>
          <w:rFonts w:ascii="PT Astra Serif" w:hAnsi="PT Astra Serif"/>
          <w:sz w:val="28"/>
          <w:szCs w:val="28"/>
        </w:rPr>
        <w:t xml:space="preserve">организованы </w:t>
      </w:r>
      <w:r>
        <w:rPr>
          <w:rFonts w:ascii="PT Astra Serif" w:hAnsi="PT Astra Serif"/>
          <w:sz w:val="28"/>
          <w:szCs w:val="28"/>
        </w:rPr>
        <w:t>в</w:t>
      </w:r>
      <w:r w:rsidRPr="00054583">
        <w:rPr>
          <w:rFonts w:ascii="PT Astra Serif" w:hAnsi="PT Astra Serif"/>
          <w:sz w:val="28"/>
          <w:szCs w:val="28"/>
        </w:rPr>
        <w:t>ыездные соревнования спортсменов МБОУДО «Тазовская детско-юношеская спортивная школа» по видам спорта на программах спортивной подготовки в рамках обеспечени</w:t>
      </w:r>
      <w:r>
        <w:rPr>
          <w:rFonts w:ascii="PT Astra Serif" w:hAnsi="PT Astra Serif"/>
          <w:sz w:val="28"/>
          <w:szCs w:val="28"/>
        </w:rPr>
        <w:t>я</w:t>
      </w:r>
      <w:r w:rsidRPr="00054583">
        <w:rPr>
          <w:rFonts w:ascii="PT Astra Serif" w:hAnsi="PT Astra Serif"/>
          <w:sz w:val="28"/>
          <w:szCs w:val="28"/>
        </w:rPr>
        <w:t xml:space="preserve"> спортивной подготовки в муниципальных детс</w:t>
      </w:r>
      <w:r w:rsidR="0059016F">
        <w:rPr>
          <w:rFonts w:ascii="PT Astra Serif" w:hAnsi="PT Astra Serif"/>
          <w:sz w:val="28"/>
          <w:szCs w:val="28"/>
        </w:rPr>
        <w:t>ко-юношеских спортивных школах;</w:t>
      </w:r>
    </w:p>
    <w:p w:rsidR="00B63450" w:rsidRDefault="00B63450" w:rsidP="0059016F">
      <w:pPr>
        <w:ind w:firstLine="708"/>
        <w:jc w:val="both"/>
      </w:pPr>
      <w:r>
        <w:rPr>
          <w:rFonts w:ascii="PT Astra Serif" w:hAnsi="PT Astra Serif"/>
          <w:sz w:val="28"/>
          <w:szCs w:val="28"/>
        </w:rPr>
        <w:t xml:space="preserve">- в 4 квартале </w:t>
      </w:r>
      <w:r w:rsidRPr="00054583">
        <w:rPr>
          <w:rFonts w:ascii="PT Astra Serif" w:hAnsi="PT Astra Serif"/>
          <w:sz w:val="28"/>
          <w:szCs w:val="28"/>
        </w:rPr>
        <w:t>Открыт</w:t>
      </w:r>
      <w:r w:rsidR="0059016F">
        <w:rPr>
          <w:rFonts w:ascii="PT Astra Serif" w:hAnsi="PT Astra Serif"/>
          <w:sz w:val="28"/>
          <w:szCs w:val="28"/>
        </w:rPr>
        <w:t>ие</w:t>
      </w:r>
      <w:r w:rsidRPr="00054583">
        <w:rPr>
          <w:rFonts w:ascii="PT Astra Serif" w:hAnsi="PT Astra Serif"/>
          <w:sz w:val="28"/>
          <w:szCs w:val="28"/>
        </w:rPr>
        <w:t xml:space="preserve"> Кубка Ямало-Ненецкого автономного округа по северному многоборью, посвященного памяти А.И. Белого и Зимних сельских спортивных игр в Ямало-Ненецком автономном округе по северному многоборью.</w:t>
      </w:r>
    </w:p>
    <w:p w:rsidR="00446996" w:rsidRPr="00A54C64" w:rsidRDefault="00446996" w:rsidP="00695667">
      <w:pPr>
        <w:shd w:val="clear" w:color="auto" w:fill="FFFFFF"/>
        <w:rPr>
          <w:rFonts w:ascii="PT Astra Serif" w:hAnsi="PT Astra Serif"/>
          <w:b/>
          <w:caps/>
          <w:sz w:val="28"/>
          <w:szCs w:val="28"/>
        </w:rPr>
      </w:pPr>
    </w:p>
    <w:p w:rsidR="00446996" w:rsidRPr="00A54C64" w:rsidRDefault="00446996" w:rsidP="00695667">
      <w:pPr>
        <w:shd w:val="clear" w:color="auto" w:fill="FFFFFF"/>
        <w:rPr>
          <w:rFonts w:ascii="PT Astra Serif" w:hAnsi="PT Astra Serif"/>
          <w:b/>
          <w:caps/>
          <w:sz w:val="28"/>
          <w:szCs w:val="28"/>
        </w:rPr>
      </w:pPr>
    </w:p>
    <w:p w:rsidR="00D04CB8" w:rsidRPr="00A54C64" w:rsidRDefault="00446996" w:rsidP="00446996">
      <w:pPr>
        <w:shd w:val="clear" w:color="auto" w:fill="FFFFFF"/>
        <w:jc w:val="center"/>
        <w:rPr>
          <w:rFonts w:ascii="PT Astra Serif" w:hAnsi="PT Astra Serif"/>
          <w:b/>
          <w:caps/>
          <w:sz w:val="28"/>
          <w:szCs w:val="28"/>
        </w:rPr>
      </w:pPr>
      <w:r w:rsidRPr="00742FA8">
        <w:rPr>
          <w:rFonts w:ascii="PT Astra Serif" w:hAnsi="PT Astra Serif"/>
          <w:b/>
          <w:caps/>
          <w:sz w:val="28"/>
          <w:szCs w:val="28"/>
        </w:rPr>
        <w:t>14. БЮДЖЕТ</w:t>
      </w:r>
    </w:p>
    <w:p w:rsidR="00D04CB8" w:rsidRPr="00A54C64" w:rsidRDefault="00D04CB8" w:rsidP="00D04CB8">
      <w:pPr>
        <w:shd w:val="clear" w:color="auto" w:fill="FFFFFF"/>
        <w:ind w:firstLine="708"/>
        <w:jc w:val="both"/>
        <w:rPr>
          <w:b/>
          <w:caps/>
        </w:rPr>
      </w:pPr>
    </w:p>
    <w:p w:rsidR="00510FCB" w:rsidRPr="00A54C64" w:rsidRDefault="00510FCB" w:rsidP="00510FCB">
      <w:pPr>
        <w:widowControl w:val="0"/>
        <w:autoSpaceDE w:val="0"/>
        <w:autoSpaceDN w:val="0"/>
        <w:adjustRightInd w:val="0"/>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 xml:space="preserve">Бюджетная политика муниципального образования Тазовский район в отчетном году была ориентирована на развитие и совершенствование  организации бюджетного процесса, внедрение современных подходов при принятии управленческих решений, предполагающих результативное и эффективное использование бюджетных средств, неукоснительное соблюдение норм действующего бюджетного законодательства, обеспечение прозрачности и </w:t>
      </w:r>
      <w:r w:rsidRPr="00A54C64">
        <w:rPr>
          <w:rFonts w:ascii="PT Astra Serif" w:eastAsia="Calibri" w:hAnsi="PT Astra Serif"/>
          <w:sz w:val="28"/>
          <w:szCs w:val="28"/>
          <w:lang w:eastAsia="en-US"/>
        </w:rPr>
        <w:lastRenderedPageBreak/>
        <w:t>открытости муниципальных финансов.</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Доходная часть консолидированного бюджета муниципального образования Тазовский район за 2019 год в целом исполнена на 98%. При уточненном плане 8 млрд. 710 млн. рублей фактическое поступление составило 8 млрд. 497 млн. рублей. По сравнению с аналогичным периодом прошлого года общий объем доходов увеличился на 828 млн. рублей.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Собственных (налоговых и неналоговых) доходов в консолидированный бюджет поступило в сумме 1 млрд. 576 млн. рублей. План по мобилизации собственных доходов перевыполнен на 4% или на 57 млн. рублей.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В общем объеме доходов консолидированного бюджета собственные доходы занимают 19%. По сравнению с 2018 годом абсолютный прирост налоговых и неналоговых доходов составил 105 млн. рублей или 7%.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Основная часть 87 % собственных поступлений обеспечена двумя доходными источниками – налогом на доходы физических лиц (1 млрд. 171 млн. рублей) и доходами от использования муниципального имущества (202 млн. рублей).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Безвозмездные поступления консолидированного бюджета в 2019 году составили 6 млрд. 921 млн. рублей или 81% от общей доходной базы </w:t>
      </w:r>
      <w:r>
        <w:rPr>
          <w:rFonts w:ascii="PT Astra Serif" w:hAnsi="PT Astra Serif"/>
          <w:sz w:val="28"/>
          <w:szCs w:val="28"/>
        </w:rPr>
        <w:t>консолидированного</w:t>
      </w:r>
      <w:r w:rsidRPr="00393912">
        <w:rPr>
          <w:rFonts w:ascii="PT Astra Serif" w:hAnsi="PT Astra Serif"/>
          <w:sz w:val="28"/>
          <w:szCs w:val="28"/>
        </w:rPr>
        <w:t xml:space="preserve"> бюджета. Годовой уточненный план выполнен на 96%.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Поступление в 2019 году финансовой помощи из окружного бюджета в виде дотаций, субсидий, субвенций и иных межбюджетных трансфертов к уровню 2018 года выросло на 876 млн. рублей и составило 6 млрд. 963 млн. рублей. Доля финансовой помощи в общей сумме поступивших доходов консолидированного бюджета составила 81%.</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 xml:space="preserve">Доходы от возврата в консолидированный бюджет остатков субсидий и субвенций, имеющих целевое назначение, прошлых лет составили 3 млн. рублей.  </w:t>
      </w:r>
    </w:p>
    <w:p w:rsidR="00510FCB" w:rsidRPr="00393912" w:rsidRDefault="00510FCB" w:rsidP="00510FCB">
      <w:pPr>
        <w:ind w:firstLine="708"/>
        <w:jc w:val="both"/>
        <w:rPr>
          <w:rFonts w:ascii="PT Astra Serif" w:hAnsi="PT Astra Serif"/>
          <w:sz w:val="28"/>
          <w:szCs w:val="28"/>
        </w:rPr>
      </w:pPr>
      <w:r w:rsidRPr="00393912">
        <w:rPr>
          <w:rFonts w:ascii="PT Astra Serif" w:hAnsi="PT Astra Serif"/>
          <w:sz w:val="28"/>
          <w:szCs w:val="28"/>
        </w:rPr>
        <w:t>Возврат из консолидированного бюджета в окружной бюджет остатков субсидий и субвенций, имеющих целевое назначение, прошлых лет за отчетный период составил 92 млн. рублей.</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bCs/>
          <w:sz w:val="28"/>
          <w:szCs w:val="28"/>
        </w:rPr>
        <w:t>Расходы консолидированного бюджета</w:t>
      </w:r>
      <w:r w:rsidRPr="00393912">
        <w:rPr>
          <w:rFonts w:ascii="PT Astra Serif" w:hAnsi="PT Astra Serif"/>
          <w:sz w:val="28"/>
          <w:szCs w:val="28"/>
        </w:rPr>
        <w:t> района исполнены в объеме 8 млрд. 24 млн. рублей или на 95,1 % от уточненного плана. Общий объем расходов за 2019 год по сравнению с 2018 годом увеличился на 1 млрд. 17 млн. рублей или на 16 %.</w:t>
      </w:r>
    </w:p>
    <w:p w:rsidR="00510FCB" w:rsidRPr="00393912" w:rsidRDefault="00510FCB" w:rsidP="00510FCB">
      <w:pPr>
        <w:shd w:val="clear" w:color="auto" w:fill="FFFFFF"/>
        <w:ind w:firstLine="709"/>
        <w:jc w:val="both"/>
        <w:rPr>
          <w:rFonts w:ascii="PT Astra Serif" w:hAnsi="PT Astra Serif"/>
          <w:sz w:val="28"/>
          <w:szCs w:val="28"/>
        </w:rPr>
      </w:pPr>
    </w:p>
    <w:p w:rsidR="00510FCB" w:rsidRPr="00393912" w:rsidRDefault="00510FCB" w:rsidP="00510FCB">
      <w:pPr>
        <w:shd w:val="clear" w:color="auto" w:fill="FFFFFF"/>
        <w:ind w:hanging="142"/>
        <w:rPr>
          <w:rFonts w:ascii="PT Astra Serif" w:hAnsi="PT Astra Serif"/>
          <w:sz w:val="28"/>
          <w:szCs w:val="28"/>
        </w:rPr>
      </w:pPr>
      <w:r w:rsidRPr="00393912">
        <w:rPr>
          <w:rFonts w:ascii="PT Astra Serif" w:hAnsi="PT Astra Serif"/>
          <w:noProof/>
          <w:sz w:val="32"/>
          <w:szCs w:val="32"/>
        </w:rPr>
        <w:lastRenderedPageBreak/>
        <w:drawing>
          <wp:inline distT="0" distB="0" distL="0" distR="0" wp14:anchorId="61616B9E" wp14:editId="716A65C9">
            <wp:extent cx="5693410" cy="3381375"/>
            <wp:effectExtent l="0" t="0" r="254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0FCB" w:rsidRPr="00393912" w:rsidRDefault="00510FCB" w:rsidP="00510FCB">
      <w:pPr>
        <w:shd w:val="clear" w:color="auto" w:fill="FFFFFF"/>
        <w:ind w:firstLine="709"/>
        <w:jc w:val="both"/>
        <w:rPr>
          <w:rFonts w:ascii="PT Astra Serif" w:hAnsi="PT Astra Serif"/>
          <w:sz w:val="28"/>
          <w:szCs w:val="28"/>
        </w:rPr>
      </w:pP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bCs/>
          <w:sz w:val="28"/>
          <w:szCs w:val="28"/>
        </w:rPr>
        <w:t>Расходы бюджета сохранили свою социальную направленность.</w:t>
      </w:r>
      <w:r w:rsidRPr="00393912">
        <w:rPr>
          <w:rFonts w:ascii="PT Astra Serif" w:hAnsi="PT Astra Serif"/>
          <w:sz w:val="28"/>
          <w:szCs w:val="28"/>
        </w:rPr>
        <w:t> Исполнение по отраслям социальной сферы составляет большую часть всех расходов, в том числе:</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sz w:val="28"/>
          <w:szCs w:val="28"/>
        </w:rPr>
        <w:t>- образование – 3 млрд. 619 млн. рублей или 51,18%;</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sz w:val="28"/>
          <w:szCs w:val="28"/>
        </w:rPr>
        <w:t>- социальную политику – 1 млрд. 052 млн. рублей или 14,88%;</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sz w:val="28"/>
          <w:szCs w:val="28"/>
        </w:rPr>
        <w:t>- культуру – 363 млн. рублей или 5,13 %;</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sz w:val="28"/>
          <w:szCs w:val="28"/>
        </w:rPr>
        <w:t>- физическую культуру и спорт – 158 млн. рублей или 2,23%,</w:t>
      </w:r>
    </w:p>
    <w:p w:rsidR="00510FCB" w:rsidRPr="00393912" w:rsidRDefault="00510FCB" w:rsidP="00510FCB">
      <w:pPr>
        <w:shd w:val="clear" w:color="auto" w:fill="FFFFFF"/>
        <w:ind w:firstLine="709"/>
        <w:jc w:val="both"/>
        <w:rPr>
          <w:sz w:val="28"/>
          <w:szCs w:val="28"/>
        </w:rPr>
      </w:pPr>
      <w:r w:rsidRPr="00393912">
        <w:rPr>
          <w:sz w:val="28"/>
          <w:szCs w:val="28"/>
        </w:rPr>
        <w:t xml:space="preserve">Расходы на производственную сферу составили 2 млрд. 106 млн. </w:t>
      </w:r>
      <w:r w:rsidRPr="00393912">
        <w:rPr>
          <w:rFonts w:ascii="PT Astra Serif" w:hAnsi="PT Astra Serif"/>
          <w:sz w:val="28"/>
          <w:szCs w:val="28"/>
        </w:rPr>
        <w:t>рублей</w:t>
      </w:r>
      <w:r w:rsidRPr="00393912">
        <w:rPr>
          <w:sz w:val="28"/>
          <w:szCs w:val="28"/>
        </w:rPr>
        <w:t xml:space="preserve">, в том числе в сфере ЖКХ – более 947 млн. </w:t>
      </w:r>
      <w:r w:rsidRPr="00393912">
        <w:rPr>
          <w:rFonts w:ascii="PT Astra Serif" w:hAnsi="PT Astra Serif"/>
          <w:sz w:val="28"/>
          <w:szCs w:val="28"/>
        </w:rPr>
        <w:t>рублей</w:t>
      </w:r>
      <w:r w:rsidRPr="00393912">
        <w:rPr>
          <w:sz w:val="28"/>
          <w:szCs w:val="28"/>
        </w:rPr>
        <w:t xml:space="preserve"> или 13,39 %; на национальную экономику – 1 млрд. 159 млн. </w:t>
      </w:r>
      <w:r w:rsidRPr="00393912">
        <w:rPr>
          <w:rFonts w:ascii="PT Astra Serif" w:hAnsi="PT Astra Serif"/>
          <w:sz w:val="28"/>
          <w:szCs w:val="28"/>
        </w:rPr>
        <w:t>рублей</w:t>
      </w:r>
      <w:r w:rsidRPr="00393912">
        <w:rPr>
          <w:sz w:val="28"/>
          <w:szCs w:val="28"/>
        </w:rPr>
        <w:t xml:space="preserve"> или 16,39 %. </w:t>
      </w:r>
    </w:p>
    <w:p w:rsidR="00510FCB" w:rsidRPr="00393912" w:rsidRDefault="00510FCB" w:rsidP="00510FCB">
      <w:pPr>
        <w:shd w:val="clear" w:color="auto" w:fill="FFFFFF"/>
        <w:ind w:firstLine="709"/>
        <w:jc w:val="both"/>
        <w:rPr>
          <w:rFonts w:ascii="PT Astra Serif" w:hAnsi="PT Astra Serif"/>
          <w:sz w:val="28"/>
          <w:szCs w:val="28"/>
        </w:rPr>
      </w:pPr>
      <w:r w:rsidRPr="00393912">
        <w:rPr>
          <w:rFonts w:ascii="PT Astra Serif" w:hAnsi="PT Astra Serif"/>
          <w:sz w:val="28"/>
          <w:szCs w:val="28"/>
        </w:rPr>
        <w:t>Объем бюджетных инвестиций в объекты капитального строительства составил почти</w:t>
      </w:r>
      <w:r w:rsidRPr="00393912">
        <w:rPr>
          <w:rFonts w:ascii="PT Astra Serif" w:hAnsi="PT Astra Serif"/>
          <w:color w:val="FF0000"/>
          <w:sz w:val="28"/>
          <w:szCs w:val="28"/>
        </w:rPr>
        <w:t xml:space="preserve"> </w:t>
      </w:r>
      <w:r w:rsidRPr="00393912">
        <w:rPr>
          <w:rFonts w:ascii="PT Astra Serif" w:hAnsi="PT Astra Serif"/>
          <w:sz w:val="28"/>
          <w:szCs w:val="28"/>
        </w:rPr>
        <w:t>483 млн. рублей.</w:t>
      </w:r>
    </w:p>
    <w:p w:rsidR="00510FCB" w:rsidRPr="00393912" w:rsidRDefault="00510FCB" w:rsidP="00510FCB">
      <w:pPr>
        <w:shd w:val="clear" w:color="auto" w:fill="FFFFFF"/>
        <w:ind w:firstLine="709"/>
        <w:jc w:val="both"/>
        <w:rPr>
          <w:sz w:val="28"/>
          <w:szCs w:val="28"/>
        </w:rPr>
      </w:pPr>
      <w:r w:rsidRPr="00393912">
        <w:rPr>
          <w:sz w:val="28"/>
          <w:szCs w:val="28"/>
        </w:rPr>
        <w:t xml:space="preserve">Прочие расходы (к ним относятся расходы на реализацию общегосударственных вопросов, национальную оборону, национальную безопасность, средства массовой информации, здравоохранение) составили 940 млн. </w:t>
      </w:r>
      <w:r w:rsidRPr="00393912">
        <w:rPr>
          <w:rFonts w:ascii="PT Astra Serif" w:hAnsi="PT Astra Serif"/>
          <w:sz w:val="28"/>
          <w:szCs w:val="28"/>
        </w:rPr>
        <w:t>рублей</w:t>
      </w:r>
      <w:r w:rsidRPr="00393912">
        <w:rPr>
          <w:sz w:val="28"/>
          <w:szCs w:val="28"/>
        </w:rPr>
        <w:t xml:space="preserve"> или 13,29 %.</w:t>
      </w:r>
    </w:p>
    <w:p w:rsidR="00510FCB" w:rsidRPr="00393912" w:rsidRDefault="00510FCB" w:rsidP="00510FCB">
      <w:pPr>
        <w:shd w:val="clear" w:color="auto" w:fill="FFFFFF"/>
        <w:ind w:firstLine="709"/>
        <w:jc w:val="both"/>
        <w:rPr>
          <w:sz w:val="28"/>
          <w:szCs w:val="28"/>
        </w:rPr>
      </w:pPr>
      <w:r w:rsidRPr="00393912">
        <w:rPr>
          <w:sz w:val="28"/>
          <w:szCs w:val="28"/>
        </w:rPr>
        <w:t xml:space="preserve">Решение приоритетных вопросов развития района осуществлялось в отчетном году посредством финансирования муниципальных программ на общую сумму 9 млрд. 482 млн. </w:t>
      </w:r>
      <w:r w:rsidRPr="00393912">
        <w:rPr>
          <w:rFonts w:ascii="PT Astra Serif" w:hAnsi="PT Astra Serif"/>
          <w:sz w:val="28"/>
          <w:szCs w:val="28"/>
        </w:rPr>
        <w:t>рублей</w:t>
      </w:r>
      <w:r w:rsidRPr="00393912">
        <w:rPr>
          <w:sz w:val="28"/>
          <w:szCs w:val="28"/>
        </w:rPr>
        <w:t xml:space="preserve"> или на 99,29 % бюджета исполнено по программному принципу.</w:t>
      </w:r>
    </w:p>
    <w:p w:rsidR="00510FCB" w:rsidRPr="00393912" w:rsidRDefault="00510FCB" w:rsidP="00510FCB">
      <w:pPr>
        <w:shd w:val="clear" w:color="auto" w:fill="FFFFFF"/>
        <w:ind w:firstLine="709"/>
        <w:jc w:val="both"/>
        <w:rPr>
          <w:sz w:val="28"/>
          <w:szCs w:val="28"/>
        </w:rPr>
      </w:pPr>
      <w:r w:rsidRPr="00393912">
        <w:rPr>
          <w:sz w:val="28"/>
          <w:szCs w:val="28"/>
        </w:rPr>
        <w:t xml:space="preserve">В районе профинансировано 11 программ на общую сумму 7 млрд. 901 млн. рублей или 99,34 %, непрограммные расходы составили 52 млн. рублей или 1 % от общего объема расходов бюджета. </w:t>
      </w:r>
    </w:p>
    <w:p w:rsidR="00510FCB" w:rsidRPr="00393912" w:rsidRDefault="00510FCB" w:rsidP="00510FCB">
      <w:pPr>
        <w:shd w:val="clear" w:color="auto" w:fill="FFFFFF"/>
        <w:ind w:firstLine="709"/>
        <w:jc w:val="both"/>
        <w:rPr>
          <w:sz w:val="28"/>
          <w:szCs w:val="28"/>
        </w:rPr>
      </w:pPr>
      <w:r w:rsidRPr="00393912">
        <w:rPr>
          <w:sz w:val="28"/>
          <w:szCs w:val="28"/>
        </w:rPr>
        <w:t xml:space="preserve">Бюджеты поселений аналогично исполняются в рамках принятых муниципальных программ. Профинансированы 23 муниципальные программы поселений на общую сумму  1 млрд. 581 млн. рублей или 99,24 %, </w:t>
      </w:r>
      <w:r w:rsidRPr="00393912">
        <w:rPr>
          <w:sz w:val="28"/>
          <w:szCs w:val="28"/>
        </w:rPr>
        <w:lastRenderedPageBreak/>
        <w:t xml:space="preserve">непрограммные расходы составили 12 млн. рублей или 0,76 % от общего объема расходов бюджета. </w:t>
      </w:r>
    </w:p>
    <w:p w:rsidR="00510FCB" w:rsidRPr="00393912" w:rsidRDefault="00510FCB" w:rsidP="00510FCB">
      <w:pPr>
        <w:shd w:val="clear" w:color="auto" w:fill="FFFFFF"/>
        <w:ind w:firstLine="142"/>
        <w:jc w:val="both"/>
        <w:rPr>
          <w:sz w:val="28"/>
          <w:szCs w:val="28"/>
        </w:rPr>
      </w:pPr>
      <w:r w:rsidRPr="00393912">
        <w:rPr>
          <w:noProof/>
          <w:sz w:val="28"/>
          <w:szCs w:val="28"/>
        </w:rPr>
        <w:drawing>
          <wp:inline distT="0" distB="0" distL="0" distR="0" wp14:anchorId="19CFC49C" wp14:editId="52B6606C">
            <wp:extent cx="5414010" cy="2828925"/>
            <wp:effectExtent l="0" t="0" r="1524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0FCB" w:rsidRPr="00393912" w:rsidRDefault="00510FCB" w:rsidP="00510FCB">
      <w:pPr>
        <w:shd w:val="clear" w:color="auto" w:fill="FFFFFF"/>
        <w:ind w:firstLine="709"/>
        <w:jc w:val="both"/>
        <w:rPr>
          <w:sz w:val="28"/>
          <w:szCs w:val="28"/>
        </w:rPr>
      </w:pPr>
    </w:p>
    <w:p w:rsidR="00510FCB" w:rsidRPr="00393912" w:rsidRDefault="00510FCB" w:rsidP="00510FCB">
      <w:pPr>
        <w:shd w:val="clear" w:color="auto" w:fill="FFFFFF"/>
        <w:ind w:firstLine="709"/>
        <w:jc w:val="both"/>
        <w:rPr>
          <w:sz w:val="28"/>
          <w:szCs w:val="28"/>
        </w:rPr>
      </w:pPr>
    </w:p>
    <w:p w:rsidR="00510FCB" w:rsidRPr="00393912" w:rsidRDefault="00510FCB" w:rsidP="00510FCB">
      <w:pPr>
        <w:shd w:val="clear" w:color="auto" w:fill="FFFFFF"/>
        <w:ind w:firstLine="709"/>
        <w:jc w:val="both"/>
        <w:rPr>
          <w:sz w:val="28"/>
          <w:szCs w:val="28"/>
        </w:rPr>
      </w:pPr>
      <w:r w:rsidRPr="00393912">
        <w:rPr>
          <w:sz w:val="28"/>
          <w:szCs w:val="28"/>
        </w:rPr>
        <w:t>Все социальные обязательства перед населением выполнены, кредиторская задолженность отсутствует.</w:t>
      </w:r>
    </w:p>
    <w:p w:rsidR="00510FCB" w:rsidRPr="00C246E2" w:rsidRDefault="00510FCB" w:rsidP="00510FCB">
      <w:pPr>
        <w:shd w:val="clear" w:color="auto" w:fill="FFFFFF"/>
        <w:ind w:firstLine="709"/>
        <w:jc w:val="both"/>
        <w:rPr>
          <w:sz w:val="28"/>
          <w:szCs w:val="28"/>
        </w:rPr>
      </w:pPr>
      <w:r w:rsidRPr="00393912">
        <w:rPr>
          <w:sz w:val="28"/>
          <w:szCs w:val="28"/>
        </w:rPr>
        <w:t>По итогам 2019 года реализация направлений бюджетной и налоговой политики муниципального образования положительно отразилась на основных показателях бюджета района. В течение года бюджет был сбалансирован, кредитные ресурсы не привлекались, заявленные к оплате расходы финансировались своевременно и в полном объеме, в результате на 01.01.2020 консолидированный бюджет района исполнен с профицитом в сумме 258 млн.</w:t>
      </w:r>
      <w:r w:rsidRPr="00393912">
        <w:rPr>
          <w:rFonts w:ascii="PT Astra Serif" w:hAnsi="PT Astra Serif"/>
          <w:sz w:val="28"/>
          <w:szCs w:val="28"/>
        </w:rPr>
        <w:t xml:space="preserve"> рублей</w:t>
      </w:r>
      <w:r w:rsidRPr="00393912">
        <w:rPr>
          <w:sz w:val="28"/>
          <w:szCs w:val="28"/>
        </w:rPr>
        <w:t>.</w:t>
      </w:r>
      <w:r w:rsidRPr="00C246E2">
        <w:rPr>
          <w:sz w:val="28"/>
          <w:szCs w:val="28"/>
        </w:rPr>
        <w:t xml:space="preserve"> </w:t>
      </w:r>
    </w:p>
    <w:p w:rsidR="00D04CB8" w:rsidRPr="00A54C64" w:rsidRDefault="00D04CB8" w:rsidP="00D04CB8">
      <w:pPr>
        <w:pStyle w:val="1"/>
        <w:rPr>
          <w:b/>
          <w:caps/>
        </w:rPr>
      </w:pPr>
    </w:p>
    <w:p w:rsidR="00B92419" w:rsidRPr="00A54C64" w:rsidRDefault="00446996" w:rsidP="00B92419">
      <w:pPr>
        <w:keepNext/>
        <w:jc w:val="center"/>
        <w:outlineLvl w:val="0"/>
        <w:rPr>
          <w:rFonts w:ascii="PT Astra Serif" w:hAnsi="PT Astra Serif"/>
          <w:b/>
          <w:caps/>
          <w:sz w:val="28"/>
          <w:szCs w:val="28"/>
        </w:rPr>
      </w:pPr>
      <w:bookmarkStart w:id="26" w:name="_Toc4772109"/>
      <w:bookmarkStart w:id="27" w:name="_Toc142457027"/>
      <w:bookmarkEnd w:id="3"/>
      <w:r w:rsidRPr="00A54C64">
        <w:rPr>
          <w:rFonts w:ascii="PT Astra Serif" w:hAnsi="PT Astra Serif"/>
          <w:b/>
          <w:caps/>
          <w:sz w:val="28"/>
          <w:szCs w:val="28"/>
        </w:rPr>
        <w:t xml:space="preserve">15. </w:t>
      </w:r>
      <w:r w:rsidR="00B92419" w:rsidRPr="00A54C64">
        <w:rPr>
          <w:rFonts w:ascii="PT Astra Serif" w:hAnsi="PT Astra Serif"/>
          <w:b/>
          <w:caps/>
          <w:sz w:val="28"/>
          <w:szCs w:val="28"/>
        </w:rPr>
        <w:t>ДЕЯТЕЛЬНОСТЬ СТРУКТУРНЫХ ПОДРАЗДЕЛЕНИЙ АДМИНИСТРАЦИИ РАЙОНА</w:t>
      </w:r>
      <w:bookmarkEnd w:id="26"/>
    </w:p>
    <w:p w:rsidR="00113972" w:rsidRPr="00A54C64" w:rsidRDefault="00113972" w:rsidP="00A24261">
      <w:pPr>
        <w:keepNext/>
        <w:ind w:firstLine="709"/>
        <w:outlineLvl w:val="0"/>
        <w:rPr>
          <w:rFonts w:ascii="PT Astra Serif" w:hAnsi="PT Astra Serif"/>
          <w:b/>
          <w:caps/>
          <w:sz w:val="28"/>
          <w:szCs w:val="28"/>
        </w:rPr>
      </w:pPr>
    </w:p>
    <w:p w:rsidR="00B96F11" w:rsidRPr="00A54C64" w:rsidRDefault="00B96F11" w:rsidP="00A24261">
      <w:pPr>
        <w:keepNext/>
        <w:ind w:firstLine="709"/>
        <w:outlineLvl w:val="0"/>
        <w:rPr>
          <w:rFonts w:ascii="PT Astra Serif" w:hAnsi="PT Astra Serif"/>
          <w:b/>
          <w:caps/>
          <w:sz w:val="28"/>
          <w:szCs w:val="28"/>
        </w:rPr>
      </w:pPr>
    </w:p>
    <w:p w:rsidR="00865B08" w:rsidRPr="00C66500" w:rsidRDefault="00865B08" w:rsidP="00A24261">
      <w:pPr>
        <w:keepNext/>
        <w:ind w:firstLine="709"/>
        <w:outlineLvl w:val="0"/>
        <w:rPr>
          <w:rFonts w:ascii="PT Astra Serif" w:hAnsi="PT Astra Serif"/>
          <w:b/>
          <w:caps/>
          <w:sz w:val="28"/>
          <w:szCs w:val="28"/>
        </w:rPr>
      </w:pPr>
      <w:r w:rsidRPr="00C66500">
        <w:rPr>
          <w:rFonts w:ascii="PT Astra Serif" w:hAnsi="PT Astra Serif"/>
          <w:b/>
          <w:caps/>
          <w:sz w:val="28"/>
          <w:szCs w:val="28"/>
        </w:rPr>
        <w:t>АРХИВНОЕ ДЕЛО</w:t>
      </w:r>
    </w:p>
    <w:p w:rsidR="008B2795" w:rsidRPr="00C66500" w:rsidRDefault="008B2795" w:rsidP="008B2795">
      <w:pPr>
        <w:ind w:firstLine="709"/>
        <w:jc w:val="both"/>
        <w:rPr>
          <w:rFonts w:ascii="PT Astra Serif" w:hAnsi="PT Astra Serif"/>
          <w:sz w:val="28"/>
          <w:szCs w:val="28"/>
        </w:rPr>
      </w:pPr>
      <w:r w:rsidRPr="00C66500">
        <w:rPr>
          <w:rFonts w:ascii="PT Astra Serif" w:hAnsi="PT Astra Serif"/>
          <w:sz w:val="28"/>
          <w:szCs w:val="28"/>
        </w:rPr>
        <w:t>2019 год стал знаменательным для всех архивистов округа – архивной службе Ямало-Ненецкого автономного округа исполнилось 85 лет.</w:t>
      </w:r>
    </w:p>
    <w:p w:rsidR="008B2795" w:rsidRPr="00C66500" w:rsidRDefault="008B2795" w:rsidP="008B2795">
      <w:pPr>
        <w:ind w:firstLine="709"/>
        <w:jc w:val="both"/>
        <w:rPr>
          <w:rFonts w:ascii="PT Astra Serif" w:hAnsi="PT Astra Serif"/>
          <w:sz w:val="28"/>
          <w:szCs w:val="28"/>
        </w:rPr>
      </w:pPr>
      <w:r w:rsidRPr="00C66500">
        <w:rPr>
          <w:rFonts w:ascii="PT Astra Serif" w:hAnsi="PT Astra Serif"/>
          <w:sz w:val="28"/>
          <w:szCs w:val="28"/>
        </w:rPr>
        <w:t>Деятельность Тазовского муниципального архива в 2019 году была направлена на сохранение документального наследия и повышение качества предоставления услуг в сфере архивного дела.</w:t>
      </w:r>
    </w:p>
    <w:p w:rsidR="008B2795" w:rsidRPr="00C66500" w:rsidRDefault="008B2795" w:rsidP="008B2795">
      <w:pPr>
        <w:ind w:firstLine="709"/>
        <w:jc w:val="both"/>
        <w:rPr>
          <w:rFonts w:ascii="PT Astra Serif" w:hAnsi="PT Astra Serif"/>
          <w:sz w:val="28"/>
          <w:szCs w:val="28"/>
        </w:rPr>
      </w:pPr>
      <w:r w:rsidRPr="00C66500">
        <w:rPr>
          <w:rFonts w:ascii="PT Astra Serif" w:hAnsi="PT Astra Serif"/>
          <w:sz w:val="28"/>
          <w:szCs w:val="28"/>
        </w:rPr>
        <w:t>За 2019 год на муниципальное хранение поступило 812 единиц хранения.</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На муниципальное хранение поступило 38 единиц хранения фотодокументов и 32 единицы хранения документов личного происхождения.</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В целях оказания методической и практической помощи организациям- источникам комплектования муниципального архива в феврале 2019 года проведен семинар-совещание со специалистами данных организаций.</w:t>
      </w:r>
    </w:p>
    <w:p w:rsidR="008B2795" w:rsidRPr="00C66500" w:rsidRDefault="008B2795" w:rsidP="008B2795">
      <w:pPr>
        <w:ind w:firstLine="708"/>
        <w:jc w:val="both"/>
        <w:rPr>
          <w:rFonts w:ascii="PT Astra Serif" w:hAnsi="PT Astra Serif"/>
          <w:sz w:val="28"/>
          <w:szCs w:val="28"/>
        </w:rPr>
      </w:pPr>
      <w:r w:rsidRPr="00C66500">
        <w:rPr>
          <w:rFonts w:ascii="PT Astra Serif" w:hAnsi="PT Astra Serif"/>
          <w:sz w:val="28"/>
          <w:szCs w:val="28"/>
        </w:rPr>
        <w:lastRenderedPageBreak/>
        <w:t xml:space="preserve">В целях создания электронного фонда пользования в муниципальном архиве функционирует единая информационно-поисковая система электронного архива в Ямало-Ненецком автономном округе (АИС ЭЛАР – Архив). </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 xml:space="preserve">Муниципальный архив продолжает работу по переводу архивных документов в электронный вид. </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На 01.01.2020 оцифровано 22% архивных фондов (372 ед. хр. на 61 413 листах).</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В век информационных технологий работа архива строится с учетом требований времени: своевременно пополняется база данных «Архивный фонд», идет подготовка к оказанию услуг в электронном виде.</w:t>
      </w:r>
    </w:p>
    <w:p w:rsidR="008B2795" w:rsidRPr="00C66500" w:rsidRDefault="008B2795" w:rsidP="008B2795">
      <w:pPr>
        <w:ind w:firstLine="709"/>
        <w:jc w:val="both"/>
        <w:rPr>
          <w:rFonts w:ascii="PT Astra Serif" w:hAnsi="PT Astra Serif"/>
          <w:sz w:val="28"/>
          <w:szCs w:val="28"/>
        </w:rPr>
      </w:pPr>
      <w:r w:rsidRPr="00C66500">
        <w:rPr>
          <w:rFonts w:ascii="PT Astra Serif" w:hAnsi="PT Astra Serif"/>
          <w:sz w:val="28"/>
          <w:szCs w:val="28"/>
        </w:rPr>
        <w:t>В рамках оказания муниципальной услуги в 2019 году исполнено 1425</w:t>
      </w:r>
      <w:r w:rsidRPr="00C66500">
        <w:rPr>
          <w:rFonts w:ascii="PT Astra Serif" w:hAnsi="PT Astra Serif"/>
          <w:b/>
          <w:sz w:val="28"/>
          <w:szCs w:val="28"/>
        </w:rPr>
        <w:t xml:space="preserve"> </w:t>
      </w:r>
      <w:r w:rsidRPr="00C66500">
        <w:rPr>
          <w:rFonts w:ascii="PT Astra Serif" w:hAnsi="PT Astra Serif"/>
          <w:sz w:val="28"/>
          <w:szCs w:val="28"/>
        </w:rPr>
        <w:t xml:space="preserve">социально-правовых запроса и 122 тематических запроса от организаций, учреждений и физических лиц.     </w:t>
      </w:r>
    </w:p>
    <w:p w:rsidR="008B2795" w:rsidRPr="00C66500" w:rsidRDefault="008B2795" w:rsidP="008B2795">
      <w:pPr>
        <w:tabs>
          <w:tab w:val="left" w:pos="0"/>
        </w:tabs>
        <w:jc w:val="both"/>
        <w:rPr>
          <w:rFonts w:ascii="PT Astra Serif" w:hAnsi="PT Astra Serif"/>
          <w:sz w:val="28"/>
          <w:szCs w:val="28"/>
        </w:rPr>
      </w:pPr>
      <w:r w:rsidRPr="00C66500">
        <w:rPr>
          <w:rFonts w:ascii="PT Astra Serif" w:hAnsi="PT Astra Serif"/>
          <w:sz w:val="28"/>
          <w:szCs w:val="28"/>
        </w:rPr>
        <w:tab/>
        <w:t>Для исполнения запросов было выдано из архивохранилищ 3310 дел, в том числе 334 дела 12 исследователям в читальный зал (21</w:t>
      </w:r>
      <w:r w:rsidRPr="00C66500">
        <w:rPr>
          <w:rFonts w:ascii="PT Astra Serif" w:hAnsi="PT Astra Serif"/>
          <w:color w:val="FF0000"/>
          <w:sz w:val="28"/>
          <w:szCs w:val="28"/>
        </w:rPr>
        <w:t xml:space="preserve"> </w:t>
      </w:r>
      <w:r w:rsidRPr="00C66500">
        <w:rPr>
          <w:rFonts w:ascii="PT Astra Serif" w:hAnsi="PT Astra Serif"/>
          <w:sz w:val="28"/>
          <w:szCs w:val="28"/>
        </w:rPr>
        <w:t xml:space="preserve">посещение) и 2916 дел сотрудникам архива в целях проведения плановых и внеплановых работ. </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По взаимодействию с Отделом Пенсионного Фонда в Тазовском районе с целью обеспечения граждан необходимой информацией, связанной с реализацией их законных прав и свобод, в том числе на получение различных со</w:t>
      </w:r>
      <w:r w:rsidRPr="00C66500">
        <w:rPr>
          <w:rFonts w:ascii="PT Astra Serif" w:hAnsi="PT Astra Serif"/>
          <w:sz w:val="28"/>
          <w:szCs w:val="28"/>
        </w:rPr>
        <w:softHyphen/>
        <w:t>циальных льгот, рассмотрено и подписано 15 совместных актов проверки факта льготной работы.</w:t>
      </w:r>
    </w:p>
    <w:p w:rsidR="008B2795" w:rsidRPr="00C66500" w:rsidRDefault="008B2795" w:rsidP="008B2795">
      <w:pPr>
        <w:ind w:firstLine="709"/>
        <w:jc w:val="both"/>
        <w:rPr>
          <w:rFonts w:ascii="PT Astra Serif" w:hAnsi="PT Astra Serif"/>
          <w:sz w:val="28"/>
          <w:szCs w:val="28"/>
        </w:rPr>
      </w:pPr>
      <w:r w:rsidRPr="00C66500">
        <w:rPr>
          <w:rFonts w:ascii="PT Astra Serif" w:hAnsi="PT Astra Serif"/>
          <w:sz w:val="28"/>
          <w:szCs w:val="28"/>
        </w:rPr>
        <w:t>За отчетный период муниципальным архивом проведено 51 информационное мероприятие (выставки, уроки-лекции, семинары, публикации, теле- и радиопередачи, экскурсии по архиву) с использованием архивных документов. В рамках кластерного подхода проводились совместные мероприятия с Тазовским районным краеведческим музеем.</w:t>
      </w:r>
    </w:p>
    <w:p w:rsidR="008B2795" w:rsidRPr="00C66500" w:rsidRDefault="008B2795" w:rsidP="008B2795">
      <w:pPr>
        <w:ind w:firstLine="708"/>
        <w:jc w:val="both"/>
        <w:rPr>
          <w:rFonts w:ascii="PT Astra Serif" w:hAnsi="PT Astra Serif"/>
          <w:sz w:val="28"/>
          <w:szCs w:val="28"/>
        </w:rPr>
      </w:pPr>
      <w:r w:rsidRPr="00C66500">
        <w:rPr>
          <w:rFonts w:ascii="PT Astra Serif" w:hAnsi="PT Astra Serif"/>
          <w:sz w:val="28"/>
          <w:szCs w:val="28"/>
        </w:rPr>
        <w:t>В целях воспитания патриотизма, нравственных и эстетических качеств граждан, повышения интереса к документальному наследию Ямало-Ненецкого автономного округа и Тазовского района, к роли и значимости архивов, муниципальный архив выступает инициатором и организатором различных районных и окружных конкурсов.</w:t>
      </w:r>
    </w:p>
    <w:p w:rsidR="008B2795" w:rsidRPr="00C66500" w:rsidRDefault="008B2795" w:rsidP="008B2795">
      <w:pPr>
        <w:ind w:firstLine="708"/>
        <w:jc w:val="both"/>
        <w:rPr>
          <w:rFonts w:ascii="PT Astra Serif" w:hAnsi="PT Astra Serif"/>
          <w:sz w:val="28"/>
          <w:szCs w:val="28"/>
        </w:rPr>
      </w:pPr>
      <w:r w:rsidRPr="00C66500">
        <w:rPr>
          <w:rFonts w:ascii="PT Astra Serif" w:hAnsi="PT Astra Serif"/>
          <w:sz w:val="28"/>
          <w:szCs w:val="28"/>
        </w:rPr>
        <w:t>В апреле 2019 года подведены итоги районного конкурса «Архив будущего». Призеры были отмечены памятными подарками и дипломами.</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Ученица Тазовской школы искусств стала победителем окружного конкурса рисунков «Архив будущего».</w:t>
      </w:r>
    </w:p>
    <w:p w:rsidR="008B2795" w:rsidRPr="00C66500" w:rsidRDefault="008B2795" w:rsidP="008B2795">
      <w:pPr>
        <w:ind w:firstLine="708"/>
        <w:jc w:val="both"/>
        <w:rPr>
          <w:rFonts w:ascii="PT Astra Serif" w:hAnsi="PT Astra Serif"/>
          <w:sz w:val="28"/>
          <w:szCs w:val="28"/>
        </w:rPr>
      </w:pPr>
      <w:r w:rsidRPr="00C66500">
        <w:rPr>
          <w:rFonts w:ascii="PT Astra Serif" w:hAnsi="PT Astra Serif"/>
          <w:sz w:val="28"/>
          <w:szCs w:val="28"/>
        </w:rPr>
        <w:t xml:space="preserve">Муниципальным архивом в установленном порядке направлены   в службу предложения для формирования «Календаря памятных дат Ямало-Ненецкого автономного округа на 2020 год» и подготовлен «Календарь памятных дат Тазовского района на 2019 год». </w:t>
      </w:r>
    </w:p>
    <w:p w:rsidR="008B2795" w:rsidRPr="00C66500" w:rsidRDefault="008B2795" w:rsidP="008B2795">
      <w:pPr>
        <w:ind w:firstLine="720"/>
        <w:jc w:val="both"/>
        <w:rPr>
          <w:rFonts w:ascii="PT Astra Serif" w:hAnsi="PT Astra Serif"/>
          <w:sz w:val="28"/>
          <w:szCs w:val="28"/>
        </w:rPr>
      </w:pPr>
      <w:r w:rsidRPr="00C66500">
        <w:rPr>
          <w:rFonts w:ascii="PT Astra Serif" w:hAnsi="PT Astra Serif"/>
          <w:sz w:val="28"/>
          <w:szCs w:val="28"/>
        </w:rPr>
        <w:t>В преддверии празднования 90-летия Тазовского района, продолжается работа над масштабным проектом - издание книги «Женщины Тасу</w:t>
      </w:r>
      <w:r w:rsidRPr="00C66500">
        <w:rPr>
          <w:rFonts w:ascii="PT Astra Serif" w:hAnsi="PT Astra Serif"/>
          <w:sz w:val="28"/>
          <w:szCs w:val="28"/>
          <w:vertAlign w:val="superscript"/>
        </w:rPr>
        <w:t>,</w:t>
      </w:r>
      <w:r w:rsidRPr="00C66500">
        <w:rPr>
          <w:rFonts w:ascii="PT Astra Serif" w:hAnsi="PT Astra Serif"/>
          <w:sz w:val="28"/>
          <w:szCs w:val="28"/>
        </w:rPr>
        <w:t xml:space="preserve"> Ява</w:t>
      </w:r>
      <w:r w:rsidRPr="00C66500">
        <w:rPr>
          <w:rFonts w:ascii="PT Astra Serif" w:hAnsi="PT Astra Serif"/>
          <w:sz w:val="28"/>
          <w:szCs w:val="28"/>
          <w:vertAlign w:val="superscript"/>
        </w:rPr>
        <w:t>,,</w:t>
      </w:r>
      <w:r w:rsidRPr="00C66500">
        <w:rPr>
          <w:rFonts w:ascii="PT Astra Serif" w:hAnsi="PT Astra Serif"/>
          <w:sz w:val="28"/>
          <w:szCs w:val="28"/>
        </w:rPr>
        <w:t>».</w:t>
      </w:r>
    </w:p>
    <w:p w:rsidR="008B2795" w:rsidRPr="00490A8A" w:rsidRDefault="008B2795" w:rsidP="008B2795">
      <w:pPr>
        <w:ind w:firstLine="720"/>
        <w:jc w:val="both"/>
        <w:rPr>
          <w:rFonts w:ascii="PT Astra Serif" w:hAnsi="PT Astra Serif"/>
          <w:sz w:val="28"/>
          <w:szCs w:val="28"/>
        </w:rPr>
      </w:pPr>
      <w:r w:rsidRPr="00C66500">
        <w:rPr>
          <w:rFonts w:ascii="PT Astra Serif" w:hAnsi="PT Astra Serif"/>
          <w:sz w:val="28"/>
          <w:szCs w:val="28"/>
        </w:rPr>
        <w:t xml:space="preserve">В числе достижений следует отметить модернизацию материально-технической базы муниципального архива, внедрение автоматизированных информационных технологий, что позволяет успешно решать актуальные задачи </w:t>
      </w:r>
      <w:r w:rsidRPr="00C66500">
        <w:rPr>
          <w:rFonts w:ascii="PT Astra Serif" w:hAnsi="PT Astra Serif"/>
          <w:sz w:val="28"/>
          <w:szCs w:val="28"/>
        </w:rPr>
        <w:lastRenderedPageBreak/>
        <w:t>совершенствования архивного дела в муниципальном образовании Тазовский район.</w:t>
      </w:r>
    </w:p>
    <w:p w:rsidR="00B92419" w:rsidRPr="00A54C64" w:rsidRDefault="00B92419" w:rsidP="00B92419">
      <w:pPr>
        <w:rPr>
          <w:rFonts w:ascii="PT Astra Serif" w:hAnsi="PT Astra Serif"/>
        </w:rPr>
      </w:pPr>
    </w:p>
    <w:p w:rsidR="00B92419" w:rsidRPr="00A54C64" w:rsidRDefault="00B92419" w:rsidP="00A24261">
      <w:pPr>
        <w:ind w:right="-2" w:firstLine="709"/>
        <w:jc w:val="both"/>
        <w:rPr>
          <w:rFonts w:ascii="PT Astra Serif" w:hAnsi="PT Astra Serif"/>
          <w:sz w:val="28"/>
          <w:szCs w:val="28"/>
        </w:rPr>
      </w:pPr>
      <w:r w:rsidRPr="00A54C64">
        <w:rPr>
          <w:rFonts w:ascii="PT Astra Serif" w:hAnsi="PT Astra Serif"/>
          <w:b/>
          <w:sz w:val="28"/>
          <w:szCs w:val="28"/>
        </w:rPr>
        <w:t>Взаимодействие с общественными организациями</w:t>
      </w:r>
    </w:p>
    <w:p w:rsidR="008D77C2" w:rsidRDefault="008D77C2" w:rsidP="008D77C2">
      <w:pPr>
        <w:ind w:firstLine="709"/>
        <w:jc w:val="both"/>
        <w:rPr>
          <w:rFonts w:ascii="PT Astra Serif" w:hAnsi="PT Astra Serif"/>
          <w:sz w:val="28"/>
          <w:szCs w:val="28"/>
        </w:rPr>
      </w:pPr>
      <w:r w:rsidRPr="00A54C64">
        <w:rPr>
          <w:rFonts w:ascii="PT Astra Serif" w:hAnsi="PT Astra Serif"/>
          <w:sz w:val="28"/>
          <w:szCs w:val="28"/>
        </w:rPr>
        <w:t xml:space="preserve">На территории муниципального образования Тазовский район осуществляют свою деятельность Общественная палата муниципального образования, Молодежный Совет </w:t>
      </w:r>
      <w:r>
        <w:rPr>
          <w:rFonts w:ascii="PT Astra Serif" w:hAnsi="PT Astra Serif"/>
          <w:sz w:val="28"/>
          <w:szCs w:val="28"/>
        </w:rPr>
        <w:t>при Главе Тазовского района и 13</w:t>
      </w:r>
      <w:r w:rsidRPr="00A54C64">
        <w:rPr>
          <w:rFonts w:ascii="PT Astra Serif" w:hAnsi="PT Astra Serif"/>
          <w:sz w:val="28"/>
          <w:szCs w:val="28"/>
        </w:rPr>
        <w:t xml:space="preserve"> зарегистрированных общественных организаций, каждая из которых отражает интересы общества. Также осуществляет свою деятельность Тазовское территориальное объедине</w:t>
      </w:r>
      <w:r>
        <w:rPr>
          <w:rFonts w:ascii="PT Astra Serif" w:hAnsi="PT Astra Serif"/>
          <w:sz w:val="28"/>
          <w:szCs w:val="28"/>
        </w:rPr>
        <w:t>ние профессиональных союзов и 29</w:t>
      </w:r>
      <w:r w:rsidRPr="00A54C64">
        <w:rPr>
          <w:rFonts w:ascii="PT Astra Serif" w:hAnsi="PT Astra Serif"/>
          <w:sz w:val="28"/>
          <w:szCs w:val="28"/>
        </w:rPr>
        <w:t xml:space="preserve"> первичных организаций профсоюзов. Совместная деятельность местных органов власти с общественными организациями в Тазовском районе направлена на улучшение социально-экономических условий жизни граждан. </w:t>
      </w:r>
    </w:p>
    <w:p w:rsidR="008D77C2" w:rsidRPr="00A54C64" w:rsidRDefault="008D77C2" w:rsidP="008D77C2">
      <w:pPr>
        <w:ind w:firstLine="709"/>
        <w:jc w:val="both"/>
        <w:rPr>
          <w:rFonts w:ascii="PT Astra Serif" w:hAnsi="PT Astra Serif"/>
          <w:sz w:val="28"/>
          <w:szCs w:val="28"/>
        </w:rPr>
      </w:pPr>
      <w:r w:rsidRPr="00451932">
        <w:rPr>
          <w:rFonts w:ascii="PT Astra Serif" w:eastAsia="Calibri" w:hAnsi="PT Astra Serif"/>
          <w:sz w:val="28"/>
          <w:szCs w:val="28"/>
          <w:lang w:eastAsia="en-US"/>
        </w:rPr>
        <w:t xml:space="preserve">Ежегодно проходит конкурс социально значимых проектов «Гражданская инициатива». В 2019 году его итоги были подведены в рамках </w:t>
      </w:r>
      <w:r w:rsidRPr="00451932">
        <w:rPr>
          <w:rFonts w:ascii="PT Astra Serif" w:hAnsi="PT Astra Serif"/>
          <w:sz w:val="28"/>
          <w:szCs w:val="28"/>
        </w:rPr>
        <w:t>V</w:t>
      </w:r>
      <w:r w:rsidRPr="00451932">
        <w:rPr>
          <w:rFonts w:ascii="PT Astra Serif" w:hAnsi="PT Astra Serif"/>
          <w:sz w:val="28"/>
          <w:szCs w:val="28"/>
          <w:lang w:val="en-US"/>
        </w:rPr>
        <w:t>I</w:t>
      </w:r>
      <w:r w:rsidRPr="00451932">
        <w:rPr>
          <w:rFonts w:ascii="PT Astra Serif" w:hAnsi="PT Astra Serif"/>
          <w:sz w:val="28"/>
          <w:szCs w:val="28"/>
        </w:rPr>
        <w:t xml:space="preserve">II Гражданского форума Тазовского района. </w:t>
      </w:r>
      <w:r w:rsidRPr="00451932">
        <w:rPr>
          <w:rFonts w:ascii="PT Astra Serif" w:eastAsia="Calibri" w:hAnsi="PT Astra Serif"/>
          <w:sz w:val="28"/>
          <w:szCs w:val="28"/>
          <w:lang w:eastAsia="en-US"/>
        </w:rPr>
        <w:t xml:space="preserve">Общий размер гранта составил 710 тысяч рублей. </w:t>
      </w:r>
      <w:r w:rsidRPr="00451932">
        <w:rPr>
          <w:rFonts w:ascii="PT Astra Serif" w:hAnsi="PT Astra Serif"/>
          <w:sz w:val="28"/>
          <w:szCs w:val="28"/>
        </w:rPr>
        <w:t>П</w:t>
      </w:r>
      <w:r w:rsidRPr="00451932">
        <w:rPr>
          <w:rFonts w:ascii="PT Astra Serif" w:eastAsia="Calibri" w:hAnsi="PT Astra Serif"/>
          <w:sz w:val="28"/>
          <w:szCs w:val="28"/>
          <w:lang w:eastAsia="en-US"/>
        </w:rPr>
        <w:t>оддержку на реализацию социально-значимых проектов получили 4 некоммерческие организации:</w:t>
      </w:r>
    </w:p>
    <w:p w:rsidR="008D77C2" w:rsidRPr="00A54C64" w:rsidRDefault="008D77C2" w:rsidP="008D77C2">
      <w:pPr>
        <w:ind w:firstLine="709"/>
        <w:jc w:val="both"/>
        <w:rPr>
          <w:rFonts w:ascii="PT Astra Serif" w:hAnsi="PT Astra Serif"/>
          <w:sz w:val="28"/>
          <w:szCs w:val="28"/>
        </w:rPr>
      </w:pPr>
      <w:r w:rsidRPr="00A54C64">
        <w:rPr>
          <w:rFonts w:ascii="PT Astra Serif" w:hAnsi="PT Astra Serif"/>
          <w:sz w:val="28"/>
          <w:szCs w:val="28"/>
        </w:rPr>
        <w:t>1.    Местная общественная организация женщин «Женщины Тасу»Ява» Тазовского района, проек</w:t>
      </w:r>
      <w:r>
        <w:rPr>
          <w:rFonts w:ascii="PT Astra Serif" w:hAnsi="PT Astra Serif"/>
          <w:sz w:val="28"/>
          <w:szCs w:val="28"/>
        </w:rPr>
        <w:t>т «Наши дети» - грант 11</w:t>
      </w:r>
      <w:r w:rsidRPr="00A54C64">
        <w:rPr>
          <w:rFonts w:ascii="PT Astra Serif" w:hAnsi="PT Astra Serif"/>
          <w:sz w:val="28"/>
          <w:szCs w:val="28"/>
        </w:rPr>
        <w:t>0 </w:t>
      </w:r>
      <w:r w:rsidR="00742FA8">
        <w:rPr>
          <w:rFonts w:ascii="PT Astra Serif" w:hAnsi="PT Astra Serif"/>
          <w:sz w:val="28"/>
          <w:szCs w:val="28"/>
        </w:rPr>
        <w:t>тыс.</w:t>
      </w:r>
      <w:r w:rsidRPr="00A54C64">
        <w:rPr>
          <w:rFonts w:ascii="PT Astra Serif" w:hAnsi="PT Astra Serif"/>
          <w:sz w:val="28"/>
          <w:szCs w:val="28"/>
        </w:rPr>
        <w:t xml:space="preserve"> рублей, денежные средства были направлены на оказание адресной социальной помощи семьям с детьми, оказавшимся в трудной жизненной ситуации, и организация мероприятий, направленных на повышение статуса семьи;</w:t>
      </w:r>
    </w:p>
    <w:p w:rsidR="008D77C2" w:rsidRDefault="008D77C2" w:rsidP="008D77C2">
      <w:pPr>
        <w:ind w:firstLine="709"/>
        <w:jc w:val="both"/>
        <w:rPr>
          <w:rFonts w:ascii="PT Astra Serif" w:hAnsi="PT Astra Serif"/>
          <w:sz w:val="28"/>
          <w:szCs w:val="28"/>
        </w:rPr>
      </w:pPr>
      <w:r w:rsidRPr="00A54C64">
        <w:rPr>
          <w:rFonts w:ascii="PT Astra Serif" w:hAnsi="PT Astra Serif"/>
          <w:sz w:val="28"/>
          <w:szCs w:val="28"/>
        </w:rPr>
        <w:t>2. Автономная некоммерческая организация клуб спортивных единоборств "МЭБЕТА ТИМ", проект «</w:t>
      </w:r>
      <w:r>
        <w:rPr>
          <w:rFonts w:ascii="PT Astra Serif" w:hAnsi="PT Astra Serif"/>
          <w:sz w:val="28"/>
          <w:szCs w:val="28"/>
        </w:rPr>
        <w:t>Спорт силы и духа», грант 20</w:t>
      </w:r>
      <w:r w:rsidRPr="00A54C64">
        <w:rPr>
          <w:rFonts w:ascii="PT Astra Serif" w:hAnsi="PT Astra Serif"/>
          <w:sz w:val="28"/>
          <w:szCs w:val="28"/>
        </w:rPr>
        <w:t>0 000 рублей, денежные средства были направлены на проведение открытых</w:t>
      </w:r>
      <w:r>
        <w:rPr>
          <w:rFonts w:ascii="PT Astra Serif" w:hAnsi="PT Astra Serif"/>
          <w:sz w:val="28"/>
          <w:szCs w:val="28"/>
        </w:rPr>
        <w:t xml:space="preserve"> мастер-классов, участие</w:t>
      </w:r>
      <w:r w:rsidRPr="00A54C64">
        <w:rPr>
          <w:rFonts w:ascii="PT Astra Serif" w:hAnsi="PT Astra Serif"/>
          <w:sz w:val="28"/>
          <w:szCs w:val="28"/>
        </w:rPr>
        <w:t>;</w:t>
      </w:r>
    </w:p>
    <w:p w:rsidR="008D77C2" w:rsidRPr="00451932" w:rsidRDefault="008D77C2" w:rsidP="008D77C2">
      <w:pPr>
        <w:ind w:firstLine="709"/>
        <w:jc w:val="both"/>
        <w:rPr>
          <w:rFonts w:ascii="PT Astra Serif" w:hAnsi="PT Astra Serif"/>
          <w:sz w:val="28"/>
          <w:szCs w:val="28"/>
        </w:rPr>
      </w:pPr>
      <w:r w:rsidRPr="00451932">
        <w:rPr>
          <w:rFonts w:ascii="PT Astra Serif" w:hAnsi="PT Astra Serif"/>
          <w:sz w:val="28"/>
          <w:szCs w:val="28"/>
        </w:rPr>
        <w:t xml:space="preserve">3. Хоккейный клуб «Орион», проект «Экстремальный забег «Северный закал», грант 200 000 рублей, денежные средства были направлены на организацию и проведение </w:t>
      </w:r>
      <w:r w:rsidRPr="00451932">
        <w:rPr>
          <w:rFonts w:ascii="PT Astra Serif" w:hAnsi="PT Astra Serif"/>
          <w:sz w:val="28"/>
          <w:szCs w:val="28"/>
          <w:lang w:val="en-US"/>
        </w:rPr>
        <w:t>II</w:t>
      </w:r>
      <w:r w:rsidRPr="00451932">
        <w:rPr>
          <w:rFonts w:ascii="PT Astra Serif" w:hAnsi="PT Astra Serif"/>
          <w:sz w:val="28"/>
          <w:szCs w:val="28"/>
        </w:rPr>
        <w:t xml:space="preserve"> экстремального забега «Северный закал» на территории п. Тазовский;</w:t>
      </w:r>
    </w:p>
    <w:p w:rsidR="008D77C2" w:rsidRPr="00451932" w:rsidRDefault="008D77C2" w:rsidP="008D77C2">
      <w:pPr>
        <w:ind w:firstLine="709"/>
        <w:jc w:val="both"/>
        <w:rPr>
          <w:rFonts w:ascii="PT Astra Serif" w:hAnsi="PT Astra Serif"/>
          <w:sz w:val="28"/>
          <w:szCs w:val="28"/>
        </w:rPr>
      </w:pPr>
      <w:r w:rsidRPr="00451932">
        <w:rPr>
          <w:rFonts w:ascii="PT Astra Serif" w:hAnsi="PT Astra Serif"/>
          <w:sz w:val="28"/>
          <w:szCs w:val="28"/>
        </w:rPr>
        <w:t xml:space="preserve">4. Местная общественная организация ветеранов боевых действий и участников локальных конфликтов Тазовского района «Ветеран», информационный проект «Мы сохраним об этом память», грант 200 000 рублей, денежные средства были направлены на </w:t>
      </w:r>
      <w:r>
        <w:rPr>
          <w:rFonts w:ascii="PT Astra Serif" w:hAnsi="PT Astra Serif"/>
          <w:sz w:val="28"/>
          <w:szCs w:val="28"/>
        </w:rPr>
        <w:t>занятие м</w:t>
      </w:r>
      <w:r w:rsidRPr="00451932">
        <w:rPr>
          <w:rFonts w:ascii="PT Astra Serif" w:hAnsi="PT Astra Serif"/>
          <w:sz w:val="28"/>
          <w:szCs w:val="28"/>
        </w:rPr>
        <w:t>ассовым спортом среди ветеранов.</w:t>
      </w:r>
    </w:p>
    <w:p w:rsidR="008D77C2" w:rsidRPr="00A54C64" w:rsidRDefault="008D77C2" w:rsidP="008D77C2">
      <w:pPr>
        <w:ind w:firstLine="709"/>
        <w:jc w:val="both"/>
        <w:rPr>
          <w:rFonts w:ascii="PT Astra Serif" w:hAnsi="PT Astra Serif"/>
          <w:sz w:val="28"/>
          <w:szCs w:val="28"/>
        </w:rPr>
      </w:pPr>
      <w:r w:rsidRPr="00A54C64">
        <w:rPr>
          <w:rFonts w:ascii="PT Astra Serif" w:hAnsi="PT Astra Serif"/>
          <w:sz w:val="28"/>
          <w:szCs w:val="28"/>
        </w:rPr>
        <w:t>За время существования конкурса было в</w:t>
      </w:r>
      <w:r>
        <w:rPr>
          <w:rFonts w:ascii="PT Astra Serif" w:hAnsi="PT Astra Serif"/>
          <w:sz w:val="28"/>
          <w:szCs w:val="28"/>
        </w:rPr>
        <w:t>ыдано грантов на общую сумму 3,6</w:t>
      </w:r>
      <w:r w:rsidRPr="00A54C64">
        <w:rPr>
          <w:rFonts w:ascii="PT Astra Serif" w:hAnsi="PT Astra Serif"/>
          <w:sz w:val="28"/>
          <w:szCs w:val="28"/>
        </w:rPr>
        <w:t xml:space="preserve"> млн. рублей.</w:t>
      </w:r>
    </w:p>
    <w:p w:rsidR="008D77C2" w:rsidRPr="00A54C64" w:rsidRDefault="008D77C2" w:rsidP="008D77C2">
      <w:pPr>
        <w:suppressAutoHyphens/>
        <w:ind w:firstLine="709"/>
        <w:jc w:val="both"/>
        <w:rPr>
          <w:rFonts w:ascii="PT Astra Serif" w:hAnsi="PT Astra Serif"/>
          <w:sz w:val="28"/>
          <w:szCs w:val="28"/>
        </w:rPr>
      </w:pPr>
      <w:r w:rsidRPr="00A54C64">
        <w:rPr>
          <w:rFonts w:ascii="PT Astra Serif" w:hAnsi="PT Astra Serif"/>
          <w:sz w:val="28"/>
          <w:szCs w:val="28"/>
        </w:rPr>
        <w:t xml:space="preserve">Хочется отметить активную работу Местной общественной организации женщин «Женщины Тасу «Ява» Тазовского района, которая занимается решением проблем семьи, материнства и повышением роли женщины в общественно-политической, экономической, культурной жизни района. </w:t>
      </w:r>
      <w:r w:rsidRPr="00A54C64">
        <w:rPr>
          <w:rFonts w:ascii="PT Astra Serif" w:eastAsia="Calibri" w:hAnsi="PT Astra Serif"/>
          <w:sz w:val="28"/>
          <w:szCs w:val="28"/>
          <w:lang w:eastAsia="ar-SA"/>
        </w:rPr>
        <w:t>Много усилий общественницы уделяют помощи детям, которые по той или иной причине остались без попечительства родителей, а также помогают н</w:t>
      </w:r>
      <w:r>
        <w:rPr>
          <w:rFonts w:ascii="PT Astra Serif" w:eastAsia="Calibri" w:hAnsi="PT Astra Serif"/>
          <w:sz w:val="28"/>
          <w:szCs w:val="28"/>
          <w:lang w:eastAsia="ar-SA"/>
        </w:rPr>
        <w:t>уждающимся семьям. Всего за 2019 год была оказана помощь 170</w:t>
      </w:r>
      <w:r w:rsidRPr="00A54C64">
        <w:rPr>
          <w:rFonts w:ascii="PT Astra Serif" w:eastAsia="Calibri" w:hAnsi="PT Astra Serif"/>
          <w:sz w:val="28"/>
          <w:szCs w:val="28"/>
          <w:lang w:eastAsia="ar-SA"/>
        </w:rPr>
        <w:t xml:space="preserve"> </w:t>
      </w:r>
      <w:r>
        <w:rPr>
          <w:rFonts w:ascii="PT Astra Serif" w:eastAsia="Calibri" w:hAnsi="PT Astra Serif"/>
          <w:sz w:val="28"/>
          <w:szCs w:val="28"/>
          <w:lang w:eastAsia="ar-SA"/>
        </w:rPr>
        <w:t>детям, оказавшимся в трудной жизненной ситуации.</w:t>
      </w:r>
      <w:r w:rsidRPr="00A54C64">
        <w:rPr>
          <w:rFonts w:ascii="PT Astra Serif" w:eastAsia="Calibri" w:hAnsi="PT Astra Serif"/>
          <w:sz w:val="28"/>
          <w:szCs w:val="28"/>
          <w:lang w:eastAsia="ar-SA"/>
        </w:rPr>
        <w:t xml:space="preserve"> </w:t>
      </w:r>
    </w:p>
    <w:p w:rsidR="008D77C2" w:rsidRDefault="008D77C2" w:rsidP="008D77C2">
      <w:pPr>
        <w:ind w:firstLine="709"/>
        <w:jc w:val="both"/>
        <w:rPr>
          <w:rFonts w:ascii="PT Astra Serif" w:hAnsi="PT Astra Serif"/>
          <w:sz w:val="28"/>
          <w:szCs w:val="28"/>
        </w:rPr>
      </w:pPr>
      <w:r w:rsidRPr="00A54C64">
        <w:rPr>
          <w:rFonts w:ascii="PT Astra Serif" w:hAnsi="PT Astra Serif"/>
          <w:sz w:val="28"/>
          <w:szCs w:val="28"/>
        </w:rPr>
        <w:lastRenderedPageBreak/>
        <w:t xml:space="preserve">В районе действует Тазовское хуторское казачье общество, которое является структурным подразделением Обско – Полярного отдельского казачьего общества Сибирского войскового казачьего общества. На протяжении </w:t>
      </w:r>
      <w:r>
        <w:rPr>
          <w:rFonts w:ascii="PT Astra Serif" w:hAnsi="PT Astra Serif"/>
          <w:sz w:val="28"/>
          <w:szCs w:val="28"/>
        </w:rPr>
        <w:t>шести</w:t>
      </w:r>
      <w:r w:rsidRPr="00A54C64">
        <w:rPr>
          <w:rFonts w:ascii="PT Astra Serif" w:hAnsi="PT Astra Serif"/>
          <w:sz w:val="28"/>
          <w:szCs w:val="28"/>
        </w:rPr>
        <w:t xml:space="preserve"> лет казаки несут службу по охране общественного порядка в </w:t>
      </w:r>
      <w:r>
        <w:rPr>
          <w:rFonts w:ascii="PT Astra Serif" w:hAnsi="PT Astra Serif"/>
          <w:sz w:val="28"/>
          <w:szCs w:val="28"/>
        </w:rPr>
        <w:t>четырех</w:t>
      </w:r>
      <w:r w:rsidRPr="00A54C64">
        <w:rPr>
          <w:rFonts w:ascii="PT Astra Serif" w:hAnsi="PT Astra Serif"/>
          <w:sz w:val="28"/>
          <w:szCs w:val="28"/>
        </w:rPr>
        <w:t xml:space="preserve"> населенных пунктах района,  это - п. Тазовский, с. Гыда, с. Антипаюта, </w:t>
      </w:r>
      <w:r>
        <w:rPr>
          <w:rFonts w:ascii="PT Astra Serif" w:hAnsi="PT Astra Serif"/>
          <w:sz w:val="28"/>
          <w:szCs w:val="28"/>
        </w:rPr>
        <w:t>с.</w:t>
      </w:r>
      <w:r w:rsidRPr="00A54C64">
        <w:rPr>
          <w:rFonts w:ascii="PT Astra Serif" w:hAnsi="PT Astra Serif"/>
          <w:sz w:val="28"/>
          <w:szCs w:val="28"/>
        </w:rPr>
        <w:t xml:space="preserve"> Находка. Стоит отметить качественную работу по охране общественного порядка </w:t>
      </w:r>
      <w:r w:rsidRPr="00A54C64">
        <w:rPr>
          <w:rFonts w:ascii="PT Astra Serif" w:eastAsia="Calibri" w:hAnsi="PT Astra Serif"/>
          <w:sz w:val="28"/>
          <w:szCs w:val="28"/>
          <w:lang w:eastAsia="en-US"/>
        </w:rPr>
        <w:t xml:space="preserve">совместно с представителями органов внутренних дел Тазовского района. Казаки </w:t>
      </w:r>
      <w:r w:rsidRPr="00A54C64">
        <w:rPr>
          <w:rFonts w:ascii="PT Astra Serif" w:hAnsi="PT Astra Serif"/>
          <w:sz w:val="28"/>
          <w:szCs w:val="28"/>
        </w:rPr>
        <w:t xml:space="preserve">участвуют в мероприятиях по патриотическому воспитанию молодежи. </w:t>
      </w:r>
      <w:r>
        <w:rPr>
          <w:rFonts w:ascii="PT Astra Serif" w:hAnsi="PT Astra Serif"/>
          <w:sz w:val="28"/>
          <w:szCs w:val="28"/>
        </w:rPr>
        <w:t>Уже стал традиционным</w:t>
      </w:r>
      <w:r w:rsidRPr="00A54C64">
        <w:rPr>
          <w:rFonts w:ascii="PT Astra Serif" w:hAnsi="PT Astra Serif"/>
          <w:sz w:val="28"/>
          <w:szCs w:val="28"/>
        </w:rPr>
        <w:t xml:space="preserve"> районный фестиваль «Казачья вольница». </w:t>
      </w:r>
    </w:p>
    <w:p w:rsidR="008D77C2" w:rsidRPr="001210FD" w:rsidRDefault="008D77C2" w:rsidP="008D77C2">
      <w:pPr>
        <w:ind w:firstLine="709"/>
        <w:jc w:val="both"/>
        <w:rPr>
          <w:rFonts w:ascii="PT Astra Serif" w:hAnsi="PT Astra Serif"/>
          <w:color w:val="111111"/>
          <w:sz w:val="28"/>
          <w:szCs w:val="28"/>
          <w:shd w:val="clear" w:color="auto" w:fill="FFFFFF"/>
        </w:rPr>
      </w:pPr>
      <w:r w:rsidRPr="001210FD">
        <w:rPr>
          <w:rFonts w:ascii="PT Astra Serif" w:hAnsi="PT Astra Serif"/>
          <w:sz w:val="28"/>
          <w:szCs w:val="28"/>
        </w:rPr>
        <w:t xml:space="preserve">Еще одной многочисленной общественной организацией района стала Автономная некоммерческая организация клуб спортивных единоборств "МЭБЕТА ТИМ". Члены, активисты и воспитанники клуба ведут активную общественную </w:t>
      </w:r>
      <w:r>
        <w:rPr>
          <w:rFonts w:ascii="PT Astra Serif" w:hAnsi="PT Astra Serif"/>
          <w:sz w:val="28"/>
          <w:szCs w:val="28"/>
        </w:rPr>
        <w:t>жизнь</w:t>
      </w:r>
      <w:r w:rsidRPr="001210FD">
        <w:rPr>
          <w:rFonts w:ascii="PT Astra Serif" w:hAnsi="PT Astra Serif"/>
          <w:sz w:val="28"/>
          <w:szCs w:val="28"/>
        </w:rPr>
        <w:t xml:space="preserve"> и показывают отличные результаты на окружных и областных соревнованиях. </w:t>
      </w:r>
      <w:r w:rsidRPr="001210FD">
        <w:rPr>
          <w:rFonts w:ascii="PT Astra Serif" w:hAnsi="PT Astra Serif"/>
          <w:color w:val="111111"/>
          <w:sz w:val="28"/>
          <w:szCs w:val="28"/>
          <w:shd w:val="clear" w:color="auto" w:fill="FFFFFF"/>
        </w:rPr>
        <w:t>На Открытом чемпионате и первенстве Тюменской области по джиу-джитсу весь пьедестал заняли спортсмены из Тазовского района. Поездка стала возможной благодаря гранту, полученному на районном конкурсе социально значимых проектов «Гражданская инициатива». Также в ходе Первенства Красноселькупского района по греко-римской борьбе Богдан Яр и Максим Хэно показали юным борцам мастер-классы и рассказали о своих достижениях. Данное мероприятие прошло в рамках подписания соглашения о сотрудничестве между двумя районами. Пропаганда здорового образа жизни, занятия с детьми из многодетных, малообеспеченных и неполных семей, их социализация среди сверстников – главные направления деятельности клуба единоборств Тазовского района.</w:t>
      </w:r>
    </w:p>
    <w:p w:rsidR="008D77C2" w:rsidRPr="00FD3843" w:rsidRDefault="008D77C2" w:rsidP="008D77C2">
      <w:pPr>
        <w:ind w:firstLine="709"/>
        <w:jc w:val="both"/>
        <w:rPr>
          <w:rFonts w:ascii="PT Astra Serif" w:hAnsi="PT Astra Serif"/>
          <w:sz w:val="28"/>
          <w:szCs w:val="28"/>
          <w:shd w:val="clear" w:color="auto" w:fill="FFFFFF"/>
        </w:rPr>
      </w:pPr>
      <w:r w:rsidRPr="00EE5599">
        <w:rPr>
          <w:rFonts w:ascii="PT Astra Serif" w:hAnsi="PT Astra Serif"/>
          <w:sz w:val="28"/>
          <w:szCs w:val="28"/>
        </w:rPr>
        <w:t xml:space="preserve">2019 год стал завершающим для действующего состава </w:t>
      </w:r>
      <w:r w:rsidRPr="00EE5599">
        <w:rPr>
          <w:rFonts w:ascii="PT Astra Serif" w:eastAsia="Calibri" w:hAnsi="PT Astra Serif"/>
          <w:sz w:val="28"/>
          <w:szCs w:val="28"/>
          <w:lang w:eastAsia="en-US"/>
        </w:rPr>
        <w:t>Общественной палаты Тазовского района</w:t>
      </w:r>
      <w:r w:rsidRPr="00EE5599">
        <w:rPr>
          <w:rFonts w:ascii="PT Astra Serif" w:hAnsi="PT Astra Serif"/>
          <w:sz w:val="28"/>
          <w:szCs w:val="28"/>
        </w:rPr>
        <w:t xml:space="preserve">. По </w:t>
      </w:r>
      <w:r w:rsidRPr="00EE5599">
        <w:rPr>
          <w:rFonts w:ascii="PT Astra Serif" w:hAnsi="PT Astra Serif"/>
          <w:color w:val="000000"/>
          <w:sz w:val="28"/>
          <w:szCs w:val="28"/>
        </w:rPr>
        <w:t>итогам работы и оценке деятельности</w:t>
      </w:r>
      <w:r w:rsidRPr="00EE5599">
        <w:rPr>
          <w:rFonts w:ascii="PT Astra Serif" w:hAnsi="PT Astra Serif"/>
          <w:b/>
          <w:bCs/>
          <w:color w:val="000000"/>
          <w:sz w:val="28"/>
          <w:szCs w:val="28"/>
        </w:rPr>
        <w:t xml:space="preserve"> </w:t>
      </w:r>
      <w:r w:rsidRPr="00EE5599">
        <w:rPr>
          <w:rFonts w:ascii="PT Astra Serif" w:hAnsi="PT Astra Serif"/>
          <w:bCs/>
          <w:color w:val="000000"/>
          <w:sz w:val="28"/>
          <w:szCs w:val="28"/>
        </w:rPr>
        <w:t>по системе ключевых показателей э</w:t>
      </w:r>
      <w:r>
        <w:rPr>
          <w:rFonts w:ascii="PT Astra Serif" w:hAnsi="PT Astra Serif"/>
          <w:bCs/>
          <w:color w:val="000000"/>
          <w:sz w:val="28"/>
          <w:szCs w:val="28"/>
        </w:rPr>
        <w:t>ффективности и результативности</w:t>
      </w:r>
      <w:r w:rsidRPr="00EE5599">
        <w:rPr>
          <w:rFonts w:ascii="PT Astra Serif" w:hAnsi="PT Astra Serif"/>
          <w:color w:val="000000"/>
          <w:sz w:val="28"/>
          <w:szCs w:val="28"/>
        </w:rPr>
        <w:t>, которые подвела Общественная палата ЯНАО, общественники</w:t>
      </w:r>
      <w:r w:rsidRPr="00EE5599">
        <w:rPr>
          <w:rFonts w:ascii="PT Astra Serif" w:hAnsi="PT Astra Serif"/>
          <w:bCs/>
          <w:color w:val="000000"/>
          <w:sz w:val="28"/>
          <w:szCs w:val="28"/>
        </w:rPr>
        <w:t xml:space="preserve"> Тазовского района заняли 4 место из 13 палат округа.</w:t>
      </w:r>
      <w:r w:rsidRPr="00EE5599">
        <w:rPr>
          <w:rFonts w:ascii="PT Astra Serif" w:hAnsi="PT Astra Serif"/>
          <w:b/>
          <w:bCs/>
          <w:color w:val="000000"/>
        </w:rPr>
        <w:t xml:space="preserve"> </w:t>
      </w:r>
      <w:r w:rsidRPr="00A54C64">
        <w:rPr>
          <w:rFonts w:ascii="PT Astra Serif" w:hAnsi="PT Astra Serif"/>
          <w:sz w:val="28"/>
          <w:szCs w:val="28"/>
        </w:rPr>
        <w:t xml:space="preserve"> Традиционно большое внимание в работе Общественной палаты уделяется вопросам общественного контроля. Так, представители Общественной палаты района наблюдали за ходом </w:t>
      </w:r>
      <w:r w:rsidRPr="00FD3843">
        <w:rPr>
          <w:rFonts w:ascii="PT Astra Serif" w:hAnsi="PT Astra Serif"/>
          <w:sz w:val="28"/>
          <w:szCs w:val="28"/>
        </w:rPr>
        <w:t>избирательной кампании на д</w:t>
      </w:r>
      <w:r w:rsidRPr="00FD3843">
        <w:rPr>
          <w:rFonts w:ascii="PT Astra Serif" w:hAnsi="PT Astra Serif"/>
          <w:bCs/>
          <w:sz w:val="28"/>
          <w:szCs w:val="28"/>
        </w:rPr>
        <w:t>ополнительных выборах депутата Районной Думы муниципального образования Тазовский район пятого созыва по Антипаютинскому многомандатному избирательному округу</w:t>
      </w:r>
      <w:r w:rsidRPr="00A54C64">
        <w:rPr>
          <w:rFonts w:ascii="PT Astra Serif" w:hAnsi="PT Astra Serif"/>
          <w:sz w:val="28"/>
          <w:szCs w:val="28"/>
        </w:rPr>
        <w:t>. Еще одно важнейшее направление общественного контроля – деятельность в сфере жилищно-коммунального хозяйства.</w:t>
      </w:r>
      <w:r>
        <w:rPr>
          <w:rFonts w:ascii="PT Astra Serif" w:hAnsi="PT Astra Serif"/>
          <w:sz w:val="28"/>
          <w:szCs w:val="28"/>
        </w:rPr>
        <w:t xml:space="preserve"> Б</w:t>
      </w:r>
      <w:r w:rsidRPr="00FD3843">
        <w:rPr>
          <w:rFonts w:ascii="PT Astra Serif" w:hAnsi="PT Astra Serif"/>
          <w:sz w:val="28"/>
          <w:szCs w:val="28"/>
        </w:rPr>
        <w:t xml:space="preserve">ыли проверены 5 случаев жалоб от жильцов домов районного центра. В марте 2019 года была проведена традиционная акция «Чистые крыши», главная цель которой обеспечение безопасности граждан. </w:t>
      </w:r>
      <w:r>
        <w:rPr>
          <w:rFonts w:ascii="PT Astra Serif" w:hAnsi="PT Astra Serif"/>
          <w:sz w:val="28"/>
          <w:szCs w:val="28"/>
        </w:rPr>
        <w:t>Общественниками района</w:t>
      </w:r>
      <w:r w:rsidRPr="00FD3843">
        <w:rPr>
          <w:rFonts w:ascii="PT Astra Serif" w:hAnsi="PT Astra Serif"/>
          <w:sz w:val="28"/>
          <w:szCs w:val="28"/>
        </w:rPr>
        <w:t xml:space="preserve"> было обследовано 95 крыш многоквартирных домов в районном центре и более 20 – в селе Газ-Сале, инициированы обращения членов Общественной палаты муниципалитета к руководству управляющих компаний. Нарушения были устранены. Также особое внимание было уделено капитальному ремонту крыши дома № 30 по ул. Геофизиков районного центра. Ремонт выполнен, нарушений не обнаружено. Члены Общественной палаты Тазовского района </w:t>
      </w:r>
      <w:r w:rsidRPr="00FD3843">
        <w:rPr>
          <w:rFonts w:ascii="PT Astra Serif" w:hAnsi="PT Astra Serif"/>
          <w:sz w:val="28"/>
          <w:szCs w:val="28"/>
        </w:rPr>
        <w:lastRenderedPageBreak/>
        <w:t xml:space="preserve">приняли участие в обсуждении проектов жителей, заявленных на реализацию в рамках регионального </w:t>
      </w:r>
      <w:r w:rsidRPr="00FD3843">
        <w:rPr>
          <w:rFonts w:ascii="PT Astra Serif" w:hAnsi="PT Astra Serif"/>
          <w:sz w:val="28"/>
          <w:szCs w:val="28"/>
          <w:shd w:val="clear" w:color="auto" w:fill="FFFFFF"/>
        </w:rPr>
        <w:t>проекта инициативного бюджетирования «Уютный Ямал».</w:t>
      </w:r>
    </w:p>
    <w:p w:rsidR="008D77C2" w:rsidRDefault="008D77C2" w:rsidP="008D77C2">
      <w:pPr>
        <w:ind w:firstLine="709"/>
        <w:jc w:val="both"/>
        <w:rPr>
          <w:rFonts w:ascii="PT Astra Serif" w:hAnsi="PT Astra Serif"/>
          <w:sz w:val="28"/>
          <w:szCs w:val="28"/>
        </w:rPr>
      </w:pPr>
      <w:r w:rsidRPr="00A54C64">
        <w:rPr>
          <w:rFonts w:ascii="PT Astra Serif" w:hAnsi="PT Astra Serif"/>
          <w:sz w:val="28"/>
          <w:szCs w:val="28"/>
        </w:rPr>
        <w:t>На территори</w:t>
      </w:r>
      <w:r>
        <w:rPr>
          <w:rFonts w:ascii="PT Astra Serif" w:hAnsi="PT Astra Serif"/>
          <w:sz w:val="28"/>
          <w:szCs w:val="28"/>
        </w:rPr>
        <w:t>и Тазовского района действует 8</w:t>
      </w:r>
      <w:r w:rsidRPr="00A54C64">
        <w:rPr>
          <w:rFonts w:ascii="PT Astra Serif" w:hAnsi="PT Astra Serif"/>
          <w:sz w:val="28"/>
          <w:szCs w:val="28"/>
        </w:rPr>
        <w:t xml:space="preserve"> волонтерских объединений на базе образовательных организаций района.</w:t>
      </w:r>
    </w:p>
    <w:p w:rsidR="008D77C2" w:rsidRDefault="008D77C2" w:rsidP="008D77C2">
      <w:pPr>
        <w:ind w:firstLine="709"/>
        <w:jc w:val="both"/>
        <w:rPr>
          <w:rFonts w:ascii="PT Astra Serif" w:hAnsi="PT Astra Serif" w:cs="Calibri"/>
          <w:sz w:val="28"/>
          <w:szCs w:val="28"/>
        </w:rPr>
      </w:pPr>
      <w:r>
        <w:rPr>
          <w:rFonts w:ascii="PT Astra Serif" w:hAnsi="PT Astra Serif" w:cs="Calibri"/>
          <w:sz w:val="28"/>
          <w:szCs w:val="28"/>
        </w:rPr>
        <w:t xml:space="preserve">14-15 марта 2019 года прошел образовательный проект «Школа волонтера». Работа осуществлялась по двум направлениям: организаторы волонтерской деятельности (представители организаций и предприятий района) и волонтеры. </w:t>
      </w:r>
    </w:p>
    <w:p w:rsidR="008D77C2" w:rsidRDefault="008D77C2" w:rsidP="008D77C2">
      <w:pPr>
        <w:ind w:firstLine="709"/>
        <w:jc w:val="both"/>
        <w:rPr>
          <w:rFonts w:ascii="PT Astra Serif" w:hAnsi="PT Astra Serif" w:cs="Calibri"/>
          <w:sz w:val="28"/>
          <w:szCs w:val="28"/>
        </w:rPr>
      </w:pPr>
      <w:r>
        <w:rPr>
          <w:rFonts w:ascii="PT Astra Serif" w:hAnsi="PT Astra Serif" w:cs="Calibri"/>
          <w:sz w:val="28"/>
          <w:szCs w:val="28"/>
        </w:rPr>
        <w:t>С 13 по 16 августа 2019 года в г. Новосибирске прошел полуфинал Всероссийского конкурса «Доброволец России - 2019». В данном мероприятии принял участие представитель с. Гыда Тазовского района Константин Тэсида, который очно защищал проект «Организация спортивно-развлекательных мероприятий для детей в рамках ежегодного Слёта оленеводов «Волшебный хорей».</w:t>
      </w:r>
    </w:p>
    <w:p w:rsidR="008D77C2" w:rsidRDefault="008D77C2" w:rsidP="008D77C2">
      <w:pPr>
        <w:ind w:firstLine="709"/>
        <w:jc w:val="both"/>
        <w:rPr>
          <w:rFonts w:ascii="PT Astra Serif" w:hAnsi="PT Astra Serif" w:cs="Calibri"/>
          <w:sz w:val="28"/>
          <w:szCs w:val="28"/>
        </w:rPr>
      </w:pPr>
      <w:r>
        <w:rPr>
          <w:rFonts w:ascii="PT Astra Serif" w:hAnsi="PT Astra Serif" w:cs="Calibri"/>
          <w:sz w:val="28"/>
          <w:szCs w:val="28"/>
        </w:rPr>
        <w:t>С 02 по 06 декабря 2019 года в международном форуме добровольцев в г. Сочи приняли участие  2 представителя Тазовского района – Анастасия Павлючкова и Константин Тэсида. В рамках программы форума прошли дискуссионные секции, общественные обсуждения, мастер-классы, а также торжественная церемония вручения ежегодной премии «Доброволец России - 2019».</w:t>
      </w:r>
    </w:p>
    <w:p w:rsidR="008D77C2" w:rsidRDefault="008D77C2" w:rsidP="008D77C2">
      <w:pPr>
        <w:ind w:firstLine="709"/>
        <w:jc w:val="both"/>
        <w:rPr>
          <w:rFonts w:ascii="PT Astra Serif" w:hAnsi="PT Astra Serif" w:cs="Arial"/>
          <w:sz w:val="28"/>
          <w:szCs w:val="28"/>
          <w:shd w:val="clear" w:color="auto" w:fill="FFFFFF"/>
        </w:rPr>
      </w:pPr>
      <w:r>
        <w:rPr>
          <w:rFonts w:ascii="PT Astra Serif" w:hAnsi="PT Astra Serif"/>
          <w:sz w:val="28"/>
          <w:szCs w:val="28"/>
        </w:rPr>
        <w:t xml:space="preserve">Тесное взаимодействие общественных организаций и волонтерских объединений ярко выражено в деятельности по сохранению памяти о наших ветеранах Великой Отечественной войны. В феврале 2019 года сформировано муниципальное отделение ВОД «Волонтеры Победы». В их работе организовано тесное сотрудничество со Сводным поисковым отрядом Тазовского района «Семидесятая весна», государственным бюджетным учреждением Ямало-Ненецкого автономного округа «Центр социального обслуживания населения «Забота», Тазовской районной общественной организацией ветеранов (пенсионеров) войны и труда, местной общественной организацией ветеранов боевых действий и участников локальных конфликтов Тазовского района «Ветеран».  На протяжении года активисты общественных организаций и отряда занимались благоустройством могил ветеранов ВОВ, похороненных в п. Тазовский. Общественники организовали уборку территории возле Мемориала воинам-тазовчанам, погибшим в годы войны, памятника авиаторам </w:t>
      </w:r>
      <w:r w:rsidRPr="00941B9C">
        <w:rPr>
          <w:rFonts w:ascii="PT Astra Serif" w:hAnsi="PT Astra Serif"/>
          <w:sz w:val="28"/>
          <w:szCs w:val="28"/>
        </w:rPr>
        <w:t xml:space="preserve">Заполярья и художественной композиции «Журавли».  22 июня Волонтеры Победы, представители сводного поискового отряда «Семидесятая весна», ветераны труда и тыла и боевых действий возложили цветы к могилам ветеранов Великой Отечественной войны. В рамках информационного проекта </w:t>
      </w:r>
      <w:r w:rsidRPr="00941B9C">
        <w:rPr>
          <w:rFonts w:ascii="PT Astra Serif" w:hAnsi="PT Astra Serif" w:cs="Arial"/>
          <w:sz w:val="28"/>
          <w:szCs w:val="28"/>
          <w:shd w:val="clear" w:color="auto" w:fill="FFFFFF"/>
        </w:rPr>
        <w:t>«Имена героев» подготавливается материал для трансляции в СМИ Тазовского района (на телевидении, в радиоэфирах), в социальных сетях и образовательных учреждениях. Это создание коротких видео-аудиороликов о</w:t>
      </w:r>
      <w:r>
        <w:rPr>
          <w:rFonts w:ascii="PT Astra Serif" w:hAnsi="PT Astra Serif" w:cs="Arial"/>
          <w:sz w:val="28"/>
          <w:szCs w:val="28"/>
          <w:shd w:val="clear" w:color="auto" w:fill="FFFFFF"/>
        </w:rPr>
        <w:t xml:space="preserve"> тружениках тыла и ветеранах ВОВ</w:t>
      </w:r>
      <w:r w:rsidRPr="00941B9C">
        <w:rPr>
          <w:rFonts w:ascii="PT Astra Serif" w:hAnsi="PT Astra Serif" w:cs="Arial"/>
          <w:sz w:val="28"/>
          <w:szCs w:val="28"/>
          <w:shd w:val="clear" w:color="auto" w:fill="FFFFFF"/>
        </w:rPr>
        <w:t>, проживавших и проживающих на территории района. Также о</w:t>
      </w:r>
      <w:r w:rsidRPr="00941B9C">
        <w:rPr>
          <w:rFonts w:ascii="PT Astra Serif" w:hAnsi="PT Astra Serif"/>
          <w:sz w:val="28"/>
          <w:szCs w:val="28"/>
        </w:rPr>
        <w:t>громную работу по сохранению исторической памяти проводит сводный</w:t>
      </w:r>
      <w:r>
        <w:rPr>
          <w:rFonts w:ascii="PT Astra Serif" w:hAnsi="PT Astra Serif"/>
          <w:sz w:val="28"/>
          <w:szCs w:val="28"/>
        </w:rPr>
        <w:t xml:space="preserve"> </w:t>
      </w:r>
      <w:r>
        <w:rPr>
          <w:rFonts w:ascii="PT Astra Serif" w:hAnsi="PT Astra Serif"/>
          <w:sz w:val="28"/>
          <w:szCs w:val="28"/>
        </w:rPr>
        <w:lastRenderedPageBreak/>
        <w:t>поисковый отряд Тазовского района «Семидесятая весна», который в 2019 году нашел 66 бойцов и установил 2 имени во время участия в поисковых экспедициях «Вахта памяти» в Волгоградской области.</w:t>
      </w:r>
    </w:p>
    <w:p w:rsidR="008D77C2" w:rsidRPr="00BD3485" w:rsidRDefault="008D77C2" w:rsidP="008D77C2">
      <w:pPr>
        <w:ind w:firstLine="709"/>
        <w:jc w:val="both"/>
        <w:rPr>
          <w:rFonts w:ascii="PT Astra Serif" w:hAnsi="PT Astra Serif"/>
          <w:sz w:val="28"/>
          <w:szCs w:val="28"/>
        </w:rPr>
      </w:pPr>
      <w:r>
        <w:rPr>
          <w:rFonts w:ascii="PT Astra Serif" w:hAnsi="PT Astra Serif"/>
          <w:sz w:val="28"/>
          <w:szCs w:val="28"/>
        </w:rPr>
        <w:t>18 октября 2019 года в г. Ноябрьске состоялся региональный межведомственный координационный совет по патриотическому воспитанию граждан в Ямало-Ненецком автономном округе. Муниципальное отделение Тазовского района «Волонтёры Победы» вместе с отделением  г.Лабытнанги признано лучшим в округе по итогам 2019 года</w:t>
      </w:r>
      <w:r>
        <w:rPr>
          <w:rFonts w:ascii="PT Astra Serif" w:hAnsi="PT Astra Serif" w:cs="PT Astra Serif"/>
          <w:sz w:val="28"/>
          <w:szCs w:val="28"/>
        </w:rPr>
        <w:t>.</w:t>
      </w:r>
    </w:p>
    <w:p w:rsidR="00B92419" w:rsidRDefault="00B92419" w:rsidP="008E3CCC">
      <w:pPr>
        <w:tabs>
          <w:tab w:val="left" w:pos="567"/>
        </w:tabs>
        <w:ind w:right="20" w:firstLine="709"/>
        <w:jc w:val="both"/>
        <w:rPr>
          <w:rFonts w:ascii="PT Astra Serif" w:hAnsi="PT Astra Serif"/>
          <w:sz w:val="28"/>
          <w:szCs w:val="28"/>
          <w:lang w:eastAsia="en-US"/>
        </w:rPr>
      </w:pPr>
    </w:p>
    <w:p w:rsidR="00BB3B4A" w:rsidRPr="00A93703" w:rsidRDefault="00BB3B4A" w:rsidP="008E3CCC">
      <w:pPr>
        <w:tabs>
          <w:tab w:val="left" w:pos="709"/>
        </w:tabs>
        <w:ind w:right="20" w:firstLine="709"/>
        <w:jc w:val="both"/>
        <w:rPr>
          <w:rFonts w:ascii="PT Astra Serif" w:eastAsia="Calibri" w:hAnsi="PT Astra Serif"/>
          <w:b/>
          <w:sz w:val="28"/>
          <w:szCs w:val="28"/>
          <w:lang w:eastAsia="en-US"/>
        </w:rPr>
      </w:pPr>
      <w:r w:rsidRPr="00A93703">
        <w:rPr>
          <w:rFonts w:ascii="PT Astra Serif" w:eastAsia="Calibri" w:hAnsi="PT Astra Serif"/>
          <w:b/>
          <w:sz w:val="28"/>
          <w:szCs w:val="28"/>
          <w:lang w:eastAsia="en-US"/>
        </w:rPr>
        <w:t>Обеспечение деятельности комиссий профилактической направленности Администрации Тазовского района</w:t>
      </w:r>
    </w:p>
    <w:p w:rsidR="00D64D95" w:rsidRPr="00A93703" w:rsidRDefault="00D64D95" w:rsidP="00D64D95">
      <w:pPr>
        <w:tabs>
          <w:tab w:val="left" w:pos="709"/>
        </w:tabs>
        <w:ind w:right="20" w:firstLine="709"/>
        <w:jc w:val="both"/>
        <w:rPr>
          <w:rFonts w:ascii="PT Astra Serif" w:hAnsi="PT Astra Serif"/>
          <w:sz w:val="28"/>
          <w:szCs w:val="28"/>
          <w:lang w:eastAsia="en-US"/>
        </w:rPr>
      </w:pPr>
      <w:r w:rsidRPr="00A93703">
        <w:rPr>
          <w:rFonts w:ascii="PT Astra Serif" w:hAnsi="PT Astra Serif"/>
          <w:sz w:val="28"/>
          <w:szCs w:val="28"/>
          <w:lang w:eastAsia="en-US"/>
        </w:rPr>
        <w:t>В Администрации Тазовского района созданы и осуществляют свою деятельность 8 коллегиальных органов (комиссий) профилактической направленности.</w:t>
      </w:r>
    </w:p>
    <w:p w:rsidR="00D64D95" w:rsidRPr="00A93703" w:rsidRDefault="00D64D95" w:rsidP="00D64D95">
      <w:pPr>
        <w:tabs>
          <w:tab w:val="left" w:pos="709"/>
        </w:tabs>
        <w:ind w:right="20"/>
        <w:jc w:val="both"/>
        <w:rPr>
          <w:rFonts w:ascii="PT Astra Serif" w:hAnsi="PT Astra Serif"/>
          <w:sz w:val="28"/>
          <w:szCs w:val="28"/>
          <w:lang w:eastAsia="en-US"/>
        </w:rPr>
      </w:pPr>
      <w:r w:rsidRPr="00A93703">
        <w:rPr>
          <w:rFonts w:ascii="PT Astra Serif" w:hAnsi="PT Astra Serif"/>
          <w:b/>
          <w:sz w:val="28"/>
          <w:szCs w:val="28"/>
          <w:lang w:eastAsia="en-US"/>
        </w:rPr>
        <w:tab/>
      </w:r>
      <w:r w:rsidRPr="00A93703">
        <w:rPr>
          <w:rFonts w:ascii="PT Astra Serif" w:hAnsi="PT Astra Serif"/>
          <w:sz w:val="28"/>
          <w:szCs w:val="28"/>
          <w:lang w:eastAsia="en-US"/>
        </w:rPr>
        <w:t>1. Межведомственная комиссия по профилактике правонарушений муниципального образования Тазовский район.</w:t>
      </w:r>
    </w:p>
    <w:p w:rsidR="00D64D95" w:rsidRPr="00A93703" w:rsidRDefault="00D64D95" w:rsidP="00D64D95">
      <w:pPr>
        <w:tabs>
          <w:tab w:val="left" w:pos="709"/>
        </w:tabs>
        <w:ind w:right="20"/>
        <w:jc w:val="both"/>
        <w:rPr>
          <w:rFonts w:ascii="PT Astra Serif" w:hAnsi="PT Astra Serif"/>
          <w:sz w:val="28"/>
          <w:szCs w:val="28"/>
          <w:lang w:eastAsia="en-US"/>
        </w:rPr>
      </w:pPr>
      <w:r w:rsidRPr="00A93703">
        <w:rPr>
          <w:rFonts w:ascii="PT Astra Serif" w:hAnsi="PT Astra Serif"/>
          <w:sz w:val="28"/>
          <w:szCs w:val="28"/>
          <w:lang w:eastAsia="en-US"/>
        </w:rPr>
        <w:tab/>
        <w:t>В 2019 году проведено 3 заседания комиссии, рассмотрено 14 вопросов, принято 30 решений.</w:t>
      </w:r>
    </w:p>
    <w:p w:rsidR="00D64D95" w:rsidRPr="00A93703" w:rsidRDefault="00D64D95" w:rsidP="00D64D95">
      <w:pPr>
        <w:tabs>
          <w:tab w:val="left" w:pos="709"/>
        </w:tabs>
        <w:jc w:val="both"/>
        <w:rPr>
          <w:rFonts w:ascii="PT Astra Serif" w:eastAsia="Calibri" w:hAnsi="PT Astra Serif"/>
          <w:color w:val="000000"/>
          <w:sz w:val="28"/>
          <w:szCs w:val="28"/>
          <w:lang w:eastAsia="en-US"/>
        </w:rPr>
      </w:pPr>
      <w:r w:rsidRPr="00A93703">
        <w:rPr>
          <w:rFonts w:ascii="PT Astra Serif" w:eastAsia="Calibri" w:hAnsi="PT Astra Serif"/>
          <w:color w:val="000000"/>
          <w:sz w:val="28"/>
          <w:szCs w:val="28"/>
          <w:lang w:eastAsia="en-US"/>
        </w:rPr>
        <w:tab/>
        <w:t xml:space="preserve">Ежегодно совместно с членами </w:t>
      </w:r>
      <w:r w:rsidRPr="00A93703">
        <w:rPr>
          <w:rFonts w:ascii="PT Astra Serif" w:eastAsia="Calibri" w:hAnsi="PT Astra Serif"/>
          <w:sz w:val="28"/>
          <w:szCs w:val="28"/>
          <w:lang w:eastAsia="en-US"/>
        </w:rPr>
        <w:t xml:space="preserve">межведомственной комиссии, с учетом криминальной обстановки, разрабатывается межведомственный план </w:t>
      </w:r>
      <w:r w:rsidRPr="00A93703">
        <w:rPr>
          <w:rFonts w:ascii="PT Astra Serif" w:eastAsia="Calibri" w:hAnsi="PT Astra Serif"/>
          <w:color w:val="000000"/>
          <w:sz w:val="28"/>
          <w:szCs w:val="28"/>
          <w:lang w:eastAsia="en-US"/>
        </w:rPr>
        <w:t>дополнительных мероприятий по профилактике отдельных видов правонарушений в Тазовском районе. Исполнение плана в 2019 году составило 100%.</w:t>
      </w:r>
    </w:p>
    <w:p w:rsidR="00D64D95" w:rsidRPr="00A93703" w:rsidRDefault="00D64D95" w:rsidP="00D64D95">
      <w:pPr>
        <w:tabs>
          <w:tab w:val="left" w:pos="709"/>
        </w:tabs>
        <w:ind w:right="20" w:firstLine="709"/>
        <w:jc w:val="both"/>
        <w:rPr>
          <w:rFonts w:ascii="PT Astra Serif" w:hAnsi="PT Astra Serif"/>
          <w:sz w:val="28"/>
          <w:szCs w:val="28"/>
          <w:lang w:eastAsia="en-US"/>
        </w:rPr>
      </w:pPr>
      <w:r w:rsidRPr="00A93703">
        <w:rPr>
          <w:rFonts w:ascii="PT Astra Serif" w:hAnsi="PT Astra Serif"/>
          <w:sz w:val="28"/>
          <w:szCs w:val="28"/>
          <w:lang w:eastAsia="en-US"/>
        </w:rPr>
        <w:t>В течение года рассматривались вопросы об обеспечении безопасности в образовательных организациях Тазовского района, о мерах по ограничению численности безнадзорных животных на территории поселений Тазовского района, об организации контроля за бесхозными жилыми постройками, о дополнительных мерах, направленных на обеспечение и повышение эффективности деятельности службы участковых уполномоченных полиции, о необходимости выработки дополнительных мер по снижению смертности от отравления этанолом и техническими жидкостями на территории Тазовского района, о дополнительных мерах по повышению эффективности деятельности казачьих дружин в поселениях Тазовского района.</w:t>
      </w:r>
    </w:p>
    <w:p w:rsidR="00D64D95" w:rsidRPr="00A93703" w:rsidRDefault="00D64D95" w:rsidP="00D64D95">
      <w:pPr>
        <w:tabs>
          <w:tab w:val="left" w:pos="709"/>
        </w:tabs>
        <w:ind w:right="20" w:firstLine="709"/>
        <w:jc w:val="both"/>
        <w:rPr>
          <w:rFonts w:ascii="PT Astra Serif" w:hAnsi="PT Astra Serif"/>
          <w:sz w:val="28"/>
          <w:szCs w:val="28"/>
          <w:lang w:eastAsia="en-US"/>
        </w:rPr>
      </w:pPr>
    </w:p>
    <w:p w:rsidR="00D64D95" w:rsidRPr="00A93703" w:rsidRDefault="00D64D95" w:rsidP="00D64D95">
      <w:pPr>
        <w:tabs>
          <w:tab w:val="left" w:pos="709"/>
        </w:tabs>
        <w:ind w:right="20" w:firstLine="709"/>
        <w:jc w:val="both"/>
        <w:rPr>
          <w:rFonts w:ascii="PT Astra Serif" w:hAnsi="PT Astra Serif"/>
          <w:sz w:val="28"/>
          <w:szCs w:val="28"/>
          <w:lang w:eastAsia="en-US"/>
        </w:rPr>
      </w:pPr>
      <w:r w:rsidRPr="00A93703">
        <w:rPr>
          <w:rFonts w:ascii="PT Astra Serif" w:hAnsi="PT Astra Serif"/>
          <w:sz w:val="28"/>
          <w:szCs w:val="28"/>
          <w:lang w:eastAsia="en-US"/>
        </w:rPr>
        <w:t xml:space="preserve">2.Комиссия по обеспечению безопасности дорожного движения при Администрации Тазовского района. </w:t>
      </w:r>
    </w:p>
    <w:p w:rsidR="00D64D95" w:rsidRPr="00A93703" w:rsidRDefault="00D64D95" w:rsidP="00D64D95">
      <w:pPr>
        <w:widowControl w:val="0"/>
        <w:tabs>
          <w:tab w:val="left" w:pos="709"/>
        </w:tabs>
        <w:autoSpaceDE w:val="0"/>
        <w:autoSpaceDN w:val="0"/>
        <w:adjustRightInd w:val="0"/>
        <w:ind w:firstLine="709"/>
        <w:jc w:val="both"/>
        <w:rPr>
          <w:rFonts w:ascii="PT Astra Serif" w:hAnsi="PT Astra Serif"/>
          <w:sz w:val="28"/>
          <w:szCs w:val="28"/>
        </w:rPr>
      </w:pPr>
      <w:r w:rsidRPr="00A93703">
        <w:rPr>
          <w:rFonts w:ascii="PT Astra Serif" w:hAnsi="PT Astra Serif"/>
          <w:sz w:val="28"/>
          <w:szCs w:val="28"/>
        </w:rPr>
        <w:t>Проведено 3 очередных заседания. Рассмотрено 15 вопросов, принято 29 решений, к исполнению предложено 19 мероприятий, включающих все основные направления деятельности исполнительных органов государственной власти автономного округа, территориальных органов федеральных органов государственной власти и органов местного самоуправления, уполномоченных решать задачи в сфере обеспечения безопасности дорожного движения.</w:t>
      </w:r>
    </w:p>
    <w:p w:rsidR="00D64D95" w:rsidRPr="00A93703" w:rsidRDefault="00D64D95" w:rsidP="00D64D95">
      <w:pPr>
        <w:widowControl w:val="0"/>
        <w:ind w:firstLine="851"/>
        <w:jc w:val="both"/>
        <w:rPr>
          <w:rFonts w:ascii="PT Astra Serif" w:hAnsi="PT Astra Serif"/>
          <w:sz w:val="28"/>
          <w:szCs w:val="28"/>
        </w:rPr>
      </w:pPr>
      <w:r w:rsidRPr="00A93703">
        <w:rPr>
          <w:rFonts w:ascii="PT Astra Serif" w:hAnsi="PT Astra Serif"/>
          <w:sz w:val="28"/>
          <w:szCs w:val="28"/>
        </w:rPr>
        <w:t xml:space="preserve">Тазовским муниципальным унитарным дорожно-транспортного </w:t>
      </w:r>
      <w:r w:rsidRPr="00A93703">
        <w:rPr>
          <w:rFonts w:ascii="PT Astra Serif" w:hAnsi="PT Astra Serif"/>
          <w:sz w:val="28"/>
          <w:szCs w:val="28"/>
        </w:rPr>
        <w:lastRenderedPageBreak/>
        <w:t>предприятием завершены работы по установке тахографов на автобусах, осуществляющих пассажирские перевозки.</w:t>
      </w:r>
    </w:p>
    <w:p w:rsidR="00D64D95" w:rsidRPr="00A93703" w:rsidRDefault="00D64D95" w:rsidP="00D64D95">
      <w:pPr>
        <w:widowControl w:val="0"/>
        <w:jc w:val="both"/>
        <w:rPr>
          <w:rFonts w:ascii="PT Astra Serif" w:hAnsi="PT Astra Serif"/>
          <w:sz w:val="28"/>
          <w:szCs w:val="28"/>
        </w:rPr>
      </w:pPr>
      <w:r w:rsidRPr="00A93703">
        <w:rPr>
          <w:rFonts w:ascii="PT Astra Serif" w:hAnsi="PT Astra Serif"/>
          <w:sz w:val="28"/>
          <w:szCs w:val="28"/>
        </w:rPr>
        <w:t xml:space="preserve">           МКУ «Дирекция по обслуживанию деятельности органов местного самоуправления Тазовского района», МКУ «Дирекция по финансово-экономическому сопровождению и организационно-техническому обслуживанию муниципальной системы образования», МКУ «Дирекция по финансово-экономическому сопровождению и организационно-техническому обслуживанию учреждений культуры, физической культуры и спорта, молодежной политики и туризма» получены лицензии на осуществление деятельности по перевозкам пассажиров и иных лиц автобусами.</w:t>
      </w:r>
    </w:p>
    <w:p w:rsidR="00D64D95" w:rsidRPr="00A93703" w:rsidRDefault="00D64D95" w:rsidP="00D64D95">
      <w:pPr>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Ежеквартально актуализируется информация о нарушениях требований национальных стандартов, выявленных в местах расположения пешеходных переходов, расположенных на улично-дорожной сети населенных пунктов Тазовского района, с целью разработки и принятия мер к их устранению.</w:t>
      </w:r>
    </w:p>
    <w:p w:rsidR="00D64D95" w:rsidRPr="00A93703" w:rsidRDefault="00D64D95" w:rsidP="00D64D95">
      <w:pPr>
        <w:ind w:right="20" w:firstLine="708"/>
        <w:jc w:val="both"/>
        <w:rPr>
          <w:rFonts w:ascii="PT Astra Serif" w:hAnsi="PT Astra Serif"/>
          <w:sz w:val="28"/>
          <w:szCs w:val="28"/>
          <w:lang w:eastAsia="en-US"/>
        </w:rPr>
      </w:pPr>
      <w:r w:rsidRPr="00A93703">
        <w:rPr>
          <w:rFonts w:ascii="PT Astra Serif" w:hAnsi="PT Astra Serif"/>
          <w:sz w:val="28"/>
          <w:szCs w:val="28"/>
          <w:lang w:eastAsia="en-US"/>
        </w:rPr>
        <w:t>Совместно с ОГИБДД ОМВД России по Тазовскому району организовано мероприятие «Родительский контроль».</w:t>
      </w:r>
    </w:p>
    <w:p w:rsidR="00D64D95" w:rsidRPr="00A93703" w:rsidRDefault="00D64D95" w:rsidP="00D64D95">
      <w:pPr>
        <w:tabs>
          <w:tab w:val="left" w:pos="709"/>
        </w:tabs>
        <w:ind w:firstLine="709"/>
        <w:jc w:val="both"/>
        <w:rPr>
          <w:rFonts w:ascii="PT Astra Serif" w:eastAsia="Calibri" w:hAnsi="PT Astra Serif"/>
          <w:sz w:val="28"/>
          <w:szCs w:val="28"/>
          <w:lang w:eastAsia="en-US"/>
        </w:rPr>
      </w:pPr>
    </w:p>
    <w:p w:rsidR="00D64D95" w:rsidRPr="00A93703" w:rsidRDefault="00D64D95" w:rsidP="00D64D95">
      <w:pPr>
        <w:tabs>
          <w:tab w:val="left" w:pos="709"/>
        </w:tabs>
        <w:ind w:right="20" w:firstLine="709"/>
        <w:jc w:val="both"/>
        <w:rPr>
          <w:rFonts w:ascii="PT Astra Serif" w:hAnsi="PT Astra Serif"/>
          <w:sz w:val="28"/>
          <w:szCs w:val="28"/>
          <w:lang w:eastAsia="en-US"/>
        </w:rPr>
      </w:pPr>
      <w:r w:rsidRPr="00A93703">
        <w:rPr>
          <w:rFonts w:ascii="PT Astra Serif" w:hAnsi="PT Astra Serif"/>
          <w:sz w:val="28"/>
          <w:szCs w:val="28"/>
          <w:lang w:eastAsia="en-US"/>
        </w:rPr>
        <w:t xml:space="preserve">3.Антинаркотическая комиссия в муниципальном образовании Тазовский район. </w:t>
      </w:r>
    </w:p>
    <w:p w:rsidR="00D64D95" w:rsidRPr="00A93703" w:rsidRDefault="00D64D95" w:rsidP="00D64D95">
      <w:pPr>
        <w:tabs>
          <w:tab w:val="left" w:pos="709"/>
        </w:tabs>
        <w:suppressAutoHyphens/>
        <w:ind w:firstLine="709"/>
        <w:contextualSpacing/>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Проведено 3 заседания, рассмотрено 13 вопросов.</w:t>
      </w:r>
    </w:p>
    <w:p w:rsidR="00D64D95" w:rsidRPr="00A93703" w:rsidRDefault="00D64D95" w:rsidP="00D64D95">
      <w:pPr>
        <w:tabs>
          <w:tab w:val="left" w:pos="709"/>
        </w:tabs>
        <w:suppressAutoHyphens/>
        <w:ind w:firstLine="709"/>
        <w:contextualSpacing/>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 xml:space="preserve">В ходе заседаний были рассмотрены вопросы, касающиеся межведомственного взаимодействия, о мерах, принимаемых органами и учреждениями муниципальной системы профилактики антинаркотической направленности. </w:t>
      </w:r>
    </w:p>
    <w:p w:rsidR="00D64D95" w:rsidRPr="00A93703" w:rsidRDefault="00D64D95" w:rsidP="00D64D95">
      <w:pPr>
        <w:tabs>
          <w:tab w:val="left" w:pos="709"/>
        </w:tabs>
        <w:ind w:right="20" w:firstLine="709"/>
        <w:jc w:val="both"/>
        <w:rPr>
          <w:rFonts w:ascii="PT Astra Serif" w:hAnsi="PT Astra Serif"/>
          <w:b/>
          <w:sz w:val="28"/>
          <w:szCs w:val="28"/>
        </w:rPr>
      </w:pPr>
    </w:p>
    <w:p w:rsidR="00D64D95" w:rsidRPr="00A93703" w:rsidRDefault="00D64D95" w:rsidP="00D64D95">
      <w:pPr>
        <w:tabs>
          <w:tab w:val="left" w:pos="709"/>
        </w:tabs>
        <w:ind w:right="20" w:firstLine="709"/>
        <w:jc w:val="both"/>
        <w:rPr>
          <w:rFonts w:ascii="PT Astra Serif" w:hAnsi="PT Astra Serif"/>
          <w:sz w:val="28"/>
          <w:szCs w:val="28"/>
          <w:lang w:eastAsia="en-US"/>
        </w:rPr>
      </w:pPr>
      <w:r w:rsidRPr="00A93703">
        <w:rPr>
          <w:rFonts w:ascii="PT Astra Serif" w:hAnsi="PT Astra Serif"/>
          <w:sz w:val="28"/>
          <w:szCs w:val="28"/>
        </w:rPr>
        <w:t>4.Районная комиссия по противодействию незаконному обороту промышленной продукции в муниципальном образовании Тазовский район.</w:t>
      </w:r>
      <w:r w:rsidRPr="00A93703">
        <w:rPr>
          <w:rFonts w:ascii="PT Astra Serif" w:hAnsi="PT Astra Serif"/>
          <w:sz w:val="28"/>
          <w:szCs w:val="28"/>
          <w:lang w:eastAsia="en-US"/>
        </w:rPr>
        <w:t xml:space="preserve"> </w:t>
      </w:r>
    </w:p>
    <w:p w:rsidR="00D64D95" w:rsidRPr="00A93703" w:rsidRDefault="00D64D95" w:rsidP="00D64D95">
      <w:pPr>
        <w:widowControl w:val="0"/>
        <w:tabs>
          <w:tab w:val="left" w:pos="709"/>
        </w:tabs>
        <w:suppressAutoHyphens/>
        <w:ind w:firstLine="709"/>
        <w:jc w:val="both"/>
        <w:rPr>
          <w:rFonts w:ascii="PT Astra Serif" w:hAnsi="PT Astra Serif"/>
          <w:sz w:val="28"/>
          <w:szCs w:val="28"/>
        </w:rPr>
      </w:pPr>
      <w:r w:rsidRPr="00A93703">
        <w:rPr>
          <w:rFonts w:ascii="PT Astra Serif" w:hAnsi="PT Astra Serif"/>
          <w:sz w:val="28"/>
          <w:szCs w:val="28"/>
        </w:rPr>
        <w:t>Проведено 4  заседания комиссии по противодействию незаконному обороту промышленной продукции в муниципальном образовании Тазовский район. Рассмотрено 13 вопросов, принято 25 решений.</w:t>
      </w:r>
    </w:p>
    <w:p w:rsidR="00D64D95" w:rsidRPr="00A93703" w:rsidRDefault="00D64D95" w:rsidP="00D64D95">
      <w:pPr>
        <w:tabs>
          <w:tab w:val="left" w:pos="709"/>
        </w:tabs>
        <w:ind w:right="20" w:firstLine="709"/>
        <w:jc w:val="both"/>
        <w:rPr>
          <w:rFonts w:ascii="PT Astra Serif" w:hAnsi="PT Astra Serif"/>
          <w:sz w:val="28"/>
          <w:szCs w:val="28"/>
          <w:lang w:eastAsia="en-US"/>
        </w:rPr>
      </w:pPr>
    </w:p>
    <w:p w:rsidR="00D64D95" w:rsidRPr="00A93703" w:rsidRDefault="00D64D95" w:rsidP="00D64D95">
      <w:pPr>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 xml:space="preserve">5. Межведомственная комиссия по противодействию экстремистской и террористической деятельности на территории муниципального образования Тазовский район. </w:t>
      </w:r>
    </w:p>
    <w:p w:rsidR="00D64D95" w:rsidRPr="00A93703" w:rsidRDefault="00D64D95" w:rsidP="00D64D95">
      <w:pPr>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Проведено 2 заседания,</w:t>
      </w:r>
      <w:r w:rsidRPr="00A93703">
        <w:rPr>
          <w:rFonts w:ascii="PT Astra Serif" w:eastAsia="Calibri" w:hAnsi="PT Astra Serif"/>
          <w:i/>
          <w:sz w:val="28"/>
          <w:szCs w:val="28"/>
          <w:lang w:eastAsia="en-US"/>
        </w:rPr>
        <w:t xml:space="preserve"> </w:t>
      </w:r>
      <w:r w:rsidRPr="00A93703">
        <w:rPr>
          <w:rFonts w:ascii="PT Astra Serif" w:eastAsia="Calibri" w:hAnsi="PT Astra Serif"/>
          <w:sz w:val="28"/>
          <w:szCs w:val="28"/>
          <w:lang w:eastAsia="en-US"/>
        </w:rPr>
        <w:t xml:space="preserve">рассмотрено 7 вопросов,  принято 10 решений. </w:t>
      </w:r>
    </w:p>
    <w:p w:rsidR="00D64D95" w:rsidRPr="00A93703" w:rsidRDefault="00D64D95" w:rsidP="00D64D95">
      <w:pPr>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Разработаны и размещены памятки по профилактике экстремизма в общедоступных местах (администрациях поселений, автобусах, остановочных комплексах).</w:t>
      </w:r>
    </w:p>
    <w:p w:rsidR="00D64D95" w:rsidRPr="00A93703" w:rsidRDefault="00D64D95" w:rsidP="00D64D95">
      <w:pPr>
        <w:shd w:val="clear" w:color="auto" w:fill="FFFFFF"/>
        <w:tabs>
          <w:tab w:val="left" w:pos="709"/>
        </w:tabs>
        <w:ind w:firstLine="709"/>
        <w:jc w:val="both"/>
        <w:rPr>
          <w:rFonts w:ascii="PT Astra Serif" w:eastAsia="Calibri" w:hAnsi="PT Astra Serif"/>
          <w:sz w:val="28"/>
          <w:szCs w:val="28"/>
          <w:lang w:eastAsia="en-US"/>
        </w:rPr>
      </w:pPr>
    </w:p>
    <w:p w:rsidR="00D64D95" w:rsidRPr="00A93703" w:rsidRDefault="00D64D95" w:rsidP="00D64D95">
      <w:pPr>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6.  Антитеррористическая комиссия в муниципальном образовании Тазовский район.</w:t>
      </w:r>
    </w:p>
    <w:p w:rsidR="00D64D95" w:rsidRPr="00A93703" w:rsidRDefault="00D64D95" w:rsidP="00D64D95">
      <w:pPr>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В 2019 году комиссией в муниципальном образовании Тазовский район проведено 4 заседания, рассмотрено 20 вопросов, принято 26 решений.</w:t>
      </w:r>
    </w:p>
    <w:p w:rsidR="00D64D95" w:rsidRPr="00A93703" w:rsidRDefault="00D64D95" w:rsidP="00D64D95">
      <w:pPr>
        <w:autoSpaceDE w:val="0"/>
        <w:autoSpaceDN w:val="0"/>
        <w:adjustRightInd w:val="0"/>
        <w:ind w:firstLine="708"/>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lastRenderedPageBreak/>
        <w:t xml:space="preserve">Ежеквартально проводился мониторинг </w:t>
      </w:r>
      <w:r w:rsidRPr="00A93703">
        <w:rPr>
          <w:rFonts w:ascii="PT Astra Serif" w:eastAsia="Calibri" w:hAnsi="PT Astra Serif"/>
          <w:bCs/>
          <w:sz w:val="28"/>
          <w:szCs w:val="28"/>
          <w:lang w:eastAsia="en-US"/>
        </w:rPr>
        <w:t xml:space="preserve">общественно-политических, социально-экономических и иных процессов в муниципальном образовании Тазовский район, оказывающих влияние на развитие ситуации в сфере профилактики терроризма. </w:t>
      </w:r>
    </w:p>
    <w:p w:rsidR="00D64D95" w:rsidRPr="00A93703" w:rsidRDefault="00D64D95" w:rsidP="00D64D95">
      <w:pPr>
        <w:ind w:firstLine="708"/>
        <w:contextualSpacing/>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 xml:space="preserve">Ежегодно в рамках мероприятия подпрограммы 3 «Комплексные меры по противодействию экстремизму, гармонизации межэтнических и межкультурных отношений, профилактики проявлений ксенофобии, укреплению толерантности на территории Тазовского района» муниципальной программы «Безопасный регион на 2014-2025 годы» проводится социологическое исследование на тему «О выявлении экстремистских настроений и наличии угроз на территории муниципального образования Тазовский район». По итогам исследования в 2019 году установлено, что межнациональная обстановка в районе по-прежнему остаётся стабильной, большая часть респондентов к представителям других рас, национальностей относятся положительно и при выборе друзей, партнеров в отношениях национальность человека для них не имеет значения. </w:t>
      </w:r>
    </w:p>
    <w:p w:rsidR="00D64D95" w:rsidRPr="00A93703" w:rsidRDefault="00D64D95" w:rsidP="00D64D95">
      <w:pPr>
        <w:ind w:firstLine="708"/>
        <w:contextualSpacing/>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На плановой основе во взаимодействии с контролирующими и надзорными органами рабочими органами ежеквартально осуществляются обследования по оценке состояния антитеррористической защищенности объектов. Всего проведено 88 обследований потенциальных объектов террористических посягательств. В ходе обследований выявлено 9 нарушений на объектах указанной категории.</w:t>
      </w:r>
    </w:p>
    <w:p w:rsidR="00D64D95" w:rsidRPr="00A93703" w:rsidRDefault="00D64D95" w:rsidP="00D64D95">
      <w:pPr>
        <w:shd w:val="clear" w:color="auto" w:fill="FFFFFF"/>
        <w:tabs>
          <w:tab w:val="left" w:pos="709"/>
        </w:tabs>
        <w:ind w:firstLine="709"/>
        <w:jc w:val="both"/>
        <w:rPr>
          <w:rFonts w:ascii="PT Astra Serif" w:eastAsia="Calibri" w:hAnsi="PT Astra Serif"/>
          <w:sz w:val="28"/>
          <w:szCs w:val="28"/>
          <w:lang w:eastAsia="en-US"/>
        </w:rPr>
      </w:pPr>
    </w:p>
    <w:p w:rsidR="00D64D95" w:rsidRPr="00A93703" w:rsidRDefault="00D64D95" w:rsidP="00D64D95">
      <w:pPr>
        <w:tabs>
          <w:tab w:val="left" w:pos="709"/>
        </w:tabs>
        <w:ind w:firstLine="709"/>
        <w:jc w:val="both"/>
        <w:rPr>
          <w:rFonts w:ascii="PT Astra Serif" w:eastAsia="Calibri" w:hAnsi="PT Astra Serif"/>
          <w:bCs/>
          <w:sz w:val="28"/>
          <w:szCs w:val="28"/>
          <w:lang w:eastAsia="en-US"/>
        </w:rPr>
      </w:pPr>
      <w:r w:rsidRPr="00A93703">
        <w:rPr>
          <w:rFonts w:ascii="PT Astra Serif" w:eastAsia="Calibri" w:hAnsi="PT Astra Serif"/>
          <w:bCs/>
          <w:sz w:val="28"/>
          <w:szCs w:val="28"/>
          <w:lang w:eastAsia="en-US"/>
        </w:rPr>
        <w:t>7.Совет при Главе Тазовского района по противодействию коррупции.</w:t>
      </w:r>
    </w:p>
    <w:p w:rsidR="00D64D95" w:rsidRPr="00A93703" w:rsidRDefault="00D64D95" w:rsidP="00D64D95">
      <w:pPr>
        <w:tabs>
          <w:tab w:val="left" w:pos="709"/>
        </w:tabs>
        <w:ind w:firstLine="709"/>
        <w:jc w:val="both"/>
        <w:rPr>
          <w:rFonts w:ascii="PT Astra Serif" w:eastAsia="Calibri" w:hAnsi="PT Astra Serif"/>
          <w:bCs/>
          <w:sz w:val="28"/>
          <w:szCs w:val="28"/>
          <w:lang w:eastAsia="en-US"/>
        </w:rPr>
      </w:pPr>
      <w:r w:rsidRPr="00A93703">
        <w:rPr>
          <w:rFonts w:ascii="PT Astra Serif" w:eastAsia="Calibri" w:hAnsi="PT Astra Serif"/>
          <w:sz w:val="28"/>
          <w:szCs w:val="28"/>
          <w:lang w:eastAsia="en-US"/>
        </w:rPr>
        <w:t>В соответствии с планом работы Совета в отчетном периоде проведено 1 заседание, рассмотрено 5 вопросов, принято 5 решений.</w:t>
      </w:r>
      <w:r w:rsidRPr="00A93703">
        <w:rPr>
          <w:rFonts w:ascii="PT Astra Serif" w:eastAsia="Calibri" w:hAnsi="PT Astra Serif"/>
          <w:bCs/>
          <w:sz w:val="28"/>
          <w:szCs w:val="28"/>
          <w:lang w:eastAsia="en-US"/>
        </w:rPr>
        <w:t xml:space="preserve"> </w:t>
      </w:r>
    </w:p>
    <w:p w:rsidR="00D64D95" w:rsidRPr="00A93703" w:rsidRDefault="00D64D95" w:rsidP="00D64D95">
      <w:pPr>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bCs/>
          <w:sz w:val="28"/>
          <w:szCs w:val="28"/>
          <w:lang w:eastAsia="en-US"/>
        </w:rPr>
        <w:t>В рамках заседаний межведомственного Совета осуществляется взаимодействие с институтами гражданского общества по вопросам противодействия коррупции.</w:t>
      </w:r>
    </w:p>
    <w:p w:rsidR="00D64D95" w:rsidRPr="00A93703" w:rsidRDefault="00D64D95" w:rsidP="00D64D95">
      <w:pPr>
        <w:tabs>
          <w:tab w:val="left" w:pos="709"/>
        </w:tabs>
        <w:autoSpaceDE w:val="0"/>
        <w:autoSpaceDN w:val="0"/>
        <w:adjustRightInd w:val="0"/>
        <w:ind w:firstLine="709"/>
        <w:jc w:val="both"/>
        <w:rPr>
          <w:rFonts w:ascii="PT Astra Serif" w:eastAsia="Calibri" w:hAnsi="PT Astra Serif"/>
          <w:b/>
          <w:sz w:val="28"/>
          <w:szCs w:val="28"/>
          <w:lang w:eastAsia="en-US"/>
        </w:rPr>
      </w:pPr>
      <w:r w:rsidRPr="00A93703">
        <w:rPr>
          <w:rFonts w:ascii="PT Astra Serif" w:eastAsia="Calibri" w:hAnsi="PT Astra Serif"/>
          <w:sz w:val="28"/>
          <w:szCs w:val="28"/>
          <w:lang w:eastAsia="en-US"/>
        </w:rPr>
        <w:t>На заседаниях рассмотрены вопросы по правовому обеспечению противодействия коррупции, совершенствованию муниципального управления в целях противодействия коррупции, взаимодействие органов местного самоуправления и общества, финансовый контроль в муниципальном образовании, а также меры по противодействию коррупции в сфере жилищно-коммунального хозяйства.</w:t>
      </w:r>
    </w:p>
    <w:p w:rsidR="00D64D95" w:rsidRPr="00A93703" w:rsidRDefault="00D64D95" w:rsidP="00D64D95">
      <w:pPr>
        <w:shd w:val="clear" w:color="auto" w:fill="FFFFFF"/>
        <w:tabs>
          <w:tab w:val="left" w:pos="709"/>
        </w:tabs>
        <w:ind w:firstLine="709"/>
        <w:jc w:val="both"/>
        <w:rPr>
          <w:rFonts w:ascii="PT Astra Serif" w:eastAsia="Calibri" w:hAnsi="PT Astra Serif"/>
          <w:sz w:val="28"/>
          <w:szCs w:val="28"/>
          <w:lang w:eastAsia="en-US"/>
        </w:rPr>
      </w:pPr>
    </w:p>
    <w:p w:rsidR="00D64D95" w:rsidRPr="00A93703" w:rsidRDefault="00D64D95" w:rsidP="00D64D95">
      <w:pPr>
        <w:shd w:val="clear" w:color="auto" w:fill="FFFFFF"/>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8.</w:t>
      </w:r>
      <w:r w:rsidR="00742FA8">
        <w:rPr>
          <w:rFonts w:ascii="PT Astra Serif" w:eastAsia="Calibri" w:hAnsi="PT Astra Serif"/>
          <w:sz w:val="28"/>
          <w:szCs w:val="28"/>
          <w:lang w:eastAsia="en-US"/>
        </w:rPr>
        <w:t xml:space="preserve"> </w:t>
      </w:r>
      <w:r w:rsidRPr="00A93703">
        <w:rPr>
          <w:rFonts w:ascii="PT Astra Serif" w:eastAsia="Calibri" w:hAnsi="PT Astra Serif"/>
          <w:sz w:val="28"/>
          <w:szCs w:val="28"/>
          <w:lang w:eastAsia="en-US"/>
        </w:rPr>
        <w:t>Рабочая группа по профилактике суицидов на территории Тазовского района.</w:t>
      </w:r>
    </w:p>
    <w:p w:rsidR="00D64D95" w:rsidRPr="00A93703" w:rsidRDefault="00D64D95" w:rsidP="00D64D95">
      <w:pPr>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 xml:space="preserve">В 2019 году проведено 1 заседание, рассмотрен 1 вопрос, принято 7 решений. На заседаниях приводится анализ смертности от самоубийств, в том числе суицидальных попыток на территории муниципального образования. </w:t>
      </w:r>
    </w:p>
    <w:p w:rsidR="00D64D95" w:rsidRPr="00A93703" w:rsidRDefault="00D64D95" w:rsidP="00D64D95">
      <w:pPr>
        <w:shd w:val="clear" w:color="auto" w:fill="FFFFFF"/>
        <w:tabs>
          <w:tab w:val="left" w:pos="709"/>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Ежегодно в образовательных организациях проводится социометрия на предмет выявления подростков группы риска.</w:t>
      </w:r>
    </w:p>
    <w:p w:rsidR="00D64D95" w:rsidRPr="002A60D1" w:rsidRDefault="00D64D95" w:rsidP="00D64D95">
      <w:pPr>
        <w:shd w:val="clear" w:color="auto" w:fill="FFFFFF"/>
        <w:tabs>
          <w:tab w:val="left" w:pos="702"/>
        </w:tabs>
        <w:ind w:firstLine="709"/>
        <w:jc w:val="both"/>
        <w:rPr>
          <w:rFonts w:ascii="PT Astra Serif" w:eastAsia="Calibri" w:hAnsi="PT Astra Serif"/>
          <w:sz w:val="28"/>
          <w:szCs w:val="28"/>
          <w:lang w:eastAsia="en-US"/>
        </w:rPr>
      </w:pPr>
      <w:r w:rsidRPr="00A93703">
        <w:rPr>
          <w:rFonts w:ascii="PT Astra Serif" w:eastAsia="Calibri" w:hAnsi="PT Astra Serif"/>
          <w:sz w:val="28"/>
          <w:szCs w:val="28"/>
          <w:lang w:eastAsia="en-US"/>
        </w:rPr>
        <w:t xml:space="preserve">Рассмотрены вопросы обучения специалистов сопровождающих служб по вопросам профилактики суицидального поведения несовершеннолетних, </w:t>
      </w:r>
      <w:r w:rsidRPr="00A93703">
        <w:rPr>
          <w:rFonts w:ascii="PT Astra Serif" w:eastAsia="Calibri" w:hAnsi="PT Astra Serif"/>
          <w:sz w:val="28"/>
          <w:szCs w:val="28"/>
          <w:lang w:eastAsia="en-US"/>
        </w:rPr>
        <w:lastRenderedPageBreak/>
        <w:t>организации на постоянной основе трансляции видеороликов профилактического содержания перед показом видеофильмов,</w:t>
      </w:r>
      <w:r w:rsidRPr="00A93703">
        <w:rPr>
          <w:rFonts w:ascii="PT Astra Serif" w:eastAsia="Calibri" w:hAnsi="PT Astra Serif"/>
          <w:sz w:val="28"/>
          <w:szCs w:val="28"/>
          <w:lang w:eastAsia="en-US" w:bidi="en-US"/>
        </w:rPr>
        <w:t xml:space="preserve"> </w:t>
      </w:r>
      <w:r w:rsidRPr="00A93703">
        <w:rPr>
          <w:rFonts w:ascii="PT Astra Serif" w:eastAsia="Calibri" w:hAnsi="PT Astra Serif"/>
          <w:sz w:val="28"/>
          <w:szCs w:val="28"/>
          <w:lang w:eastAsia="en-US"/>
        </w:rPr>
        <w:t>МУП СМИ «Судия Факт» организована информационно-просветительская работа с родителями о детской, подростковой, юношеской психологии, проблемных ситуациях, методах оптимального воспитания в семье.</w:t>
      </w:r>
    </w:p>
    <w:p w:rsidR="00D64D95" w:rsidRPr="00A54C64" w:rsidRDefault="00D64D95" w:rsidP="008E3CCC">
      <w:pPr>
        <w:tabs>
          <w:tab w:val="left" w:pos="709"/>
        </w:tabs>
        <w:ind w:right="20" w:firstLine="709"/>
        <w:jc w:val="both"/>
        <w:rPr>
          <w:rFonts w:ascii="PT Astra Serif" w:hAnsi="PT Astra Serif"/>
          <w:sz w:val="28"/>
          <w:szCs w:val="28"/>
          <w:lang w:eastAsia="en-US"/>
        </w:rPr>
      </w:pPr>
    </w:p>
    <w:p w:rsidR="008D1C31" w:rsidRPr="00A93703" w:rsidRDefault="00BB3B4A" w:rsidP="00763B1D">
      <w:pPr>
        <w:jc w:val="both"/>
        <w:rPr>
          <w:rFonts w:ascii="PT Astra Serif" w:eastAsia="Calibri" w:hAnsi="PT Astra Serif"/>
          <w:b/>
          <w:bCs/>
          <w:sz w:val="28"/>
          <w:szCs w:val="28"/>
        </w:rPr>
      </w:pPr>
      <w:r w:rsidRPr="00A93703">
        <w:rPr>
          <w:rFonts w:ascii="PT Astra Serif" w:eastAsia="Calibri" w:hAnsi="PT Astra Serif"/>
          <w:b/>
          <w:bCs/>
          <w:sz w:val="28"/>
          <w:szCs w:val="28"/>
        </w:rPr>
        <w:t>Гражданская</w:t>
      </w:r>
      <w:r w:rsidR="008D1C31" w:rsidRPr="00A93703">
        <w:rPr>
          <w:rFonts w:ascii="PT Astra Serif" w:eastAsia="Calibri" w:hAnsi="PT Astra Serif"/>
          <w:b/>
          <w:bCs/>
          <w:sz w:val="28"/>
          <w:szCs w:val="28"/>
        </w:rPr>
        <w:t xml:space="preserve"> оборон</w:t>
      </w:r>
      <w:r w:rsidRPr="00A93703">
        <w:rPr>
          <w:rFonts w:ascii="PT Astra Serif" w:eastAsia="Calibri" w:hAnsi="PT Astra Serif"/>
          <w:b/>
          <w:bCs/>
          <w:sz w:val="28"/>
          <w:szCs w:val="28"/>
        </w:rPr>
        <w:t>а</w:t>
      </w:r>
      <w:r w:rsidR="008D1C31" w:rsidRPr="00A93703">
        <w:rPr>
          <w:rFonts w:ascii="PT Astra Serif" w:eastAsia="Calibri" w:hAnsi="PT Astra Serif"/>
          <w:b/>
          <w:bCs/>
          <w:sz w:val="28"/>
          <w:szCs w:val="28"/>
        </w:rPr>
        <w:t>, предупреждени</w:t>
      </w:r>
      <w:r w:rsidRPr="00A93703">
        <w:rPr>
          <w:rFonts w:ascii="PT Astra Serif" w:eastAsia="Calibri" w:hAnsi="PT Astra Serif"/>
          <w:b/>
          <w:bCs/>
          <w:sz w:val="28"/>
          <w:szCs w:val="28"/>
        </w:rPr>
        <w:t>е</w:t>
      </w:r>
      <w:r w:rsidR="008D1C31" w:rsidRPr="00A93703">
        <w:rPr>
          <w:rFonts w:ascii="PT Astra Serif" w:eastAsia="Calibri" w:hAnsi="PT Astra Serif"/>
          <w:b/>
          <w:bCs/>
          <w:sz w:val="28"/>
          <w:szCs w:val="28"/>
        </w:rPr>
        <w:t xml:space="preserve"> и ликвидаци</w:t>
      </w:r>
      <w:r w:rsidRPr="00A93703">
        <w:rPr>
          <w:rFonts w:ascii="PT Astra Serif" w:eastAsia="Calibri" w:hAnsi="PT Astra Serif"/>
          <w:b/>
          <w:bCs/>
          <w:sz w:val="28"/>
          <w:szCs w:val="28"/>
        </w:rPr>
        <w:t>я</w:t>
      </w:r>
      <w:r w:rsidR="008D1C31" w:rsidRPr="00A93703">
        <w:rPr>
          <w:rFonts w:ascii="PT Astra Serif" w:eastAsia="Calibri" w:hAnsi="PT Astra Serif"/>
          <w:b/>
          <w:bCs/>
          <w:sz w:val="28"/>
          <w:szCs w:val="28"/>
        </w:rPr>
        <w:t xml:space="preserve"> чрезвычайных ситуаций </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Вся работа проводилась в рамках Федеральных законов РФ «О защите населения и территорий от чрезвычайных ситуаций природного и техногенного характера» от 21 декабря 1994 года № 68-ФЗ и «О гражданской обороне» от 12 февраля 1998 года № 28-ФЗ, Плана основных мероприятий муниципального образования Тазовский район Ямало-Ненецкого автономного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 зимний период 2019 года на территории района были организованы совместные мероприятия по проведению профилактической операции «Снегоход» с Тазовской районной инспекцией службы Технадзора ЯНАО, ОГИБДД ОМВД России по Тазовскому району:</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 по контролю соблюдения гражданами действующих запретов выезда транспортных средств на поверхность водного объекта в период, когда такие действия угрожают безопасности людей;</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 по контролю соблюдения правил эксплуатации самоходной техники.</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Кроме того  проведено 4 рейда по выявлению фактов нарушения запрета выезда на лёд в период межсезонья, проинструктировано 38 человек.</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hAnsi="PT Astra Serif"/>
          <w:sz w:val="28"/>
          <w:szCs w:val="28"/>
        </w:rPr>
        <w:t>Своевременно организовано информирование населения района о запрете выхода граждан и выезда транспортных средств на поверхность водных объектов путём размещения на информационных стендах, а также с привлечением средств массовой информации. Изготовлены памятки по предотвращению несчастных случаев, которые были направлены в поселения района для дальнейшего распространения среди населения.</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 целях своевременного предупреждения и ликвидации возможных последствий чрезвычайных ситуаций, связанных с прохождением весеннего паводка, и обеспечения безопасности людей на водных объектах на территории Тазовского района, принято постановление Администрации Тазовского района № 231 от 26 февраля 2019 года «Об организации и проведении противопаводковых мероприятий и обеспечении безопасности людей на водных объектах Тазовского района в период весеннего паводка 2019 года».</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Муниципальным бюджетным учреждением «СМИ Тазовского района» изготовлены следующие памятки:</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 «Памятка  по предотвращению несчастных случаев на водных объектах в летный период» - 1300 экз.</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lastRenderedPageBreak/>
        <w:t xml:space="preserve">- «Памятка по обеспечению безопасности людей на водных объектах» - 800 экз., которые направлены Главам поселений Тазовского района, в Департамент образования Тазовского района и Фонд развития Тазовского района Ямало-Ненецкого автономного округа (эколого-этнографический лагерь «Ясавей»). </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Кроме того МБУ «СМИ Тазовского района» с постоянной периодичностью осуществлялось информирование населения через местное телевидение «Студия Факт», радиоканал «АВТОРАДИО» и газету «Советское Заполярье» о запрете купания  на реках, озерах и других природных водоемах. Главами муниципальных образований поселений Тазовского района были оформлены информационные стенды в количестве 30 штук в местах с массовым пребыванием людей о действующем запрете.</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 целях проведения мероприятия по осуществлению муниципального контроля (надзора) в области защиты населения и территорий от чрезвычайных ситуаций на водных объектах района в летний период 2019 года совместно с Тазовским инспекторским участком ФКУ «Центр ГИМС МЧС России по ЯНАО» было организовано 10 выездных мероприятий (за 2018 год – 14).</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По итогам проведённых рейдовых мероприятий составлено 2 протокола об Административных правонарушениях по ст. 2.4 Закона ЯНАО об Административных правонарушениях, материалы были направлены в Административную комиссию муниципального образования Тазовский район. По итогам рассмотрения дел нарушители признаны виновными и назначены штрафы (за 2018 год – 2 протокола).</w:t>
      </w:r>
    </w:p>
    <w:p w:rsidR="0067704C" w:rsidRPr="00A93703" w:rsidRDefault="0067704C" w:rsidP="0067704C">
      <w:pPr>
        <w:shd w:val="clear" w:color="auto" w:fill="FFFFFF"/>
        <w:tabs>
          <w:tab w:val="left" w:pos="0"/>
        </w:tabs>
        <w:ind w:firstLine="709"/>
        <w:jc w:val="both"/>
        <w:rPr>
          <w:rFonts w:ascii="PT Astra Serif" w:eastAsia="Calibri" w:hAnsi="PT Astra Serif"/>
          <w:sz w:val="28"/>
          <w:szCs w:val="28"/>
        </w:rPr>
      </w:pPr>
      <w:r w:rsidRPr="00A93703">
        <w:rPr>
          <w:rFonts w:ascii="PT Astra Serif" w:eastAsia="Calibri" w:hAnsi="PT Astra Serif"/>
          <w:sz w:val="28"/>
          <w:szCs w:val="28"/>
        </w:rPr>
        <w:t>В 2019 году на территории муниципального образования Тазовский район зафиксировано 13 случаев гибели. За 2018 года на водных объектах Тазовского района зарегистрирован 1 случай гибели.</w:t>
      </w:r>
    </w:p>
    <w:p w:rsidR="0067704C" w:rsidRPr="00A93703" w:rsidRDefault="0067704C" w:rsidP="0067704C">
      <w:pPr>
        <w:shd w:val="clear" w:color="auto" w:fill="FFFFFF"/>
        <w:tabs>
          <w:tab w:val="left" w:pos="0"/>
        </w:tabs>
        <w:ind w:firstLine="709"/>
        <w:jc w:val="center"/>
        <w:rPr>
          <w:rFonts w:ascii="PT Astra Serif" w:hAnsi="PT Astra Serif"/>
          <w:b/>
        </w:rPr>
      </w:pPr>
    </w:p>
    <w:p w:rsidR="0067704C" w:rsidRPr="00A93703" w:rsidRDefault="0067704C" w:rsidP="0067704C">
      <w:pPr>
        <w:shd w:val="clear" w:color="auto" w:fill="FFFFFF"/>
        <w:tabs>
          <w:tab w:val="left" w:pos="0"/>
        </w:tabs>
        <w:ind w:firstLine="709"/>
        <w:jc w:val="center"/>
        <w:rPr>
          <w:rFonts w:ascii="PT Astra Serif" w:hAnsi="PT Astra Serif"/>
          <w:b/>
        </w:rPr>
      </w:pPr>
    </w:p>
    <w:p w:rsidR="0067704C" w:rsidRPr="00A93703" w:rsidRDefault="0067704C" w:rsidP="0067704C">
      <w:pPr>
        <w:shd w:val="clear" w:color="auto" w:fill="FFFFFF"/>
        <w:tabs>
          <w:tab w:val="left" w:pos="0"/>
        </w:tabs>
        <w:ind w:firstLine="709"/>
        <w:jc w:val="center"/>
        <w:rPr>
          <w:rFonts w:ascii="PT Astra Serif" w:hAnsi="PT Astra Serif"/>
          <w:b/>
        </w:rPr>
      </w:pPr>
      <w:r w:rsidRPr="00A93703">
        <w:rPr>
          <w:rFonts w:ascii="PT Astra Serif" w:hAnsi="PT Astra Serif"/>
          <w:b/>
        </w:rPr>
        <w:t>Количество случаев гибели на водных объектах за 2015 – 2019 годы</w:t>
      </w:r>
    </w:p>
    <w:p w:rsidR="0067704C" w:rsidRPr="00A93703" w:rsidRDefault="0067704C" w:rsidP="0067704C">
      <w:pPr>
        <w:shd w:val="clear" w:color="auto" w:fill="FFFFFF"/>
        <w:ind w:firstLine="142"/>
        <w:jc w:val="both"/>
        <w:rPr>
          <w:rFonts w:ascii="PT Astra Serif" w:eastAsia="Calibri" w:hAnsi="PT Astra Serif"/>
          <w:sz w:val="28"/>
          <w:szCs w:val="28"/>
        </w:rPr>
      </w:pPr>
      <w:r w:rsidRPr="00A93703">
        <w:rPr>
          <w:rFonts w:ascii="PT Astra Serif" w:hAnsi="PT Astra Serif"/>
          <w:noProof/>
          <w:color w:val="FF0000"/>
          <w:sz w:val="28"/>
          <w:szCs w:val="28"/>
        </w:rPr>
        <w:drawing>
          <wp:inline distT="0" distB="0" distL="0" distR="0" wp14:anchorId="4ED66DE2" wp14:editId="13425930">
            <wp:extent cx="6143625" cy="1047750"/>
            <wp:effectExtent l="0" t="0" r="9525" b="19050"/>
            <wp:docPr id="10" name="Объект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704C" w:rsidRPr="00A93703" w:rsidRDefault="0067704C" w:rsidP="0067704C">
      <w:pPr>
        <w:shd w:val="clear" w:color="auto" w:fill="FFFFFF"/>
        <w:tabs>
          <w:tab w:val="left" w:pos="0"/>
        </w:tabs>
        <w:ind w:firstLine="709"/>
        <w:jc w:val="both"/>
        <w:rPr>
          <w:rFonts w:ascii="PT Astra Serif" w:eastAsia="Calibri" w:hAnsi="PT Astra Serif"/>
          <w:sz w:val="28"/>
          <w:szCs w:val="28"/>
        </w:rPr>
      </w:pPr>
      <w:r w:rsidRPr="00A93703">
        <w:rPr>
          <w:rFonts w:ascii="PT Astra Serif" w:eastAsia="Calibri" w:hAnsi="PT Astra Serif"/>
          <w:sz w:val="28"/>
          <w:szCs w:val="28"/>
        </w:rPr>
        <w:t>Грубым нарушением по безопасности людей на водных объектах является отсутствие спасательных средств, алкогольное опьянение, превышение количества перевозки пассажиров на маломерных судах, а также не удовлетворительное техническое состояние маломерных судов.</w:t>
      </w:r>
    </w:p>
    <w:p w:rsidR="0067704C" w:rsidRPr="00A93703" w:rsidRDefault="0067704C" w:rsidP="0067704C">
      <w:pPr>
        <w:shd w:val="clear" w:color="auto" w:fill="FFFFFF"/>
        <w:ind w:firstLine="708"/>
        <w:jc w:val="both"/>
        <w:rPr>
          <w:rFonts w:ascii="PT Astra Serif" w:eastAsia="Calibri" w:hAnsi="PT Astra Serif"/>
          <w:sz w:val="28"/>
          <w:szCs w:val="28"/>
        </w:rPr>
      </w:pPr>
    </w:p>
    <w:p w:rsidR="0067704C" w:rsidRPr="00A93703" w:rsidRDefault="0067704C" w:rsidP="0067704C">
      <w:pPr>
        <w:shd w:val="clear" w:color="auto" w:fill="FFFFFF"/>
        <w:ind w:firstLine="709"/>
        <w:jc w:val="both"/>
        <w:rPr>
          <w:rFonts w:ascii="PT Astra Serif" w:eastAsia="Calibri" w:hAnsi="PT Astra Serif"/>
          <w:sz w:val="28"/>
          <w:szCs w:val="28"/>
        </w:rPr>
      </w:pPr>
      <w:r w:rsidRPr="00A93703">
        <w:rPr>
          <w:rFonts w:ascii="PT Astra Serif" w:eastAsia="Calibri" w:hAnsi="PT Astra Serif"/>
          <w:sz w:val="28"/>
          <w:szCs w:val="28"/>
        </w:rPr>
        <w:t>В целях подготовки к пожароопасному сезону Администрацией района принято постановление Администрации Тазовского района от 01 февраля 2019 года № 104 «О мероприятиях по защите населения и территории Тазовского района от природных и техногенных пожаров в летний пожароопасный сезон 2019 года».</w:t>
      </w:r>
    </w:p>
    <w:p w:rsidR="0067704C" w:rsidRPr="00A93703" w:rsidRDefault="0067704C" w:rsidP="0067704C">
      <w:pPr>
        <w:shd w:val="clear" w:color="auto" w:fill="FFFFFF"/>
        <w:ind w:firstLine="709"/>
        <w:jc w:val="both"/>
        <w:rPr>
          <w:rFonts w:ascii="PT Astra Serif" w:eastAsia="Calibri" w:hAnsi="PT Astra Serif"/>
          <w:color w:val="000000" w:themeColor="text1"/>
          <w:sz w:val="28"/>
          <w:szCs w:val="28"/>
        </w:rPr>
      </w:pPr>
      <w:r w:rsidRPr="00A93703">
        <w:rPr>
          <w:rFonts w:ascii="PT Astra Serif" w:eastAsia="Calibri" w:hAnsi="PT Astra Serif"/>
          <w:color w:val="000000" w:themeColor="text1"/>
          <w:sz w:val="28"/>
          <w:szCs w:val="28"/>
        </w:rPr>
        <w:t xml:space="preserve">В рамках обеспечения готовности территории Тазовского района              к прохождению пожароопасного сезона 2019 года на 4 заседаниях </w:t>
      </w:r>
      <w:r w:rsidRPr="00A93703">
        <w:rPr>
          <w:rFonts w:ascii="PT Astra Serif" w:eastAsia="Calibri" w:hAnsi="PT Astra Serif"/>
          <w:sz w:val="28"/>
          <w:szCs w:val="28"/>
        </w:rPr>
        <w:t xml:space="preserve">комиссии по </w:t>
      </w:r>
      <w:r w:rsidRPr="00A93703">
        <w:rPr>
          <w:rFonts w:ascii="PT Astra Serif" w:eastAsia="Calibri" w:hAnsi="PT Astra Serif"/>
          <w:sz w:val="28"/>
          <w:szCs w:val="28"/>
        </w:rPr>
        <w:lastRenderedPageBreak/>
        <w:t>предупреждению и ликвидации чрезвычайных ситуаций и обеспечению пожарной безопасности</w:t>
      </w:r>
      <w:r w:rsidRPr="00A93703">
        <w:rPr>
          <w:rFonts w:ascii="PT Astra Serif" w:eastAsia="Calibri" w:hAnsi="PT Astra Serif"/>
          <w:color w:val="000000" w:themeColor="text1"/>
          <w:sz w:val="28"/>
          <w:szCs w:val="28"/>
        </w:rPr>
        <w:t xml:space="preserve">   в Тазовском районе рассматривались вопросы: «О подготовке к пожароопасному сезону 2019 года». </w:t>
      </w:r>
    </w:p>
    <w:p w:rsidR="0067704C" w:rsidRPr="00A93703" w:rsidRDefault="0067704C" w:rsidP="0067704C">
      <w:pPr>
        <w:shd w:val="clear" w:color="auto" w:fill="FFFFFF"/>
        <w:ind w:firstLine="709"/>
        <w:jc w:val="both"/>
        <w:rPr>
          <w:rFonts w:ascii="PT Astra Serif" w:eastAsia="Calibri" w:hAnsi="PT Astra Serif"/>
          <w:sz w:val="28"/>
          <w:szCs w:val="28"/>
        </w:rPr>
      </w:pPr>
      <w:r w:rsidRPr="00A93703">
        <w:rPr>
          <w:rFonts w:ascii="PT Astra Serif" w:eastAsia="Calibri" w:hAnsi="PT Astra Serif"/>
          <w:sz w:val="28"/>
          <w:szCs w:val="28"/>
        </w:rPr>
        <w:t>За период прохождения пожароопасного сезона 2019 года фактов угрозы населению и населенным пунктам не зарегистрировано. На территории района было зарегистрировано 3 природных пожаров (2018 г. – 6 пожаров).  Все пожары были ликвидированы на общей площади 9 Га (2018 г. – 31,3 Га). Причиной природных пожаров послужили природные явления - сухие грозы.</w:t>
      </w:r>
    </w:p>
    <w:p w:rsidR="0067704C" w:rsidRPr="00A93703" w:rsidRDefault="0067704C" w:rsidP="0067704C">
      <w:pPr>
        <w:shd w:val="clear" w:color="auto" w:fill="FFFFFF"/>
        <w:ind w:firstLine="709"/>
        <w:jc w:val="both"/>
        <w:rPr>
          <w:rFonts w:ascii="PT Astra Serif" w:eastAsia="Calibri" w:hAnsi="PT Astra Serif"/>
          <w:sz w:val="28"/>
          <w:szCs w:val="28"/>
        </w:rPr>
      </w:pPr>
      <w:r w:rsidRPr="00A93703">
        <w:rPr>
          <w:rFonts w:ascii="PT Astra Serif" w:eastAsia="Calibri" w:hAnsi="PT Astra Serif"/>
          <w:sz w:val="28"/>
          <w:szCs w:val="28"/>
        </w:rPr>
        <w:t>Фактов нарушения правил пожарной безопасности гражданами и предприятиями при нахождении в тундре не зарегистрировано.</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 2019 году произошло 58 пожаров, на которых 4 человека погибло и 12 человек получили травмы  (за 2018 год произошло 35 пожаров, на которых 2 человека погибло и 9 получили травмы).</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 xml:space="preserve">По статистке половина пожаров происходит в жилье. Из 58 пожаров, произошедших в 2019 году, в жилье произошел 21 пожар. На территории Тазовского района ежегодно в феврале и в октябре проводятся этапы пожарно-профилактической операции «Жилье», в ходе которой личным составом пожарных частей проводятся противопожарные инструктажи граждан в жилом фонде, а также проводятся осмотры мест общего пользования в многоквартирных домах. </w:t>
      </w:r>
    </w:p>
    <w:p w:rsidR="0067704C" w:rsidRPr="00A93703" w:rsidRDefault="0067704C" w:rsidP="0067704C">
      <w:pPr>
        <w:shd w:val="clear" w:color="auto" w:fill="FFFFFF"/>
        <w:ind w:firstLine="708"/>
        <w:jc w:val="both"/>
        <w:rPr>
          <w:rFonts w:ascii="PT Astra Serif" w:eastAsia="Calibri" w:hAnsi="PT Astra Serif"/>
          <w:sz w:val="28"/>
          <w:szCs w:val="28"/>
        </w:rPr>
      </w:pPr>
      <w:r w:rsidRPr="00A93703">
        <w:rPr>
          <w:rFonts w:ascii="PT Astra Serif" w:eastAsia="Calibri" w:hAnsi="PT Astra Serif"/>
          <w:sz w:val="28"/>
          <w:szCs w:val="28"/>
        </w:rPr>
        <w:t>В целях предупреждения чрезвычайных ситуаций и предотвращения несчастных случаев до населения района посредством «бегущей строкой»                     по каналу местного телевидения доводятся штормовые предупреждения.                 За период 2019 года до населения района доведено 134 штормовых предупреждения (2018 г. – 78).</w:t>
      </w:r>
    </w:p>
    <w:p w:rsidR="0067704C" w:rsidRPr="00A93703" w:rsidRDefault="0067704C" w:rsidP="0067704C">
      <w:pPr>
        <w:ind w:firstLine="709"/>
        <w:jc w:val="both"/>
        <w:rPr>
          <w:rFonts w:ascii="PT Astra Serif" w:eastAsia="Calibri" w:hAnsi="PT Astra Serif"/>
          <w:sz w:val="28"/>
          <w:szCs w:val="28"/>
        </w:rPr>
      </w:pPr>
      <w:r w:rsidRPr="00A93703">
        <w:rPr>
          <w:rFonts w:ascii="PT Astra Serif" w:eastAsia="Calibri" w:hAnsi="PT Astra Serif"/>
          <w:sz w:val="28"/>
          <w:szCs w:val="28"/>
        </w:rPr>
        <w:t xml:space="preserve">Постоянно работает комиссия по предупреждению и ликвидации чрезвычайных ситуаций и обеспечению пожарной безопасности в Тазовском районе (далее – КЧС и ОПБ в Тазовском районе). На 2019 год  утвержден план работы комиссии, который исполнен в соответствии с установленными сроками. В течение 2019 года проведено 20 заседаний комиссии (2018 г. – 35 заседаний).            </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sz w:val="28"/>
          <w:szCs w:val="28"/>
        </w:rPr>
        <w:t xml:space="preserve">Единой дежурной диспетчерской службой «112» муниципального образования Тазовский район за 2019 год принято и отработано 2 988 заявок на оказание помощи. </w:t>
      </w:r>
      <w:r w:rsidRPr="00A93703">
        <w:rPr>
          <w:rFonts w:ascii="PT Astra Serif" w:eastAsia="Calibri" w:hAnsi="PT Astra Serif"/>
          <w:iCs/>
          <w:sz w:val="28"/>
          <w:szCs w:val="28"/>
        </w:rPr>
        <w:t>В результате деятельности ЕДДС «112»</w:t>
      </w:r>
      <w:r w:rsidRPr="00A93703">
        <w:rPr>
          <w:rFonts w:ascii="PT Astra Serif" w:eastAsia="Calibri" w:hAnsi="PT Astra Serif"/>
          <w:iCs/>
          <w:color w:val="FF0000"/>
          <w:sz w:val="28"/>
          <w:szCs w:val="28"/>
        </w:rPr>
        <w:t xml:space="preserve"> </w:t>
      </w:r>
      <w:r w:rsidRPr="00A93703">
        <w:rPr>
          <w:rFonts w:ascii="PT Astra Serif" w:eastAsia="Calibri" w:hAnsi="PT Astra Serif"/>
          <w:iCs/>
          <w:sz w:val="28"/>
          <w:szCs w:val="28"/>
        </w:rPr>
        <w:t>спасено 97 человек (2018 г. – принято и отработано 2 650 заявок, спасено 86 человек)</w:t>
      </w:r>
      <w:r w:rsidRPr="00A93703">
        <w:rPr>
          <w:rFonts w:ascii="PT Astra Serif" w:eastAsia="Calibri" w:hAnsi="PT Astra Serif"/>
          <w:sz w:val="28"/>
          <w:szCs w:val="28"/>
        </w:rPr>
        <w:t>.</w:t>
      </w:r>
      <w:r w:rsidRPr="00A93703">
        <w:rPr>
          <w:rFonts w:ascii="PT Astra Serif" w:eastAsia="Calibri" w:hAnsi="PT Astra Serif"/>
          <w:bCs/>
          <w:sz w:val="28"/>
          <w:szCs w:val="28"/>
        </w:rPr>
        <w:t xml:space="preserve"> В целях совершенствования деятельности ЕДДС «112» на постоянной основе проводятся тренировки с ФКУ «ЦУКС ГУ МЧС России по ЯНАО» с Управлениями (отделами) ГО и ЧС и ЕДДС «112» муниципальных образований Ямало-Ненецкого автономного округа по предоставлению донесений (докладов) по чрезвычайным ситуациям, с отработкой вопросов основной деятельности службы</w:t>
      </w:r>
      <w:r w:rsidRPr="00A93703">
        <w:rPr>
          <w:rFonts w:ascii="PT Astra Serif" w:eastAsia="Calibri" w:hAnsi="PT Astra Serif"/>
          <w:sz w:val="28"/>
          <w:szCs w:val="28"/>
        </w:rPr>
        <w:t>.</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bCs/>
          <w:sz w:val="28"/>
          <w:szCs w:val="28"/>
        </w:rPr>
        <w:t>На оказание авиационных услуг воздушным транспортом в целях  аварийно-спасательных и других неотложных работ затрачено 6 858 990,00</w:t>
      </w:r>
      <w:r w:rsidRPr="00A93703">
        <w:rPr>
          <w:rFonts w:ascii="PT Astra Serif" w:eastAsia="Calibri" w:hAnsi="PT Astra Serif" w:cs="Calibri"/>
        </w:rPr>
        <w:t xml:space="preserve"> </w:t>
      </w:r>
      <w:r w:rsidRPr="00A93703">
        <w:rPr>
          <w:rFonts w:ascii="PT Astra Serif" w:eastAsia="Calibri" w:hAnsi="PT Astra Serif"/>
          <w:bCs/>
          <w:sz w:val="28"/>
          <w:szCs w:val="28"/>
        </w:rPr>
        <w:t>рублей (2018 г. – 6 758 450,00 рублей).</w:t>
      </w:r>
    </w:p>
    <w:p w:rsidR="0067704C" w:rsidRPr="00A93703" w:rsidRDefault="0067704C" w:rsidP="0067704C">
      <w:pPr>
        <w:shd w:val="clear" w:color="auto" w:fill="FFFFFF"/>
        <w:ind w:firstLine="709"/>
        <w:jc w:val="both"/>
        <w:rPr>
          <w:rFonts w:ascii="PT Astra Serif" w:eastAsia="Calibri" w:hAnsi="PT Astra Serif"/>
          <w:sz w:val="28"/>
          <w:szCs w:val="28"/>
        </w:rPr>
      </w:pPr>
      <w:r w:rsidRPr="00A93703">
        <w:rPr>
          <w:rFonts w:ascii="PT Astra Serif" w:eastAsia="Calibri" w:hAnsi="PT Astra Serif"/>
          <w:sz w:val="28"/>
          <w:szCs w:val="28"/>
        </w:rPr>
        <w:lastRenderedPageBreak/>
        <w:t>За отчетный период 2019 года на территории Тазовского района проведена 71 аварийно-спасательная и профилактическая работа с участием филиала ГКУ «Ямалспас» Тазовский поисково-спасательный отряд (2018 год –  91).</w:t>
      </w:r>
    </w:p>
    <w:p w:rsidR="0067704C" w:rsidRPr="00A93703" w:rsidRDefault="0067704C" w:rsidP="0067704C">
      <w:pPr>
        <w:shd w:val="clear" w:color="auto" w:fill="FFFFFF"/>
        <w:tabs>
          <w:tab w:val="left" w:pos="0"/>
        </w:tabs>
        <w:ind w:firstLine="709"/>
        <w:jc w:val="center"/>
        <w:rPr>
          <w:rFonts w:ascii="PT Astra Serif" w:hAnsi="PT Astra Serif"/>
          <w:b/>
          <w:color w:val="000000" w:themeColor="text1"/>
        </w:rPr>
      </w:pPr>
      <w:r w:rsidRPr="00A93703">
        <w:rPr>
          <w:rFonts w:ascii="PT Astra Serif" w:hAnsi="PT Astra Serif"/>
          <w:b/>
          <w:color w:val="000000" w:themeColor="text1"/>
        </w:rPr>
        <w:t>Количество аварийно-спасательных работ за 2015 – 2019 годы</w:t>
      </w:r>
    </w:p>
    <w:p w:rsidR="0067704C" w:rsidRPr="00A93703" w:rsidRDefault="0067704C" w:rsidP="0067704C">
      <w:pPr>
        <w:shd w:val="clear" w:color="auto" w:fill="FFFFFF"/>
        <w:ind w:firstLine="709"/>
        <w:jc w:val="both"/>
        <w:rPr>
          <w:rFonts w:ascii="PT Astra Serif" w:eastAsia="Calibri" w:hAnsi="PT Astra Serif"/>
          <w:sz w:val="28"/>
          <w:szCs w:val="28"/>
        </w:rPr>
      </w:pPr>
    </w:p>
    <w:p w:rsidR="0067704C" w:rsidRPr="00A93703" w:rsidRDefault="0067704C" w:rsidP="0067704C">
      <w:pPr>
        <w:shd w:val="clear" w:color="auto" w:fill="FFFFFF"/>
        <w:jc w:val="center"/>
        <w:rPr>
          <w:rFonts w:ascii="PT Astra Serif" w:eastAsia="Calibri" w:hAnsi="PT Astra Serif"/>
          <w:sz w:val="28"/>
          <w:szCs w:val="28"/>
        </w:rPr>
      </w:pPr>
      <w:r w:rsidRPr="00A93703">
        <w:rPr>
          <w:rFonts w:ascii="PT Astra Serif" w:hAnsi="PT Astra Serif"/>
          <w:noProof/>
          <w:color w:val="FF0000"/>
          <w:sz w:val="28"/>
          <w:szCs w:val="28"/>
        </w:rPr>
        <w:drawing>
          <wp:inline distT="0" distB="0" distL="0" distR="0" wp14:anchorId="736430FE" wp14:editId="65B88711">
            <wp:extent cx="5991225" cy="1181100"/>
            <wp:effectExtent l="0" t="0" r="9525" b="19050"/>
            <wp:docPr id="11" name="Объект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7704C" w:rsidRPr="00A93703" w:rsidRDefault="0067704C" w:rsidP="0067704C">
      <w:pPr>
        <w:shd w:val="clear" w:color="auto" w:fill="FFFFFF"/>
        <w:ind w:firstLine="709"/>
        <w:jc w:val="both"/>
        <w:rPr>
          <w:rFonts w:ascii="PT Astra Serif" w:eastAsia="Calibri" w:hAnsi="PT Astra Serif"/>
          <w:sz w:val="28"/>
          <w:szCs w:val="28"/>
        </w:rPr>
      </w:pPr>
    </w:p>
    <w:p w:rsidR="0067704C" w:rsidRPr="00A93703" w:rsidRDefault="0067704C" w:rsidP="0067704C">
      <w:pPr>
        <w:shd w:val="clear" w:color="auto" w:fill="FFFFFF"/>
        <w:ind w:firstLine="708"/>
        <w:jc w:val="both"/>
        <w:rPr>
          <w:rFonts w:ascii="PT Astra Serif" w:eastAsia="Calibri" w:hAnsi="PT Astra Serif"/>
          <w:bCs/>
          <w:sz w:val="28"/>
          <w:szCs w:val="28"/>
        </w:rPr>
      </w:pPr>
      <w:r w:rsidRPr="00A93703">
        <w:rPr>
          <w:rFonts w:ascii="PT Astra Serif" w:eastAsia="Calibri" w:hAnsi="PT Astra Serif"/>
          <w:bCs/>
          <w:sz w:val="28"/>
          <w:szCs w:val="28"/>
        </w:rPr>
        <w:t>За 2019 год за счёт средств резервного фонда Администрации района оказана материальная помощь пострадавшим на общую сумму 421 тыс. рублей (2018 г. – 9 млн. 775 тыс. рублей).</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sz w:val="28"/>
          <w:szCs w:val="28"/>
        </w:rPr>
        <w:t>В рамках создания материально-технического резерва на случаи чрезвычайных ситуаций приобретено материальных средств на общую сумму 557 тыс. 797 рублей (</w:t>
      </w:r>
      <w:r w:rsidRPr="00A93703">
        <w:rPr>
          <w:rFonts w:ascii="PT Astra Serif" w:eastAsia="Calibri" w:hAnsi="PT Astra Serif"/>
          <w:bCs/>
          <w:sz w:val="28"/>
          <w:szCs w:val="28"/>
        </w:rPr>
        <w:t>2018 г. – 1 млн. 015 тыс. 551 рубль).</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bCs/>
          <w:sz w:val="28"/>
          <w:szCs w:val="28"/>
        </w:rPr>
        <w:t xml:space="preserve">В целях обеспечения постоянной готовности к проведению                     поисково-спасательных работ на межселенной территории района с участием специалистов Управления ГО и ЧС Администрации Тазовского района                      в с. Антипаюта и с. Гыда произведено обновление эксплуатируемых транспортных средств: </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bCs/>
          <w:sz w:val="28"/>
          <w:szCs w:val="28"/>
        </w:rPr>
        <w:t xml:space="preserve">- снегоходы </w:t>
      </w:r>
      <w:r w:rsidRPr="00A93703">
        <w:rPr>
          <w:rFonts w:ascii="PT Astra Serif" w:eastAsia="Calibri" w:hAnsi="PT Astra Serif"/>
          <w:bCs/>
          <w:sz w:val="28"/>
          <w:szCs w:val="28"/>
          <w:lang w:val="en-US"/>
        </w:rPr>
        <w:t>Yamaha</w:t>
      </w:r>
      <w:r w:rsidRPr="00A93703">
        <w:rPr>
          <w:rFonts w:ascii="PT Astra Serif" w:eastAsia="Calibri" w:hAnsi="PT Astra Serif"/>
          <w:bCs/>
          <w:sz w:val="28"/>
          <w:szCs w:val="28"/>
        </w:rPr>
        <w:t xml:space="preserve"> -  2 шт. на сумму  2</w:t>
      </w:r>
      <w:r w:rsidRPr="00A93703">
        <w:rPr>
          <w:rFonts w:ascii="PT Astra Serif" w:eastAsia="Calibri" w:hAnsi="PT Astra Serif"/>
          <w:bCs/>
          <w:sz w:val="28"/>
          <w:szCs w:val="28"/>
          <w:lang w:val="en-US"/>
        </w:rPr>
        <w:t> </w:t>
      </w:r>
      <w:r w:rsidRPr="00A93703">
        <w:rPr>
          <w:rFonts w:ascii="PT Astra Serif" w:eastAsia="Calibri" w:hAnsi="PT Astra Serif"/>
          <w:bCs/>
          <w:sz w:val="28"/>
          <w:szCs w:val="28"/>
        </w:rPr>
        <w:t>688</w:t>
      </w:r>
      <w:r w:rsidRPr="00A93703">
        <w:rPr>
          <w:rFonts w:ascii="PT Astra Serif" w:eastAsia="Calibri" w:hAnsi="PT Astra Serif"/>
          <w:bCs/>
          <w:sz w:val="28"/>
          <w:szCs w:val="28"/>
          <w:lang w:val="en-US"/>
        </w:rPr>
        <w:t> </w:t>
      </w:r>
      <w:r w:rsidRPr="00A93703">
        <w:rPr>
          <w:rFonts w:ascii="PT Astra Serif" w:eastAsia="Calibri" w:hAnsi="PT Astra Serif"/>
          <w:bCs/>
          <w:sz w:val="28"/>
          <w:szCs w:val="28"/>
        </w:rPr>
        <w:t xml:space="preserve">130,68 рублей, </w:t>
      </w:r>
    </w:p>
    <w:p w:rsidR="0067704C" w:rsidRPr="00A93703" w:rsidRDefault="0067704C" w:rsidP="0067704C">
      <w:pPr>
        <w:shd w:val="clear" w:color="auto" w:fill="FFFFFF"/>
        <w:ind w:firstLine="709"/>
        <w:jc w:val="both"/>
        <w:rPr>
          <w:rFonts w:ascii="PT Astra Serif" w:eastAsia="Calibri" w:hAnsi="PT Astra Serif"/>
          <w:bCs/>
          <w:sz w:val="28"/>
          <w:szCs w:val="28"/>
        </w:rPr>
      </w:pPr>
      <w:r w:rsidRPr="00A93703">
        <w:rPr>
          <w:rFonts w:ascii="PT Astra Serif" w:eastAsia="Calibri" w:hAnsi="PT Astra Serif"/>
          <w:bCs/>
          <w:sz w:val="28"/>
          <w:szCs w:val="28"/>
        </w:rPr>
        <w:t xml:space="preserve">- гребная лодка </w:t>
      </w:r>
      <w:r w:rsidRPr="00A93703">
        <w:rPr>
          <w:rFonts w:ascii="PT Astra Serif" w:eastAsia="Calibri" w:hAnsi="PT Astra Serif"/>
          <w:bCs/>
          <w:sz w:val="28"/>
          <w:szCs w:val="28"/>
          <w:lang w:val="en-US"/>
        </w:rPr>
        <w:t>Neman</w:t>
      </w:r>
      <w:r w:rsidRPr="00A93703">
        <w:rPr>
          <w:rFonts w:ascii="PT Astra Serif" w:eastAsia="Calibri" w:hAnsi="PT Astra Serif"/>
          <w:bCs/>
          <w:sz w:val="28"/>
          <w:szCs w:val="28"/>
        </w:rPr>
        <w:t xml:space="preserve"> с мотором в с. Антипаюта на общую сумму 1 111 007,16 рублей.</w:t>
      </w:r>
    </w:p>
    <w:p w:rsidR="0067704C" w:rsidRPr="00A93703" w:rsidRDefault="0067704C" w:rsidP="0067704C">
      <w:pPr>
        <w:shd w:val="clear" w:color="auto" w:fill="FFFFFF"/>
        <w:ind w:firstLine="709"/>
        <w:jc w:val="both"/>
        <w:rPr>
          <w:rFonts w:ascii="PT Astra Serif" w:eastAsia="Calibri" w:hAnsi="PT Astra Serif"/>
          <w:bCs/>
          <w:sz w:val="28"/>
          <w:szCs w:val="28"/>
        </w:rPr>
      </w:pPr>
    </w:p>
    <w:p w:rsidR="0067704C" w:rsidRPr="00A93703" w:rsidRDefault="0067704C" w:rsidP="0067704C">
      <w:pPr>
        <w:ind w:firstLine="709"/>
        <w:jc w:val="both"/>
        <w:rPr>
          <w:rFonts w:ascii="PT Astra Serif" w:hAnsi="PT Astra Serif"/>
          <w:sz w:val="28"/>
          <w:szCs w:val="28"/>
        </w:rPr>
      </w:pPr>
      <w:r w:rsidRPr="00A93703">
        <w:rPr>
          <w:rFonts w:ascii="PT Astra Serif" w:hAnsi="PT Astra Serif"/>
          <w:sz w:val="28"/>
          <w:szCs w:val="28"/>
        </w:rPr>
        <w:t>В соответствии с Планом основных мероприятий Ямало-Ненецкого автономного округа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за 2019 год проведено:</w:t>
      </w:r>
    </w:p>
    <w:p w:rsidR="0067704C" w:rsidRPr="00A93703" w:rsidRDefault="0067704C" w:rsidP="0067704C">
      <w:pPr>
        <w:pStyle w:val="af0"/>
        <w:numPr>
          <w:ilvl w:val="0"/>
          <w:numId w:val="40"/>
        </w:numPr>
        <w:shd w:val="clear" w:color="auto" w:fill="FFFFFF"/>
        <w:ind w:left="0" w:firstLine="709"/>
        <w:jc w:val="both"/>
        <w:rPr>
          <w:rFonts w:ascii="PT Astra Serif" w:hAnsi="PT Astra Serif"/>
          <w:color w:val="000000" w:themeColor="text1"/>
          <w:sz w:val="28"/>
          <w:szCs w:val="28"/>
        </w:rPr>
      </w:pPr>
      <w:r w:rsidRPr="00A93703">
        <w:rPr>
          <w:rFonts w:ascii="PT Astra Serif" w:hAnsi="PT Astra Serif"/>
          <w:sz w:val="28"/>
          <w:szCs w:val="28"/>
        </w:rPr>
        <w:t>В период с 01 по 02 октября 2019 года муниципальное образование Тазовский район принимало участие во Всероссийской штабной тренировке по гражданской обороне.</w:t>
      </w:r>
    </w:p>
    <w:p w:rsidR="0067704C" w:rsidRPr="00A93703" w:rsidRDefault="0067704C" w:rsidP="0067704C">
      <w:pPr>
        <w:pStyle w:val="af0"/>
        <w:numPr>
          <w:ilvl w:val="0"/>
          <w:numId w:val="40"/>
        </w:numPr>
        <w:shd w:val="clear" w:color="auto" w:fill="FFFFFF"/>
        <w:ind w:left="0" w:firstLine="709"/>
        <w:jc w:val="both"/>
        <w:rPr>
          <w:rFonts w:ascii="PT Astra Serif" w:hAnsi="PT Astra Serif"/>
          <w:color w:val="000000" w:themeColor="text1"/>
          <w:sz w:val="28"/>
          <w:szCs w:val="28"/>
        </w:rPr>
      </w:pPr>
      <w:r w:rsidRPr="00A93703">
        <w:rPr>
          <w:rFonts w:ascii="PT Astra Serif" w:hAnsi="PT Astra Serif"/>
          <w:color w:val="000000" w:themeColor="text1"/>
          <w:sz w:val="28"/>
          <w:szCs w:val="28"/>
        </w:rPr>
        <w:t>В ходе подготовки к паводковому и пожароопасному сезону 2019 года проведён комплекс мероприятий, утверждённых нормативными актами муниципального образования;</w:t>
      </w:r>
    </w:p>
    <w:p w:rsidR="0067704C" w:rsidRPr="00A93703" w:rsidRDefault="0067704C" w:rsidP="0067704C">
      <w:pPr>
        <w:pStyle w:val="af0"/>
        <w:numPr>
          <w:ilvl w:val="0"/>
          <w:numId w:val="40"/>
        </w:numPr>
        <w:shd w:val="clear" w:color="auto" w:fill="FFFFFF"/>
        <w:ind w:left="0" w:firstLine="709"/>
        <w:jc w:val="both"/>
        <w:rPr>
          <w:rFonts w:ascii="PT Astra Serif" w:hAnsi="PT Astra Serif"/>
          <w:color w:val="000000" w:themeColor="text1"/>
          <w:sz w:val="28"/>
          <w:szCs w:val="28"/>
        </w:rPr>
      </w:pPr>
      <w:r w:rsidRPr="00A93703">
        <w:rPr>
          <w:rFonts w:ascii="PT Astra Serif" w:hAnsi="PT Astra Serif"/>
          <w:color w:val="000000" w:themeColor="text1"/>
          <w:sz w:val="28"/>
          <w:szCs w:val="28"/>
        </w:rPr>
        <w:t>В рамках популяризации и освещения деятельности районного звена на территории района проведены месячники гражданской обороны                  (с 4 октября по 04 ноября), безопасности детей (с 20 августа по 20 сентября).</w:t>
      </w:r>
    </w:p>
    <w:p w:rsidR="0067704C" w:rsidRPr="00A93703" w:rsidRDefault="0067704C" w:rsidP="0067704C">
      <w:pPr>
        <w:pStyle w:val="af0"/>
        <w:numPr>
          <w:ilvl w:val="0"/>
          <w:numId w:val="40"/>
        </w:numPr>
        <w:shd w:val="clear" w:color="auto" w:fill="FFFFFF"/>
        <w:ind w:left="0" w:firstLine="709"/>
        <w:jc w:val="both"/>
        <w:rPr>
          <w:rFonts w:ascii="PT Astra Serif" w:hAnsi="PT Astra Serif"/>
          <w:color w:val="000000" w:themeColor="text1"/>
          <w:sz w:val="28"/>
          <w:szCs w:val="28"/>
        </w:rPr>
      </w:pPr>
      <w:r w:rsidRPr="00A93703">
        <w:rPr>
          <w:rFonts w:ascii="PT Astra Serif" w:hAnsi="PT Astra Serif"/>
          <w:color w:val="000000" w:themeColor="text1"/>
          <w:sz w:val="28"/>
          <w:szCs w:val="28"/>
        </w:rPr>
        <w:t>Тазовский район принял участие 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 по итогам которого занял 3 место среди муниципальных районов округа.</w:t>
      </w:r>
    </w:p>
    <w:p w:rsidR="0067704C" w:rsidRPr="00A93703" w:rsidRDefault="0067704C" w:rsidP="0067704C">
      <w:pPr>
        <w:pStyle w:val="af0"/>
        <w:shd w:val="clear" w:color="auto" w:fill="FFFFFF"/>
        <w:ind w:left="0" w:firstLine="709"/>
        <w:jc w:val="both"/>
        <w:rPr>
          <w:rFonts w:ascii="PT Astra Serif" w:hAnsi="PT Astra Serif"/>
          <w:color w:val="000000" w:themeColor="text1"/>
          <w:sz w:val="28"/>
          <w:szCs w:val="28"/>
        </w:rPr>
      </w:pPr>
      <w:r w:rsidRPr="00A93703">
        <w:rPr>
          <w:rFonts w:ascii="PT Astra Serif" w:hAnsi="PT Astra Serif"/>
          <w:color w:val="000000" w:themeColor="text1"/>
          <w:sz w:val="28"/>
          <w:szCs w:val="28"/>
        </w:rPr>
        <w:lastRenderedPageBreak/>
        <w:t>В соответствии с Планом основных мероприятий муниципального образования Тазовский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запланировано проведение следующих основных мероприятий:</w:t>
      </w:r>
    </w:p>
    <w:p w:rsidR="0067704C" w:rsidRPr="00A93703" w:rsidRDefault="0067704C" w:rsidP="0067704C">
      <w:pPr>
        <w:ind w:firstLine="709"/>
        <w:jc w:val="both"/>
        <w:rPr>
          <w:rFonts w:ascii="PT Astra Serif" w:hAnsi="PT Astra Serif"/>
          <w:color w:val="000000" w:themeColor="text1"/>
          <w:sz w:val="28"/>
          <w:szCs w:val="28"/>
        </w:rPr>
      </w:pPr>
      <w:r w:rsidRPr="00A93703">
        <w:rPr>
          <w:rFonts w:ascii="PT Astra Serif" w:hAnsi="PT Astra Serif"/>
          <w:color w:val="000000" w:themeColor="text1"/>
          <w:sz w:val="28"/>
          <w:szCs w:val="28"/>
        </w:rPr>
        <w:t xml:space="preserve">1. </w:t>
      </w:r>
      <w:r w:rsidRPr="00A93703">
        <w:rPr>
          <w:rFonts w:ascii="PT Astra Serif" w:eastAsia="Calibri" w:hAnsi="PT Astra Serif"/>
          <w:color w:val="000000" w:themeColor="text1"/>
          <w:sz w:val="28"/>
          <w:szCs w:val="28"/>
        </w:rPr>
        <w:t>Разработка и выполнение плана противопаводковых мероприятий                 на территории района в 2020 году.</w:t>
      </w:r>
      <w:r w:rsidRPr="00A93703">
        <w:rPr>
          <w:rFonts w:ascii="PT Astra Serif" w:hAnsi="PT Astra Serif"/>
          <w:color w:val="000000" w:themeColor="text1"/>
          <w:sz w:val="28"/>
          <w:szCs w:val="28"/>
        </w:rPr>
        <w:t xml:space="preserve"> </w:t>
      </w:r>
    </w:p>
    <w:p w:rsidR="0067704C" w:rsidRPr="00A93703" w:rsidRDefault="0067704C" w:rsidP="0067704C">
      <w:pPr>
        <w:ind w:firstLine="709"/>
        <w:jc w:val="both"/>
        <w:rPr>
          <w:rFonts w:ascii="PT Astra Serif" w:eastAsia="Calibri" w:hAnsi="PT Astra Serif"/>
          <w:color w:val="000000" w:themeColor="text1"/>
          <w:sz w:val="28"/>
          <w:szCs w:val="28"/>
        </w:rPr>
      </w:pPr>
      <w:r w:rsidRPr="00A93703">
        <w:rPr>
          <w:rFonts w:ascii="PT Astra Serif" w:hAnsi="PT Astra Serif"/>
          <w:color w:val="000000" w:themeColor="text1"/>
          <w:sz w:val="28"/>
          <w:szCs w:val="28"/>
        </w:rPr>
        <w:t xml:space="preserve">2. </w:t>
      </w:r>
      <w:r w:rsidRPr="00A93703">
        <w:rPr>
          <w:rFonts w:ascii="PT Astra Serif" w:eastAsia="Calibri" w:hAnsi="PT Astra Serif"/>
          <w:color w:val="000000" w:themeColor="text1"/>
          <w:sz w:val="28"/>
          <w:szCs w:val="28"/>
        </w:rPr>
        <w:t>Разработка и выполнение плана мероприятий по подготовке                             к пожароопасному периоду на территории района в 2020 году.</w:t>
      </w:r>
    </w:p>
    <w:p w:rsidR="0067704C" w:rsidRPr="00A93703" w:rsidRDefault="0067704C" w:rsidP="0067704C">
      <w:pPr>
        <w:ind w:firstLine="709"/>
        <w:jc w:val="both"/>
        <w:rPr>
          <w:rFonts w:ascii="PT Astra Serif" w:eastAsia="Calibri" w:hAnsi="PT Astra Serif"/>
          <w:color w:val="000000" w:themeColor="text1"/>
          <w:sz w:val="28"/>
          <w:szCs w:val="28"/>
        </w:rPr>
      </w:pPr>
      <w:r w:rsidRPr="00A93703">
        <w:rPr>
          <w:rFonts w:ascii="PT Astra Serif" w:eastAsia="Calibri" w:hAnsi="PT Astra Serif"/>
          <w:color w:val="000000" w:themeColor="text1"/>
          <w:sz w:val="28"/>
          <w:szCs w:val="28"/>
        </w:rPr>
        <w:t>3. Организация и проведение мероприятий по обеспечению безопасности людей на водных объектах.</w:t>
      </w:r>
    </w:p>
    <w:p w:rsidR="0067704C" w:rsidRPr="00A93703" w:rsidRDefault="0067704C" w:rsidP="0067704C">
      <w:pPr>
        <w:ind w:firstLine="709"/>
        <w:jc w:val="both"/>
        <w:rPr>
          <w:rFonts w:ascii="PT Astra Serif" w:eastAsia="Calibri" w:hAnsi="PT Astra Serif"/>
          <w:color w:val="000000" w:themeColor="text1"/>
          <w:sz w:val="28"/>
          <w:szCs w:val="28"/>
        </w:rPr>
      </w:pPr>
      <w:r w:rsidRPr="00A93703">
        <w:rPr>
          <w:rFonts w:ascii="PT Astra Serif" w:eastAsia="Calibri" w:hAnsi="PT Astra Serif"/>
          <w:color w:val="000000" w:themeColor="text1"/>
          <w:sz w:val="28"/>
          <w:szCs w:val="28"/>
        </w:rPr>
        <w:t>4. Участие во всероссийской штабной тренировке по гражданской обороне.</w:t>
      </w:r>
    </w:p>
    <w:p w:rsidR="0067704C" w:rsidRPr="00A93703" w:rsidRDefault="0067704C" w:rsidP="0067704C">
      <w:pPr>
        <w:ind w:firstLine="709"/>
        <w:jc w:val="both"/>
        <w:rPr>
          <w:rFonts w:ascii="PT Astra Serif" w:eastAsia="Calibri" w:hAnsi="PT Astra Serif"/>
          <w:color w:val="000000" w:themeColor="text1"/>
          <w:sz w:val="28"/>
          <w:szCs w:val="28"/>
        </w:rPr>
      </w:pPr>
      <w:r w:rsidRPr="00A93703">
        <w:rPr>
          <w:rFonts w:ascii="PT Astra Serif" w:eastAsia="Calibri" w:hAnsi="PT Astra Serif"/>
          <w:color w:val="000000" w:themeColor="text1"/>
          <w:sz w:val="28"/>
          <w:szCs w:val="28"/>
        </w:rPr>
        <w:t>5. Участие в тактико-специальном учении по теме: «Проведение аварийно-спасательных работ на межселенной территории района».</w:t>
      </w:r>
    </w:p>
    <w:p w:rsidR="0067704C" w:rsidRPr="00425546" w:rsidRDefault="0067704C" w:rsidP="0067704C">
      <w:pPr>
        <w:ind w:firstLine="709"/>
        <w:jc w:val="both"/>
        <w:rPr>
          <w:rFonts w:ascii="PT Astra Serif" w:hAnsi="PT Astra Serif"/>
          <w:color w:val="000000" w:themeColor="text1"/>
          <w:sz w:val="28"/>
          <w:szCs w:val="28"/>
        </w:rPr>
      </w:pPr>
      <w:r w:rsidRPr="00A93703">
        <w:rPr>
          <w:rFonts w:ascii="PT Astra Serif" w:eastAsia="Calibri" w:hAnsi="PT Astra Serif"/>
          <w:color w:val="000000" w:themeColor="text1"/>
          <w:sz w:val="28"/>
          <w:szCs w:val="28"/>
        </w:rPr>
        <w:t>6. Участие и контроль за проведением «Месячника гражданской обороны», «Месячника безопасности на водных объектах» и «Месячника безопасности детей».</w:t>
      </w:r>
    </w:p>
    <w:p w:rsidR="0067704C" w:rsidRDefault="0067704C" w:rsidP="003B1BAC">
      <w:pPr>
        <w:rPr>
          <w:rFonts w:ascii="PT Astra Serif" w:hAnsi="PT Astra Serif"/>
          <w:b/>
          <w:sz w:val="28"/>
          <w:szCs w:val="28"/>
        </w:rPr>
      </w:pPr>
    </w:p>
    <w:p w:rsidR="003B1BAC" w:rsidRPr="00A54C64" w:rsidRDefault="003B1BAC" w:rsidP="003B1BAC">
      <w:pPr>
        <w:rPr>
          <w:rFonts w:ascii="PT Astra Serif" w:hAnsi="PT Astra Serif"/>
          <w:b/>
          <w:sz w:val="28"/>
          <w:szCs w:val="28"/>
        </w:rPr>
      </w:pPr>
      <w:r w:rsidRPr="00A54C64">
        <w:rPr>
          <w:rFonts w:ascii="PT Astra Serif" w:hAnsi="PT Astra Serif"/>
          <w:b/>
          <w:sz w:val="28"/>
          <w:szCs w:val="28"/>
        </w:rPr>
        <w:tab/>
        <w:t>Безопасный регион</w:t>
      </w:r>
    </w:p>
    <w:p w:rsidR="008D1C31" w:rsidRDefault="008D1C31" w:rsidP="008D1C31">
      <w:pPr>
        <w:rPr>
          <w:rFonts w:ascii="PT Astra Serif" w:hAnsi="PT Astra Serif"/>
          <w:sz w:val="28"/>
          <w:szCs w:val="28"/>
        </w:rPr>
      </w:pPr>
    </w:p>
    <w:p w:rsidR="00426726" w:rsidRPr="00C22E0F" w:rsidRDefault="00426726" w:rsidP="00426726">
      <w:pPr>
        <w:ind w:left="7" w:right="7" w:firstLine="702"/>
        <w:jc w:val="both"/>
        <w:rPr>
          <w:rFonts w:ascii="PT Astra Serif" w:eastAsia="Calibri" w:hAnsi="PT Astra Serif"/>
          <w:sz w:val="28"/>
          <w:szCs w:val="28"/>
        </w:rPr>
      </w:pPr>
      <w:r>
        <w:rPr>
          <w:rFonts w:ascii="PT Astra Serif" w:eastAsia="Calibri" w:hAnsi="PT Astra Serif"/>
          <w:bCs/>
          <w:color w:val="000000"/>
          <w:sz w:val="28"/>
          <w:szCs w:val="28"/>
        </w:rPr>
        <w:t>В 2019</w:t>
      </w:r>
      <w:r w:rsidRPr="00A54C64">
        <w:rPr>
          <w:rFonts w:ascii="PT Astra Serif" w:eastAsia="Calibri" w:hAnsi="PT Astra Serif"/>
          <w:bCs/>
          <w:color w:val="000000"/>
          <w:sz w:val="28"/>
          <w:szCs w:val="28"/>
        </w:rPr>
        <w:t xml:space="preserve"> году на реализацию </w:t>
      </w:r>
      <w:r w:rsidRPr="00A54C64">
        <w:rPr>
          <w:rFonts w:ascii="PT Astra Serif" w:eastAsia="Calibri" w:hAnsi="PT Astra Serif"/>
          <w:color w:val="000000"/>
          <w:sz w:val="28"/>
          <w:szCs w:val="28"/>
        </w:rPr>
        <w:t>мероприятий муниципальной программы</w:t>
      </w:r>
      <w:r>
        <w:rPr>
          <w:rFonts w:ascii="PT Astra Serif" w:eastAsia="Calibri" w:hAnsi="PT Astra Serif"/>
          <w:bCs/>
          <w:color w:val="000000"/>
          <w:sz w:val="28"/>
          <w:szCs w:val="28"/>
        </w:rPr>
        <w:t xml:space="preserve"> «Безопасный регион на 2014-2025</w:t>
      </w:r>
      <w:r w:rsidRPr="00A54C64">
        <w:rPr>
          <w:rFonts w:ascii="PT Astra Serif" w:eastAsia="Calibri" w:hAnsi="PT Astra Serif"/>
          <w:bCs/>
          <w:color w:val="000000"/>
          <w:sz w:val="28"/>
          <w:szCs w:val="28"/>
        </w:rPr>
        <w:t xml:space="preserve"> годы», утвержденной постановлением Администрации Тазовского района от 10 июля </w:t>
      </w:r>
      <w:r w:rsidRPr="001C3F73">
        <w:rPr>
          <w:rFonts w:ascii="PT Astra Serif" w:eastAsia="Calibri" w:hAnsi="PT Astra Serif"/>
          <w:bCs/>
          <w:sz w:val="28"/>
          <w:szCs w:val="28"/>
        </w:rPr>
        <w:t xml:space="preserve">2014 года № 357 </w:t>
      </w:r>
      <w:r w:rsidRPr="004E1E9D">
        <w:rPr>
          <w:rFonts w:ascii="PT Astra Serif" w:eastAsia="Calibri" w:hAnsi="PT Astra Serif"/>
          <w:bCs/>
          <w:sz w:val="28"/>
          <w:szCs w:val="28"/>
        </w:rPr>
        <w:t>направлено 10</w:t>
      </w:r>
      <w:r w:rsidR="00C22E0F" w:rsidRPr="004E1E9D">
        <w:rPr>
          <w:rFonts w:ascii="PT Astra Serif" w:eastAsia="Calibri" w:hAnsi="PT Astra Serif"/>
          <w:bCs/>
          <w:sz w:val="28"/>
          <w:szCs w:val="28"/>
        </w:rPr>
        <w:t>7</w:t>
      </w:r>
      <w:r w:rsidRPr="004E1E9D">
        <w:rPr>
          <w:rFonts w:ascii="PT Astra Serif" w:eastAsia="Calibri" w:hAnsi="PT Astra Serif"/>
          <w:bCs/>
          <w:sz w:val="28"/>
          <w:szCs w:val="28"/>
        </w:rPr>
        <w:t xml:space="preserve"> млн. </w:t>
      </w:r>
      <w:r w:rsidR="00C22E0F" w:rsidRPr="004E1E9D">
        <w:rPr>
          <w:rFonts w:ascii="PT Astra Serif" w:eastAsia="Calibri" w:hAnsi="PT Astra Serif"/>
          <w:bCs/>
          <w:sz w:val="28"/>
          <w:szCs w:val="28"/>
        </w:rPr>
        <w:t>717</w:t>
      </w:r>
      <w:r w:rsidRPr="004E1E9D">
        <w:rPr>
          <w:rFonts w:ascii="PT Astra Serif" w:eastAsia="Calibri" w:hAnsi="PT Astra Serif"/>
          <w:bCs/>
          <w:sz w:val="28"/>
          <w:szCs w:val="28"/>
        </w:rPr>
        <w:t xml:space="preserve"> тыс. рублей.</w:t>
      </w:r>
      <w:r w:rsidRPr="00C22E0F">
        <w:rPr>
          <w:rFonts w:ascii="PT Astra Serif" w:eastAsia="Calibri" w:hAnsi="PT Astra Serif"/>
          <w:bCs/>
          <w:sz w:val="28"/>
          <w:szCs w:val="28"/>
        </w:rPr>
        <w:t xml:space="preserve"> </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На реализацию мероприятий подпрограммы 1 «Обеспечение законности, правопорядка, общественной безопасности и профилактики правонарушений на территории Тазовского района» направлено</w:t>
      </w:r>
      <w:r w:rsidR="00C22E0F">
        <w:rPr>
          <w:rFonts w:ascii="PT Astra Serif" w:eastAsia="Calibri" w:hAnsi="PT Astra Serif"/>
          <w:sz w:val="28"/>
          <w:szCs w:val="28"/>
        </w:rPr>
        <w:t xml:space="preserve"> </w:t>
      </w:r>
      <w:r w:rsidR="00C22E0F" w:rsidRPr="004E1E9D">
        <w:rPr>
          <w:rFonts w:ascii="PT Astra Serif" w:eastAsia="Calibri" w:hAnsi="PT Astra Serif"/>
          <w:sz w:val="28"/>
          <w:szCs w:val="28"/>
        </w:rPr>
        <w:t>9 млн. 14</w:t>
      </w:r>
      <w:r w:rsidR="004E1E9D">
        <w:rPr>
          <w:rFonts w:ascii="PT Astra Serif" w:eastAsia="Calibri" w:hAnsi="PT Astra Serif"/>
          <w:sz w:val="28"/>
          <w:szCs w:val="28"/>
        </w:rPr>
        <w:t>2</w:t>
      </w:r>
      <w:r w:rsidRPr="004E1E9D">
        <w:rPr>
          <w:rFonts w:ascii="PT Astra Serif" w:eastAsia="Calibri" w:hAnsi="PT Astra Serif"/>
          <w:sz w:val="28"/>
          <w:szCs w:val="28"/>
        </w:rPr>
        <w:t xml:space="preserve"> тыс</w:t>
      </w:r>
      <w:r w:rsidRPr="00A54C64">
        <w:rPr>
          <w:rFonts w:ascii="PT Astra Serif" w:eastAsia="Calibri" w:hAnsi="PT Astra Serif"/>
          <w:sz w:val="28"/>
          <w:szCs w:val="28"/>
        </w:rPr>
        <w:t>. рублей.</w:t>
      </w:r>
    </w:p>
    <w:p w:rsidR="00426726" w:rsidRPr="00826480" w:rsidRDefault="00426726" w:rsidP="00426726">
      <w:pPr>
        <w:ind w:firstLine="709"/>
        <w:jc w:val="both"/>
        <w:rPr>
          <w:rFonts w:ascii="PT Astra Serif" w:eastAsia="Calibri" w:hAnsi="PT Astra Serif"/>
          <w:sz w:val="28"/>
          <w:szCs w:val="28"/>
        </w:rPr>
      </w:pPr>
      <w:r w:rsidRPr="00826480">
        <w:rPr>
          <w:rFonts w:ascii="PT Astra Serif" w:eastAsia="Calibri" w:hAnsi="PT Astra Serif"/>
          <w:sz w:val="28"/>
          <w:szCs w:val="28"/>
        </w:rPr>
        <w:t xml:space="preserve">В рамках </w:t>
      </w:r>
      <w:r w:rsidRPr="001C3F73">
        <w:rPr>
          <w:rFonts w:ascii="PT Astra Serif" w:eastAsia="Calibri" w:hAnsi="PT Astra Serif"/>
          <w:sz w:val="28"/>
          <w:szCs w:val="28"/>
        </w:rPr>
        <w:t>мероприятий направлены финансовые средства в сумме 7 млн. 637 тыс.</w:t>
      </w:r>
      <w:r>
        <w:rPr>
          <w:rFonts w:ascii="PT Astra Serif" w:eastAsia="Calibri" w:hAnsi="PT Astra Serif"/>
          <w:sz w:val="28"/>
          <w:szCs w:val="28"/>
        </w:rPr>
        <w:t xml:space="preserve"> </w:t>
      </w:r>
      <w:r w:rsidRPr="001C3F73">
        <w:rPr>
          <w:rFonts w:ascii="PT Astra Serif" w:eastAsia="Calibri" w:hAnsi="PT Astra Serif"/>
          <w:sz w:val="28"/>
          <w:szCs w:val="28"/>
        </w:rPr>
        <w:t>рублей на</w:t>
      </w:r>
      <w:r w:rsidRPr="00826480">
        <w:rPr>
          <w:rFonts w:ascii="PT Astra Serif" w:eastAsia="Calibri" w:hAnsi="PT Astra Serif"/>
          <w:sz w:val="28"/>
          <w:szCs w:val="28"/>
        </w:rPr>
        <w:t xml:space="preserve"> приобретение модульного здания для размещения пункта участковых уполномоченных полиции в п. Тазовский</w:t>
      </w:r>
      <w:r>
        <w:rPr>
          <w:rFonts w:ascii="PT Astra Serif" w:eastAsia="Calibri" w:hAnsi="PT Astra Serif"/>
          <w:sz w:val="28"/>
          <w:szCs w:val="28"/>
        </w:rPr>
        <w:t>,</w:t>
      </w:r>
      <w:r w:rsidRPr="00826480">
        <w:rPr>
          <w:rFonts w:ascii="PT Astra Serif" w:eastAsia="Calibri" w:hAnsi="PT Astra Serif"/>
          <w:sz w:val="28"/>
          <w:szCs w:val="28"/>
        </w:rPr>
        <w:t xml:space="preserve">  </w:t>
      </w:r>
      <w:r>
        <w:rPr>
          <w:rFonts w:ascii="PT Astra Serif" w:eastAsia="Calibri" w:hAnsi="PT Astra Serif"/>
          <w:sz w:val="28"/>
          <w:szCs w:val="28"/>
        </w:rPr>
        <w:t xml:space="preserve">                                                </w:t>
      </w:r>
      <w:r w:rsidRPr="00826480">
        <w:rPr>
          <w:rFonts w:ascii="PT Astra Serif" w:eastAsia="Calibri" w:hAnsi="PT Astra Serif"/>
          <w:sz w:val="28"/>
          <w:szCs w:val="28"/>
        </w:rPr>
        <w:t xml:space="preserve">в сумме </w:t>
      </w:r>
      <w:r>
        <w:rPr>
          <w:rFonts w:ascii="PT Astra Serif" w:eastAsia="Calibri" w:hAnsi="PT Astra Serif"/>
          <w:sz w:val="28"/>
          <w:szCs w:val="28"/>
        </w:rPr>
        <w:t>100 тыс.</w:t>
      </w:r>
      <w:r w:rsidRPr="00826480">
        <w:rPr>
          <w:rFonts w:ascii="PT Astra Serif" w:eastAsia="Calibri" w:hAnsi="PT Astra Serif"/>
          <w:sz w:val="28"/>
          <w:szCs w:val="28"/>
        </w:rPr>
        <w:t xml:space="preserve"> рублей </w:t>
      </w:r>
      <w:r>
        <w:rPr>
          <w:rFonts w:ascii="PT Astra Serif" w:eastAsia="Calibri" w:hAnsi="PT Astra Serif"/>
          <w:sz w:val="28"/>
          <w:szCs w:val="28"/>
        </w:rPr>
        <w:t xml:space="preserve"> - </w:t>
      </w:r>
      <w:r w:rsidRPr="00826480">
        <w:rPr>
          <w:rFonts w:ascii="PT Astra Serif" w:eastAsia="Calibri" w:hAnsi="PT Astra Serif"/>
          <w:sz w:val="28"/>
          <w:szCs w:val="28"/>
        </w:rPr>
        <w:t xml:space="preserve">на приобретение носимых видеорегистраторов для участковых уполномоченных ОМВД России по Тазовскому району. </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На оказание содействия в получении материальной, гуманитарной, натуральной и иной помощи подросткам, оказавшимся в трудной жизненной ситуации, на</w:t>
      </w:r>
      <w:r>
        <w:rPr>
          <w:rFonts w:ascii="PT Astra Serif" w:eastAsia="Calibri" w:hAnsi="PT Astra Serif"/>
          <w:sz w:val="28"/>
          <w:szCs w:val="28"/>
        </w:rPr>
        <w:t xml:space="preserve"> отчетный период израсходовано 550</w:t>
      </w:r>
      <w:r w:rsidRPr="00A54C64">
        <w:rPr>
          <w:rFonts w:ascii="PT Astra Serif" w:eastAsia="Calibri" w:hAnsi="PT Astra Serif"/>
          <w:sz w:val="28"/>
          <w:szCs w:val="28"/>
        </w:rPr>
        <w:t xml:space="preserve"> тыс. рублей. </w:t>
      </w:r>
    </w:p>
    <w:p w:rsidR="00426726" w:rsidRPr="00D30A02" w:rsidRDefault="00426726" w:rsidP="00426726">
      <w:pPr>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799 тыс.</w:t>
      </w:r>
      <w:r w:rsidRPr="00D30A02">
        <w:rPr>
          <w:rFonts w:ascii="PT Astra Serif" w:eastAsia="Calibri" w:hAnsi="PT Astra Serif"/>
          <w:sz w:val="28"/>
          <w:szCs w:val="28"/>
          <w:lang w:eastAsia="en-US"/>
        </w:rPr>
        <w:t xml:space="preserve"> рублей реализованы МКУ «Дирекция по обслуживанию деятельности ОМС» на содержание и эксплуатацию системы видеонаблюдения в п. Тазовский.</w:t>
      </w:r>
    </w:p>
    <w:p w:rsidR="00426726" w:rsidRDefault="00426726" w:rsidP="00426726">
      <w:pPr>
        <w:ind w:firstLine="708"/>
        <w:jc w:val="both"/>
        <w:rPr>
          <w:rFonts w:ascii="PT Astra Serif" w:eastAsia="Calibri" w:hAnsi="PT Astra Serif"/>
          <w:sz w:val="28"/>
          <w:szCs w:val="28"/>
          <w:lang w:eastAsia="en-US"/>
        </w:rPr>
      </w:pPr>
      <w:r w:rsidRPr="00A54C64">
        <w:rPr>
          <w:rFonts w:ascii="PT Astra Serif" w:eastAsia="Calibri" w:hAnsi="PT Astra Serif"/>
          <w:sz w:val="28"/>
          <w:szCs w:val="28"/>
        </w:rPr>
        <w:t xml:space="preserve">В рамках реализации подпрограммы 2 «Безопасность жизнедеятельности населения муниципального образования в Тазовском районе» (мероприятие «Обеспечение функционирования систем оповещения населения») направлено </w:t>
      </w:r>
      <w:r w:rsidR="00F61E66">
        <w:rPr>
          <w:rFonts w:ascii="PT Astra Serif" w:eastAsia="Calibri" w:hAnsi="PT Astra Serif"/>
          <w:sz w:val="28"/>
          <w:szCs w:val="28"/>
        </w:rPr>
        <w:t>44</w:t>
      </w:r>
      <w:r w:rsidRPr="00F61E66">
        <w:rPr>
          <w:rFonts w:ascii="PT Astra Serif" w:eastAsia="Calibri" w:hAnsi="PT Astra Serif"/>
          <w:sz w:val="28"/>
          <w:szCs w:val="28"/>
        </w:rPr>
        <w:t> </w:t>
      </w:r>
      <w:r w:rsidR="00F61E66">
        <w:rPr>
          <w:rFonts w:ascii="PT Astra Serif" w:eastAsia="Calibri" w:hAnsi="PT Astra Serif"/>
          <w:sz w:val="28"/>
          <w:szCs w:val="28"/>
        </w:rPr>
        <w:t>млн</w:t>
      </w:r>
      <w:r w:rsidRPr="00F61E66">
        <w:rPr>
          <w:rFonts w:ascii="PT Astra Serif" w:eastAsia="Calibri" w:hAnsi="PT Astra Serif"/>
          <w:sz w:val="28"/>
          <w:szCs w:val="28"/>
        </w:rPr>
        <w:t xml:space="preserve">. </w:t>
      </w:r>
      <w:r w:rsidR="00F61E66">
        <w:rPr>
          <w:rFonts w:ascii="PT Astra Serif" w:eastAsia="Calibri" w:hAnsi="PT Astra Serif"/>
          <w:sz w:val="28"/>
          <w:szCs w:val="28"/>
        </w:rPr>
        <w:t>563 тыс.</w:t>
      </w:r>
      <w:r w:rsidRPr="00F61E66">
        <w:rPr>
          <w:rFonts w:ascii="PT Astra Serif" w:eastAsia="Calibri" w:hAnsi="PT Astra Serif"/>
          <w:sz w:val="28"/>
          <w:szCs w:val="28"/>
        </w:rPr>
        <w:t xml:space="preserve"> рублей</w:t>
      </w:r>
      <w:r w:rsidRPr="00A54C64">
        <w:rPr>
          <w:rFonts w:ascii="PT Astra Serif" w:eastAsia="Calibri" w:hAnsi="PT Astra Serif"/>
          <w:sz w:val="28"/>
          <w:szCs w:val="28"/>
        </w:rPr>
        <w:t xml:space="preserve">, в том числе </w:t>
      </w:r>
      <w:r>
        <w:rPr>
          <w:rFonts w:ascii="PT Astra Serif" w:eastAsia="Calibri" w:hAnsi="PT Astra Serif"/>
          <w:sz w:val="28"/>
          <w:szCs w:val="28"/>
        </w:rPr>
        <w:t>1</w:t>
      </w:r>
      <w:r w:rsidR="004E1E9D">
        <w:rPr>
          <w:rFonts w:ascii="PT Astra Serif" w:eastAsia="Calibri" w:hAnsi="PT Astra Serif"/>
          <w:sz w:val="28"/>
          <w:szCs w:val="28"/>
        </w:rPr>
        <w:t>3</w:t>
      </w:r>
      <w:r w:rsidRPr="00A54C64">
        <w:rPr>
          <w:rFonts w:ascii="PT Astra Serif" w:eastAsia="Calibri" w:hAnsi="PT Astra Serif"/>
          <w:sz w:val="28"/>
          <w:szCs w:val="28"/>
        </w:rPr>
        <w:t> </w:t>
      </w:r>
      <w:r w:rsidR="004E1E9D">
        <w:rPr>
          <w:rFonts w:ascii="PT Astra Serif" w:eastAsia="Calibri" w:hAnsi="PT Astra Serif"/>
          <w:sz w:val="28"/>
          <w:szCs w:val="28"/>
        </w:rPr>
        <w:t>млн</w:t>
      </w:r>
      <w:r w:rsidRPr="00A54C64">
        <w:rPr>
          <w:rFonts w:ascii="PT Astra Serif" w:eastAsia="Calibri" w:hAnsi="PT Astra Serif"/>
          <w:sz w:val="28"/>
          <w:szCs w:val="28"/>
        </w:rPr>
        <w:t xml:space="preserve">. </w:t>
      </w:r>
      <w:r w:rsidR="004E1E9D">
        <w:rPr>
          <w:rFonts w:ascii="PT Astra Serif" w:eastAsia="Calibri" w:hAnsi="PT Astra Serif"/>
          <w:sz w:val="28"/>
          <w:szCs w:val="28"/>
        </w:rPr>
        <w:t>365 тыс.</w:t>
      </w:r>
      <w:r w:rsidRPr="00A54C64">
        <w:rPr>
          <w:rFonts w:ascii="PT Astra Serif" w:eastAsia="Calibri" w:hAnsi="PT Astra Serif"/>
          <w:sz w:val="28"/>
          <w:szCs w:val="28"/>
        </w:rPr>
        <w:t xml:space="preserve"> рублей средства местного бюджета, которые распределены по следующим направлениям:</w:t>
      </w:r>
      <w:r>
        <w:rPr>
          <w:rFonts w:ascii="PT Astra Serif" w:eastAsia="Calibri" w:hAnsi="PT Astra Serif"/>
          <w:sz w:val="28"/>
          <w:szCs w:val="28"/>
        </w:rPr>
        <w:t xml:space="preserve"> </w:t>
      </w:r>
      <w:r w:rsidRPr="00790CAF">
        <w:rPr>
          <w:rFonts w:ascii="PT Astra Serif" w:eastAsia="Calibri" w:hAnsi="PT Astra Serif"/>
          <w:sz w:val="28"/>
          <w:szCs w:val="28"/>
          <w:lang w:eastAsia="en-US"/>
        </w:rPr>
        <w:t xml:space="preserve">услуги спутниковой связи рублей, техническое обслуживание и ремонт системы </w:t>
      </w:r>
      <w:r w:rsidRPr="00790CAF">
        <w:rPr>
          <w:rFonts w:ascii="PT Astra Serif" w:eastAsia="Calibri" w:hAnsi="PT Astra Serif"/>
          <w:sz w:val="28"/>
          <w:szCs w:val="28"/>
          <w:lang w:eastAsia="en-US"/>
        </w:rPr>
        <w:lastRenderedPageBreak/>
        <w:t>оповещения рублей, приобретение центрального модема, приобретение аккумуляторов, авиационные услуги, предоставление гидрометеорологической информации, приобретение ГСМ и др.</w:t>
      </w:r>
    </w:p>
    <w:p w:rsidR="00426726" w:rsidRPr="00F61E66"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На реализацию мероприятий подпрограммы 3 «Комплексные меры по противодействию экстремизму, гармонизации межэтнических и межкультурных отношений, профилактики проявлений ксенофобии, укреплению толерантности на территории Тазовского района» направлено</w:t>
      </w:r>
      <w:r>
        <w:rPr>
          <w:rFonts w:ascii="PT Astra Serif" w:eastAsia="Calibri" w:hAnsi="PT Astra Serif"/>
          <w:sz w:val="28"/>
          <w:szCs w:val="28"/>
        </w:rPr>
        <w:t xml:space="preserve"> </w:t>
      </w:r>
      <w:r w:rsidRPr="00F61E66">
        <w:rPr>
          <w:rFonts w:ascii="PT Astra Serif" w:eastAsia="Calibri" w:hAnsi="PT Astra Serif"/>
          <w:sz w:val="28"/>
          <w:szCs w:val="28"/>
        </w:rPr>
        <w:t xml:space="preserve">1 млн. </w:t>
      </w:r>
      <w:r w:rsidR="00F61E66">
        <w:rPr>
          <w:rFonts w:ascii="PT Astra Serif" w:eastAsia="Calibri" w:hAnsi="PT Astra Serif"/>
          <w:sz w:val="28"/>
          <w:szCs w:val="28"/>
        </w:rPr>
        <w:t>143</w:t>
      </w:r>
      <w:r w:rsidRPr="00F61E66">
        <w:rPr>
          <w:rFonts w:ascii="PT Astra Serif" w:eastAsia="Calibri" w:hAnsi="PT Astra Serif"/>
          <w:sz w:val="28"/>
          <w:szCs w:val="28"/>
        </w:rPr>
        <w:t xml:space="preserve"> тыс. рублей.</w:t>
      </w:r>
    </w:p>
    <w:p w:rsidR="00426726" w:rsidRPr="00236797" w:rsidRDefault="00426726" w:rsidP="00426726">
      <w:pPr>
        <w:ind w:firstLine="709"/>
        <w:jc w:val="both"/>
        <w:rPr>
          <w:rFonts w:ascii="PT Astra Serif" w:hAnsi="PT Astra Serif"/>
          <w:sz w:val="28"/>
          <w:szCs w:val="28"/>
        </w:rPr>
      </w:pPr>
      <w:r w:rsidRPr="00236797">
        <w:rPr>
          <w:rFonts w:ascii="PT Astra Serif" w:hAnsi="PT Astra Serif"/>
          <w:sz w:val="28"/>
          <w:szCs w:val="28"/>
        </w:rPr>
        <w:t>МБУ «Молодежный центр» исполнено 103 000 рублей на мероприятия и акции, посвященные борьбе с терроризмом.</w:t>
      </w:r>
    </w:p>
    <w:p w:rsidR="00426726" w:rsidRPr="00236797" w:rsidRDefault="00426726" w:rsidP="00426726">
      <w:pPr>
        <w:ind w:firstLine="709"/>
        <w:jc w:val="both"/>
        <w:rPr>
          <w:rFonts w:ascii="PT Astra Serif" w:hAnsi="PT Astra Serif"/>
          <w:sz w:val="28"/>
          <w:szCs w:val="28"/>
        </w:rPr>
      </w:pPr>
      <w:r w:rsidRPr="00236797">
        <w:rPr>
          <w:rFonts w:ascii="PT Astra Serif" w:hAnsi="PT Astra Serif"/>
          <w:sz w:val="28"/>
          <w:szCs w:val="28"/>
        </w:rPr>
        <w:t>МБУ «Центр развития физической культуры и спорта» исполнено 208 000 рублей на выезды спортсменов.</w:t>
      </w:r>
    </w:p>
    <w:p w:rsidR="00426726" w:rsidRPr="00236797" w:rsidRDefault="00426726" w:rsidP="00426726">
      <w:pPr>
        <w:ind w:firstLine="709"/>
        <w:jc w:val="both"/>
        <w:rPr>
          <w:rFonts w:ascii="PT Astra Serif" w:hAnsi="PT Astra Serif"/>
          <w:sz w:val="28"/>
          <w:szCs w:val="28"/>
        </w:rPr>
      </w:pPr>
      <w:r w:rsidRPr="00236797">
        <w:rPr>
          <w:rFonts w:ascii="PT Astra Serif" w:hAnsi="PT Astra Serif"/>
          <w:sz w:val="28"/>
          <w:szCs w:val="28"/>
        </w:rPr>
        <w:t>Департаментом образования Администрации Тазовского района исполнено 577 000 рублей на расходы по проезду участникам патриотических программ в г. Москва.</w:t>
      </w:r>
    </w:p>
    <w:p w:rsidR="00426726" w:rsidRPr="00236797" w:rsidRDefault="00426726" w:rsidP="00426726">
      <w:pPr>
        <w:ind w:firstLine="709"/>
        <w:jc w:val="both"/>
        <w:rPr>
          <w:rFonts w:ascii="PT Astra Serif" w:hAnsi="PT Astra Serif"/>
          <w:sz w:val="28"/>
          <w:szCs w:val="28"/>
        </w:rPr>
      </w:pPr>
      <w:r w:rsidRPr="00236797">
        <w:rPr>
          <w:rFonts w:ascii="PT Astra Serif" w:hAnsi="PT Astra Serif"/>
          <w:sz w:val="28"/>
          <w:szCs w:val="28"/>
        </w:rPr>
        <w:t xml:space="preserve">Также в рамках мероприятий, направленных на реализацию на организацию и осуществление мероприятий по предупреждению терроризма и экстремизма МКУ «Дирекция по обслуживанию деятельности ОМС Тазовского района» реализованы средства окружной субсидии </w:t>
      </w:r>
      <w:r w:rsidRPr="00986CE4">
        <w:rPr>
          <w:rFonts w:ascii="PT Astra Serif" w:hAnsi="PT Astra Serif"/>
          <w:sz w:val="28"/>
          <w:szCs w:val="28"/>
          <w:highlight w:val="yellow"/>
        </w:rPr>
        <w:t xml:space="preserve">в размере </w:t>
      </w:r>
      <w:r w:rsidR="004E3AA9" w:rsidRPr="00986CE4">
        <w:rPr>
          <w:rFonts w:ascii="PT Astra Serif" w:hAnsi="PT Astra Serif"/>
          <w:sz w:val="28"/>
          <w:szCs w:val="28"/>
          <w:highlight w:val="yellow"/>
        </w:rPr>
        <w:t>312</w:t>
      </w:r>
      <w:r w:rsidRPr="00986CE4">
        <w:rPr>
          <w:rFonts w:ascii="PT Astra Serif" w:hAnsi="PT Astra Serif"/>
          <w:sz w:val="28"/>
          <w:szCs w:val="28"/>
          <w:highlight w:val="yellow"/>
        </w:rPr>
        <w:t xml:space="preserve"> тысяч рублей</w:t>
      </w:r>
      <w:r w:rsidRPr="00236797">
        <w:rPr>
          <w:rFonts w:ascii="PT Astra Serif" w:hAnsi="PT Astra Serif"/>
          <w:sz w:val="28"/>
          <w:szCs w:val="28"/>
        </w:rPr>
        <w:t xml:space="preserve"> (в т.ч. 11 тысяч средства местного бюджета) на работы по проектированию единой системы видеонаблюдения в п. Тазовский.</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На реализацию мероприятий подпрограммы 4 «Развитие системы по соблюдению прав граждан», ответственным исполнителем которой является Администрация Тазовского района, направлено</w:t>
      </w:r>
      <w:r>
        <w:rPr>
          <w:rFonts w:ascii="PT Astra Serif" w:eastAsia="Calibri" w:hAnsi="PT Astra Serif"/>
          <w:sz w:val="28"/>
          <w:szCs w:val="28"/>
        </w:rPr>
        <w:t xml:space="preserve"> 8,85</w:t>
      </w:r>
      <w:r w:rsidRPr="00A54C64">
        <w:rPr>
          <w:rFonts w:ascii="PT Astra Serif" w:eastAsia="Calibri" w:hAnsi="PT Astra Serif"/>
          <w:sz w:val="28"/>
          <w:szCs w:val="28"/>
        </w:rPr>
        <w:t xml:space="preserve"> тыс. рублей. Средства направлены на приобретение канцелярских товаров, на почтовые расходы, а также на оплату опубликования списков кандидатов в присяжные заседатели. </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На реализацию мероприятий подпрограммы 5 «Обеспечение мобилизационной подготовки», ответственным исполнителем которой является Администрация Тазовского района, направлено</w:t>
      </w:r>
      <w:r>
        <w:rPr>
          <w:rFonts w:ascii="PT Astra Serif" w:eastAsia="Calibri" w:hAnsi="PT Astra Serif"/>
          <w:sz w:val="28"/>
          <w:szCs w:val="28"/>
        </w:rPr>
        <w:t xml:space="preserve"> 228</w:t>
      </w:r>
      <w:r w:rsidRPr="00A54C64">
        <w:rPr>
          <w:rFonts w:ascii="PT Astra Serif" w:eastAsia="Calibri" w:hAnsi="PT Astra Serif"/>
          <w:sz w:val="28"/>
          <w:szCs w:val="28"/>
        </w:rPr>
        <w:t xml:space="preserve"> тыс. рублей. Средства направлены на оказание услуг по проведению аттестационных испытаний объектов информатизации для нужд Администрации Тазовского района.</w:t>
      </w:r>
    </w:p>
    <w:p w:rsidR="00426726" w:rsidRPr="00A54C64" w:rsidRDefault="00426726" w:rsidP="00426726">
      <w:pPr>
        <w:widowControl w:val="0"/>
        <w:tabs>
          <w:tab w:val="left" w:pos="851"/>
        </w:tabs>
        <w:suppressAutoHyphens/>
        <w:ind w:firstLine="709"/>
        <w:jc w:val="both"/>
        <w:rPr>
          <w:rFonts w:ascii="PT Astra Serif" w:eastAsia="Calibri" w:hAnsi="PT Astra Serif"/>
          <w:sz w:val="28"/>
          <w:szCs w:val="28"/>
        </w:rPr>
      </w:pPr>
      <w:r w:rsidRPr="00A54C64">
        <w:rPr>
          <w:rFonts w:ascii="PT Astra Serif" w:eastAsia="Calibri" w:hAnsi="PT Astra Serif"/>
          <w:sz w:val="28"/>
          <w:szCs w:val="28"/>
        </w:rPr>
        <w:t>На реализацию мероприятий подпрограммы 6 «Формирование законопослушного поведения участников дорожного движения на территории Тазовского район» направлено</w:t>
      </w:r>
      <w:r>
        <w:rPr>
          <w:rFonts w:ascii="PT Astra Serif" w:eastAsia="Calibri" w:hAnsi="PT Astra Serif"/>
          <w:sz w:val="28"/>
          <w:szCs w:val="28"/>
        </w:rPr>
        <w:t xml:space="preserve"> 930</w:t>
      </w:r>
      <w:r w:rsidRPr="00A54C64">
        <w:rPr>
          <w:rFonts w:ascii="PT Astra Serif" w:eastAsia="Calibri" w:hAnsi="PT Astra Serif"/>
          <w:sz w:val="28"/>
          <w:szCs w:val="28"/>
        </w:rPr>
        <w:t xml:space="preserve"> тыс. рублей. Для проведения профилактических мероприятий приобретены:</w:t>
      </w:r>
    </w:p>
    <w:p w:rsidR="00426726" w:rsidRPr="00A54C64" w:rsidRDefault="00426726" w:rsidP="00426726">
      <w:pPr>
        <w:widowControl w:val="0"/>
        <w:numPr>
          <w:ilvl w:val="0"/>
          <w:numId w:val="36"/>
        </w:numPr>
        <w:tabs>
          <w:tab w:val="left" w:pos="851"/>
          <w:tab w:val="left" w:pos="993"/>
        </w:tabs>
        <w:suppressAutoHyphens/>
        <w:ind w:left="0" w:firstLine="709"/>
        <w:contextualSpacing/>
        <w:jc w:val="both"/>
        <w:rPr>
          <w:rFonts w:ascii="PT Astra Serif" w:eastAsia="Calibri" w:hAnsi="PT Astra Serif"/>
          <w:sz w:val="28"/>
          <w:szCs w:val="28"/>
        </w:rPr>
      </w:pPr>
      <w:r>
        <w:rPr>
          <w:rFonts w:ascii="PT Astra Serif" w:eastAsia="Calibri" w:hAnsi="PT Astra Serif"/>
          <w:sz w:val="28"/>
          <w:szCs w:val="28"/>
        </w:rPr>
        <w:t xml:space="preserve">интерактивные </w:t>
      </w:r>
      <w:r w:rsidRPr="00A54C64">
        <w:rPr>
          <w:rFonts w:ascii="PT Astra Serif" w:eastAsia="Calibri" w:hAnsi="PT Astra Serif"/>
          <w:sz w:val="28"/>
          <w:szCs w:val="28"/>
        </w:rPr>
        <w:t>вело</w:t>
      </w:r>
      <w:r>
        <w:rPr>
          <w:rFonts w:ascii="PT Astra Serif" w:eastAsia="Calibri" w:hAnsi="PT Astra Serif"/>
          <w:sz w:val="28"/>
          <w:szCs w:val="28"/>
        </w:rPr>
        <w:t>тренажеры</w:t>
      </w:r>
      <w:r w:rsidRPr="00A54C64">
        <w:rPr>
          <w:rFonts w:ascii="PT Astra Serif" w:eastAsia="Calibri" w:hAnsi="PT Astra Serif"/>
          <w:sz w:val="28"/>
          <w:szCs w:val="28"/>
        </w:rPr>
        <w:t>, игровое оборудование, программное обеспечение по изучению</w:t>
      </w:r>
      <w:r>
        <w:rPr>
          <w:rFonts w:ascii="PT Astra Serif" w:eastAsia="Calibri" w:hAnsi="PT Astra Serif"/>
          <w:sz w:val="28"/>
          <w:szCs w:val="28"/>
        </w:rPr>
        <w:t xml:space="preserve"> правил дорожного движения для м</w:t>
      </w:r>
      <w:r w:rsidRPr="00A54C64">
        <w:rPr>
          <w:rFonts w:ascii="PT Astra Serif" w:eastAsia="Calibri" w:hAnsi="PT Astra Serif"/>
          <w:sz w:val="28"/>
          <w:szCs w:val="28"/>
        </w:rPr>
        <w:t>униципального казенного общеобразовательного учреждения Антипаютинская школа-интернат среднего общего образования</w:t>
      </w:r>
      <w:r>
        <w:rPr>
          <w:rFonts w:ascii="PT Astra Serif" w:eastAsia="Calibri" w:hAnsi="PT Astra Serif"/>
          <w:sz w:val="28"/>
          <w:szCs w:val="28"/>
        </w:rPr>
        <w:t>,</w:t>
      </w:r>
      <w:r w:rsidRPr="00864D7C">
        <w:rPr>
          <w:rFonts w:ascii="PT Astra Serif" w:eastAsia="Calibri" w:hAnsi="PT Astra Serif"/>
          <w:sz w:val="28"/>
          <w:szCs w:val="28"/>
          <w:lang w:eastAsia="en-US"/>
        </w:rPr>
        <w:t xml:space="preserve"> </w:t>
      </w:r>
      <w:r>
        <w:rPr>
          <w:rFonts w:ascii="PT Astra Serif" w:eastAsia="Calibri" w:hAnsi="PT Astra Serif"/>
          <w:sz w:val="28"/>
          <w:szCs w:val="28"/>
          <w:lang w:eastAsia="en-US"/>
        </w:rPr>
        <w:t>МК</w:t>
      </w:r>
      <w:r w:rsidRPr="00864D7C">
        <w:rPr>
          <w:rFonts w:ascii="PT Astra Serif" w:eastAsia="Calibri" w:hAnsi="PT Astra Serif"/>
          <w:sz w:val="28"/>
          <w:szCs w:val="28"/>
          <w:lang w:eastAsia="en-US"/>
        </w:rPr>
        <w:t xml:space="preserve">ОУ Тазовская </w:t>
      </w:r>
      <w:r>
        <w:rPr>
          <w:rFonts w:ascii="PT Astra Serif" w:eastAsia="Calibri" w:hAnsi="PT Astra Serif"/>
          <w:sz w:val="28"/>
          <w:szCs w:val="28"/>
          <w:lang w:eastAsia="en-US"/>
        </w:rPr>
        <w:t>школа-интернат среднего общего образования</w:t>
      </w:r>
      <w:r w:rsidRPr="00A54C64">
        <w:rPr>
          <w:rFonts w:ascii="PT Astra Serif" w:eastAsia="Calibri" w:hAnsi="PT Astra Serif"/>
          <w:sz w:val="28"/>
          <w:szCs w:val="28"/>
        </w:rPr>
        <w:t>;</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Для Муниципального бюджетного общеобразовательного учреждения Тазовская средняя общеобразовательная школа приобретены светоотражающие комплекты и сувенирная продукции для поощрения участников районного мероприятия «Светофорик» для дошкольников.</w:t>
      </w:r>
    </w:p>
    <w:p w:rsidR="00426726" w:rsidRPr="00A54C64" w:rsidRDefault="00426726" w:rsidP="00426726">
      <w:pPr>
        <w:ind w:left="7" w:right="7" w:firstLine="702"/>
        <w:jc w:val="both"/>
        <w:rPr>
          <w:rFonts w:ascii="PT Astra Serif" w:eastAsia="Calibri" w:hAnsi="PT Astra Serif"/>
          <w:sz w:val="28"/>
          <w:szCs w:val="28"/>
        </w:rPr>
      </w:pPr>
      <w:r w:rsidRPr="00A54C64">
        <w:rPr>
          <w:rFonts w:ascii="PT Astra Serif" w:eastAsia="Calibri" w:hAnsi="PT Astra Serif"/>
          <w:sz w:val="28"/>
          <w:szCs w:val="28"/>
        </w:rPr>
        <w:lastRenderedPageBreak/>
        <w:t>Подпрограмма 7 «Противодействие коррупции в муниципаль</w:t>
      </w:r>
      <w:r>
        <w:rPr>
          <w:rFonts w:ascii="PT Astra Serif" w:eastAsia="Calibri" w:hAnsi="PT Astra Serif"/>
          <w:sz w:val="28"/>
          <w:szCs w:val="28"/>
        </w:rPr>
        <w:t>ном образовании Тазовский район</w:t>
      </w:r>
      <w:r w:rsidRPr="00A54C64">
        <w:rPr>
          <w:rFonts w:ascii="PT Astra Serif" w:eastAsia="Calibri" w:hAnsi="PT Astra Serif"/>
          <w:sz w:val="28"/>
          <w:szCs w:val="28"/>
        </w:rPr>
        <w:t xml:space="preserve">». В рамках мероприятий подпрограммы средства в размере 190 тыс. рублей направлены на проведение антикоррупционной экспертизы проектов нормативных правовых актов. Заключены муниципальные контракты на проведение экспертизы документов. </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Подпрограмма 8 «Обеспечение реализации муниципальной программы».</w:t>
      </w:r>
    </w:p>
    <w:p w:rsidR="00426726" w:rsidRPr="00A54C64" w:rsidRDefault="00426726" w:rsidP="00426726">
      <w:pPr>
        <w:ind w:firstLine="709"/>
        <w:jc w:val="both"/>
        <w:rPr>
          <w:rFonts w:ascii="PT Astra Serif" w:eastAsia="Calibri" w:hAnsi="PT Astra Serif"/>
          <w:sz w:val="28"/>
          <w:szCs w:val="28"/>
        </w:rPr>
      </w:pPr>
      <w:r w:rsidRPr="00A54C64">
        <w:rPr>
          <w:rFonts w:ascii="PT Astra Serif" w:eastAsia="Calibri" w:hAnsi="PT Astra Serif"/>
          <w:sz w:val="28"/>
          <w:szCs w:val="28"/>
        </w:rPr>
        <w:t>В рамках мероприятия «Руководство и управление в сфере установленных функций органов местного самоуправления» подпрограммы направлено</w:t>
      </w:r>
      <w:r>
        <w:rPr>
          <w:rFonts w:ascii="PT Astra Serif" w:eastAsia="Calibri" w:hAnsi="PT Astra Serif"/>
          <w:sz w:val="28"/>
          <w:szCs w:val="28"/>
        </w:rPr>
        <w:t xml:space="preserve"> </w:t>
      </w:r>
      <w:r w:rsidR="00F61E66">
        <w:rPr>
          <w:rFonts w:ascii="PT Astra Serif" w:eastAsia="Calibri" w:hAnsi="PT Astra Serif"/>
          <w:sz w:val="28"/>
          <w:szCs w:val="28"/>
        </w:rPr>
        <w:t>51</w:t>
      </w:r>
      <w:r w:rsidRPr="00F61E66">
        <w:rPr>
          <w:rFonts w:ascii="PT Astra Serif" w:eastAsia="Calibri" w:hAnsi="PT Astra Serif"/>
          <w:sz w:val="28"/>
          <w:szCs w:val="28"/>
        </w:rPr>
        <w:t xml:space="preserve"> млн. </w:t>
      </w:r>
      <w:r w:rsidR="00F61E66">
        <w:rPr>
          <w:rFonts w:ascii="PT Astra Serif" w:eastAsia="Calibri" w:hAnsi="PT Astra Serif"/>
          <w:sz w:val="28"/>
          <w:szCs w:val="28"/>
        </w:rPr>
        <w:t>515</w:t>
      </w:r>
      <w:r w:rsidRPr="00F61E66">
        <w:rPr>
          <w:rFonts w:ascii="PT Astra Serif" w:eastAsia="Calibri" w:hAnsi="PT Astra Serif"/>
          <w:sz w:val="28"/>
          <w:szCs w:val="28"/>
        </w:rPr>
        <w:t xml:space="preserve"> тыс. рублей</w:t>
      </w:r>
      <w:r w:rsidRPr="00A54C64">
        <w:rPr>
          <w:rFonts w:ascii="PT Astra Serif" w:eastAsia="Calibri" w:hAnsi="PT Astra Serif"/>
          <w:sz w:val="28"/>
          <w:szCs w:val="28"/>
        </w:rPr>
        <w:t>.</w:t>
      </w:r>
    </w:p>
    <w:p w:rsidR="00426726" w:rsidRDefault="00426726" w:rsidP="008D1C31">
      <w:pPr>
        <w:rPr>
          <w:rFonts w:ascii="PT Astra Serif" w:hAnsi="PT Astra Serif"/>
          <w:sz w:val="28"/>
          <w:szCs w:val="28"/>
        </w:rPr>
      </w:pPr>
    </w:p>
    <w:p w:rsidR="00426726" w:rsidRPr="00A54C64" w:rsidRDefault="00426726" w:rsidP="008D1C31">
      <w:pPr>
        <w:rPr>
          <w:rFonts w:ascii="PT Astra Serif" w:hAnsi="PT Astra Serif"/>
          <w:sz w:val="28"/>
          <w:szCs w:val="28"/>
        </w:rPr>
      </w:pPr>
    </w:p>
    <w:p w:rsidR="00024C0D" w:rsidRDefault="00024C0D" w:rsidP="008D1C31">
      <w:pPr>
        <w:jc w:val="center"/>
        <w:rPr>
          <w:rFonts w:ascii="PT Astra Serif" w:hAnsi="PT Astra Serif"/>
          <w:b/>
          <w:sz w:val="28"/>
          <w:szCs w:val="28"/>
        </w:rPr>
      </w:pPr>
      <w:r w:rsidRPr="00024C0D">
        <w:rPr>
          <w:rFonts w:ascii="PT Astra Serif" w:hAnsi="PT Astra Serif"/>
          <w:b/>
          <w:sz w:val="28"/>
          <w:szCs w:val="28"/>
          <w:highlight w:val="yellow"/>
        </w:rPr>
        <w:t>Обеспечение деятельности комиссии  по делам несовершеннолетних и защите их прав Администрации Тазовского района</w:t>
      </w:r>
    </w:p>
    <w:p w:rsidR="00024C0D" w:rsidRDefault="00024C0D" w:rsidP="008D1C31">
      <w:pPr>
        <w:jc w:val="center"/>
        <w:rPr>
          <w:rFonts w:ascii="PT Astra Serif" w:hAnsi="PT Astra Serif"/>
          <w:b/>
          <w:sz w:val="28"/>
          <w:szCs w:val="28"/>
        </w:rPr>
      </w:pPr>
    </w:p>
    <w:p w:rsidR="009030B5" w:rsidRPr="003755DC" w:rsidRDefault="009030B5" w:rsidP="009030B5">
      <w:pPr>
        <w:tabs>
          <w:tab w:val="left" w:pos="600"/>
        </w:tabs>
        <w:ind w:firstLine="708"/>
        <w:jc w:val="both"/>
        <w:outlineLvl w:val="0"/>
        <w:rPr>
          <w:rFonts w:ascii="PT Astra Serif" w:hAnsi="PT Astra Serif"/>
          <w:sz w:val="28"/>
          <w:szCs w:val="28"/>
        </w:rPr>
      </w:pPr>
      <w:r w:rsidRPr="00A54C64">
        <w:rPr>
          <w:rFonts w:ascii="PT Astra Serif" w:hAnsi="PT Astra Serif"/>
          <w:sz w:val="28"/>
          <w:szCs w:val="28"/>
        </w:rPr>
        <w:t xml:space="preserve">Деятельность Комиссии направлена на профилактику безнадзорности             и правонарушений несовершеннолетних, предупреждение подростковой преступности и семейного неблагополучия, профилактику суицидального поведения несовершеннолетних, предупреждение правонарушений в отношении несовершеннолетних, профилактику ранней беременности и предотвращения младенческой смертности на территории Тазовского </w:t>
      </w:r>
      <w:r w:rsidRPr="003755DC">
        <w:rPr>
          <w:rFonts w:ascii="PT Astra Serif" w:hAnsi="PT Astra Serif"/>
          <w:sz w:val="28"/>
          <w:szCs w:val="28"/>
        </w:rPr>
        <w:t>района,  с 2019 года осуществляется деятельность по отслеживанию своевременности оплаты штрафов, наложенных Комиссией, а так же привлечение к административной ответственности за нарушения в указанной сфере.</w:t>
      </w:r>
      <w:r>
        <w:rPr>
          <w:rFonts w:ascii="PT Astra Serif" w:hAnsi="PT Astra Serif"/>
          <w:sz w:val="28"/>
          <w:szCs w:val="28"/>
        </w:rPr>
        <w:t xml:space="preserve"> </w:t>
      </w:r>
      <w:r w:rsidRPr="003755DC">
        <w:rPr>
          <w:rFonts w:ascii="PT Astra Serif" w:hAnsi="PT Astra Serif"/>
          <w:sz w:val="28"/>
          <w:szCs w:val="28"/>
        </w:rPr>
        <w:t xml:space="preserve">Данная деятельность  регламентирована рядом нормативных-правовых актов как регионального, так и муниципального уровня. </w:t>
      </w:r>
    </w:p>
    <w:p w:rsidR="009030B5" w:rsidRDefault="009030B5" w:rsidP="009030B5">
      <w:pPr>
        <w:tabs>
          <w:tab w:val="left" w:pos="600"/>
        </w:tabs>
        <w:ind w:firstLine="708"/>
        <w:jc w:val="both"/>
        <w:outlineLvl w:val="0"/>
        <w:rPr>
          <w:rFonts w:ascii="PT Astra Serif" w:hAnsi="PT Astra Serif"/>
          <w:sz w:val="28"/>
          <w:szCs w:val="28"/>
        </w:rPr>
      </w:pPr>
      <w:r>
        <w:rPr>
          <w:rFonts w:ascii="PT Astra Serif" w:hAnsi="PT Astra Serif"/>
          <w:sz w:val="28"/>
          <w:szCs w:val="28"/>
        </w:rPr>
        <w:t>В 2019</w:t>
      </w:r>
      <w:r w:rsidRPr="00A54C64">
        <w:rPr>
          <w:rFonts w:ascii="PT Astra Serif" w:hAnsi="PT Astra Serif"/>
          <w:sz w:val="28"/>
          <w:szCs w:val="28"/>
        </w:rPr>
        <w:t xml:space="preserve"> году ситуация в указанной сфере на территории района в целом стабильна. В</w:t>
      </w:r>
      <w:r>
        <w:rPr>
          <w:rFonts w:ascii="PT Astra Serif" w:hAnsi="PT Astra Serif"/>
          <w:sz w:val="28"/>
          <w:szCs w:val="28"/>
        </w:rPr>
        <w:t xml:space="preserve"> 2019</w:t>
      </w:r>
      <w:r w:rsidRPr="00A54C64">
        <w:rPr>
          <w:rFonts w:ascii="PT Astra Serif" w:hAnsi="PT Astra Serif"/>
          <w:sz w:val="28"/>
          <w:szCs w:val="28"/>
        </w:rPr>
        <w:t xml:space="preserve"> году отмечено снижение числа совершенных преступлений несовершеннолетними</w:t>
      </w:r>
      <w:r w:rsidRPr="003755DC">
        <w:rPr>
          <w:rFonts w:ascii="PT Astra Serif" w:hAnsi="PT Astra Serif"/>
          <w:sz w:val="28"/>
          <w:szCs w:val="28"/>
        </w:rPr>
        <w:t xml:space="preserve">, снижение числа преступлений, совершенных в отношении несовершеннолетних, снижение числа семей, находящихся в социально-опасном положении </w:t>
      </w:r>
      <w:r w:rsidRPr="00316816">
        <w:rPr>
          <w:rFonts w:ascii="PT Astra Serif" w:hAnsi="PT Astra Serif"/>
          <w:sz w:val="28"/>
          <w:szCs w:val="28"/>
        </w:rPr>
        <w:t>(далее – семьи в СОП).</w:t>
      </w:r>
    </w:p>
    <w:p w:rsidR="009030B5" w:rsidRPr="00A54C64" w:rsidRDefault="009030B5" w:rsidP="009030B5">
      <w:pPr>
        <w:tabs>
          <w:tab w:val="left" w:pos="600"/>
        </w:tabs>
        <w:ind w:firstLine="708"/>
        <w:jc w:val="both"/>
        <w:outlineLvl w:val="0"/>
        <w:rPr>
          <w:rFonts w:ascii="PT Astra Serif" w:hAnsi="PT Astra Serif"/>
          <w:sz w:val="28"/>
          <w:szCs w:val="28"/>
        </w:rPr>
      </w:pPr>
      <w:r>
        <w:rPr>
          <w:rFonts w:ascii="PT Astra Serif" w:hAnsi="PT Astra Serif"/>
          <w:sz w:val="28"/>
          <w:szCs w:val="28"/>
        </w:rPr>
        <w:t>В течение 2019</w:t>
      </w:r>
      <w:r w:rsidRPr="003755DC">
        <w:rPr>
          <w:rFonts w:ascii="PT Astra Serif" w:hAnsi="PT Astra Serif"/>
          <w:sz w:val="28"/>
          <w:szCs w:val="28"/>
        </w:rPr>
        <w:t xml:space="preserve"> года</w:t>
      </w:r>
      <w:r>
        <w:rPr>
          <w:rFonts w:ascii="PT Astra Serif" w:hAnsi="PT Astra Serif"/>
          <w:sz w:val="28"/>
          <w:szCs w:val="28"/>
        </w:rPr>
        <w:t xml:space="preserve"> организовано и проведено 4</w:t>
      </w:r>
      <w:r w:rsidRPr="00A54C64">
        <w:rPr>
          <w:rFonts w:ascii="PT Astra Serif" w:hAnsi="PT Astra Serif"/>
          <w:sz w:val="28"/>
          <w:szCs w:val="28"/>
        </w:rPr>
        <w:t>4 з</w:t>
      </w:r>
      <w:r>
        <w:rPr>
          <w:rFonts w:ascii="PT Astra Serif" w:hAnsi="PT Astra Serif"/>
          <w:sz w:val="28"/>
          <w:szCs w:val="28"/>
        </w:rPr>
        <w:t>аседания Комиссии        (в 2018 году – 34), на которых рассмотрено  572 вопроса  (в 2018 году – 534</w:t>
      </w:r>
      <w:r w:rsidRPr="00A54C64">
        <w:rPr>
          <w:rFonts w:ascii="PT Astra Serif" w:hAnsi="PT Astra Serif"/>
          <w:sz w:val="28"/>
          <w:szCs w:val="28"/>
        </w:rPr>
        <w:t>)</w:t>
      </w:r>
      <w:r>
        <w:rPr>
          <w:rFonts w:ascii="PT Astra Serif" w:hAnsi="PT Astra Serif"/>
          <w:sz w:val="28"/>
          <w:szCs w:val="28"/>
        </w:rPr>
        <w:t>,        в том числе проведено 4</w:t>
      </w:r>
      <w:r w:rsidRPr="00A54C64">
        <w:rPr>
          <w:rFonts w:ascii="PT Astra Serif" w:hAnsi="PT Astra Serif"/>
          <w:sz w:val="28"/>
          <w:szCs w:val="28"/>
        </w:rPr>
        <w:t xml:space="preserve"> выездных заседания - в с. Антипаюта, с. Гыда,                 с. </w:t>
      </w:r>
      <w:r>
        <w:rPr>
          <w:rFonts w:ascii="PT Astra Serif" w:hAnsi="PT Astra Serif"/>
          <w:sz w:val="28"/>
          <w:szCs w:val="28"/>
        </w:rPr>
        <w:t>Газ-Сале (в 2018 году – 3</w:t>
      </w:r>
      <w:r w:rsidRPr="00A54C64">
        <w:rPr>
          <w:rFonts w:ascii="PT Astra Serif" w:hAnsi="PT Astra Serif"/>
          <w:sz w:val="28"/>
          <w:szCs w:val="28"/>
        </w:rPr>
        <w:t xml:space="preserve">). </w:t>
      </w:r>
      <w:r>
        <w:rPr>
          <w:rFonts w:ascii="PT Astra Serif" w:hAnsi="PT Astra Serif"/>
          <w:sz w:val="28"/>
          <w:szCs w:val="28"/>
        </w:rPr>
        <w:t>Увеличение</w:t>
      </w:r>
      <w:r w:rsidRPr="00A54C64">
        <w:rPr>
          <w:rFonts w:ascii="PT Astra Serif" w:hAnsi="PT Astra Serif"/>
          <w:sz w:val="28"/>
          <w:szCs w:val="28"/>
        </w:rPr>
        <w:t xml:space="preserve"> числа заседаний произошло в связи с </w:t>
      </w:r>
      <w:r>
        <w:rPr>
          <w:rFonts w:ascii="PT Astra Serif" w:hAnsi="PT Astra Serif"/>
          <w:sz w:val="28"/>
          <w:szCs w:val="28"/>
        </w:rPr>
        <w:t>увеличением</w:t>
      </w:r>
      <w:r w:rsidRPr="00A54C64">
        <w:rPr>
          <w:rFonts w:ascii="PT Astra Serif" w:hAnsi="PT Astra Serif"/>
          <w:sz w:val="28"/>
          <w:szCs w:val="28"/>
        </w:rPr>
        <w:t xml:space="preserve"> внеплановых заседаний, которые проводились по факту помещения несовершеннолетних в лечебно-профилактические учреждения вследствие их безнадзорности. </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На заседаниях Комиссии помимо рассмотрения дел об административных правонарушениях, совершенных несовершеннолетними, родителями,  осуществляется рассмотрение ходатайств субъектов профилактики в отношении несовершеннолетних, родителей, заявлений граждан, проводятся индивидуальные беседы с несовершеннолетними и их родителями либо законными представителями.</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Pr>
          <w:rFonts w:ascii="PT Astra Serif" w:hAnsi="PT Astra Serif"/>
          <w:sz w:val="28"/>
          <w:szCs w:val="28"/>
        </w:rPr>
        <w:lastRenderedPageBreak/>
        <w:t>Всего за 2019</w:t>
      </w:r>
      <w:r w:rsidRPr="00A54C64">
        <w:rPr>
          <w:rFonts w:ascii="PT Astra Serif" w:hAnsi="PT Astra Serif"/>
          <w:sz w:val="28"/>
          <w:szCs w:val="28"/>
        </w:rPr>
        <w:t xml:space="preserve"> год решением Комиссии было утверждено и скорректировано в </w:t>
      </w:r>
      <w:r>
        <w:rPr>
          <w:rFonts w:ascii="PT Astra Serif" w:hAnsi="PT Astra Serif"/>
          <w:sz w:val="28"/>
          <w:szCs w:val="28"/>
        </w:rPr>
        <w:t>отношении несовершеннолетних 98</w:t>
      </w:r>
      <w:r w:rsidRPr="00A54C64">
        <w:rPr>
          <w:rFonts w:ascii="PT Astra Serif" w:hAnsi="PT Astra Serif"/>
          <w:sz w:val="28"/>
          <w:szCs w:val="28"/>
        </w:rPr>
        <w:t xml:space="preserve"> планов индивидуальной профилактической работы</w:t>
      </w:r>
      <w:r>
        <w:rPr>
          <w:rFonts w:ascii="PT Astra Serif" w:hAnsi="PT Astra Serif"/>
          <w:sz w:val="28"/>
          <w:szCs w:val="28"/>
        </w:rPr>
        <w:t xml:space="preserve"> (в 2018 году – 150 планов)</w:t>
      </w:r>
      <w:r w:rsidRPr="00A54C64">
        <w:rPr>
          <w:rFonts w:ascii="PT Astra Serif" w:hAnsi="PT Astra Serif"/>
          <w:sz w:val="28"/>
          <w:szCs w:val="28"/>
        </w:rPr>
        <w:t xml:space="preserve">, в отношении семей, находящихся в </w:t>
      </w:r>
      <w:r>
        <w:rPr>
          <w:rFonts w:ascii="PT Astra Serif" w:hAnsi="PT Astra Serif"/>
          <w:sz w:val="28"/>
          <w:szCs w:val="28"/>
        </w:rPr>
        <w:t>СОП  - 159</w:t>
      </w:r>
      <w:r w:rsidRPr="00A54C64">
        <w:rPr>
          <w:rFonts w:ascii="PT Astra Serif" w:hAnsi="PT Astra Serif"/>
          <w:sz w:val="28"/>
          <w:szCs w:val="28"/>
        </w:rPr>
        <w:t xml:space="preserve"> планов индивидуальной профилактической работы</w:t>
      </w:r>
      <w:r>
        <w:rPr>
          <w:rFonts w:ascii="PT Astra Serif" w:hAnsi="PT Astra Serif"/>
          <w:sz w:val="28"/>
          <w:szCs w:val="28"/>
        </w:rPr>
        <w:t xml:space="preserve"> (в 2018 году – 111 планов)</w:t>
      </w:r>
      <w:r w:rsidRPr="00A54C64">
        <w:rPr>
          <w:rFonts w:ascii="PT Astra Serif" w:hAnsi="PT Astra Serif"/>
          <w:sz w:val="28"/>
          <w:szCs w:val="28"/>
        </w:rPr>
        <w:t>.</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 xml:space="preserve">В рамках профилактики социального сиротства Комиссией с участием субъектов профилактики проводится работа с беременными женщинами, имеющими признаки социального неблагополучия. </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Каждый случай смерти несовершеннолетнего рассматривается на заседании Комиссии, выявляются причины и обстоятельства смерти,  принимаются меры, направленные на предупреждение повторения ситуаций, в той или иной мере способствовавших гибели детей.</w:t>
      </w:r>
    </w:p>
    <w:p w:rsidR="009030B5" w:rsidRPr="00A54C64" w:rsidRDefault="009030B5" w:rsidP="009030B5">
      <w:pPr>
        <w:tabs>
          <w:tab w:val="left" w:pos="600"/>
        </w:tabs>
        <w:ind w:firstLine="708"/>
        <w:jc w:val="both"/>
        <w:outlineLvl w:val="0"/>
        <w:rPr>
          <w:rFonts w:ascii="PT Astra Serif" w:hAnsi="PT Astra Serif"/>
          <w:sz w:val="28"/>
          <w:szCs w:val="28"/>
        </w:rPr>
      </w:pPr>
      <w:r w:rsidRPr="00A54C64">
        <w:rPr>
          <w:rFonts w:ascii="PT Astra Serif" w:hAnsi="PT Astra Serif"/>
          <w:sz w:val="28"/>
          <w:szCs w:val="28"/>
        </w:rPr>
        <w:t>Одними из основных мероприятий, проводимых Комиссией, являются рейды, число которых уве</w:t>
      </w:r>
      <w:r>
        <w:rPr>
          <w:rFonts w:ascii="PT Astra Serif" w:hAnsi="PT Astra Serif"/>
          <w:sz w:val="28"/>
          <w:szCs w:val="28"/>
        </w:rPr>
        <w:t>личивается из года в год. В 2019</w:t>
      </w:r>
      <w:r w:rsidRPr="00A54C64">
        <w:rPr>
          <w:rFonts w:ascii="PT Astra Serif" w:hAnsi="PT Astra Serif"/>
          <w:sz w:val="28"/>
          <w:szCs w:val="28"/>
        </w:rPr>
        <w:t xml:space="preserve"> </w:t>
      </w:r>
      <w:r>
        <w:rPr>
          <w:rFonts w:ascii="PT Astra Serif" w:hAnsi="PT Astra Serif"/>
          <w:sz w:val="28"/>
          <w:szCs w:val="28"/>
        </w:rPr>
        <w:t>году организовано и проведено 53 рейда, посещено 606 семей (в 2018 году проведено 58 рейдов, посещено 308 семей</w:t>
      </w:r>
      <w:r w:rsidRPr="00A54C64">
        <w:rPr>
          <w:rFonts w:ascii="PT Astra Serif" w:hAnsi="PT Astra Serif"/>
          <w:sz w:val="28"/>
          <w:szCs w:val="28"/>
        </w:rPr>
        <w:t xml:space="preserve">). Рейды проводятся с целью проверки обстановки в семьях в СОП, занятости в вечернее время подростков, состоящих на профилактическом учете в Комиссии и в </w:t>
      </w:r>
      <w:r w:rsidRPr="00A54C64">
        <w:rPr>
          <w:rFonts w:ascii="PT Astra Serif" w:hAnsi="PT Astra Serif"/>
          <w:bCs/>
          <w:sz w:val="28"/>
          <w:szCs w:val="28"/>
        </w:rPr>
        <w:t>отделении Министерства внутренних дел Российской Федерации по Тазовскому району</w:t>
      </w:r>
      <w:r>
        <w:rPr>
          <w:rFonts w:ascii="PT Astra Serif" w:hAnsi="PT Astra Serif"/>
          <w:sz w:val="28"/>
          <w:szCs w:val="28"/>
        </w:rPr>
        <w:t>.</w:t>
      </w:r>
    </w:p>
    <w:p w:rsidR="009030B5" w:rsidRPr="00A54C64" w:rsidRDefault="009030B5" w:rsidP="009030B5">
      <w:pPr>
        <w:tabs>
          <w:tab w:val="left" w:pos="600"/>
        </w:tabs>
        <w:ind w:firstLine="708"/>
        <w:jc w:val="both"/>
        <w:outlineLvl w:val="0"/>
        <w:rPr>
          <w:rFonts w:ascii="PT Astra Serif" w:hAnsi="PT Astra Serif"/>
          <w:sz w:val="28"/>
          <w:szCs w:val="28"/>
        </w:rPr>
      </w:pPr>
      <w:r w:rsidRPr="00A54C64">
        <w:rPr>
          <w:rFonts w:ascii="PT Astra Serif" w:hAnsi="PT Astra Serif"/>
          <w:sz w:val="28"/>
          <w:szCs w:val="28"/>
        </w:rPr>
        <w:t>По проверке мест концентрации несовершеннолетних в ночное время проведено</w:t>
      </w:r>
      <w:r w:rsidRPr="00A54C64">
        <w:rPr>
          <w:rFonts w:ascii="PT Astra Serif" w:hAnsi="PT Astra Serif"/>
          <w:b/>
          <w:sz w:val="28"/>
          <w:szCs w:val="28"/>
        </w:rPr>
        <w:t xml:space="preserve"> </w:t>
      </w:r>
      <w:r>
        <w:rPr>
          <w:rFonts w:ascii="PT Astra Serif" w:hAnsi="PT Astra Serif"/>
          <w:sz w:val="28"/>
          <w:szCs w:val="28"/>
        </w:rPr>
        <w:t xml:space="preserve"> 46</w:t>
      </w:r>
      <w:r w:rsidRPr="00A54C64">
        <w:rPr>
          <w:rFonts w:ascii="PT Astra Serif" w:hAnsi="PT Astra Serif"/>
          <w:sz w:val="28"/>
          <w:szCs w:val="28"/>
        </w:rPr>
        <w:t xml:space="preserve"> совместных рейдовых мероприятий </w:t>
      </w:r>
      <w:r>
        <w:rPr>
          <w:rFonts w:ascii="PT Astra Serif" w:hAnsi="PT Astra Serif"/>
          <w:sz w:val="28"/>
          <w:szCs w:val="28"/>
        </w:rPr>
        <w:t>(в 2018 году – 27</w:t>
      </w:r>
      <w:r w:rsidRPr="00A54C64">
        <w:rPr>
          <w:rFonts w:ascii="PT Astra Serif" w:hAnsi="PT Astra Serif"/>
          <w:sz w:val="28"/>
          <w:szCs w:val="28"/>
        </w:rPr>
        <w:t xml:space="preserve">). </w:t>
      </w:r>
      <w:r>
        <w:rPr>
          <w:rFonts w:ascii="PT Astra Serif" w:hAnsi="PT Astra Serif"/>
          <w:sz w:val="28"/>
          <w:szCs w:val="28"/>
        </w:rPr>
        <w:t>Всего выявлено 7</w:t>
      </w:r>
      <w:r w:rsidRPr="00A54C64">
        <w:rPr>
          <w:rFonts w:ascii="PT Astra Serif" w:hAnsi="PT Astra Serif"/>
          <w:sz w:val="28"/>
          <w:szCs w:val="28"/>
        </w:rPr>
        <w:t xml:space="preserve"> несовершеннолетних, находящихся в ночное время в общественных местах без сопровождения родителей,</w:t>
      </w:r>
      <w:r>
        <w:rPr>
          <w:rFonts w:ascii="PT Astra Serif" w:hAnsi="PT Astra Serif"/>
          <w:sz w:val="28"/>
          <w:szCs w:val="28"/>
        </w:rPr>
        <w:t xml:space="preserve"> законных представителей (в 2018 году – 6</w:t>
      </w:r>
      <w:r w:rsidRPr="00A54C64">
        <w:rPr>
          <w:rFonts w:ascii="PT Astra Serif" w:hAnsi="PT Astra Serif"/>
          <w:sz w:val="28"/>
          <w:szCs w:val="28"/>
        </w:rPr>
        <w:t>).</w:t>
      </w:r>
      <w:r w:rsidRPr="00A54C64">
        <w:rPr>
          <w:rFonts w:ascii="PT Astra Serif" w:hAnsi="PT Astra Serif"/>
          <w:b/>
          <w:szCs w:val="20"/>
        </w:rPr>
        <w:t xml:space="preserve"> </w:t>
      </w:r>
    </w:p>
    <w:p w:rsidR="009030B5" w:rsidRPr="00A54C64" w:rsidRDefault="009030B5" w:rsidP="009030B5">
      <w:pPr>
        <w:tabs>
          <w:tab w:val="left" w:pos="0"/>
          <w:tab w:val="left" w:pos="993"/>
        </w:tabs>
        <w:ind w:firstLine="709"/>
        <w:jc w:val="both"/>
        <w:rPr>
          <w:rFonts w:ascii="PT Astra Serif" w:hAnsi="PT Astra Serif"/>
          <w:sz w:val="28"/>
          <w:szCs w:val="28"/>
        </w:rPr>
      </w:pPr>
      <w:r w:rsidRPr="00A54C64">
        <w:rPr>
          <w:rFonts w:ascii="PT Astra Serif" w:hAnsi="PT Astra Serif"/>
          <w:sz w:val="28"/>
          <w:szCs w:val="28"/>
        </w:rPr>
        <w:t xml:space="preserve">Особое внимание в деятельности Комиссии уделяется занятости несовершеннолетних учетных категорий в летний период. Так, охват организованным досугом и занятостью несовершеннолетних, состоящих               </w:t>
      </w:r>
      <w:r>
        <w:rPr>
          <w:rFonts w:ascii="PT Astra Serif" w:hAnsi="PT Astra Serif"/>
          <w:sz w:val="28"/>
          <w:szCs w:val="28"/>
        </w:rPr>
        <w:t>на различных видах учетов в 2019 году, как и в 2018</w:t>
      </w:r>
      <w:r w:rsidRPr="00A54C64">
        <w:rPr>
          <w:rFonts w:ascii="PT Astra Serif" w:hAnsi="PT Astra Serif"/>
          <w:sz w:val="28"/>
          <w:szCs w:val="28"/>
        </w:rPr>
        <w:t xml:space="preserve"> году, составил 100 %.</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В рамках муниципальной программы «</w:t>
      </w:r>
      <w:r>
        <w:rPr>
          <w:rFonts w:ascii="PT Astra Serif" w:hAnsi="PT Astra Serif"/>
          <w:sz w:val="28"/>
          <w:szCs w:val="28"/>
        </w:rPr>
        <w:t>Безопасный регион на 2014 - 2025</w:t>
      </w:r>
      <w:r w:rsidRPr="00A54C64">
        <w:rPr>
          <w:rFonts w:ascii="PT Astra Serif" w:hAnsi="PT Astra Serif"/>
          <w:sz w:val="28"/>
          <w:szCs w:val="28"/>
        </w:rPr>
        <w:t xml:space="preserve"> годы» реализуются мероприятия, направленные на профилактику безнадзорности и правонарушений несовершеннолетних. Это изготовление и распространение памяток различной профилактической направленности, оказание адресной помощи, проведение тематич</w:t>
      </w:r>
      <w:r>
        <w:rPr>
          <w:rFonts w:ascii="PT Astra Serif" w:hAnsi="PT Astra Serif"/>
          <w:sz w:val="28"/>
          <w:szCs w:val="28"/>
        </w:rPr>
        <w:t xml:space="preserve">еских мероприятий, акций. В 2019 году реализовано 563 </w:t>
      </w:r>
      <w:r w:rsidR="00394E3F">
        <w:rPr>
          <w:rFonts w:ascii="PT Astra Serif" w:hAnsi="PT Astra Serif"/>
          <w:sz w:val="28"/>
          <w:szCs w:val="28"/>
        </w:rPr>
        <w:t>тыс.</w:t>
      </w:r>
      <w:r>
        <w:rPr>
          <w:rFonts w:ascii="PT Astra Serif" w:hAnsi="PT Astra Serif"/>
          <w:sz w:val="28"/>
          <w:szCs w:val="28"/>
        </w:rPr>
        <w:t xml:space="preserve"> рублей, в 2018 году - 887</w:t>
      </w:r>
      <w:r w:rsidRPr="00A54C64">
        <w:rPr>
          <w:rFonts w:ascii="PT Astra Serif" w:hAnsi="PT Astra Serif"/>
          <w:sz w:val="28"/>
          <w:szCs w:val="28"/>
        </w:rPr>
        <w:t> </w:t>
      </w:r>
      <w:r w:rsidR="00394E3F">
        <w:rPr>
          <w:rFonts w:ascii="PT Astra Serif" w:hAnsi="PT Astra Serif"/>
          <w:sz w:val="28"/>
          <w:szCs w:val="28"/>
        </w:rPr>
        <w:t>тыс.</w:t>
      </w:r>
      <w:r w:rsidRPr="00A54C64">
        <w:rPr>
          <w:rFonts w:ascii="PT Astra Serif" w:hAnsi="PT Astra Serif"/>
          <w:sz w:val="28"/>
          <w:szCs w:val="28"/>
        </w:rPr>
        <w:t xml:space="preserve"> рублей.</w:t>
      </w:r>
    </w:p>
    <w:p w:rsidR="009030B5"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На постоянной основе осуществляется размещение информаций профилактической направленности в районной общественно-политической газете «Советское Заполярье», на официальных сайтах, осуществляется распространение указанной информации среди населения в виде видеорепортажей, интервью. Штатными сотрудник</w:t>
      </w:r>
      <w:r>
        <w:rPr>
          <w:rFonts w:ascii="PT Astra Serif" w:hAnsi="PT Astra Serif"/>
          <w:sz w:val="28"/>
          <w:szCs w:val="28"/>
        </w:rPr>
        <w:t>ами комиссии принято участие в 4</w:t>
      </w:r>
      <w:r w:rsidRPr="00A54C64">
        <w:rPr>
          <w:rFonts w:ascii="PT Astra Serif" w:hAnsi="PT Astra Serif"/>
          <w:sz w:val="28"/>
          <w:szCs w:val="28"/>
        </w:rPr>
        <w:t xml:space="preserve"> сюжетах муниципального бюджетного учреждения «Средства массовой информации «Студия Факт»».</w:t>
      </w:r>
    </w:p>
    <w:p w:rsidR="009030B5" w:rsidRPr="00A54C64" w:rsidRDefault="009030B5" w:rsidP="009030B5">
      <w:pPr>
        <w:tabs>
          <w:tab w:val="left" w:pos="600"/>
          <w:tab w:val="left" w:pos="960"/>
        </w:tabs>
        <w:ind w:firstLine="709"/>
        <w:jc w:val="both"/>
        <w:outlineLvl w:val="0"/>
        <w:rPr>
          <w:rFonts w:ascii="PT Astra Serif" w:hAnsi="PT Astra Serif"/>
          <w:sz w:val="28"/>
          <w:szCs w:val="28"/>
        </w:rPr>
      </w:pPr>
      <w:r w:rsidRPr="00A54C64">
        <w:rPr>
          <w:rFonts w:ascii="PT Astra Serif" w:hAnsi="PT Astra Serif"/>
          <w:sz w:val="28"/>
          <w:szCs w:val="28"/>
        </w:rPr>
        <w:t>Деятельность Комиссии осуществляется в целях реализации указов и поручений Губернатора Ямало-Ненецкого автономного округа, направленных на повышение уровня благополучия граждан.</w:t>
      </w:r>
    </w:p>
    <w:p w:rsidR="009030B5" w:rsidRDefault="009030B5" w:rsidP="009030B5">
      <w:pPr>
        <w:tabs>
          <w:tab w:val="left" w:pos="600"/>
        </w:tabs>
        <w:ind w:firstLine="708"/>
        <w:jc w:val="both"/>
        <w:outlineLvl w:val="0"/>
        <w:rPr>
          <w:rFonts w:ascii="PT Astra Serif" w:hAnsi="PT Astra Serif"/>
          <w:sz w:val="28"/>
          <w:szCs w:val="28"/>
        </w:rPr>
      </w:pPr>
      <w:r w:rsidRPr="00A54C64">
        <w:rPr>
          <w:rFonts w:ascii="PT Astra Serif" w:hAnsi="PT Astra Serif"/>
          <w:sz w:val="28"/>
          <w:szCs w:val="28"/>
        </w:rPr>
        <w:lastRenderedPageBreak/>
        <w:t xml:space="preserve">Для реализации указанной задачи проводится работа, направленная на ранее выявление фактов неблагополучия в семьях и своевременную организацию работы по улучшению ситуации в семье. </w:t>
      </w:r>
      <w:r w:rsidRPr="00AC51EB">
        <w:rPr>
          <w:rFonts w:ascii="PT Astra Serif" w:hAnsi="PT Astra Serif"/>
          <w:sz w:val="28"/>
          <w:szCs w:val="28"/>
        </w:rPr>
        <w:t xml:space="preserve">Результатом данной деятельности является увеличение </w:t>
      </w:r>
      <w:r>
        <w:rPr>
          <w:rFonts w:ascii="PT Astra Serif" w:hAnsi="PT Astra Serif"/>
          <w:sz w:val="28"/>
          <w:szCs w:val="28"/>
        </w:rPr>
        <w:t>в 3,5 раза числа</w:t>
      </w:r>
      <w:r w:rsidRPr="00AC51EB">
        <w:rPr>
          <w:rFonts w:ascii="PT Astra Serif" w:hAnsi="PT Astra Serif"/>
          <w:sz w:val="28"/>
          <w:szCs w:val="28"/>
        </w:rPr>
        <w:t xml:space="preserve"> семей, снятых с профилактического учета в связи с улучшением ситуации – 21 (в 2018 году – 6). </w:t>
      </w:r>
    </w:p>
    <w:p w:rsidR="009030B5" w:rsidRDefault="009030B5" w:rsidP="009030B5">
      <w:pPr>
        <w:pStyle w:val="a4"/>
        <w:tabs>
          <w:tab w:val="left" w:pos="600"/>
        </w:tabs>
        <w:ind w:firstLine="708"/>
        <w:outlineLvl w:val="0"/>
        <w:rPr>
          <w:rFonts w:ascii="PT Astra Serif" w:hAnsi="PT Astra Serif"/>
          <w:bCs w:val="0"/>
          <w:szCs w:val="28"/>
        </w:rPr>
      </w:pPr>
      <w:r w:rsidRPr="00A54C64">
        <w:rPr>
          <w:rFonts w:ascii="PT Astra Serif" w:hAnsi="PT Astra Serif"/>
          <w:szCs w:val="28"/>
        </w:rPr>
        <w:t>По итогам деятель</w:t>
      </w:r>
      <w:r>
        <w:rPr>
          <w:rFonts w:ascii="PT Astra Serif" w:hAnsi="PT Astra Serif"/>
          <w:szCs w:val="28"/>
        </w:rPr>
        <w:t>ности Комиссии за 2019</w:t>
      </w:r>
      <w:r w:rsidRPr="00A54C64">
        <w:rPr>
          <w:rFonts w:ascii="PT Astra Serif" w:hAnsi="PT Astra Serif"/>
          <w:szCs w:val="28"/>
        </w:rPr>
        <w:t xml:space="preserve"> год выявлены направления,          в которых следует усилить профилактическую деятельность в дальнейшем.</w:t>
      </w:r>
      <w:r w:rsidRPr="000B02D9">
        <w:rPr>
          <w:rFonts w:ascii="PT Astra Serif" w:hAnsi="PT Astra Serif"/>
          <w:b/>
          <w:bCs w:val="0"/>
          <w:caps/>
          <w:szCs w:val="28"/>
        </w:rPr>
        <w:t xml:space="preserve"> </w:t>
      </w:r>
      <w:r w:rsidRPr="000B02D9">
        <w:rPr>
          <w:rFonts w:ascii="PT Astra Serif" w:hAnsi="PT Astra Serif"/>
          <w:bCs w:val="0"/>
          <w:szCs w:val="28"/>
        </w:rPr>
        <w:t>Это снижение количества несовершеннолетних, помещаемых в лечебно-профилактические учреждения вследствие безнадзорности. В 2019 году число таких несовершеннолетних составляет  57 (в 2018 году – 17). Родители доставленных детей привлечены к административной ответственности. Возвращено на воспитание в семью 35 детей, 21 ребенок помещен в государственное бюджетное учреждение Ямало-Ненецкого автономного округа «Центр социальной помощи семье и детям «Садко» в муниципальном образовании город Новый Уренгой» (далее – Центр «Садко»), 1 оставлен в лечебно-профилактическом учреждении до установления статуса. Необходимо также усилить деятельность, направленную на предупреждение неблагополучия в семьях, имеющих детей, профилактику совершения общественно-опасных деяний несовершеннолетними, не достигшими возраста привлечения к административной ответственности, профилактику употребления алкогольной продукции несовершеннолетними и родителями.</w:t>
      </w:r>
    </w:p>
    <w:p w:rsidR="009030B5" w:rsidRPr="00A54C64" w:rsidRDefault="009030B5" w:rsidP="009030B5">
      <w:pPr>
        <w:tabs>
          <w:tab w:val="left" w:pos="600"/>
        </w:tabs>
        <w:ind w:firstLine="708"/>
        <w:jc w:val="both"/>
        <w:outlineLvl w:val="0"/>
        <w:rPr>
          <w:rFonts w:ascii="PT Astra Serif" w:hAnsi="PT Astra Serif"/>
          <w:sz w:val="28"/>
          <w:szCs w:val="28"/>
        </w:rPr>
      </w:pPr>
      <w:r w:rsidRPr="00A54C64">
        <w:rPr>
          <w:rFonts w:ascii="PT Astra Serif" w:hAnsi="PT Astra Serif"/>
          <w:sz w:val="28"/>
          <w:szCs w:val="28"/>
        </w:rPr>
        <w:t xml:space="preserve"> Основными проблемами в неблагополучных семьях являются безработица, нехватка образования и алкоголизм.   </w:t>
      </w:r>
    </w:p>
    <w:p w:rsidR="009030B5" w:rsidRPr="00DF4028" w:rsidRDefault="009030B5" w:rsidP="009030B5">
      <w:pPr>
        <w:tabs>
          <w:tab w:val="left" w:pos="600"/>
        </w:tabs>
        <w:ind w:firstLine="708"/>
        <w:jc w:val="both"/>
        <w:outlineLvl w:val="0"/>
        <w:rPr>
          <w:rFonts w:ascii="PT Astra Serif" w:hAnsi="PT Astra Serif"/>
          <w:sz w:val="28"/>
          <w:szCs w:val="28"/>
        </w:rPr>
      </w:pPr>
      <w:r w:rsidRPr="00DF4028">
        <w:rPr>
          <w:rFonts w:ascii="PT Astra Serif" w:hAnsi="PT Astra Serif"/>
          <w:sz w:val="28"/>
          <w:szCs w:val="28"/>
        </w:rPr>
        <w:t>С указанными семьями проводится целенаправленная работа по коррекции механизма ассоциативного поведения родителей. Предлагается пройти курс лечения от алкогольной зависимости, оказывается содействие в трудоустройстве и летней занятости детей, оказывается адресная материальная помощь.</w:t>
      </w:r>
    </w:p>
    <w:p w:rsidR="009030B5" w:rsidRPr="009C0118" w:rsidRDefault="009030B5" w:rsidP="009030B5">
      <w:pPr>
        <w:tabs>
          <w:tab w:val="left" w:pos="600"/>
        </w:tabs>
        <w:ind w:firstLine="708"/>
        <w:jc w:val="both"/>
        <w:outlineLvl w:val="0"/>
        <w:rPr>
          <w:rFonts w:ascii="PT Astra Serif" w:hAnsi="PT Astra Serif"/>
          <w:sz w:val="28"/>
          <w:szCs w:val="28"/>
        </w:rPr>
      </w:pPr>
      <w:r w:rsidRPr="009C0118">
        <w:rPr>
          <w:rFonts w:ascii="PT Astra Serif" w:hAnsi="PT Astra Serif"/>
          <w:sz w:val="28"/>
          <w:szCs w:val="28"/>
        </w:rPr>
        <w:t>По рекомендации Комиссии в 2019 году прошли курс лечения от алкогольной зависимости 25 родителей, в 2018 году – 19; оказано содействие         в трудоустройстве 6 родителям, в 2018 году – 10 родителям; материальная помощь оказана 25 семьям, в 2018 году – 27 семьям.</w:t>
      </w:r>
    </w:p>
    <w:p w:rsidR="009030B5" w:rsidRDefault="009030B5" w:rsidP="009030B5">
      <w:pPr>
        <w:tabs>
          <w:tab w:val="left" w:pos="600"/>
        </w:tabs>
        <w:ind w:firstLine="708"/>
        <w:jc w:val="both"/>
        <w:outlineLvl w:val="0"/>
        <w:rPr>
          <w:rFonts w:ascii="PT Astra Serif" w:hAnsi="PT Astra Serif"/>
          <w:sz w:val="28"/>
          <w:szCs w:val="28"/>
        </w:rPr>
      </w:pPr>
      <w:r w:rsidRPr="009C0118">
        <w:rPr>
          <w:rFonts w:ascii="PT Astra Serif" w:hAnsi="PT Astra Serif"/>
          <w:sz w:val="28"/>
          <w:szCs w:val="28"/>
        </w:rPr>
        <w:t>В исключительных случаях, когда все исчерпывающие профилактические меры не давали результата, Комиссией принимались решения о направлении материалов на родителей в Тазовский районный суд для ограничения или лишения их родительских прав. Так, отделом опеки и попечительства над несовершеннолетними Департамента образования Администрации Тазовского района по результатам рассмотрения дел в отношении родителей, иных законных представителей, систематически не выполняющих своих обязанностей, подано  10 исков, из которых 4 удовлетворено (в 2018 году подано 11 исков, удовлетворено 6).</w:t>
      </w:r>
    </w:p>
    <w:p w:rsidR="009030B5" w:rsidRPr="00A54C64" w:rsidRDefault="009030B5" w:rsidP="009030B5">
      <w:pPr>
        <w:tabs>
          <w:tab w:val="left" w:pos="600"/>
        </w:tabs>
        <w:ind w:firstLine="708"/>
        <w:jc w:val="both"/>
        <w:outlineLvl w:val="0"/>
        <w:rPr>
          <w:rFonts w:ascii="PT Astra Serif" w:hAnsi="PT Astra Serif"/>
          <w:sz w:val="28"/>
          <w:szCs w:val="28"/>
        </w:rPr>
      </w:pPr>
      <w:r>
        <w:rPr>
          <w:rFonts w:ascii="PT Astra Serif" w:hAnsi="PT Astra Serif"/>
          <w:sz w:val="28"/>
          <w:szCs w:val="28"/>
        </w:rPr>
        <w:t>Снизилось до 5 количество</w:t>
      </w:r>
      <w:r w:rsidRPr="00A54C64">
        <w:rPr>
          <w:rFonts w:ascii="PT Astra Serif" w:hAnsi="PT Astra Serif"/>
          <w:sz w:val="28"/>
          <w:szCs w:val="28"/>
        </w:rPr>
        <w:t xml:space="preserve"> преступлений, совершенных нес</w:t>
      </w:r>
      <w:r>
        <w:rPr>
          <w:rFonts w:ascii="PT Astra Serif" w:hAnsi="PT Astra Serif"/>
          <w:sz w:val="28"/>
          <w:szCs w:val="28"/>
        </w:rPr>
        <w:t>овершеннолетними, при этом 2 преступления являются переходящим с 2018</w:t>
      </w:r>
      <w:r w:rsidRPr="00A54C64">
        <w:rPr>
          <w:rFonts w:ascii="PT Astra Serif" w:hAnsi="PT Astra Serif"/>
          <w:sz w:val="28"/>
          <w:szCs w:val="28"/>
        </w:rPr>
        <w:t xml:space="preserve"> года</w:t>
      </w:r>
      <w:r>
        <w:rPr>
          <w:rFonts w:ascii="PT Astra Serif" w:hAnsi="PT Astra Serif"/>
          <w:sz w:val="28"/>
          <w:szCs w:val="28"/>
        </w:rPr>
        <w:t xml:space="preserve"> (в 2018</w:t>
      </w:r>
      <w:r w:rsidRPr="00A54C64">
        <w:rPr>
          <w:rFonts w:ascii="PT Astra Serif" w:hAnsi="PT Astra Serif"/>
          <w:sz w:val="28"/>
          <w:szCs w:val="28"/>
        </w:rPr>
        <w:t xml:space="preserve"> году </w:t>
      </w:r>
      <w:r>
        <w:rPr>
          <w:rFonts w:ascii="PT Astra Serif" w:hAnsi="PT Astra Serif"/>
          <w:sz w:val="28"/>
          <w:szCs w:val="28"/>
        </w:rPr>
        <w:t>–</w:t>
      </w:r>
      <w:r w:rsidRPr="00A54C64">
        <w:rPr>
          <w:rFonts w:ascii="PT Astra Serif" w:hAnsi="PT Astra Serif"/>
          <w:sz w:val="28"/>
          <w:szCs w:val="28"/>
        </w:rPr>
        <w:t xml:space="preserve"> </w:t>
      </w:r>
      <w:r>
        <w:rPr>
          <w:rFonts w:ascii="PT Astra Serif" w:hAnsi="PT Astra Serif"/>
          <w:sz w:val="28"/>
          <w:szCs w:val="28"/>
        </w:rPr>
        <w:t>6 преступлений)</w:t>
      </w:r>
      <w:r w:rsidRPr="00A54C64">
        <w:rPr>
          <w:rFonts w:ascii="PT Astra Serif" w:hAnsi="PT Astra Serif"/>
          <w:sz w:val="28"/>
          <w:szCs w:val="28"/>
        </w:rPr>
        <w:t>.</w:t>
      </w:r>
    </w:p>
    <w:p w:rsidR="009030B5" w:rsidRDefault="009030B5" w:rsidP="009030B5">
      <w:pPr>
        <w:tabs>
          <w:tab w:val="left" w:pos="600"/>
        </w:tabs>
        <w:ind w:firstLine="709"/>
        <w:jc w:val="both"/>
        <w:outlineLvl w:val="0"/>
        <w:rPr>
          <w:rFonts w:ascii="PT Astra Serif" w:hAnsi="PT Astra Serif"/>
          <w:sz w:val="28"/>
          <w:szCs w:val="28"/>
        </w:rPr>
      </w:pPr>
      <w:r w:rsidRPr="00FD4167">
        <w:rPr>
          <w:rFonts w:ascii="PT Astra Serif" w:hAnsi="PT Astra Serif"/>
          <w:sz w:val="28"/>
          <w:szCs w:val="28"/>
        </w:rPr>
        <w:lastRenderedPageBreak/>
        <w:t>Значительно, а именно на  90 % снизилось число родителей, привлеченных к административной ответственности за употребление детьми, не достигшими 16-летнего возраста алкогольной продукции - с 10 до 1.</w:t>
      </w:r>
    </w:p>
    <w:p w:rsidR="009030B5" w:rsidRPr="006504F4" w:rsidRDefault="009030B5" w:rsidP="009030B5">
      <w:pPr>
        <w:tabs>
          <w:tab w:val="left" w:pos="600"/>
        </w:tabs>
        <w:ind w:firstLine="709"/>
        <w:jc w:val="both"/>
        <w:outlineLvl w:val="0"/>
        <w:rPr>
          <w:rFonts w:ascii="PT Astra Serif" w:hAnsi="PT Astra Serif"/>
          <w:sz w:val="28"/>
          <w:szCs w:val="28"/>
        </w:rPr>
      </w:pPr>
      <w:r w:rsidRPr="006504F4">
        <w:rPr>
          <w:rFonts w:ascii="PT Astra Serif" w:hAnsi="PT Astra Serif"/>
          <w:sz w:val="28"/>
          <w:szCs w:val="28"/>
        </w:rPr>
        <w:t>Проведенный анализ преступлений, совершенных в отношении несовершеннолетних показал, что на территории Тазовского района в течение 2019 года по сравнению с 2018 годом произошло значительное снижение количества указанных преступлений</w:t>
      </w:r>
      <w:r>
        <w:rPr>
          <w:rFonts w:ascii="PT Astra Serif" w:hAnsi="PT Astra Serif"/>
          <w:sz w:val="28"/>
          <w:szCs w:val="28"/>
        </w:rPr>
        <w:t xml:space="preserve">  </w:t>
      </w:r>
      <w:r w:rsidRPr="006504F4">
        <w:rPr>
          <w:rFonts w:ascii="PT Astra Serif" w:hAnsi="PT Astra Serif"/>
          <w:sz w:val="28"/>
          <w:szCs w:val="28"/>
        </w:rPr>
        <w:t>и составляет 7 преступлений (в 2018 году – 16), в отношении 7 несовершеннолетних (в 2018 году - 21).</w:t>
      </w:r>
    </w:p>
    <w:p w:rsidR="009030B5" w:rsidRPr="006504F4" w:rsidRDefault="009030B5" w:rsidP="009030B5">
      <w:pPr>
        <w:tabs>
          <w:tab w:val="left" w:pos="600"/>
        </w:tabs>
        <w:ind w:firstLine="709"/>
        <w:jc w:val="both"/>
        <w:outlineLvl w:val="0"/>
        <w:rPr>
          <w:rFonts w:ascii="PT Astra Serif" w:hAnsi="PT Astra Serif"/>
          <w:sz w:val="28"/>
          <w:szCs w:val="28"/>
        </w:rPr>
      </w:pPr>
      <w:r w:rsidRPr="006504F4">
        <w:rPr>
          <w:rFonts w:ascii="PT Astra Serif" w:hAnsi="PT Astra Serif"/>
          <w:sz w:val="28"/>
          <w:szCs w:val="28"/>
        </w:rPr>
        <w:t>В отчетный период  поставлено на профилактический учет в комиссии 30 несовершеннолетних (в 2018 году – 43).  В 2019 году по решению комиссии был снят с учета  31 несовершеннолетний (в 2018 – 56), в том числе снято по исправлению   22 (в 2018 – 37). Снижение числа снятых с профилактического учета несовершеннолетних, в том числе и по исправлению обусловлено снижением общего числа несовершеннолетних, поставленных на профилактический учет в Комиссии, а так же состоящих на указанном учете в течение года, результативной профилактической работой.</w:t>
      </w:r>
    </w:p>
    <w:p w:rsidR="009030B5" w:rsidRPr="006504F4" w:rsidRDefault="009030B5" w:rsidP="009030B5">
      <w:pPr>
        <w:tabs>
          <w:tab w:val="left" w:pos="600"/>
        </w:tabs>
        <w:ind w:firstLine="709"/>
        <w:jc w:val="both"/>
        <w:outlineLvl w:val="0"/>
        <w:rPr>
          <w:rFonts w:ascii="PT Astra Serif" w:hAnsi="PT Astra Serif"/>
          <w:sz w:val="28"/>
          <w:szCs w:val="28"/>
        </w:rPr>
      </w:pPr>
      <w:r w:rsidRPr="006504F4">
        <w:rPr>
          <w:rFonts w:ascii="PT Astra Serif" w:hAnsi="PT Astra Serif"/>
          <w:sz w:val="28"/>
          <w:szCs w:val="28"/>
        </w:rPr>
        <w:t>По состоянию на 31.12.2019 на профилактическом учете в комиссии состоит 44 подростка (в 2018 году – 45). Несовершеннолетних из Тазовского района, находящихся в воспитательных колон</w:t>
      </w:r>
      <w:r>
        <w:rPr>
          <w:rFonts w:ascii="PT Astra Serif" w:hAnsi="PT Astra Serif"/>
          <w:sz w:val="28"/>
          <w:szCs w:val="28"/>
        </w:rPr>
        <w:t>иях, нет (в 2018 году – 0), так</w:t>
      </w:r>
      <w:r w:rsidRPr="006504F4">
        <w:rPr>
          <w:rFonts w:ascii="PT Astra Serif" w:hAnsi="PT Astra Serif"/>
          <w:sz w:val="28"/>
          <w:szCs w:val="28"/>
        </w:rPr>
        <w:t>же нет несовершеннолетних, находящихся в специальных учебно-воспитательных учреждениях закрытого типа (в 2018 году – 0). Данный показатель указывает на то, что проводимая профилактическая работа приносит свои результаты, в связи с чем не требуется применение более жестких мер воздействия к несовершеннолетним.</w:t>
      </w:r>
    </w:p>
    <w:p w:rsidR="009030B5" w:rsidRPr="006504F4" w:rsidRDefault="009030B5" w:rsidP="009030B5">
      <w:pPr>
        <w:tabs>
          <w:tab w:val="left" w:pos="600"/>
        </w:tabs>
        <w:ind w:firstLine="709"/>
        <w:jc w:val="both"/>
        <w:outlineLvl w:val="0"/>
        <w:rPr>
          <w:rFonts w:ascii="PT Astra Serif" w:hAnsi="PT Astra Serif"/>
          <w:sz w:val="28"/>
          <w:szCs w:val="28"/>
        </w:rPr>
      </w:pPr>
      <w:r w:rsidRPr="006504F4">
        <w:rPr>
          <w:rFonts w:ascii="PT Astra Serif" w:hAnsi="PT Astra Serif"/>
          <w:sz w:val="28"/>
          <w:szCs w:val="28"/>
        </w:rPr>
        <w:t>По итогам 2019 года зарегистрировано 5 самовольных уходов, совершенных несовершеннолетними (в 2018 году – 8), при том, что 3 из них совершены 1 несовершеннолетней.  Все уходы совершены из семьи, по месту жительства несовершеннолетних. Все подростки поставлены на профилактический учет, с ними ведется профилактическая работа.</w:t>
      </w:r>
    </w:p>
    <w:p w:rsidR="009030B5" w:rsidRDefault="009030B5" w:rsidP="009030B5">
      <w:pPr>
        <w:tabs>
          <w:tab w:val="left" w:pos="600"/>
        </w:tabs>
        <w:ind w:firstLine="708"/>
        <w:jc w:val="both"/>
        <w:outlineLvl w:val="0"/>
        <w:rPr>
          <w:rFonts w:ascii="PT Astra Serif" w:hAnsi="PT Astra Serif"/>
          <w:sz w:val="28"/>
          <w:szCs w:val="28"/>
        </w:rPr>
      </w:pPr>
      <w:r w:rsidRPr="006504F4">
        <w:rPr>
          <w:rFonts w:ascii="PT Astra Serif" w:hAnsi="PT Astra Serif"/>
          <w:sz w:val="28"/>
          <w:szCs w:val="28"/>
        </w:rPr>
        <w:t>К проблемным моментам в деятельности Комиссии можно отнести незначительное по сравнению с аналогичным периодом 2018 года увеличение количества рассмотренных в отношении несовершеннолетних административных дел до 40 (в 2018 году – 33)</w:t>
      </w:r>
      <w:r>
        <w:rPr>
          <w:rFonts w:ascii="PT Astra Serif" w:hAnsi="PT Astra Serif"/>
          <w:sz w:val="28"/>
          <w:szCs w:val="28"/>
        </w:rPr>
        <w:t xml:space="preserve">. </w:t>
      </w:r>
      <w:r w:rsidRPr="006504F4">
        <w:rPr>
          <w:rFonts w:ascii="PT Astra Serif" w:hAnsi="PT Astra Serif"/>
          <w:sz w:val="28"/>
          <w:szCs w:val="28"/>
        </w:rPr>
        <w:t>Статистика показывает, что возросло количество административных протоколов, связанных с употреблением спиртных напитков. При этом намного меньше рассмотрено административных протоколов, связанных с нарушением общественного порядка – совершением хулиганских действий. Не было рассмотрено ни одного протокола за курение в запрещенных местах. Количество административных протоколов на несовершеннолетних за совершение побоев осталось на прежнем уровне.</w:t>
      </w:r>
    </w:p>
    <w:p w:rsidR="009030B5" w:rsidRPr="0096715F" w:rsidRDefault="009030B5" w:rsidP="009030B5">
      <w:pPr>
        <w:tabs>
          <w:tab w:val="left" w:pos="600"/>
          <w:tab w:val="left" w:pos="993"/>
          <w:tab w:val="left" w:pos="1276"/>
          <w:tab w:val="left" w:pos="1560"/>
        </w:tabs>
        <w:ind w:firstLine="709"/>
        <w:jc w:val="both"/>
        <w:rPr>
          <w:rFonts w:ascii="PT Astra Serif" w:hAnsi="PT Astra Serif"/>
          <w:sz w:val="28"/>
          <w:szCs w:val="28"/>
        </w:rPr>
      </w:pPr>
      <w:r w:rsidRPr="0096715F">
        <w:rPr>
          <w:rFonts w:ascii="PT Astra Serif" w:hAnsi="PT Astra Serif"/>
          <w:sz w:val="28"/>
          <w:szCs w:val="28"/>
        </w:rPr>
        <w:t>Резко увеличилось количество несовершеннолетних, совершивших административные правонарушения до достижения возраста привлечения к административной ответственности, до 45 (</w:t>
      </w:r>
      <w:r>
        <w:rPr>
          <w:rFonts w:ascii="PT Astra Serif" w:hAnsi="PT Astra Serif"/>
          <w:sz w:val="28"/>
          <w:szCs w:val="28"/>
        </w:rPr>
        <w:t>в</w:t>
      </w:r>
      <w:r w:rsidRPr="0096715F">
        <w:rPr>
          <w:rFonts w:ascii="PT Astra Serif" w:hAnsi="PT Astra Serif"/>
          <w:sz w:val="28"/>
          <w:szCs w:val="28"/>
        </w:rPr>
        <w:t xml:space="preserve"> 2018 году - 14). 33 из них совершили побои, 6 –</w:t>
      </w:r>
      <w:r>
        <w:rPr>
          <w:rFonts w:ascii="PT Astra Serif" w:hAnsi="PT Astra Serif"/>
          <w:sz w:val="28"/>
          <w:szCs w:val="28"/>
        </w:rPr>
        <w:t xml:space="preserve"> </w:t>
      </w:r>
      <w:r w:rsidRPr="0096715F">
        <w:rPr>
          <w:rFonts w:ascii="PT Astra Serif" w:hAnsi="PT Astra Serif"/>
          <w:sz w:val="28"/>
          <w:szCs w:val="28"/>
        </w:rPr>
        <w:t xml:space="preserve">мелкое хищение, 3 –умышленное повреждение чужого </w:t>
      </w:r>
      <w:r w:rsidRPr="0096715F">
        <w:rPr>
          <w:rFonts w:ascii="PT Astra Serif" w:hAnsi="PT Astra Serif"/>
          <w:sz w:val="28"/>
          <w:szCs w:val="28"/>
        </w:rPr>
        <w:lastRenderedPageBreak/>
        <w:t xml:space="preserve">имущества, 2 – мелкое хулиганство, 1 - нахождение в общественном месте в состоянии алкогольного опьянения, в виде, оскорбляющем человеческое достоинство. </w:t>
      </w:r>
    </w:p>
    <w:p w:rsidR="009030B5" w:rsidRPr="0096715F" w:rsidRDefault="009030B5" w:rsidP="009030B5">
      <w:pPr>
        <w:tabs>
          <w:tab w:val="left" w:pos="600"/>
        </w:tabs>
        <w:ind w:firstLine="708"/>
        <w:jc w:val="both"/>
        <w:outlineLvl w:val="0"/>
        <w:rPr>
          <w:rFonts w:ascii="PT Astra Serif" w:hAnsi="PT Astra Serif"/>
          <w:sz w:val="28"/>
          <w:szCs w:val="28"/>
        </w:rPr>
      </w:pPr>
      <w:r w:rsidRPr="0096715F">
        <w:rPr>
          <w:rFonts w:ascii="PT Astra Serif" w:hAnsi="PT Astra Serif"/>
          <w:sz w:val="28"/>
          <w:szCs w:val="28"/>
        </w:rPr>
        <w:t>По каждому факту материалы проверок рассмотрены на заседании комиссии. С целью профилактики повторных правонарушений, по решению Комиссии, 2 подростка были помещены в Центр временного содержания несовершеннолетних правонарушителей в г.</w:t>
      </w:r>
      <w:r>
        <w:rPr>
          <w:rFonts w:ascii="PT Astra Serif" w:hAnsi="PT Astra Serif"/>
          <w:sz w:val="28"/>
          <w:szCs w:val="28"/>
        </w:rPr>
        <w:t xml:space="preserve"> Тюмень </w:t>
      </w:r>
      <w:r w:rsidRPr="0096715F">
        <w:rPr>
          <w:rFonts w:ascii="PT Astra Serif" w:hAnsi="PT Astra Serif"/>
          <w:sz w:val="28"/>
          <w:szCs w:val="28"/>
        </w:rPr>
        <w:t xml:space="preserve"> сроком    на 1 месяц.</w:t>
      </w:r>
    </w:p>
    <w:p w:rsidR="009030B5" w:rsidRPr="0096715F" w:rsidRDefault="009030B5" w:rsidP="009030B5">
      <w:pPr>
        <w:tabs>
          <w:tab w:val="left" w:pos="600"/>
        </w:tabs>
        <w:ind w:firstLine="709"/>
        <w:jc w:val="both"/>
        <w:outlineLvl w:val="0"/>
        <w:rPr>
          <w:rFonts w:ascii="PT Astra Serif" w:hAnsi="PT Astra Serif"/>
          <w:sz w:val="28"/>
          <w:szCs w:val="28"/>
        </w:rPr>
      </w:pPr>
      <w:r>
        <w:rPr>
          <w:rFonts w:ascii="PT Astra Serif" w:hAnsi="PT Astra Serif"/>
          <w:sz w:val="28"/>
          <w:szCs w:val="28"/>
        </w:rPr>
        <w:t>Н</w:t>
      </w:r>
      <w:r w:rsidRPr="0096715F">
        <w:rPr>
          <w:rFonts w:ascii="PT Astra Serif" w:hAnsi="PT Astra Serif"/>
          <w:sz w:val="28"/>
          <w:szCs w:val="28"/>
        </w:rPr>
        <w:t>аблюдается незначительное увеличение рассмотренных административны</w:t>
      </w:r>
      <w:r>
        <w:rPr>
          <w:rFonts w:ascii="PT Astra Serif" w:hAnsi="PT Astra Serif"/>
          <w:sz w:val="28"/>
          <w:szCs w:val="28"/>
        </w:rPr>
        <w:t xml:space="preserve">х протоколов  </w:t>
      </w:r>
      <w:r w:rsidRPr="0096715F">
        <w:rPr>
          <w:rFonts w:ascii="PT Astra Serif" w:hAnsi="PT Astra Serif"/>
          <w:sz w:val="28"/>
          <w:szCs w:val="28"/>
        </w:rPr>
        <w:t xml:space="preserve">за ненадлежащее исполнение родительских обязанностей, </w:t>
      </w:r>
      <w:r>
        <w:rPr>
          <w:rFonts w:ascii="PT Astra Serif" w:hAnsi="PT Astra Serif"/>
          <w:sz w:val="28"/>
          <w:szCs w:val="28"/>
        </w:rPr>
        <w:t>до 109 (за 2018 год</w:t>
      </w:r>
      <w:r w:rsidRPr="0096715F">
        <w:rPr>
          <w:rFonts w:ascii="PT Astra Serif" w:hAnsi="PT Astra Serif"/>
          <w:sz w:val="28"/>
          <w:szCs w:val="28"/>
        </w:rPr>
        <w:t xml:space="preserve"> – 101), из них прекращено по реабилитирующим основаниям 15 протоколов, в связи с истечением сроков давности – 5, осталось без рассмотрения, передано для доработки в ОВД - 5.</w:t>
      </w:r>
    </w:p>
    <w:p w:rsidR="009030B5" w:rsidRPr="0096715F" w:rsidRDefault="009030B5" w:rsidP="009030B5">
      <w:pPr>
        <w:tabs>
          <w:tab w:val="left" w:pos="600"/>
        </w:tabs>
        <w:ind w:firstLine="709"/>
        <w:jc w:val="both"/>
        <w:outlineLvl w:val="0"/>
        <w:rPr>
          <w:rFonts w:ascii="PT Astra Serif" w:hAnsi="PT Astra Serif"/>
          <w:sz w:val="28"/>
          <w:szCs w:val="28"/>
        </w:rPr>
      </w:pPr>
      <w:r w:rsidRPr="0096715F">
        <w:rPr>
          <w:rFonts w:ascii="PT Astra Serif" w:hAnsi="PT Astra Serif"/>
          <w:sz w:val="28"/>
          <w:szCs w:val="28"/>
        </w:rPr>
        <w:t>В течение отчетного периода увеличилось количество граждан, отрицательно влияющих на несовершеннолетних – 5 (в 2018 году – 2</w:t>
      </w:r>
      <w:r>
        <w:rPr>
          <w:rFonts w:ascii="PT Astra Serif" w:hAnsi="PT Astra Serif"/>
          <w:sz w:val="28"/>
          <w:szCs w:val="28"/>
        </w:rPr>
        <w:t>)</w:t>
      </w:r>
      <w:r w:rsidRPr="0096715F">
        <w:rPr>
          <w:rFonts w:ascii="PT Astra Serif" w:hAnsi="PT Astra Serif"/>
          <w:sz w:val="28"/>
          <w:szCs w:val="28"/>
        </w:rPr>
        <w:t xml:space="preserve">.  </w:t>
      </w:r>
    </w:p>
    <w:p w:rsidR="009030B5" w:rsidRPr="0096715F" w:rsidRDefault="009030B5" w:rsidP="009030B5">
      <w:pPr>
        <w:tabs>
          <w:tab w:val="left" w:pos="600"/>
        </w:tabs>
        <w:ind w:firstLine="708"/>
        <w:jc w:val="both"/>
        <w:outlineLvl w:val="0"/>
        <w:rPr>
          <w:rFonts w:ascii="PT Astra Serif" w:hAnsi="PT Astra Serif"/>
          <w:sz w:val="28"/>
          <w:szCs w:val="28"/>
        </w:rPr>
      </w:pPr>
      <w:r w:rsidRPr="0096715F">
        <w:rPr>
          <w:rFonts w:ascii="PT Astra Serif" w:hAnsi="PT Astra Serif"/>
          <w:sz w:val="28"/>
          <w:szCs w:val="28"/>
        </w:rPr>
        <w:t>В отчетном периоде в муниципальном образовании Тазовский район зафиксирован один факт смерти подростка в результате самоубийства                      (в 2018 году – 0), имеется 2 случая демонстрационной суицидальной попытки несовершеннолетних (в 2018 году – 1).</w:t>
      </w:r>
    </w:p>
    <w:p w:rsidR="009030B5" w:rsidRPr="0096715F" w:rsidRDefault="009030B5" w:rsidP="009030B5">
      <w:pPr>
        <w:tabs>
          <w:tab w:val="left" w:pos="600"/>
        </w:tabs>
        <w:ind w:firstLine="708"/>
        <w:jc w:val="both"/>
        <w:outlineLvl w:val="0"/>
        <w:rPr>
          <w:rFonts w:ascii="PT Astra Serif" w:hAnsi="PT Astra Serif"/>
          <w:sz w:val="28"/>
          <w:szCs w:val="28"/>
        </w:rPr>
      </w:pPr>
      <w:r w:rsidRPr="0096715F">
        <w:rPr>
          <w:rFonts w:ascii="PT Astra Serif" w:hAnsi="PT Astra Serif"/>
          <w:sz w:val="28"/>
          <w:szCs w:val="28"/>
        </w:rPr>
        <w:t xml:space="preserve">Благодаря проведенным мероприятиям, подростки, совершившие демонстрационные суицидальные попытки, прошли социально-психологическую адаптацию, что до настоящего времени исключило совершение ими повторов суицидальных попыток. </w:t>
      </w:r>
    </w:p>
    <w:p w:rsidR="009030B5" w:rsidRPr="0096715F" w:rsidRDefault="009030B5" w:rsidP="009030B5">
      <w:pPr>
        <w:tabs>
          <w:tab w:val="left" w:pos="600"/>
        </w:tabs>
        <w:ind w:firstLine="708"/>
        <w:jc w:val="both"/>
        <w:outlineLvl w:val="0"/>
        <w:rPr>
          <w:rFonts w:ascii="PT Astra Serif" w:hAnsi="PT Astra Serif"/>
          <w:sz w:val="28"/>
          <w:szCs w:val="28"/>
        </w:rPr>
      </w:pPr>
      <w:r w:rsidRPr="0096715F">
        <w:rPr>
          <w:rFonts w:ascii="PT Astra Serif" w:hAnsi="PT Astra Serif"/>
          <w:sz w:val="28"/>
          <w:szCs w:val="28"/>
        </w:rPr>
        <w:t>Также с указанными несовершеннолетними и их родителями штатными сотрудниками комиссии проведена профилактическая и разъяснительная работа, направленная на формирование позитивного отношения к жизни, даны рекомендации по преодолению жизненных трудностей и т.д. Все факты суицидальных попыток рассмотрены на заседаниях Комиссии. В целях предотвращения суицидального поведения, несовершеннолетним и их родителям было предложено направить их в Центр «Садко», с целью оказания им специализированной социально-психологической помощи.</w:t>
      </w:r>
    </w:p>
    <w:p w:rsidR="009030B5" w:rsidRPr="0096715F" w:rsidRDefault="009030B5" w:rsidP="009030B5">
      <w:pPr>
        <w:tabs>
          <w:tab w:val="left" w:pos="600"/>
        </w:tabs>
        <w:ind w:firstLine="708"/>
        <w:jc w:val="both"/>
        <w:outlineLvl w:val="0"/>
        <w:rPr>
          <w:rFonts w:ascii="PT Astra Serif" w:hAnsi="PT Astra Serif"/>
          <w:sz w:val="28"/>
          <w:szCs w:val="28"/>
        </w:rPr>
      </w:pPr>
      <w:r w:rsidRPr="0096715F">
        <w:rPr>
          <w:rFonts w:ascii="PT Astra Serif" w:hAnsi="PT Astra Serif"/>
          <w:sz w:val="28"/>
          <w:szCs w:val="28"/>
        </w:rPr>
        <w:t>С несовершеннолетними была проведена психологическая работа                         со стороны психиатра ГБУЗ ЯНАО «Тазовская ЦРБ». В настоящее время жизни и здоровью несовершеннолетних ничего не угрожает.</w:t>
      </w:r>
    </w:p>
    <w:p w:rsidR="009030B5" w:rsidRPr="00081386" w:rsidRDefault="009030B5" w:rsidP="009030B5">
      <w:pPr>
        <w:tabs>
          <w:tab w:val="left" w:pos="600"/>
        </w:tabs>
        <w:ind w:firstLine="709"/>
        <w:jc w:val="both"/>
        <w:rPr>
          <w:rFonts w:ascii="PT Astra Serif" w:hAnsi="PT Astra Serif"/>
          <w:sz w:val="28"/>
          <w:szCs w:val="28"/>
        </w:rPr>
      </w:pPr>
      <w:r w:rsidRPr="00081386">
        <w:rPr>
          <w:rFonts w:ascii="PT Astra Serif" w:hAnsi="PT Astra Serif"/>
          <w:sz w:val="28"/>
          <w:szCs w:val="28"/>
        </w:rPr>
        <w:t>В целях эффективной реализации муниципальной политики в сфере профилактики безнадзорности и правонарушений несовершеннолетних, предупреждения подростковой преступности и семейного неблагополучия, профилактики суицидального поведения несовершеннолетних, предупреждения правонарушений в отношении несовершеннолетних, профилактики ранней беременности необходимо продолжить проведение соответствующих мероприятий, в том числе в рамках реализации муниципальной программы</w:t>
      </w:r>
      <w:r>
        <w:rPr>
          <w:rFonts w:ascii="PT Astra Serif" w:hAnsi="PT Astra Serif"/>
          <w:sz w:val="28"/>
          <w:szCs w:val="28"/>
        </w:rPr>
        <w:t xml:space="preserve"> «Безопасный регион на 2014-2025</w:t>
      </w:r>
      <w:r w:rsidRPr="00081386">
        <w:rPr>
          <w:rFonts w:ascii="PT Astra Serif" w:hAnsi="PT Astra Serif"/>
          <w:sz w:val="28"/>
          <w:szCs w:val="28"/>
        </w:rPr>
        <w:t xml:space="preserve"> годы». </w:t>
      </w:r>
    </w:p>
    <w:p w:rsidR="009030B5" w:rsidRPr="00A54C64" w:rsidRDefault="009030B5" w:rsidP="009030B5">
      <w:pPr>
        <w:tabs>
          <w:tab w:val="left" w:pos="600"/>
        </w:tabs>
        <w:ind w:firstLine="708"/>
        <w:jc w:val="both"/>
        <w:outlineLvl w:val="0"/>
        <w:rPr>
          <w:rFonts w:ascii="PT Astra Serif" w:hAnsi="PT Astra Serif"/>
          <w:sz w:val="28"/>
          <w:szCs w:val="28"/>
        </w:rPr>
      </w:pPr>
      <w:r w:rsidRPr="00081386">
        <w:rPr>
          <w:rFonts w:ascii="PT Astra Serif" w:hAnsi="PT Astra Serif"/>
          <w:sz w:val="28"/>
          <w:szCs w:val="28"/>
        </w:rPr>
        <w:t xml:space="preserve">Комиссией и в дальнейшем будут применяться меры по защите                      и восстановлению прав и законных интересов несовершеннолетних, выявлению     и устранению причин и условий, способствующих безнадзорности, </w:t>
      </w:r>
      <w:r w:rsidRPr="00081386">
        <w:rPr>
          <w:rFonts w:ascii="PT Astra Serif" w:hAnsi="PT Astra Serif"/>
          <w:sz w:val="28"/>
          <w:szCs w:val="28"/>
        </w:rPr>
        <w:lastRenderedPageBreak/>
        <w:t>беспризорности, правонарушениям и антиобщественным действиям несовершеннолетних, в строгом соответствии с законодательством Российской Федерации.</w:t>
      </w:r>
      <w:r w:rsidRPr="00A54C64">
        <w:rPr>
          <w:rFonts w:ascii="PT Astra Serif" w:hAnsi="PT Astra Serif"/>
          <w:sz w:val="28"/>
          <w:szCs w:val="28"/>
        </w:rPr>
        <w:t xml:space="preserve"> </w:t>
      </w:r>
    </w:p>
    <w:p w:rsidR="009030B5" w:rsidRDefault="009030B5" w:rsidP="008D1C31">
      <w:pPr>
        <w:tabs>
          <w:tab w:val="left" w:pos="284"/>
        </w:tabs>
        <w:ind w:firstLine="709"/>
        <w:jc w:val="both"/>
        <w:rPr>
          <w:rFonts w:ascii="PT Astra Serif" w:hAnsi="PT Astra Serif"/>
          <w:b/>
          <w:sz w:val="28"/>
          <w:szCs w:val="28"/>
        </w:rPr>
      </w:pPr>
    </w:p>
    <w:p w:rsidR="008D1C31" w:rsidRPr="00A54C64" w:rsidRDefault="008D1C31" w:rsidP="008D1C31">
      <w:pPr>
        <w:tabs>
          <w:tab w:val="left" w:pos="284"/>
        </w:tabs>
        <w:ind w:firstLine="709"/>
        <w:jc w:val="both"/>
        <w:rPr>
          <w:rFonts w:ascii="PT Astra Serif" w:hAnsi="PT Astra Serif"/>
          <w:b/>
          <w:sz w:val="28"/>
          <w:szCs w:val="28"/>
        </w:rPr>
      </w:pPr>
      <w:r w:rsidRPr="00A54C64">
        <w:rPr>
          <w:rFonts w:ascii="PT Astra Serif" w:hAnsi="PT Astra Serif"/>
          <w:b/>
          <w:sz w:val="28"/>
          <w:szCs w:val="28"/>
        </w:rPr>
        <w:t>Архитектура и градостроительство</w:t>
      </w:r>
    </w:p>
    <w:p w:rsidR="00B37DB7"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t>Отделом архитектуры и градостроительства Админист</w:t>
      </w:r>
      <w:r>
        <w:rPr>
          <w:rFonts w:ascii="PT Astra Serif" w:hAnsi="PT Astra Serif"/>
          <w:sz w:val="28"/>
          <w:szCs w:val="28"/>
        </w:rPr>
        <w:t>рации Тазовского района за  2019</w:t>
      </w:r>
      <w:r w:rsidRPr="00A54C64">
        <w:rPr>
          <w:rFonts w:ascii="PT Astra Serif" w:hAnsi="PT Astra Serif"/>
          <w:sz w:val="28"/>
          <w:szCs w:val="28"/>
        </w:rPr>
        <w:t xml:space="preserve"> год подготовлены схемы земельных участков на кадастровом плане территории, предназначенных  для </w:t>
      </w:r>
      <w:r>
        <w:rPr>
          <w:rFonts w:ascii="PT Astra Serif" w:hAnsi="PT Astra Serif"/>
          <w:sz w:val="28"/>
          <w:szCs w:val="28"/>
        </w:rPr>
        <w:t>строительства и эксплуатации 356</w:t>
      </w:r>
      <w:r w:rsidRPr="00A54C64">
        <w:rPr>
          <w:rFonts w:ascii="PT Astra Serif" w:hAnsi="PT Astra Serif"/>
          <w:sz w:val="28"/>
          <w:szCs w:val="28"/>
        </w:rPr>
        <w:t xml:space="preserve"> </w:t>
      </w:r>
      <w:r>
        <w:rPr>
          <w:rFonts w:ascii="PT Astra Serif" w:hAnsi="PT Astra Serif"/>
          <w:sz w:val="28"/>
          <w:szCs w:val="28"/>
        </w:rPr>
        <w:t>объектов, оформлено и выдано 259</w:t>
      </w:r>
      <w:r w:rsidRPr="00A54C64">
        <w:rPr>
          <w:rFonts w:ascii="PT Astra Serif" w:hAnsi="PT Astra Serif"/>
          <w:sz w:val="28"/>
          <w:szCs w:val="28"/>
        </w:rPr>
        <w:t xml:space="preserve"> градостроите</w:t>
      </w:r>
      <w:r>
        <w:rPr>
          <w:rFonts w:ascii="PT Astra Serif" w:hAnsi="PT Astra Serif"/>
          <w:sz w:val="28"/>
          <w:szCs w:val="28"/>
        </w:rPr>
        <w:t>льных планов</w:t>
      </w:r>
      <w:r w:rsidRPr="00A54C64">
        <w:rPr>
          <w:rFonts w:ascii="PT Astra Serif" w:hAnsi="PT Astra Serif"/>
          <w:sz w:val="28"/>
          <w:szCs w:val="28"/>
        </w:rPr>
        <w:t xml:space="preserve"> земельных участков. </w:t>
      </w:r>
    </w:p>
    <w:p w:rsidR="00B37DB7" w:rsidRPr="00F77486" w:rsidRDefault="00B37DB7" w:rsidP="00B37DB7">
      <w:pPr>
        <w:suppressAutoHyphens/>
        <w:ind w:firstLine="709"/>
        <w:jc w:val="both"/>
        <w:rPr>
          <w:rFonts w:ascii="PT Astra Serif" w:hAnsi="PT Astra Serif"/>
          <w:sz w:val="28"/>
          <w:szCs w:val="28"/>
        </w:rPr>
      </w:pPr>
      <w:r w:rsidRPr="00F77486">
        <w:rPr>
          <w:rFonts w:ascii="PT Astra Serif" w:hAnsi="PT Astra Serif"/>
          <w:sz w:val="28"/>
          <w:szCs w:val="28"/>
        </w:rPr>
        <w:t>Внесены изменения в документы территориального планирования поселений и района – 6 проектов изменений.</w:t>
      </w:r>
    </w:p>
    <w:p w:rsidR="00B37DB7" w:rsidRPr="00F77486" w:rsidRDefault="00B37DB7" w:rsidP="00B37DB7">
      <w:pPr>
        <w:suppressAutoHyphens/>
        <w:ind w:firstLine="709"/>
        <w:jc w:val="both"/>
        <w:rPr>
          <w:sz w:val="28"/>
          <w:szCs w:val="20"/>
        </w:rPr>
      </w:pPr>
      <w:r w:rsidRPr="00F77486">
        <w:rPr>
          <w:rFonts w:ascii="PT Astra Serif" w:hAnsi="PT Astra Serif"/>
          <w:sz w:val="28"/>
          <w:szCs w:val="28"/>
        </w:rPr>
        <w:t xml:space="preserve">Проведена работа по внесению изменений в правила землепользования и застройки сёл Газ-Сале, Антипаюта, Гыда в части </w:t>
      </w:r>
      <w:r w:rsidRPr="00F77486">
        <w:rPr>
          <w:sz w:val="28"/>
          <w:szCs w:val="20"/>
        </w:rPr>
        <w:t>выполнения комплекса работ по внесению сведений о территориальных зонах в единый государственный реестр недвижимости.</w:t>
      </w:r>
    </w:p>
    <w:p w:rsidR="00B37DB7" w:rsidRPr="00F77486" w:rsidRDefault="00B37DB7" w:rsidP="00B37DB7">
      <w:pPr>
        <w:suppressAutoHyphens/>
        <w:ind w:firstLine="709"/>
        <w:jc w:val="both"/>
        <w:rPr>
          <w:sz w:val="28"/>
          <w:szCs w:val="20"/>
        </w:rPr>
      </w:pPr>
      <w:r w:rsidRPr="00F77486">
        <w:rPr>
          <w:sz w:val="28"/>
          <w:szCs w:val="20"/>
        </w:rPr>
        <w:t>Подготовлено проектов изменений в документы градостроительного зонирования поселений и района – 11 проектов изменений в правила землепользования и застройки.</w:t>
      </w:r>
    </w:p>
    <w:p w:rsidR="00B37DB7" w:rsidRPr="00F77486" w:rsidRDefault="00B37DB7" w:rsidP="00B37DB7">
      <w:pPr>
        <w:suppressAutoHyphens/>
        <w:ind w:firstLine="709"/>
        <w:jc w:val="both"/>
        <w:rPr>
          <w:rFonts w:ascii="PT Astra Serif" w:hAnsi="PT Astra Serif"/>
          <w:sz w:val="28"/>
          <w:szCs w:val="28"/>
        </w:rPr>
      </w:pPr>
      <w:r w:rsidRPr="00F77486">
        <w:rPr>
          <w:rFonts w:ascii="PT Astra Serif" w:hAnsi="PT Astra Serif"/>
          <w:sz w:val="28"/>
          <w:szCs w:val="28"/>
        </w:rPr>
        <w:t>Проведена работа по разработке и утверждению документации по планировке территории поселений Тазовского района в количестве 4 проектов планировки и 2 проектов межевания.</w:t>
      </w:r>
    </w:p>
    <w:p w:rsidR="00B37DB7" w:rsidRPr="00A54C64" w:rsidRDefault="00B37DB7" w:rsidP="00B37DB7">
      <w:pPr>
        <w:widowControl w:val="0"/>
        <w:ind w:firstLine="709"/>
        <w:jc w:val="both"/>
        <w:rPr>
          <w:rFonts w:ascii="PT Astra Serif" w:hAnsi="PT Astra Serif"/>
          <w:sz w:val="28"/>
          <w:szCs w:val="28"/>
        </w:rPr>
      </w:pPr>
      <w:r>
        <w:rPr>
          <w:rFonts w:ascii="PT Astra Serif" w:hAnsi="PT Astra Serif"/>
          <w:sz w:val="28"/>
          <w:szCs w:val="28"/>
        </w:rPr>
        <w:t>Отработано 124 заявления</w:t>
      </w:r>
      <w:r w:rsidRPr="00A54C64">
        <w:rPr>
          <w:rFonts w:ascii="PT Astra Serif" w:hAnsi="PT Astra Serif"/>
          <w:sz w:val="28"/>
          <w:szCs w:val="28"/>
        </w:rPr>
        <w:t xml:space="preserve"> по предоставлению сведений, размещенных в информационной системе обеспечения градостроительной деятельности.</w:t>
      </w:r>
    </w:p>
    <w:p w:rsidR="00B37DB7" w:rsidRPr="00A54C64"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t>Проведена работа</w:t>
      </w:r>
      <w:r>
        <w:rPr>
          <w:rFonts w:ascii="PT Astra Serif" w:hAnsi="PT Astra Serif"/>
          <w:sz w:val="28"/>
          <w:szCs w:val="28"/>
        </w:rPr>
        <w:t>: по присвоению и изменению адресов в количестве 22 адресов;</w:t>
      </w:r>
      <w:r w:rsidRPr="00A54C64">
        <w:rPr>
          <w:rFonts w:ascii="PT Astra Serif" w:hAnsi="PT Astra Serif"/>
          <w:sz w:val="28"/>
          <w:szCs w:val="28"/>
        </w:rPr>
        <w:t xml:space="preserve"> по инвентаризации адресов на межселенной территории Тазовского района в к</w:t>
      </w:r>
      <w:r>
        <w:rPr>
          <w:rFonts w:ascii="PT Astra Serif" w:hAnsi="PT Astra Serif"/>
          <w:sz w:val="28"/>
          <w:szCs w:val="28"/>
        </w:rPr>
        <w:t>оличестве 1 471 адрес</w:t>
      </w:r>
      <w:r w:rsidRPr="00A54C64">
        <w:rPr>
          <w:rFonts w:ascii="PT Astra Serif" w:hAnsi="PT Astra Serif"/>
          <w:sz w:val="28"/>
          <w:szCs w:val="28"/>
        </w:rPr>
        <w:t>.</w:t>
      </w:r>
    </w:p>
    <w:p w:rsidR="00B37DB7" w:rsidRPr="00A54C64"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t>Ведется наполнение и инвентаризация Федеральной  информационной адресной системы (ФИАС) по населенным пунктам Тазовского района и межселенной территории Тазовского района.</w:t>
      </w:r>
    </w:p>
    <w:p w:rsidR="00B37DB7" w:rsidRPr="00A54C64"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t>В Федеральной государственной информационной системе территориального планирования (ФГИС ТП) размещены муниципальные программы комплексного развития, местные нормативы градостроительного проектирования поселений Тазовского района и местные нормативы градостроительного проектирования МО Тазовский район,  документы территориального планирования и документы градостроительного зонирования Тазовского района и поселе</w:t>
      </w:r>
      <w:r>
        <w:rPr>
          <w:rFonts w:ascii="PT Astra Serif" w:hAnsi="PT Astra Serif"/>
          <w:sz w:val="28"/>
          <w:szCs w:val="28"/>
        </w:rPr>
        <w:t>ний Тазовского района – всего 57</w:t>
      </w:r>
      <w:r w:rsidRPr="00A54C64">
        <w:rPr>
          <w:rFonts w:ascii="PT Astra Serif" w:hAnsi="PT Astra Serif"/>
          <w:sz w:val="28"/>
          <w:szCs w:val="28"/>
        </w:rPr>
        <w:t xml:space="preserve"> документов.</w:t>
      </w:r>
    </w:p>
    <w:p w:rsidR="00B37DB7" w:rsidRPr="00A54C64" w:rsidRDefault="00B37DB7" w:rsidP="00B37DB7">
      <w:pPr>
        <w:pStyle w:val="af7"/>
        <w:widowControl w:val="0"/>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Ведется работа по ведению Единой  картографической  системы ЯНАО (ЕКС ЯНАО).</w:t>
      </w:r>
    </w:p>
    <w:p w:rsidR="00B37DB7" w:rsidRDefault="00B37DB7" w:rsidP="00B37DB7">
      <w:pPr>
        <w:widowControl w:val="0"/>
        <w:ind w:firstLine="709"/>
        <w:jc w:val="both"/>
        <w:rPr>
          <w:rFonts w:ascii="PT Astra Serif" w:hAnsi="PT Astra Serif"/>
          <w:sz w:val="28"/>
          <w:szCs w:val="28"/>
        </w:rPr>
      </w:pPr>
      <w:r>
        <w:rPr>
          <w:rFonts w:ascii="PT Astra Serif" w:hAnsi="PT Astra Serif"/>
          <w:sz w:val="28"/>
          <w:szCs w:val="28"/>
        </w:rPr>
        <w:t>Выдано 16 разрешений</w:t>
      </w:r>
      <w:r w:rsidRPr="00A54C64">
        <w:rPr>
          <w:rFonts w:ascii="PT Astra Serif" w:hAnsi="PT Astra Serif"/>
          <w:sz w:val="28"/>
          <w:szCs w:val="28"/>
        </w:rPr>
        <w:t xml:space="preserve"> для строительства объектов жилищно-гражданского и производственного назначения:</w:t>
      </w:r>
    </w:p>
    <w:p w:rsidR="00B37DB7" w:rsidRPr="00A54C64" w:rsidRDefault="00B37DB7" w:rsidP="00B37DB7">
      <w:pPr>
        <w:widowControl w:val="0"/>
        <w:ind w:firstLine="709"/>
        <w:jc w:val="both"/>
        <w:rPr>
          <w:rFonts w:ascii="PT Astra Serif" w:hAnsi="PT Astra Serif"/>
          <w:sz w:val="28"/>
          <w:szCs w:val="28"/>
        </w:rPr>
      </w:pPr>
      <w:r>
        <w:rPr>
          <w:rFonts w:ascii="PT Astra Serif" w:hAnsi="PT Astra Serif"/>
          <w:sz w:val="28"/>
          <w:szCs w:val="28"/>
        </w:rPr>
        <w:t>Объекты образования, культуры, спорта – 3 разрешения;</w:t>
      </w:r>
    </w:p>
    <w:p w:rsidR="00B37DB7" w:rsidRPr="00A54C64" w:rsidRDefault="00B37DB7" w:rsidP="00B37DB7">
      <w:pPr>
        <w:widowControl w:val="0"/>
        <w:ind w:firstLine="709"/>
        <w:jc w:val="both"/>
        <w:rPr>
          <w:rFonts w:ascii="PT Astra Serif" w:hAnsi="PT Astra Serif"/>
          <w:sz w:val="28"/>
          <w:szCs w:val="28"/>
        </w:rPr>
      </w:pPr>
      <w:r>
        <w:rPr>
          <w:rFonts w:ascii="PT Astra Serif" w:hAnsi="PT Astra Serif"/>
          <w:sz w:val="28"/>
          <w:szCs w:val="28"/>
        </w:rPr>
        <w:t>многоквартирные жилые дома – 1 разрешение</w:t>
      </w:r>
      <w:r w:rsidRPr="00A54C64">
        <w:rPr>
          <w:rFonts w:ascii="PT Astra Serif" w:hAnsi="PT Astra Serif"/>
          <w:sz w:val="28"/>
          <w:szCs w:val="28"/>
        </w:rPr>
        <w:t>;</w:t>
      </w:r>
    </w:p>
    <w:p w:rsidR="00B37DB7" w:rsidRPr="00A54C64" w:rsidRDefault="00B37DB7" w:rsidP="00B37DB7">
      <w:pPr>
        <w:widowControl w:val="0"/>
        <w:ind w:firstLine="709"/>
        <w:jc w:val="both"/>
        <w:rPr>
          <w:rFonts w:ascii="PT Astra Serif" w:hAnsi="PT Astra Serif"/>
          <w:sz w:val="28"/>
          <w:szCs w:val="28"/>
        </w:rPr>
      </w:pPr>
      <w:r>
        <w:rPr>
          <w:rFonts w:ascii="PT Astra Serif" w:hAnsi="PT Astra Serif"/>
          <w:sz w:val="28"/>
          <w:szCs w:val="28"/>
        </w:rPr>
        <w:t>объекты торговли – 4 разрешения</w:t>
      </w:r>
      <w:r w:rsidRPr="00A54C64">
        <w:rPr>
          <w:rFonts w:ascii="PT Astra Serif" w:hAnsi="PT Astra Serif"/>
          <w:sz w:val="28"/>
          <w:szCs w:val="28"/>
        </w:rPr>
        <w:t>;</w:t>
      </w:r>
    </w:p>
    <w:p w:rsidR="00B37DB7" w:rsidRPr="00A54C64"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lastRenderedPageBreak/>
        <w:t>объекты не</w:t>
      </w:r>
      <w:r>
        <w:rPr>
          <w:rFonts w:ascii="PT Astra Serif" w:hAnsi="PT Astra Serif"/>
          <w:sz w:val="28"/>
          <w:szCs w:val="28"/>
        </w:rPr>
        <w:t>производственного назначения – 3</w:t>
      </w:r>
      <w:r w:rsidRPr="00A54C64">
        <w:rPr>
          <w:rFonts w:ascii="PT Astra Serif" w:hAnsi="PT Astra Serif"/>
          <w:sz w:val="28"/>
          <w:szCs w:val="28"/>
        </w:rPr>
        <w:t xml:space="preserve"> разреш</w:t>
      </w:r>
      <w:r>
        <w:rPr>
          <w:rFonts w:ascii="PT Astra Serif" w:hAnsi="PT Astra Serif"/>
          <w:sz w:val="28"/>
          <w:szCs w:val="28"/>
        </w:rPr>
        <w:t>ения</w:t>
      </w:r>
      <w:r w:rsidRPr="00A54C64">
        <w:rPr>
          <w:rFonts w:ascii="PT Astra Serif" w:hAnsi="PT Astra Serif"/>
          <w:sz w:val="28"/>
          <w:szCs w:val="28"/>
        </w:rPr>
        <w:t>;</w:t>
      </w:r>
    </w:p>
    <w:p w:rsidR="00B37DB7" w:rsidRDefault="00B37DB7" w:rsidP="00B37DB7">
      <w:pPr>
        <w:widowControl w:val="0"/>
        <w:ind w:firstLine="709"/>
        <w:jc w:val="both"/>
        <w:rPr>
          <w:rFonts w:ascii="PT Astra Serif" w:hAnsi="PT Astra Serif"/>
          <w:sz w:val="28"/>
          <w:szCs w:val="28"/>
        </w:rPr>
      </w:pPr>
      <w:r w:rsidRPr="00A54C64">
        <w:rPr>
          <w:rFonts w:ascii="PT Astra Serif" w:hAnsi="PT Astra Serif"/>
          <w:sz w:val="28"/>
          <w:szCs w:val="28"/>
        </w:rPr>
        <w:t>объекты производств</w:t>
      </w:r>
      <w:r>
        <w:rPr>
          <w:rFonts w:ascii="PT Astra Serif" w:hAnsi="PT Astra Serif"/>
          <w:sz w:val="28"/>
          <w:szCs w:val="28"/>
        </w:rPr>
        <w:t>енного назначения – 5 разрешений</w:t>
      </w:r>
      <w:r w:rsidRPr="00A54C64">
        <w:rPr>
          <w:rFonts w:ascii="PT Astra Serif" w:hAnsi="PT Astra Serif"/>
          <w:sz w:val="28"/>
          <w:szCs w:val="28"/>
        </w:rPr>
        <w:t>.</w:t>
      </w:r>
    </w:p>
    <w:p w:rsidR="00B37DB7" w:rsidRDefault="00B37DB7" w:rsidP="00B37DB7">
      <w:pPr>
        <w:pStyle w:val="af0"/>
        <w:widowControl w:val="0"/>
        <w:ind w:left="0" w:firstLine="709"/>
        <w:jc w:val="both"/>
        <w:rPr>
          <w:rFonts w:ascii="PT Astra Serif" w:hAnsi="PT Astra Serif"/>
          <w:sz w:val="28"/>
          <w:szCs w:val="28"/>
        </w:rPr>
      </w:pPr>
      <w:r w:rsidRPr="00A54C64">
        <w:rPr>
          <w:rFonts w:ascii="PT Astra Serif" w:hAnsi="PT Astra Serif"/>
          <w:sz w:val="28"/>
          <w:szCs w:val="28"/>
        </w:rPr>
        <w:t>В целях достижения показателей плана мероприятий («дорожной карты») по внедрению в Ямало-Ненецком автономном округе целевой модели упрощения процедур ведения бизнеса и повышения инвестиционной привлекательности по направлению «Получение разрешения на строительство и территориальное планирование», отделом архитектуры и градостроител</w:t>
      </w:r>
      <w:r>
        <w:rPr>
          <w:rFonts w:ascii="PT Astra Serif" w:hAnsi="PT Astra Serif"/>
          <w:sz w:val="28"/>
          <w:szCs w:val="28"/>
        </w:rPr>
        <w:t>ьства достигнуты показатели 2019</w:t>
      </w:r>
      <w:r w:rsidRPr="00A54C64">
        <w:rPr>
          <w:rFonts w:ascii="PT Astra Serif" w:hAnsi="PT Astra Serif"/>
          <w:sz w:val="28"/>
          <w:szCs w:val="28"/>
        </w:rPr>
        <w:t xml:space="preserve"> года в части доли  предоставленных муниципальных услуг по выдаче градостроительных планов  земельных участков и разрешений на строительство в электронном виде</w:t>
      </w:r>
      <w:r>
        <w:rPr>
          <w:rFonts w:ascii="PT Astra Serif" w:hAnsi="PT Astra Serif"/>
          <w:sz w:val="28"/>
          <w:szCs w:val="28"/>
        </w:rPr>
        <w:t>:</w:t>
      </w:r>
    </w:p>
    <w:p w:rsidR="00B37DB7" w:rsidRPr="0091664B" w:rsidRDefault="00B37DB7" w:rsidP="00B37DB7">
      <w:pPr>
        <w:ind w:firstLine="709"/>
        <w:contextualSpacing/>
        <w:jc w:val="both"/>
        <w:rPr>
          <w:rFonts w:ascii="PT Astra Serif" w:eastAsia="Calibri" w:hAnsi="PT Astra Serif"/>
          <w:sz w:val="28"/>
          <w:szCs w:val="28"/>
          <w:lang w:eastAsia="en-US"/>
        </w:rPr>
      </w:pPr>
      <w:r w:rsidRPr="0091664B">
        <w:rPr>
          <w:rFonts w:ascii="PT Astra Serif" w:eastAsia="Calibri" w:hAnsi="PT Astra Serif"/>
          <w:sz w:val="28"/>
          <w:szCs w:val="28"/>
          <w:lang w:eastAsia="en-US"/>
        </w:rPr>
        <w:t>- по выдаче градостроительных планов земельных участков – 86%;</w:t>
      </w:r>
    </w:p>
    <w:p w:rsidR="00B37DB7" w:rsidRPr="0091664B" w:rsidRDefault="00B37DB7" w:rsidP="00B37DB7">
      <w:pPr>
        <w:ind w:firstLine="709"/>
        <w:contextualSpacing/>
        <w:jc w:val="both"/>
        <w:rPr>
          <w:rFonts w:ascii="PT Astra Serif" w:eastAsia="Calibri" w:hAnsi="PT Astra Serif"/>
          <w:sz w:val="28"/>
          <w:szCs w:val="28"/>
          <w:lang w:eastAsia="en-US"/>
        </w:rPr>
      </w:pPr>
      <w:r w:rsidRPr="0091664B">
        <w:rPr>
          <w:rFonts w:ascii="PT Astra Serif" w:eastAsia="Calibri" w:hAnsi="PT Astra Serif"/>
          <w:sz w:val="28"/>
          <w:szCs w:val="28"/>
          <w:lang w:eastAsia="en-US"/>
        </w:rPr>
        <w:t>- по выдаче разрешений на строительство - 86%.</w:t>
      </w:r>
    </w:p>
    <w:p w:rsidR="00B37DB7" w:rsidRPr="00A54C64" w:rsidRDefault="00B37DB7" w:rsidP="008D1C31">
      <w:pPr>
        <w:widowControl w:val="0"/>
        <w:ind w:firstLine="709"/>
        <w:jc w:val="both"/>
        <w:rPr>
          <w:rFonts w:ascii="PT Astra Serif" w:hAnsi="PT Astra Serif"/>
          <w:sz w:val="28"/>
          <w:szCs w:val="28"/>
        </w:rPr>
      </w:pPr>
    </w:p>
    <w:p w:rsidR="008D1C31" w:rsidRPr="00A54C64" w:rsidRDefault="008D1C31" w:rsidP="008D1C31">
      <w:pPr>
        <w:tabs>
          <w:tab w:val="left" w:pos="0"/>
          <w:tab w:val="left" w:pos="284"/>
        </w:tabs>
        <w:ind w:firstLine="709"/>
        <w:jc w:val="both"/>
        <w:rPr>
          <w:rFonts w:ascii="PT Astra Serif" w:hAnsi="PT Astra Serif"/>
          <w:b/>
          <w:sz w:val="28"/>
          <w:szCs w:val="28"/>
        </w:rPr>
      </w:pPr>
      <w:r w:rsidRPr="004C44E3">
        <w:rPr>
          <w:rFonts w:ascii="PT Astra Serif" w:hAnsi="PT Astra Serif"/>
          <w:b/>
          <w:sz w:val="28"/>
          <w:szCs w:val="28"/>
        </w:rPr>
        <w:t>Профилактика коррупционных и иных правонарушений</w:t>
      </w:r>
      <w:r w:rsidRPr="00A54C64">
        <w:rPr>
          <w:rFonts w:ascii="PT Astra Serif" w:hAnsi="PT Astra Serif"/>
          <w:b/>
          <w:sz w:val="28"/>
          <w:szCs w:val="28"/>
        </w:rPr>
        <w:t xml:space="preserve"> </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В целях осуществления мер по профилактике коррупционных                              и предупреждению коррупции на муниципальной службе, предотвращению конфликта интересов, обеспечения деятельности Администрации Тазовского района по соблюдению муниципальными служащими  требований к служебному поведению, соблюдению ими ограничений и запретов, установленных законодательством, разработан ряд муниципальных правовых актов, проведена работа по своевременному предоставлению сведений о доходах, расходах об имуществе и обязательствах имущественного характера, представленных муниципальными служащими (гражданами, претендующими на замещение должностей муниципальной службы), руководителями подведомственных учреждений за 2018 год.</w:t>
      </w:r>
    </w:p>
    <w:p w:rsidR="0067482E" w:rsidRPr="00C964CC" w:rsidRDefault="0067482E" w:rsidP="0067482E">
      <w:pPr>
        <w:ind w:firstLine="851"/>
        <w:jc w:val="both"/>
        <w:rPr>
          <w:rFonts w:ascii="PT Astra Serif" w:hAnsi="PT Astra Serif"/>
          <w:sz w:val="28"/>
          <w:szCs w:val="28"/>
        </w:rPr>
      </w:pPr>
      <w:r w:rsidRPr="0040397A">
        <w:rPr>
          <w:rFonts w:ascii="PT Astra Serif" w:hAnsi="PT Astra Serif"/>
          <w:sz w:val="28"/>
          <w:szCs w:val="28"/>
        </w:rPr>
        <w:t>Ведется систематическая работа по ознакомлению муниципальных служащих с изменениями законодательства в сфере противодействия коррупции</w:t>
      </w:r>
      <w:r>
        <w:rPr>
          <w:rFonts w:ascii="PT Astra Serif" w:hAnsi="PT Astra Serif"/>
          <w:sz w:val="28"/>
          <w:szCs w:val="28"/>
        </w:rPr>
        <w:t>, как на общих собраниях</w:t>
      </w:r>
      <w:r w:rsidRPr="00C964CC">
        <w:rPr>
          <w:rFonts w:ascii="PT Astra Serif" w:hAnsi="PT Astra Serif"/>
          <w:sz w:val="28"/>
          <w:szCs w:val="28"/>
        </w:rPr>
        <w:t>. Всего в 201</w:t>
      </w:r>
      <w:r>
        <w:rPr>
          <w:rFonts w:ascii="PT Astra Serif" w:hAnsi="PT Astra Serif"/>
          <w:sz w:val="28"/>
          <w:szCs w:val="28"/>
        </w:rPr>
        <w:t>9</w:t>
      </w:r>
      <w:r w:rsidRPr="00C964CC">
        <w:rPr>
          <w:rFonts w:ascii="PT Astra Serif" w:hAnsi="PT Astra Serif"/>
          <w:sz w:val="28"/>
          <w:szCs w:val="28"/>
        </w:rPr>
        <w:t xml:space="preserve"> году проведено </w:t>
      </w:r>
      <w:r>
        <w:rPr>
          <w:rFonts w:ascii="PT Astra Serif" w:hAnsi="PT Astra Serif"/>
          <w:sz w:val="28"/>
          <w:szCs w:val="28"/>
        </w:rPr>
        <w:t>29</w:t>
      </w:r>
      <w:r w:rsidRPr="00C964CC">
        <w:rPr>
          <w:rFonts w:ascii="PT Astra Serif" w:hAnsi="PT Astra Serif"/>
          <w:sz w:val="28"/>
          <w:szCs w:val="28"/>
        </w:rPr>
        <w:t xml:space="preserve"> собраний (в 201</w:t>
      </w:r>
      <w:r>
        <w:rPr>
          <w:rFonts w:ascii="PT Astra Serif" w:hAnsi="PT Astra Serif"/>
          <w:sz w:val="28"/>
          <w:szCs w:val="28"/>
        </w:rPr>
        <w:t>8</w:t>
      </w:r>
      <w:r w:rsidRPr="00C964CC">
        <w:rPr>
          <w:rFonts w:ascii="PT Astra Serif" w:hAnsi="PT Astra Serif"/>
          <w:sz w:val="28"/>
          <w:szCs w:val="28"/>
        </w:rPr>
        <w:t xml:space="preserve"> году – </w:t>
      </w:r>
      <w:r>
        <w:rPr>
          <w:rFonts w:ascii="PT Astra Serif" w:hAnsi="PT Astra Serif"/>
          <w:sz w:val="28"/>
          <w:szCs w:val="28"/>
        </w:rPr>
        <w:t>55</w:t>
      </w:r>
      <w:r w:rsidRPr="00C964CC">
        <w:rPr>
          <w:rFonts w:ascii="PT Astra Serif" w:hAnsi="PT Astra Serif"/>
          <w:sz w:val="28"/>
          <w:szCs w:val="28"/>
        </w:rPr>
        <w:t>).</w:t>
      </w:r>
    </w:p>
    <w:p w:rsidR="0067482E" w:rsidRPr="00A54C64" w:rsidRDefault="0067482E" w:rsidP="0067482E">
      <w:pPr>
        <w:jc w:val="both"/>
        <w:rPr>
          <w:rFonts w:ascii="PT Astra Serif" w:hAnsi="PT Astra Serif"/>
          <w:b/>
          <w:i/>
          <w:sz w:val="28"/>
          <w:szCs w:val="28"/>
        </w:rPr>
      </w:pPr>
    </w:p>
    <w:p w:rsidR="0067482E" w:rsidRPr="00A54C64" w:rsidRDefault="0067482E" w:rsidP="0067482E">
      <w:pPr>
        <w:shd w:val="clear" w:color="auto" w:fill="FFFFFF"/>
        <w:jc w:val="both"/>
        <w:rPr>
          <w:rFonts w:ascii="PT Astra Serif" w:hAnsi="PT Astra Serif"/>
          <w:b/>
          <w:i/>
        </w:rPr>
      </w:pPr>
      <w:r w:rsidRPr="00A54C64">
        <w:rPr>
          <w:rFonts w:ascii="PT Astra Serif" w:hAnsi="PT Astra Serif"/>
          <w:b/>
          <w:bCs/>
          <w:i/>
          <w:sz w:val="28"/>
          <w:szCs w:val="32"/>
        </w:rPr>
        <w:tab/>
        <w:t xml:space="preserve">Предоставление муниципальными служащими сведений об адресах сайтов в сети Интернет </w:t>
      </w:r>
    </w:p>
    <w:p w:rsidR="0067482E" w:rsidRPr="00A54C64" w:rsidRDefault="0067482E" w:rsidP="0067482E">
      <w:pPr>
        <w:ind w:firstLine="851"/>
        <w:jc w:val="both"/>
        <w:rPr>
          <w:rFonts w:ascii="PT Astra Serif" w:hAnsi="PT Astra Serif"/>
          <w:sz w:val="28"/>
          <w:szCs w:val="28"/>
        </w:rPr>
      </w:pPr>
      <w:r w:rsidRPr="00A54C64">
        <w:rPr>
          <w:rFonts w:ascii="PT Astra Serif" w:hAnsi="PT Astra Serif"/>
          <w:sz w:val="28"/>
          <w:szCs w:val="28"/>
        </w:rPr>
        <w:t xml:space="preserve">В соответствии с пунктом 2 статьи 15.1 Федерального закона от 02 марта 2007 года № 25-ФЗ «О муниципальной службе в Российской Феедерации» муниципальные служащие обязаны предоставлять сведения об адресах сайтов                и (или) страниц сайтов до 01 апреля текущего года. Уполномоченными лицами Администрации Тазовского района осуществлена обработка общедоступной информации, размещенной муниципальными служащими в информационно-телекоммуникационной сети Интернет, а также проверка достоверности и полноты размещенных ими сведений об адресах сайтов и (или) страниц сайтов.  </w:t>
      </w:r>
    </w:p>
    <w:p w:rsidR="0067482E" w:rsidRPr="00A54C64" w:rsidRDefault="0067482E" w:rsidP="0067482E">
      <w:pPr>
        <w:ind w:firstLine="851"/>
        <w:jc w:val="both"/>
        <w:rPr>
          <w:rFonts w:ascii="PT Astra Serif" w:hAnsi="PT Astra Serif"/>
          <w:sz w:val="28"/>
          <w:szCs w:val="28"/>
        </w:rPr>
      </w:pPr>
      <w:r w:rsidRPr="00A54C64">
        <w:rPr>
          <w:rFonts w:ascii="PT Astra Serif" w:hAnsi="PT Astra Serif"/>
          <w:sz w:val="28"/>
          <w:szCs w:val="28"/>
        </w:rPr>
        <w:t>В ходе проведения обработки и проверки достоверности и полноты размещенных сведений об адресах сайтов и (или) страниц сайтов общедоступной информации нарушений не выявлено.</w:t>
      </w:r>
    </w:p>
    <w:p w:rsidR="0067482E" w:rsidRPr="00A54C64" w:rsidRDefault="0067482E" w:rsidP="0067482E">
      <w:pPr>
        <w:jc w:val="both"/>
        <w:rPr>
          <w:rFonts w:ascii="PT Astra Serif" w:hAnsi="PT Astra Serif"/>
          <w:b/>
          <w:i/>
          <w:sz w:val="28"/>
          <w:szCs w:val="28"/>
        </w:rPr>
      </w:pPr>
    </w:p>
    <w:p w:rsidR="0067482E" w:rsidRPr="00A54C64" w:rsidRDefault="0067482E" w:rsidP="0067482E">
      <w:pPr>
        <w:jc w:val="both"/>
        <w:rPr>
          <w:rFonts w:ascii="PT Astra Serif" w:hAnsi="PT Astra Serif"/>
          <w:b/>
          <w:i/>
          <w:sz w:val="28"/>
          <w:szCs w:val="28"/>
        </w:rPr>
      </w:pPr>
      <w:r w:rsidRPr="00A54C64">
        <w:rPr>
          <w:rFonts w:ascii="PT Astra Serif" w:hAnsi="PT Astra Serif"/>
          <w:b/>
          <w:i/>
          <w:sz w:val="28"/>
          <w:szCs w:val="28"/>
        </w:rPr>
        <w:lastRenderedPageBreak/>
        <w:tab/>
        <w:t>Сведения о доходах, расходах, об имуществе и обязательствах имущественного характера</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В течение декларационной кампании 2019 года в целях о</w:t>
      </w:r>
      <w:r w:rsidRPr="0040397A">
        <w:rPr>
          <w:rFonts w:ascii="PT Astra Serif" w:hAnsi="PT Astra Serif"/>
          <w:bCs/>
          <w:sz w:val="28"/>
          <w:szCs w:val="28"/>
        </w:rPr>
        <w:t>казания муниципальным служащим консультативной помощи по вопросам, связанным                с представлением сведений о доходах, расходах, об имуществе и обязательствах имущественного характера и</w:t>
      </w:r>
      <w:r w:rsidRPr="0040397A">
        <w:rPr>
          <w:rFonts w:ascii="PT Astra Serif" w:hAnsi="PT Astra Serif"/>
          <w:bCs/>
          <w:color w:val="FF0000"/>
          <w:sz w:val="28"/>
          <w:szCs w:val="28"/>
        </w:rPr>
        <w:t xml:space="preserve"> </w:t>
      </w:r>
      <w:r w:rsidRPr="0040397A">
        <w:rPr>
          <w:rFonts w:ascii="PT Astra Serif" w:hAnsi="PT Astra Serif"/>
          <w:bCs/>
          <w:sz w:val="28"/>
          <w:szCs w:val="28"/>
        </w:rPr>
        <w:t xml:space="preserve">заполнением справок о доходах, расходах,  об имуществе и обязательствах имущественного характера, </w:t>
      </w:r>
      <w:r w:rsidRPr="0040397A">
        <w:rPr>
          <w:rFonts w:ascii="PT Astra Serif" w:hAnsi="PT Astra Serif"/>
          <w:sz w:val="28"/>
          <w:szCs w:val="28"/>
        </w:rPr>
        <w:t xml:space="preserve">дана 21 консультация (в 2018 году – 46). </w:t>
      </w:r>
    </w:p>
    <w:p w:rsidR="0067482E" w:rsidRPr="0040397A" w:rsidRDefault="0067482E" w:rsidP="0067482E">
      <w:pPr>
        <w:tabs>
          <w:tab w:val="left" w:pos="1750"/>
        </w:tabs>
        <w:ind w:firstLine="851"/>
        <w:jc w:val="both"/>
        <w:rPr>
          <w:rFonts w:ascii="PT Astra Serif" w:hAnsi="PT Astra Serif"/>
          <w:sz w:val="28"/>
          <w:szCs w:val="28"/>
          <w:lang w:bidi="en-US"/>
        </w:rPr>
      </w:pPr>
      <w:r w:rsidRPr="0040397A">
        <w:rPr>
          <w:rFonts w:ascii="PT Astra Serif" w:hAnsi="PT Astra Serif"/>
          <w:sz w:val="28"/>
          <w:szCs w:val="28"/>
          <w:lang w:bidi="en-US"/>
        </w:rPr>
        <w:t xml:space="preserve">В органах местного самоуправления муниципального образования Тазовский район утверждена Программа вводного инструктажа по вопросам противодействия коррупции для вновь принятых </w:t>
      </w:r>
      <w:r>
        <w:rPr>
          <w:rFonts w:ascii="PT Astra Serif" w:hAnsi="PT Astra Serif"/>
          <w:sz w:val="28"/>
          <w:szCs w:val="28"/>
          <w:lang w:bidi="en-US"/>
        </w:rPr>
        <w:t>граждан на муниципальную службу</w:t>
      </w:r>
      <w:r w:rsidRPr="0040397A">
        <w:rPr>
          <w:rFonts w:ascii="PT Astra Serif" w:hAnsi="PT Astra Serif"/>
          <w:sz w:val="28"/>
          <w:szCs w:val="28"/>
          <w:lang w:bidi="en-US"/>
        </w:rPr>
        <w:t>. В 2019 году проведено 11 вводных инструктажей для граждан</w:t>
      </w:r>
      <w:r>
        <w:rPr>
          <w:rFonts w:ascii="PT Astra Serif" w:hAnsi="PT Astra Serif"/>
          <w:sz w:val="28"/>
          <w:szCs w:val="28"/>
          <w:lang w:bidi="en-US"/>
        </w:rPr>
        <w:t>,</w:t>
      </w:r>
      <w:r w:rsidRPr="0040397A">
        <w:rPr>
          <w:rFonts w:ascii="PT Astra Serif" w:hAnsi="PT Astra Serif"/>
          <w:sz w:val="28"/>
          <w:szCs w:val="28"/>
          <w:lang w:bidi="en-US"/>
        </w:rPr>
        <w:t xml:space="preserve"> принятых на муниципальную службу </w:t>
      </w:r>
      <w:r w:rsidRPr="0040397A">
        <w:rPr>
          <w:rFonts w:ascii="PT Astra Serif" w:hAnsi="PT Astra Serif"/>
          <w:sz w:val="28"/>
          <w:szCs w:val="28"/>
        </w:rPr>
        <w:t>(в 2018 году – 13)</w:t>
      </w:r>
      <w:r w:rsidRPr="0040397A">
        <w:rPr>
          <w:rFonts w:ascii="PT Astra Serif" w:hAnsi="PT Astra Serif"/>
          <w:sz w:val="28"/>
          <w:szCs w:val="28"/>
          <w:lang w:bidi="en-US"/>
        </w:rPr>
        <w:t>.</w:t>
      </w:r>
    </w:p>
    <w:p w:rsidR="0067482E" w:rsidRPr="0040397A" w:rsidRDefault="0067482E" w:rsidP="0067482E">
      <w:pPr>
        <w:ind w:firstLine="851"/>
        <w:jc w:val="both"/>
        <w:rPr>
          <w:rFonts w:ascii="PT Astra Serif" w:hAnsi="PT Astra Serif"/>
          <w:color w:val="000000"/>
          <w:sz w:val="28"/>
          <w:szCs w:val="28"/>
        </w:rPr>
      </w:pPr>
      <w:r w:rsidRPr="0040397A">
        <w:rPr>
          <w:rFonts w:ascii="PT Astra Serif" w:hAnsi="PT Astra Serif"/>
          <w:sz w:val="28"/>
          <w:szCs w:val="28"/>
        </w:rPr>
        <w:t>При увольнении с муниципальной службы гражданин, замещавший должность, включенную в перечень должностей, в обязательном порядке</w:t>
      </w:r>
      <w:r w:rsidRPr="0040397A">
        <w:rPr>
          <w:rFonts w:ascii="PT Astra Serif" w:hAnsi="PT Astra Serif"/>
          <w:color w:val="000000"/>
          <w:sz w:val="28"/>
          <w:szCs w:val="28"/>
        </w:rPr>
        <w:t xml:space="preserve"> информируется о необходимости соблюдения требований антикоррупционного законодательства при трудоустройстве. </w:t>
      </w:r>
    </w:p>
    <w:p w:rsidR="0067482E" w:rsidRPr="0040397A" w:rsidRDefault="0067482E" w:rsidP="0067482E">
      <w:pPr>
        <w:autoSpaceDE w:val="0"/>
        <w:autoSpaceDN w:val="0"/>
        <w:adjustRightInd w:val="0"/>
        <w:ind w:firstLine="851"/>
        <w:jc w:val="both"/>
        <w:rPr>
          <w:rFonts w:ascii="PT Astra Serif" w:hAnsi="PT Astra Serif"/>
          <w:sz w:val="28"/>
          <w:szCs w:val="28"/>
        </w:rPr>
      </w:pPr>
      <w:r w:rsidRPr="0040397A">
        <w:rPr>
          <w:rFonts w:ascii="PT Astra Serif" w:hAnsi="PT Astra Serif"/>
          <w:sz w:val="28"/>
          <w:szCs w:val="28"/>
        </w:rPr>
        <w:t>В соответствии со статьей 15 Федерального закона от 02 марта 2007 год                       № 25-ФЗ «О муниципальной службе в Российской Федерации»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w:t>
      </w:r>
    </w:p>
    <w:p w:rsidR="0067482E" w:rsidRDefault="0067482E" w:rsidP="0067482E">
      <w:pPr>
        <w:ind w:firstLine="851"/>
        <w:jc w:val="both"/>
        <w:rPr>
          <w:rFonts w:ascii="PT Astra Serif" w:hAnsi="PT Astra Serif"/>
          <w:sz w:val="28"/>
          <w:szCs w:val="28"/>
        </w:rPr>
      </w:pPr>
      <w:r w:rsidRPr="0040397A">
        <w:rPr>
          <w:rFonts w:ascii="PT Astra Serif" w:hAnsi="PT Astra Serif"/>
          <w:sz w:val="28"/>
          <w:szCs w:val="28"/>
        </w:rPr>
        <w:t xml:space="preserve">Сведения, представляемые лицами, замещающими муниципальные должности, и муниципальными служащими представлены в установленный законодательством срок и размещены на официальном сайте органов местного самоуправления муниципального образования Тазовский район. </w:t>
      </w:r>
    </w:p>
    <w:p w:rsidR="0067482E" w:rsidRPr="0040397A" w:rsidRDefault="0067482E" w:rsidP="0067482E">
      <w:pPr>
        <w:ind w:firstLine="709"/>
        <w:jc w:val="both"/>
        <w:rPr>
          <w:rFonts w:ascii="PT Astra Serif" w:hAnsi="PT Astra Serif"/>
          <w:sz w:val="28"/>
          <w:szCs w:val="28"/>
        </w:rPr>
      </w:pPr>
      <w:r w:rsidRPr="0040397A">
        <w:rPr>
          <w:rFonts w:ascii="PT Astra Serif" w:hAnsi="PT Astra Serif"/>
          <w:sz w:val="28"/>
          <w:szCs w:val="28"/>
        </w:rPr>
        <w:t xml:space="preserve">В 2019 году сведения представили: </w:t>
      </w:r>
    </w:p>
    <w:p w:rsidR="0067482E" w:rsidRPr="0040397A" w:rsidRDefault="0067482E" w:rsidP="0067482E">
      <w:pPr>
        <w:ind w:firstLine="709"/>
        <w:jc w:val="both"/>
        <w:rPr>
          <w:rFonts w:ascii="PT Astra Serif" w:hAnsi="PT Astra Serif"/>
          <w:sz w:val="28"/>
          <w:szCs w:val="28"/>
        </w:rPr>
      </w:pPr>
      <w:r w:rsidRPr="0040397A">
        <w:rPr>
          <w:rFonts w:ascii="PT Astra Serif" w:hAnsi="PT Astra Serif"/>
          <w:sz w:val="28"/>
          <w:szCs w:val="28"/>
        </w:rPr>
        <w:t>125 муниципальных служащих муниципального образования Тазовский район;</w:t>
      </w:r>
    </w:p>
    <w:p w:rsidR="0067482E" w:rsidRPr="0040397A" w:rsidRDefault="0067482E" w:rsidP="0067482E">
      <w:pPr>
        <w:ind w:firstLine="709"/>
        <w:jc w:val="both"/>
        <w:rPr>
          <w:rFonts w:ascii="PT Astra Serif" w:hAnsi="PT Astra Serif"/>
          <w:sz w:val="28"/>
          <w:szCs w:val="28"/>
        </w:rPr>
      </w:pPr>
      <w:r w:rsidRPr="0040397A">
        <w:rPr>
          <w:rFonts w:ascii="PT Astra Serif" w:hAnsi="PT Astra Serif"/>
          <w:sz w:val="28"/>
          <w:szCs w:val="28"/>
        </w:rPr>
        <w:t>24 руководителя муниципальных учреждений муниципального образования Тазовский район.</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 xml:space="preserve">Ежегодно должностными лицами, ответственными за работу по профилактике коррупционных и иных правонарушений, проводится анализ сведений, представленных муниципальными служащими за отчетные периоды. </w:t>
      </w:r>
    </w:p>
    <w:p w:rsidR="0067482E" w:rsidRPr="00A54C64" w:rsidRDefault="0067482E" w:rsidP="0067482E">
      <w:pPr>
        <w:jc w:val="both"/>
        <w:rPr>
          <w:rFonts w:ascii="PT Astra Serif" w:hAnsi="PT Astra Serif"/>
          <w:b/>
          <w:i/>
          <w:sz w:val="28"/>
          <w:szCs w:val="28"/>
        </w:rPr>
      </w:pPr>
      <w:r w:rsidRPr="0040397A">
        <w:rPr>
          <w:rFonts w:ascii="PT Astra Serif" w:hAnsi="PT Astra Serif"/>
          <w:sz w:val="28"/>
          <w:szCs w:val="28"/>
        </w:rPr>
        <w:t xml:space="preserve">Так, в 2019 году по результатам анализа установлено, что в сведениях, представленных 8 муниципальными служащими, выявлены расхождения со сведениями, представленными в предыдущем отчетном периоде. В отношении 7 </w:t>
      </w:r>
      <w:r w:rsidRPr="0040397A">
        <w:rPr>
          <w:rFonts w:ascii="PT Astra Serif" w:hAnsi="PT Astra Serif"/>
          <w:sz w:val="28"/>
          <w:szCs w:val="28"/>
        </w:rPr>
        <w:lastRenderedPageBreak/>
        <w:t>муниципальных служащих инициированы проверки достоверности и полноты представленных сведений (в 2018 году в отношении 8 муниципальных служащих инициированы проверки).</w:t>
      </w:r>
    </w:p>
    <w:p w:rsidR="0067482E" w:rsidRPr="00A54C64" w:rsidRDefault="0067482E" w:rsidP="0067482E">
      <w:pPr>
        <w:jc w:val="both"/>
        <w:rPr>
          <w:rFonts w:ascii="PT Astra Serif" w:hAnsi="PT Astra Serif"/>
          <w:b/>
          <w:i/>
          <w:sz w:val="28"/>
          <w:szCs w:val="28"/>
        </w:rPr>
      </w:pPr>
      <w:r w:rsidRPr="00A54C64">
        <w:rPr>
          <w:rFonts w:ascii="PT Astra Serif" w:hAnsi="PT Astra Serif"/>
          <w:b/>
          <w:i/>
          <w:sz w:val="28"/>
          <w:szCs w:val="28"/>
        </w:rPr>
        <w:tab/>
        <w:t>Комиссия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w:t>
      </w:r>
    </w:p>
    <w:p w:rsidR="0067482E" w:rsidRPr="0040397A" w:rsidRDefault="0067482E" w:rsidP="0067482E">
      <w:pPr>
        <w:pStyle w:val="a4"/>
        <w:tabs>
          <w:tab w:val="left" w:pos="9781"/>
        </w:tabs>
        <w:ind w:firstLine="851"/>
        <w:rPr>
          <w:rFonts w:ascii="PT Astra Serif" w:hAnsi="PT Astra Serif"/>
          <w:bCs w:val="0"/>
          <w:color w:val="FF0000"/>
          <w:szCs w:val="28"/>
        </w:rPr>
      </w:pPr>
      <w:r w:rsidRPr="0040397A">
        <w:rPr>
          <w:rFonts w:ascii="PT Astra Serif" w:hAnsi="PT Astra Serif"/>
          <w:bCs w:val="0"/>
          <w:szCs w:val="28"/>
        </w:rPr>
        <w:t xml:space="preserve">В 2019 году проведено 8 заседаний </w:t>
      </w:r>
      <w:r w:rsidRPr="0040397A">
        <w:rPr>
          <w:rFonts w:ascii="PT Astra Serif" w:hAnsi="PT Astra Serif"/>
          <w:szCs w:val="28"/>
        </w:rPr>
        <w:t>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w:t>
      </w:r>
    </w:p>
    <w:p w:rsidR="0067482E" w:rsidRPr="0040397A" w:rsidRDefault="0067482E" w:rsidP="0067482E">
      <w:pPr>
        <w:pStyle w:val="a4"/>
        <w:tabs>
          <w:tab w:val="left" w:pos="9781"/>
        </w:tabs>
        <w:ind w:firstLine="851"/>
        <w:rPr>
          <w:rFonts w:ascii="PT Astra Serif" w:hAnsi="PT Astra Serif"/>
          <w:bCs w:val="0"/>
          <w:szCs w:val="28"/>
        </w:rPr>
      </w:pPr>
      <w:r w:rsidRPr="0040397A">
        <w:rPr>
          <w:rFonts w:ascii="PT Astra Serif" w:hAnsi="PT Astra Serif"/>
          <w:bCs w:val="0"/>
          <w:szCs w:val="28"/>
        </w:rPr>
        <w:t>На заседаниях комиссии рассматривались такие вопросы, как:</w:t>
      </w:r>
    </w:p>
    <w:p w:rsidR="0067482E" w:rsidRPr="0040397A" w:rsidRDefault="0067482E" w:rsidP="0067482E">
      <w:pPr>
        <w:tabs>
          <w:tab w:val="left" w:pos="9781"/>
        </w:tabs>
        <w:ind w:firstLine="851"/>
        <w:contextualSpacing/>
        <w:jc w:val="both"/>
        <w:rPr>
          <w:rFonts w:ascii="PT Astra Serif" w:hAnsi="PT Astra Serif"/>
          <w:sz w:val="28"/>
          <w:szCs w:val="28"/>
          <w:lang w:bidi="en-US"/>
        </w:rPr>
      </w:pPr>
      <w:r w:rsidRPr="0040397A">
        <w:rPr>
          <w:rFonts w:ascii="PT Astra Serif" w:hAnsi="PT Astra Serif"/>
          <w:bCs/>
          <w:sz w:val="28"/>
          <w:szCs w:val="28"/>
          <w:lang w:bidi="en-US"/>
        </w:rPr>
        <w:t>- о заключении трудового договора с гражданином, замещавшим должность муниципальной службы;</w:t>
      </w:r>
      <w:r w:rsidRPr="0040397A">
        <w:rPr>
          <w:rFonts w:ascii="PT Astra Serif" w:hAnsi="PT Astra Serif"/>
          <w:sz w:val="28"/>
          <w:szCs w:val="28"/>
          <w:lang w:bidi="en-US"/>
        </w:rPr>
        <w:t xml:space="preserve"> рассмотрено 4 уведомления, по результатам рассмотрения нарушений законодательства не выявлено;</w:t>
      </w:r>
    </w:p>
    <w:p w:rsidR="0067482E" w:rsidRPr="0040397A" w:rsidRDefault="0067482E" w:rsidP="0067482E">
      <w:pPr>
        <w:widowControl w:val="0"/>
        <w:autoSpaceDE w:val="0"/>
        <w:autoSpaceDN w:val="0"/>
        <w:adjustRightInd w:val="0"/>
        <w:ind w:firstLine="851"/>
        <w:jc w:val="both"/>
        <w:rPr>
          <w:rFonts w:ascii="PT Astra Serif" w:hAnsi="PT Astra Serif" w:cs="Arial"/>
          <w:sz w:val="28"/>
          <w:szCs w:val="28"/>
        </w:rPr>
      </w:pPr>
      <w:r w:rsidRPr="0040397A">
        <w:rPr>
          <w:rFonts w:ascii="PT Astra Serif" w:hAnsi="PT Astra Serif" w:cs="Arial"/>
          <w:sz w:val="28"/>
          <w:szCs w:val="28"/>
        </w:rPr>
        <w:t xml:space="preserve">- о рассмотрении уведомления муниципального служащего                                      о возникновении личной заинтересованности при исполнении должностных обязанностей, которая может привести к конфликту интересов; рассмотрено                    2 уведомления, по результатам рассмотрения –  по 1 муниципальному служащему  выявлено, что при исполнении муниципальным служащим должностных обязанностей личная заинтересованность может привести к конфликту интересов; </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 xml:space="preserve">- о результатах проведенного должностными лицами отраслевых (функциональных) органов Администрации </w:t>
      </w:r>
      <w:r>
        <w:rPr>
          <w:rFonts w:ascii="PT Astra Serif" w:hAnsi="PT Astra Serif"/>
          <w:sz w:val="28"/>
          <w:szCs w:val="28"/>
          <w:lang w:bidi="en-US"/>
        </w:rPr>
        <w:t xml:space="preserve">Тазовского </w:t>
      </w:r>
      <w:r w:rsidRPr="0040397A">
        <w:rPr>
          <w:rFonts w:ascii="PT Astra Serif" w:hAnsi="PT Astra Serif"/>
          <w:sz w:val="28"/>
          <w:szCs w:val="28"/>
          <w:lang w:bidi="en-US"/>
        </w:rPr>
        <w:t xml:space="preserve">района анализа сведений о доходах; по результатам анализа установлено, что у 4 муниципальных служащих выявлены расхождения со сведениями, представленными в предыдущем отчетном периоде, в отношении 2 муниципальных  служащих инициированы проверки представленных сведений; </w:t>
      </w:r>
    </w:p>
    <w:p w:rsidR="0067482E" w:rsidRPr="0040397A" w:rsidRDefault="0067482E" w:rsidP="0067482E">
      <w:pPr>
        <w:tabs>
          <w:tab w:val="left" w:pos="1134"/>
        </w:tabs>
        <w:autoSpaceDE w:val="0"/>
        <w:autoSpaceDN w:val="0"/>
        <w:adjustRightInd w:val="0"/>
        <w:ind w:firstLine="709"/>
        <w:contextualSpacing/>
        <w:jc w:val="both"/>
        <w:rPr>
          <w:rFonts w:ascii="PT Astra Serif" w:hAnsi="PT Astra Serif"/>
          <w:sz w:val="28"/>
          <w:szCs w:val="28"/>
          <w:lang w:bidi="en-US"/>
        </w:rPr>
      </w:pPr>
      <w:r w:rsidRPr="0040397A">
        <w:rPr>
          <w:rFonts w:ascii="PT Astra Serif" w:hAnsi="PT Astra Serif"/>
          <w:sz w:val="28"/>
          <w:szCs w:val="28"/>
          <w:lang w:bidi="en-US"/>
        </w:rPr>
        <w:t xml:space="preserve">- </w:t>
      </w:r>
      <w:r>
        <w:rPr>
          <w:rFonts w:ascii="PT Astra Serif" w:hAnsi="PT Astra Serif"/>
          <w:sz w:val="28"/>
          <w:szCs w:val="28"/>
          <w:lang w:bidi="en-US"/>
        </w:rPr>
        <w:t xml:space="preserve">о </w:t>
      </w:r>
      <w:r w:rsidRPr="0040397A">
        <w:rPr>
          <w:rFonts w:ascii="PT Astra Serif" w:hAnsi="PT Astra Serif"/>
          <w:sz w:val="28"/>
          <w:szCs w:val="28"/>
          <w:lang w:bidi="en-US"/>
        </w:rPr>
        <w:t>рассмотрени</w:t>
      </w:r>
      <w:r>
        <w:rPr>
          <w:rFonts w:ascii="PT Astra Serif" w:hAnsi="PT Astra Serif"/>
          <w:sz w:val="28"/>
          <w:szCs w:val="28"/>
          <w:lang w:bidi="en-US"/>
        </w:rPr>
        <w:t>и</w:t>
      </w:r>
      <w:r w:rsidRPr="0040397A">
        <w:rPr>
          <w:rFonts w:ascii="PT Astra Serif" w:hAnsi="PT Astra Serif"/>
          <w:sz w:val="28"/>
          <w:szCs w:val="28"/>
          <w:lang w:bidi="en-US"/>
        </w:rPr>
        <w:t xml:space="preserve"> доклада по результатам проверки; в отношении                                  1 муниципального служащего установлено несоблюдение требований законодательства, в связи с чем комиссией рекомендовано применить к муниципальному служащему дисциплинарное взыскание в виде выговора.</w:t>
      </w:r>
    </w:p>
    <w:p w:rsidR="0067482E" w:rsidRPr="0040397A" w:rsidRDefault="0067482E" w:rsidP="0067482E">
      <w:pPr>
        <w:ind w:firstLine="709"/>
        <w:jc w:val="both"/>
        <w:rPr>
          <w:rFonts w:ascii="PT Astra Serif" w:hAnsi="PT Astra Serif"/>
          <w:sz w:val="28"/>
          <w:szCs w:val="28"/>
        </w:rPr>
      </w:pPr>
      <w:r w:rsidRPr="0040397A">
        <w:rPr>
          <w:rFonts w:ascii="PT Astra Serif" w:hAnsi="PT Astra Serif"/>
          <w:sz w:val="28"/>
          <w:szCs w:val="28"/>
        </w:rPr>
        <w:t xml:space="preserve">В 2019 году по результатам заседаний комиссии материалы                                               в правоохранительные органы не направлялись. </w:t>
      </w:r>
    </w:p>
    <w:p w:rsidR="0067482E" w:rsidRPr="0040397A" w:rsidRDefault="0067482E" w:rsidP="0067482E">
      <w:pPr>
        <w:pStyle w:val="af0"/>
        <w:tabs>
          <w:tab w:val="left" w:pos="9781"/>
        </w:tabs>
        <w:ind w:left="0" w:firstLine="851"/>
        <w:contextualSpacing w:val="0"/>
        <w:jc w:val="both"/>
        <w:rPr>
          <w:rFonts w:ascii="PT Astra Serif" w:hAnsi="PT Astra Serif"/>
          <w:sz w:val="28"/>
          <w:szCs w:val="28"/>
        </w:rPr>
      </w:pPr>
      <w:r w:rsidRPr="0040397A">
        <w:rPr>
          <w:rFonts w:ascii="PT Astra Serif" w:hAnsi="PT Astra Serif"/>
          <w:sz w:val="28"/>
          <w:szCs w:val="28"/>
        </w:rPr>
        <w:t>Информация о деятельности комиссии размещена на официальном сайте органов местного самоуправления муниципального образования Тазовский район. Информация является актуальной и периодически обновляется.</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 xml:space="preserve">Отчёты о работе комиссии ежегодно публикуются в районной общественно-политической газете «Советское Заполярье». </w:t>
      </w:r>
    </w:p>
    <w:p w:rsidR="0067482E" w:rsidRDefault="0067482E" w:rsidP="0067482E">
      <w:pPr>
        <w:tabs>
          <w:tab w:val="left" w:pos="851"/>
        </w:tabs>
        <w:jc w:val="both"/>
        <w:rPr>
          <w:rFonts w:ascii="PT Astra Serif" w:hAnsi="PT Astra Serif"/>
          <w:b/>
          <w:i/>
          <w:sz w:val="28"/>
          <w:szCs w:val="28"/>
        </w:rPr>
      </w:pPr>
    </w:p>
    <w:p w:rsidR="0067482E" w:rsidRPr="00A54C64" w:rsidRDefault="0067482E" w:rsidP="0067482E">
      <w:pPr>
        <w:tabs>
          <w:tab w:val="left" w:pos="851"/>
        </w:tabs>
        <w:jc w:val="both"/>
        <w:rPr>
          <w:rFonts w:ascii="PT Astra Serif" w:hAnsi="PT Astra Serif"/>
          <w:b/>
          <w:i/>
          <w:sz w:val="28"/>
          <w:szCs w:val="28"/>
        </w:rPr>
      </w:pPr>
      <w:r w:rsidRPr="00A54C64">
        <w:rPr>
          <w:rFonts w:ascii="PT Astra Serif" w:hAnsi="PT Astra Serif"/>
          <w:b/>
          <w:i/>
          <w:sz w:val="28"/>
          <w:szCs w:val="28"/>
        </w:rPr>
        <w:tab/>
        <w:t>Дополнительное профессиональное образование</w:t>
      </w:r>
    </w:p>
    <w:p w:rsidR="0067482E" w:rsidRPr="0040397A" w:rsidRDefault="0067482E" w:rsidP="0067482E">
      <w:pPr>
        <w:tabs>
          <w:tab w:val="left" w:pos="1750"/>
        </w:tabs>
        <w:ind w:firstLine="851"/>
        <w:jc w:val="both"/>
        <w:rPr>
          <w:rFonts w:ascii="PT Astra Serif" w:hAnsi="PT Astra Serif"/>
          <w:sz w:val="28"/>
          <w:szCs w:val="28"/>
        </w:rPr>
      </w:pPr>
      <w:r w:rsidRPr="0040397A">
        <w:rPr>
          <w:rFonts w:ascii="PT Astra Serif" w:hAnsi="PT Astra Serif"/>
          <w:sz w:val="28"/>
          <w:szCs w:val="28"/>
        </w:rPr>
        <w:t>Дополнительное профессиональное образование в течение отчетного периода прошли 69 муниципальных служащих, что составляет 45 % от общей численности муниципальных служащих и 113 % от потребности на 2019 год.</w:t>
      </w:r>
    </w:p>
    <w:p w:rsidR="0067482E" w:rsidRPr="0040397A" w:rsidRDefault="0067482E" w:rsidP="0067482E">
      <w:pPr>
        <w:tabs>
          <w:tab w:val="left" w:pos="1750"/>
        </w:tabs>
        <w:ind w:firstLine="851"/>
        <w:jc w:val="both"/>
        <w:rPr>
          <w:rFonts w:ascii="PT Astra Serif" w:hAnsi="PT Astra Serif"/>
          <w:sz w:val="28"/>
          <w:szCs w:val="28"/>
          <w:lang w:bidi="en-US"/>
        </w:rPr>
      </w:pPr>
      <w:r w:rsidRPr="0040397A">
        <w:rPr>
          <w:rFonts w:ascii="PT Astra Serif" w:hAnsi="PT Astra Serif"/>
          <w:sz w:val="28"/>
          <w:szCs w:val="28"/>
        </w:rPr>
        <w:lastRenderedPageBreak/>
        <w:t>Дополнительное профессиональное образование включает в себя профессиональную переподготовку (не менее 500 часов) и повышение квалификации (краткосрочное – от 16 до 72 часов; от 73 до 144 часов).</w:t>
      </w:r>
    </w:p>
    <w:p w:rsidR="0067482E" w:rsidRPr="0040397A" w:rsidRDefault="0067482E" w:rsidP="0067482E">
      <w:pPr>
        <w:tabs>
          <w:tab w:val="left" w:pos="1750"/>
        </w:tabs>
        <w:ind w:firstLine="851"/>
        <w:jc w:val="both"/>
        <w:rPr>
          <w:rFonts w:ascii="PT Astra Serif" w:hAnsi="PT Astra Serif"/>
          <w:sz w:val="28"/>
          <w:szCs w:val="28"/>
          <w:lang w:bidi="en-US"/>
        </w:rPr>
      </w:pPr>
      <w:r w:rsidRPr="0040397A">
        <w:rPr>
          <w:rFonts w:ascii="PT Astra Serif" w:hAnsi="PT Astra Serif"/>
          <w:sz w:val="28"/>
          <w:szCs w:val="28"/>
        </w:rPr>
        <w:t>В 2019 году 6 муниципальных служащих прошли профессиональную переподготовку, 63 муниципальных служащих получили ДПО по программам повышения квалификации, из них 29 в государственных образовательных организациях, 40 - в негосударственных (в 2018 году 51человек, из них 19 и 32 соответственно); приоритетные направления образования – «Противодействие коррупции на муниципальной службе» (15 человек), «Экономика и финансы»                 (10 человек), «Управление государственными и муниципальными закупками»                    (7 человек).</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Объем финансовых средств, израсходованных на ДПО в 2019 году, составил 2114,2 тыс. руб., из них средств местного бюджета – 1724,8 тыс. руб., иных источников – 389,8 тыс. руб. (2018 год: 2176,3 тыс. руб., из них средств местного бюджета – 1811,8 тыс. руб., иных источников – 364,4 тыс. руб.).</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Профессиональная переподготовка и повышение квалификации муниципальных служащих осуществлялись с применением дистанционных образовательных технологий с отрывом и без отрыва от исполнения должностных обязанностей  по замещаемой должности муниципальной службы.</w:t>
      </w:r>
    </w:p>
    <w:p w:rsidR="0067482E" w:rsidRPr="00A54C64" w:rsidRDefault="0067482E" w:rsidP="0067482E">
      <w:pPr>
        <w:pStyle w:val="ConsPlusNormal"/>
        <w:ind w:firstLine="0"/>
        <w:jc w:val="center"/>
        <w:rPr>
          <w:rFonts w:ascii="PT Astra Serif" w:hAnsi="PT Astra Serif" w:cs="Times New Roman"/>
          <w:i/>
          <w:sz w:val="28"/>
          <w:szCs w:val="28"/>
        </w:rPr>
      </w:pPr>
    </w:p>
    <w:p w:rsidR="0067482E" w:rsidRPr="00A54C64" w:rsidRDefault="0067482E" w:rsidP="0067482E">
      <w:pPr>
        <w:pStyle w:val="ConsPlusNormal"/>
        <w:ind w:firstLine="0"/>
        <w:jc w:val="both"/>
        <w:rPr>
          <w:rFonts w:ascii="PT Astra Serif" w:hAnsi="PT Astra Serif" w:cs="Times New Roman"/>
          <w:b/>
          <w:i/>
          <w:sz w:val="28"/>
          <w:szCs w:val="28"/>
        </w:rPr>
      </w:pPr>
      <w:r w:rsidRPr="00A54C64">
        <w:rPr>
          <w:rFonts w:ascii="PT Astra Serif" w:hAnsi="PT Astra Serif" w:cs="Times New Roman"/>
          <w:b/>
          <w:i/>
          <w:sz w:val="28"/>
          <w:szCs w:val="28"/>
        </w:rPr>
        <w:tab/>
        <w:t>Формирование  резерва управленческих кадров</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В 2019 году Комиссией при Главе Тазовского района по формированию резерва управленческих кадров муниципального образования Тазовский район  (далее – Комиссия, резерв управленческих кадров) проведено 7 заседаний (в 2018 году – 10 заседаний).</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 xml:space="preserve">Всего </w:t>
      </w:r>
      <w:r>
        <w:rPr>
          <w:rFonts w:ascii="PT Astra Serif" w:hAnsi="PT Astra Serif"/>
          <w:sz w:val="28"/>
          <w:szCs w:val="28"/>
          <w:lang w:bidi="en-US"/>
        </w:rPr>
        <w:t>участвовать в конкурсах изъявил</w:t>
      </w:r>
      <w:r w:rsidRPr="0040397A">
        <w:rPr>
          <w:rFonts w:ascii="PT Astra Serif" w:hAnsi="PT Astra Serif"/>
          <w:sz w:val="28"/>
          <w:szCs w:val="28"/>
          <w:lang w:bidi="en-US"/>
        </w:rPr>
        <w:t xml:space="preserve"> желание 31 кандидат                                в резервисты (в 2018 году – 32 кандидата).</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Решениями Комиссии 31 кандидат (в 2018 году – 32</w:t>
      </w:r>
      <w:r>
        <w:rPr>
          <w:rFonts w:ascii="PT Astra Serif" w:hAnsi="PT Astra Serif"/>
          <w:sz w:val="28"/>
          <w:szCs w:val="28"/>
          <w:lang w:bidi="en-US"/>
        </w:rPr>
        <w:t>) был допущен</w:t>
      </w:r>
      <w:r w:rsidRPr="0040397A">
        <w:rPr>
          <w:rFonts w:ascii="PT Astra Serif" w:hAnsi="PT Astra Serif"/>
          <w:sz w:val="28"/>
          <w:szCs w:val="28"/>
          <w:lang w:bidi="en-US"/>
        </w:rPr>
        <w:t xml:space="preserve">              к участию в отборочных мероприятиях конкурсов</w:t>
      </w:r>
      <w:r w:rsidRPr="0040397A">
        <w:rPr>
          <w:rFonts w:ascii="PT Astra Serif" w:hAnsi="PT Astra Serif"/>
          <w:sz w:val="28"/>
          <w:szCs w:val="28"/>
        </w:rPr>
        <w:t>.</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 xml:space="preserve">По итогам 2019 года в резерве управленческих кадров                                  состоит 31 резервист (в 2018 году – 35) для замещения 22 управленческих должностей, процент сформированности составил – 56, 4 %. </w:t>
      </w:r>
    </w:p>
    <w:p w:rsidR="0067482E" w:rsidRPr="0040397A" w:rsidRDefault="0067482E" w:rsidP="0067482E">
      <w:pPr>
        <w:ind w:firstLine="851"/>
        <w:jc w:val="both"/>
        <w:rPr>
          <w:rFonts w:ascii="PT Astra Serif" w:hAnsi="PT Astra Serif"/>
          <w:bCs/>
          <w:sz w:val="28"/>
          <w:szCs w:val="28"/>
        </w:rPr>
      </w:pPr>
      <w:r w:rsidRPr="0040397A">
        <w:rPr>
          <w:rFonts w:ascii="PT Astra Serif" w:hAnsi="PT Astra Serif"/>
          <w:bCs/>
          <w:sz w:val="28"/>
          <w:szCs w:val="28"/>
        </w:rPr>
        <w:t>В 2019 году 10 вакантных должностей муниципальной службы категории «руководители» замещены резервистами из сформированного резерва управленческих кадров.</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С целью формирования постоянно действующего резерва управленческих кадров, его эффективного и результативного использования реализуется муниципальная программа «</w:t>
      </w:r>
      <w:r w:rsidRPr="0040397A">
        <w:rPr>
          <w:rFonts w:ascii="PT Astra Serif" w:hAnsi="PT Astra Serif"/>
          <w:sz w:val="28"/>
          <w:szCs w:val="28"/>
        </w:rPr>
        <w:t>Совершенствование муниципального управления</w:t>
      </w:r>
      <w:r>
        <w:rPr>
          <w:rFonts w:ascii="PT Astra Serif" w:hAnsi="PT Astra Serif"/>
          <w:sz w:val="28"/>
          <w:szCs w:val="28"/>
        </w:rPr>
        <w:t xml:space="preserve"> </w:t>
      </w:r>
      <w:r w:rsidRPr="0040397A">
        <w:rPr>
          <w:rFonts w:ascii="PT Astra Serif" w:hAnsi="PT Astra Serif"/>
          <w:sz w:val="28"/>
          <w:szCs w:val="28"/>
        </w:rPr>
        <w:t>на 2015-2025 годы</w:t>
      </w:r>
      <w:r w:rsidRPr="0040397A">
        <w:rPr>
          <w:rFonts w:ascii="PT Astra Serif" w:hAnsi="PT Astra Serif"/>
          <w:sz w:val="28"/>
          <w:szCs w:val="28"/>
          <w:lang w:bidi="en-US"/>
        </w:rPr>
        <w:t>».</w:t>
      </w:r>
    </w:p>
    <w:p w:rsidR="0067482E" w:rsidRPr="0040397A" w:rsidRDefault="0067482E" w:rsidP="0067482E">
      <w:pPr>
        <w:ind w:firstLine="851"/>
        <w:jc w:val="both"/>
        <w:rPr>
          <w:rFonts w:ascii="PT Astra Serif" w:hAnsi="PT Astra Serif"/>
          <w:sz w:val="28"/>
          <w:szCs w:val="28"/>
          <w:lang w:bidi="en-US"/>
        </w:rPr>
      </w:pPr>
      <w:r w:rsidRPr="0040397A">
        <w:rPr>
          <w:rFonts w:ascii="PT Astra Serif" w:hAnsi="PT Astra Serif"/>
          <w:sz w:val="28"/>
          <w:szCs w:val="28"/>
          <w:lang w:bidi="en-US"/>
        </w:rPr>
        <w:t>Объем финансового обеспечения</w:t>
      </w:r>
      <w:r w:rsidRPr="0040397A">
        <w:rPr>
          <w:rFonts w:ascii="PT Astra Serif" w:hAnsi="PT Astra Serif"/>
          <w:sz w:val="28"/>
          <w:szCs w:val="28"/>
        </w:rPr>
        <w:t xml:space="preserve"> подпрограммы «Обеспечение развития эффективной системы муниципальной службы Тазовского района» составил 100 000, 00 рублей, процент выполнения за 2019 год </w:t>
      </w:r>
      <w:r>
        <w:rPr>
          <w:rFonts w:ascii="PT Astra Serif" w:hAnsi="PT Astra Serif"/>
          <w:sz w:val="28"/>
          <w:szCs w:val="28"/>
        </w:rPr>
        <w:t xml:space="preserve">- </w:t>
      </w:r>
      <w:r w:rsidRPr="0040397A">
        <w:rPr>
          <w:rFonts w:ascii="PT Astra Serif" w:hAnsi="PT Astra Serif"/>
          <w:sz w:val="28"/>
          <w:szCs w:val="28"/>
        </w:rPr>
        <w:t>100%.</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bCs/>
          <w:sz w:val="28"/>
          <w:szCs w:val="28"/>
        </w:rPr>
        <w:lastRenderedPageBreak/>
        <w:t xml:space="preserve">Информация о работе с резервом управленческих кадров систематически обновляется на официальном сайте органов местного самоуправления муниципального образования Тазовский район </w:t>
      </w:r>
      <w:hyperlink r:id="rId34" w:history="1">
        <w:r w:rsidRPr="0040397A">
          <w:rPr>
            <w:rStyle w:val="a3"/>
            <w:rFonts w:ascii="PT Astra Serif" w:hAnsi="PT Astra Serif"/>
            <w:bCs/>
            <w:sz w:val="28"/>
            <w:szCs w:val="28"/>
            <w:lang w:val="en-US"/>
          </w:rPr>
          <w:t>www</w:t>
        </w:r>
        <w:r w:rsidRPr="0040397A">
          <w:rPr>
            <w:rStyle w:val="a3"/>
            <w:rFonts w:ascii="PT Astra Serif" w:hAnsi="PT Astra Serif"/>
            <w:bCs/>
            <w:sz w:val="28"/>
            <w:szCs w:val="28"/>
          </w:rPr>
          <w:t>.</w:t>
        </w:r>
        <w:r w:rsidRPr="0040397A">
          <w:rPr>
            <w:rStyle w:val="a3"/>
            <w:rFonts w:ascii="PT Astra Serif" w:hAnsi="PT Astra Serif"/>
            <w:bCs/>
            <w:sz w:val="28"/>
            <w:szCs w:val="28"/>
            <w:lang w:val="en-US"/>
          </w:rPr>
          <w:t>tasu</w:t>
        </w:r>
        <w:r w:rsidRPr="0040397A">
          <w:rPr>
            <w:rStyle w:val="a3"/>
            <w:rFonts w:ascii="PT Astra Serif" w:hAnsi="PT Astra Serif"/>
            <w:bCs/>
            <w:sz w:val="28"/>
            <w:szCs w:val="28"/>
          </w:rPr>
          <w:t>.</w:t>
        </w:r>
        <w:r w:rsidRPr="0040397A">
          <w:rPr>
            <w:rStyle w:val="a3"/>
            <w:rFonts w:ascii="PT Astra Serif" w:hAnsi="PT Astra Serif"/>
            <w:bCs/>
            <w:sz w:val="28"/>
            <w:szCs w:val="28"/>
            <w:lang w:val="en-US"/>
          </w:rPr>
          <w:t>ru</w:t>
        </w:r>
      </w:hyperlink>
      <w:r w:rsidRPr="0040397A">
        <w:rPr>
          <w:rFonts w:ascii="PT Astra Serif" w:hAnsi="PT Astra Serif"/>
          <w:bCs/>
          <w:sz w:val="28"/>
          <w:szCs w:val="28"/>
        </w:rPr>
        <w:t>.</w:t>
      </w:r>
    </w:p>
    <w:p w:rsidR="0067482E" w:rsidRPr="00A54C64" w:rsidRDefault="0067482E" w:rsidP="0067482E">
      <w:pPr>
        <w:ind w:firstLine="851"/>
        <w:jc w:val="both"/>
        <w:rPr>
          <w:rFonts w:ascii="PT Astra Serif" w:hAnsi="PT Astra Serif"/>
          <w:sz w:val="28"/>
          <w:szCs w:val="28"/>
        </w:rPr>
      </w:pPr>
    </w:p>
    <w:p w:rsidR="0067482E" w:rsidRPr="00A54C64" w:rsidRDefault="0067482E" w:rsidP="0067482E">
      <w:pPr>
        <w:ind w:firstLine="851"/>
        <w:jc w:val="both"/>
        <w:rPr>
          <w:rFonts w:ascii="PT Astra Serif" w:hAnsi="PT Astra Serif"/>
          <w:b/>
          <w:sz w:val="28"/>
          <w:szCs w:val="28"/>
        </w:rPr>
      </w:pPr>
      <w:r w:rsidRPr="00A54C64">
        <w:rPr>
          <w:rFonts w:ascii="PT Astra Serif" w:hAnsi="PT Astra Serif"/>
          <w:b/>
          <w:i/>
          <w:sz w:val="28"/>
          <w:szCs w:val="28"/>
        </w:rPr>
        <w:t>Формирование кадрового резерва муниципальных служащих</w:t>
      </w:r>
    </w:p>
    <w:p w:rsidR="0067482E" w:rsidRPr="0040397A" w:rsidRDefault="0067482E" w:rsidP="0067482E">
      <w:pPr>
        <w:tabs>
          <w:tab w:val="left" w:pos="-4962"/>
        </w:tabs>
        <w:ind w:firstLine="851"/>
        <w:jc w:val="both"/>
        <w:rPr>
          <w:rFonts w:ascii="PT Astra Serif" w:hAnsi="PT Astra Serif"/>
          <w:sz w:val="28"/>
          <w:szCs w:val="28"/>
        </w:rPr>
      </w:pPr>
      <w:r w:rsidRPr="0040397A">
        <w:rPr>
          <w:rFonts w:ascii="PT Astra Serif" w:hAnsi="PT Astra Serif"/>
          <w:sz w:val="28"/>
          <w:szCs w:val="28"/>
        </w:rPr>
        <w:t>В целях обеспечения своевременного замещения вакантных должностей муниципальной службы, в соответствии с Федеральным  законом от 02 марта 2007 года № 25-ФЗ «О муниципальной службе в Российской Федерации», Законом Ямало-Ненецкого автономного округа от 22 июня 2007 года № 67-ЗАО «О муниципальной службе в Ямало-Ненецком автономном округе» разработано Положение о кадровом резерве муниципальных служащих Администрации Тазовского района, утвержденное постановлением Администрации Тазовского района от 10 декабря 2014 года № 593. В соответствии с распоряжени</w:t>
      </w:r>
      <w:r>
        <w:rPr>
          <w:rFonts w:ascii="PT Astra Serif" w:hAnsi="PT Astra Serif"/>
          <w:sz w:val="28"/>
          <w:szCs w:val="28"/>
        </w:rPr>
        <w:t>ями</w:t>
      </w:r>
      <w:r w:rsidRPr="0040397A">
        <w:rPr>
          <w:rFonts w:ascii="PT Astra Serif" w:hAnsi="PT Astra Serif"/>
          <w:sz w:val="28"/>
          <w:szCs w:val="28"/>
        </w:rPr>
        <w:t xml:space="preserve"> Администрации Тазовского в 2019 году проведено 2 конкурса по формированию кадрового резерва муниципальных служащих Администрации Тазовского района </w:t>
      </w:r>
      <w:r>
        <w:rPr>
          <w:rFonts w:ascii="PT Astra Serif" w:hAnsi="PT Astra Serif"/>
          <w:sz w:val="28"/>
          <w:szCs w:val="28"/>
        </w:rPr>
        <w:t>(</w:t>
      </w:r>
      <w:r w:rsidRPr="0040397A">
        <w:rPr>
          <w:rFonts w:ascii="PT Astra Serif" w:hAnsi="PT Astra Serif"/>
          <w:sz w:val="28"/>
          <w:szCs w:val="28"/>
        </w:rPr>
        <w:t xml:space="preserve">заключительный этап </w:t>
      </w:r>
      <w:r>
        <w:rPr>
          <w:rFonts w:ascii="PT Astra Serif" w:hAnsi="PT Astra Serif"/>
          <w:sz w:val="28"/>
          <w:szCs w:val="28"/>
        </w:rPr>
        <w:t xml:space="preserve">2 </w:t>
      </w:r>
      <w:r w:rsidRPr="0040397A">
        <w:rPr>
          <w:rFonts w:ascii="PT Astra Serif" w:hAnsi="PT Astra Serif"/>
          <w:sz w:val="28"/>
          <w:szCs w:val="28"/>
        </w:rPr>
        <w:t>конкурса перенесен на первый квартал 2020 года</w:t>
      </w:r>
      <w:r>
        <w:rPr>
          <w:rFonts w:ascii="PT Astra Serif" w:hAnsi="PT Astra Serif"/>
          <w:sz w:val="28"/>
          <w:szCs w:val="28"/>
        </w:rPr>
        <w:t>)</w:t>
      </w:r>
      <w:r w:rsidRPr="0040397A">
        <w:rPr>
          <w:rFonts w:ascii="PT Astra Serif" w:hAnsi="PT Astra Serif"/>
          <w:sz w:val="28"/>
          <w:szCs w:val="28"/>
        </w:rPr>
        <w:t>, 24 заседания конкурсных комиссий</w:t>
      </w:r>
      <w:r>
        <w:rPr>
          <w:rFonts w:ascii="PT Astra Serif" w:hAnsi="PT Astra Serif"/>
          <w:sz w:val="28"/>
          <w:szCs w:val="28"/>
        </w:rPr>
        <w:t xml:space="preserve"> </w:t>
      </w:r>
      <w:r w:rsidRPr="0040397A">
        <w:rPr>
          <w:rFonts w:ascii="PT Astra Serif" w:hAnsi="PT Astra Serif"/>
          <w:sz w:val="28"/>
          <w:szCs w:val="28"/>
        </w:rPr>
        <w:t xml:space="preserve">(в 2018 году – 1 конкурс, 20 заседаний). </w:t>
      </w:r>
    </w:p>
    <w:p w:rsidR="0067482E" w:rsidRPr="0040397A" w:rsidRDefault="0067482E" w:rsidP="0067482E">
      <w:pPr>
        <w:tabs>
          <w:tab w:val="left" w:pos="-4962"/>
        </w:tabs>
        <w:autoSpaceDE w:val="0"/>
        <w:autoSpaceDN w:val="0"/>
        <w:adjustRightInd w:val="0"/>
        <w:ind w:firstLine="851"/>
        <w:jc w:val="both"/>
        <w:outlineLvl w:val="1"/>
        <w:rPr>
          <w:rFonts w:ascii="PT Astra Serif" w:hAnsi="PT Astra Serif"/>
          <w:sz w:val="28"/>
          <w:szCs w:val="28"/>
        </w:rPr>
      </w:pPr>
      <w:r w:rsidRPr="0040397A">
        <w:rPr>
          <w:rFonts w:ascii="PT Astra Serif" w:hAnsi="PT Astra Serif"/>
          <w:sz w:val="28"/>
          <w:szCs w:val="28"/>
        </w:rPr>
        <w:t>В результате оценки кандидатов на основании представленных ими документов об образовании и о квалификации, о прохождении муниципальной или иного вида службы, осуществлении другой трудовой деятельности, а также на основе конкурсных процедур (индивидуальное собеседование), в соответствии с распоряжениями Администрации Тазовского района в 201</w:t>
      </w:r>
      <w:r>
        <w:rPr>
          <w:rFonts w:ascii="PT Astra Serif" w:hAnsi="PT Astra Serif"/>
          <w:sz w:val="28"/>
          <w:szCs w:val="28"/>
        </w:rPr>
        <w:t>9</w:t>
      </w:r>
      <w:r w:rsidRPr="0040397A">
        <w:rPr>
          <w:rFonts w:ascii="PT Astra Serif" w:hAnsi="PT Astra Serif"/>
          <w:sz w:val="28"/>
          <w:szCs w:val="28"/>
        </w:rPr>
        <w:t xml:space="preserve"> году признаны прошедшими конкурс 4 челов</w:t>
      </w:r>
      <w:r>
        <w:rPr>
          <w:rFonts w:ascii="PT Astra Serif" w:hAnsi="PT Astra Serif"/>
          <w:sz w:val="28"/>
          <w:szCs w:val="28"/>
        </w:rPr>
        <w:t xml:space="preserve">ека  для замещения </w:t>
      </w:r>
      <w:r w:rsidRPr="0040397A">
        <w:rPr>
          <w:rFonts w:ascii="PT Astra Serif" w:hAnsi="PT Astra Serif"/>
          <w:sz w:val="28"/>
          <w:szCs w:val="28"/>
        </w:rPr>
        <w:t xml:space="preserve">6 вакантных должностей муниципальной службы. </w:t>
      </w:r>
    </w:p>
    <w:p w:rsidR="0067482E" w:rsidRPr="0040397A" w:rsidRDefault="0067482E" w:rsidP="0067482E">
      <w:pPr>
        <w:tabs>
          <w:tab w:val="left" w:pos="-4962"/>
        </w:tabs>
        <w:autoSpaceDE w:val="0"/>
        <w:autoSpaceDN w:val="0"/>
        <w:adjustRightInd w:val="0"/>
        <w:ind w:firstLine="851"/>
        <w:jc w:val="both"/>
        <w:outlineLvl w:val="1"/>
        <w:rPr>
          <w:rFonts w:ascii="PT Astra Serif" w:hAnsi="PT Astra Serif"/>
          <w:sz w:val="28"/>
          <w:szCs w:val="28"/>
        </w:rPr>
      </w:pPr>
      <w:r w:rsidRPr="0040397A">
        <w:rPr>
          <w:rFonts w:ascii="PT Astra Serif" w:hAnsi="PT Astra Serif"/>
          <w:sz w:val="28"/>
          <w:szCs w:val="28"/>
        </w:rPr>
        <w:t>За 201</w:t>
      </w:r>
      <w:r>
        <w:rPr>
          <w:rFonts w:ascii="PT Astra Serif" w:hAnsi="PT Astra Serif"/>
          <w:sz w:val="28"/>
          <w:szCs w:val="28"/>
        </w:rPr>
        <w:t>9</w:t>
      </w:r>
      <w:r w:rsidRPr="0040397A">
        <w:rPr>
          <w:rFonts w:ascii="PT Astra Serif" w:hAnsi="PT Astra Serif"/>
          <w:sz w:val="28"/>
          <w:szCs w:val="28"/>
        </w:rPr>
        <w:t xml:space="preserve"> год кадровый резерв  муниципальных служащих Администрации Тазовского района сформирован на </w:t>
      </w:r>
      <w:r>
        <w:rPr>
          <w:rFonts w:ascii="PT Astra Serif" w:hAnsi="PT Astra Serif"/>
          <w:sz w:val="28"/>
          <w:szCs w:val="28"/>
        </w:rPr>
        <w:t>21 должность</w:t>
      </w:r>
      <w:r w:rsidRPr="0040397A">
        <w:rPr>
          <w:rFonts w:ascii="PT Astra Serif" w:hAnsi="PT Astra Serif"/>
          <w:sz w:val="28"/>
          <w:szCs w:val="28"/>
        </w:rPr>
        <w:t xml:space="preserve">, из них по результатам: аттестации – </w:t>
      </w:r>
      <w:r>
        <w:rPr>
          <w:rFonts w:ascii="PT Astra Serif" w:hAnsi="PT Astra Serif"/>
          <w:sz w:val="28"/>
          <w:szCs w:val="28"/>
        </w:rPr>
        <w:t>4</w:t>
      </w:r>
      <w:r w:rsidRPr="0040397A">
        <w:rPr>
          <w:rFonts w:ascii="PT Astra Serif" w:hAnsi="PT Astra Serif"/>
          <w:sz w:val="28"/>
          <w:szCs w:val="28"/>
        </w:rPr>
        <w:t xml:space="preserve">, конкурсов - </w:t>
      </w:r>
      <w:r>
        <w:rPr>
          <w:rFonts w:ascii="PT Astra Serif" w:hAnsi="PT Astra Serif"/>
          <w:sz w:val="28"/>
          <w:szCs w:val="28"/>
        </w:rPr>
        <w:t>17</w:t>
      </w:r>
      <w:r w:rsidRPr="0040397A">
        <w:rPr>
          <w:rFonts w:ascii="PT Astra Serif" w:hAnsi="PT Astra Serif"/>
          <w:sz w:val="28"/>
          <w:szCs w:val="28"/>
        </w:rPr>
        <w:t xml:space="preserve">; количество лиц, включенных в резерв, по результатам: аттестации – </w:t>
      </w:r>
      <w:r>
        <w:rPr>
          <w:rFonts w:ascii="PT Astra Serif" w:hAnsi="PT Astra Serif"/>
          <w:sz w:val="28"/>
          <w:szCs w:val="28"/>
        </w:rPr>
        <w:t>4</w:t>
      </w:r>
      <w:r w:rsidRPr="0040397A">
        <w:rPr>
          <w:rFonts w:ascii="PT Astra Serif" w:hAnsi="PT Astra Serif"/>
          <w:sz w:val="28"/>
          <w:szCs w:val="28"/>
        </w:rPr>
        <w:t xml:space="preserve"> человека, конкурсов – </w:t>
      </w:r>
      <w:r>
        <w:rPr>
          <w:rFonts w:ascii="PT Astra Serif" w:hAnsi="PT Astra Serif"/>
          <w:sz w:val="28"/>
          <w:szCs w:val="28"/>
        </w:rPr>
        <w:t>16</w:t>
      </w:r>
      <w:r w:rsidRPr="0040397A">
        <w:rPr>
          <w:rFonts w:ascii="PT Astra Serif" w:hAnsi="PT Astra Serif"/>
          <w:sz w:val="28"/>
          <w:szCs w:val="28"/>
        </w:rPr>
        <w:t>, сформированность резерва составила 57,2% (201</w:t>
      </w:r>
      <w:r>
        <w:rPr>
          <w:rFonts w:ascii="PT Astra Serif" w:hAnsi="PT Astra Serif"/>
          <w:sz w:val="28"/>
          <w:szCs w:val="28"/>
        </w:rPr>
        <w:t>8</w:t>
      </w:r>
      <w:r w:rsidRPr="0040397A">
        <w:rPr>
          <w:rFonts w:ascii="PT Astra Serif" w:hAnsi="PT Astra Serif"/>
          <w:sz w:val="28"/>
          <w:szCs w:val="28"/>
        </w:rPr>
        <w:t xml:space="preserve"> год – 65%).</w:t>
      </w:r>
    </w:p>
    <w:p w:rsidR="0067482E" w:rsidRPr="0040397A" w:rsidRDefault="0067482E" w:rsidP="0067482E">
      <w:pPr>
        <w:tabs>
          <w:tab w:val="left" w:pos="-4962"/>
        </w:tabs>
        <w:ind w:firstLine="851"/>
        <w:jc w:val="both"/>
        <w:rPr>
          <w:rFonts w:ascii="PT Astra Serif" w:hAnsi="PT Astra Serif"/>
          <w:i/>
          <w:sz w:val="28"/>
          <w:szCs w:val="28"/>
        </w:rPr>
      </w:pPr>
      <w:r w:rsidRPr="0040397A">
        <w:rPr>
          <w:rFonts w:ascii="PT Astra Serif" w:hAnsi="PT Astra Serif"/>
          <w:sz w:val="28"/>
          <w:szCs w:val="28"/>
        </w:rPr>
        <w:t>За 201</w:t>
      </w:r>
      <w:r>
        <w:rPr>
          <w:rFonts w:ascii="PT Astra Serif" w:hAnsi="PT Astra Serif"/>
          <w:sz w:val="28"/>
          <w:szCs w:val="28"/>
        </w:rPr>
        <w:t>9</w:t>
      </w:r>
      <w:r w:rsidRPr="0040397A">
        <w:rPr>
          <w:rFonts w:ascii="PT Astra Serif" w:hAnsi="PT Astra Serif"/>
          <w:sz w:val="28"/>
          <w:szCs w:val="28"/>
        </w:rPr>
        <w:t xml:space="preserve"> год в муниципальном образовании замещена 1 должность муниципальной службы лицом, состоящим в кадровом резерве, за 2018 год – 9.</w:t>
      </w:r>
    </w:p>
    <w:p w:rsidR="0067482E" w:rsidRPr="00A54C64" w:rsidRDefault="0067482E" w:rsidP="0067482E">
      <w:pPr>
        <w:jc w:val="both"/>
        <w:rPr>
          <w:rFonts w:ascii="PT Astra Serif" w:hAnsi="PT Astra Serif"/>
          <w:b/>
          <w:i/>
          <w:sz w:val="28"/>
          <w:szCs w:val="28"/>
        </w:rPr>
      </w:pPr>
    </w:p>
    <w:p w:rsidR="0067482E" w:rsidRPr="00A54C64" w:rsidRDefault="0067482E" w:rsidP="0067482E">
      <w:pPr>
        <w:jc w:val="both"/>
        <w:rPr>
          <w:rFonts w:ascii="PT Astra Serif" w:hAnsi="PT Astra Serif"/>
          <w:b/>
          <w:i/>
          <w:sz w:val="28"/>
          <w:szCs w:val="28"/>
        </w:rPr>
      </w:pPr>
      <w:r w:rsidRPr="00A54C64">
        <w:rPr>
          <w:rFonts w:ascii="PT Astra Serif" w:hAnsi="PT Astra Serif"/>
          <w:b/>
          <w:i/>
          <w:sz w:val="28"/>
          <w:szCs w:val="28"/>
        </w:rPr>
        <w:tab/>
        <w:t>Аттестация муниципальных служащих, проведение квалификационного экзамена</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 xml:space="preserve">С целью оценки уровня профессиональной подготовки для определения соответствия муниципального служащего замещаемой должности муниципальной службы в муниципальном образовании, оценки знаний, навыков и умений (профессионального уровня) муниципальных служащих и решения вопроса о присвоении классного чина, в соответствии со статьей 18 Федерального закона от 02 марта 2007 года № 25-ФЗ «О муниципальной службе в Российской Федерации», статьей 10 Закона Ямало-Ненецкого автономного округа от 22 июня 2007 года № 67-ЗАО «О муниципальной службе в Ямало-Ненецком автономном округе» 2 раза в год проводится аттестация и </w:t>
      </w:r>
      <w:r w:rsidRPr="0040397A">
        <w:rPr>
          <w:rFonts w:ascii="PT Astra Serif" w:hAnsi="PT Astra Serif"/>
          <w:sz w:val="28"/>
          <w:szCs w:val="28"/>
        </w:rPr>
        <w:lastRenderedPageBreak/>
        <w:t>квалификационный экзамен муниципальных служащих Администрации Тазовского района.</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Количество муниципальных служащих, прошедших аттестацию в 2019 году, – 24 человека; решение комиссии – все муниципальные служащие соответствуют замещаемой должности муниципальной службы, из них рекомендованы к включению в кадровый резерв – 4 человека (в 2018 году прошел аттестацию 31 человек, включены в резерв - 3).</w:t>
      </w:r>
    </w:p>
    <w:p w:rsidR="0067482E" w:rsidRPr="0040397A" w:rsidRDefault="0067482E" w:rsidP="0067482E">
      <w:pPr>
        <w:ind w:firstLine="851"/>
        <w:jc w:val="both"/>
        <w:rPr>
          <w:rFonts w:ascii="PT Astra Serif" w:hAnsi="PT Astra Serif"/>
          <w:sz w:val="28"/>
          <w:szCs w:val="28"/>
        </w:rPr>
      </w:pPr>
      <w:r w:rsidRPr="0040397A">
        <w:rPr>
          <w:rFonts w:ascii="PT Astra Serif" w:hAnsi="PT Astra Serif"/>
          <w:sz w:val="28"/>
          <w:szCs w:val="28"/>
        </w:rPr>
        <w:t>Квалификационный экзамен в 2019 году сдали 5 муниципальных служащих, по результатам которого присвоены соответствующие чины муниципальной службы.</w:t>
      </w:r>
    </w:p>
    <w:p w:rsidR="0067482E" w:rsidRPr="00A54C64" w:rsidRDefault="0067482E" w:rsidP="0067482E">
      <w:pPr>
        <w:ind w:firstLine="851"/>
        <w:jc w:val="both"/>
        <w:rPr>
          <w:rFonts w:ascii="PT Astra Serif" w:hAnsi="PT Astra Serif"/>
          <w:sz w:val="28"/>
          <w:szCs w:val="28"/>
        </w:rPr>
      </w:pPr>
      <w:r w:rsidRPr="0040397A">
        <w:rPr>
          <w:rFonts w:ascii="PT Astra Serif" w:hAnsi="PT Astra Serif"/>
          <w:sz w:val="28"/>
          <w:szCs w:val="28"/>
        </w:rPr>
        <w:t>В целях обеспечения открытости процедур при формировании резерва управленческих кадров и кадрового резерва в составы комиссий по проведению конкурсов включены представители образовательных организаций, Общественной палаты Тазовского района в качестве независимых экспертов, в том числе для работы комиссии по соблюдению требований к служебному поведению муниципальных служащих Администрации Тазовского района и урегулированию конфликта интересов.</w:t>
      </w:r>
    </w:p>
    <w:p w:rsidR="008D1C31" w:rsidRPr="00A54C64" w:rsidRDefault="008D1C31" w:rsidP="008D1C31">
      <w:pPr>
        <w:tabs>
          <w:tab w:val="left" w:pos="1750"/>
        </w:tabs>
        <w:ind w:firstLine="851"/>
        <w:jc w:val="both"/>
        <w:rPr>
          <w:rFonts w:ascii="PT Astra Serif" w:hAnsi="PT Astra Serif"/>
          <w:sz w:val="28"/>
          <w:szCs w:val="28"/>
          <w:lang w:bidi="en-US"/>
        </w:rPr>
      </w:pPr>
    </w:p>
    <w:p w:rsidR="00B37DB7" w:rsidRPr="00B37DB7" w:rsidRDefault="00B37DB7" w:rsidP="00B37DB7">
      <w:pPr>
        <w:tabs>
          <w:tab w:val="left" w:pos="709"/>
        </w:tabs>
        <w:ind w:right="20" w:firstLine="709"/>
        <w:jc w:val="both"/>
        <w:rPr>
          <w:rFonts w:ascii="PT Astra Serif" w:eastAsia="Calibri" w:hAnsi="PT Astra Serif"/>
          <w:b/>
          <w:sz w:val="28"/>
          <w:szCs w:val="28"/>
        </w:rPr>
      </w:pPr>
      <w:r w:rsidRPr="00B37DB7">
        <w:rPr>
          <w:rFonts w:ascii="PT Astra Serif" w:eastAsia="Calibri" w:hAnsi="PT Astra Serif"/>
          <w:b/>
          <w:sz w:val="28"/>
          <w:szCs w:val="28"/>
        </w:rPr>
        <w:t>Отдел организационной работы и обращений граждан</w:t>
      </w:r>
    </w:p>
    <w:p w:rsidR="00B37DB7" w:rsidRPr="008E1BC8" w:rsidRDefault="00B37DB7" w:rsidP="00B37DB7">
      <w:pPr>
        <w:ind w:firstLine="708"/>
        <w:contextualSpacing/>
        <w:jc w:val="both"/>
        <w:rPr>
          <w:sz w:val="28"/>
          <w:szCs w:val="28"/>
        </w:rPr>
      </w:pPr>
      <w:r>
        <w:rPr>
          <w:sz w:val="28"/>
          <w:szCs w:val="28"/>
        </w:rPr>
        <w:t>За 2019 год на контроль было поставлено 3801 входящее</w:t>
      </w:r>
      <w:r w:rsidRPr="008E1BC8">
        <w:rPr>
          <w:sz w:val="28"/>
          <w:szCs w:val="28"/>
        </w:rPr>
        <w:t xml:space="preserve"> </w:t>
      </w:r>
      <w:r>
        <w:rPr>
          <w:sz w:val="28"/>
          <w:szCs w:val="28"/>
        </w:rPr>
        <w:t>письмо</w:t>
      </w:r>
      <w:r w:rsidRPr="008E1BC8">
        <w:rPr>
          <w:sz w:val="28"/>
          <w:szCs w:val="28"/>
        </w:rPr>
        <w:t>.</w:t>
      </w:r>
    </w:p>
    <w:p w:rsidR="00B37DB7" w:rsidRPr="008E1BC8" w:rsidRDefault="00B37DB7" w:rsidP="00B37DB7">
      <w:pPr>
        <w:contextualSpacing/>
        <w:jc w:val="both"/>
        <w:rPr>
          <w:sz w:val="28"/>
          <w:szCs w:val="28"/>
        </w:rPr>
      </w:pPr>
      <w:r w:rsidRPr="008E1BC8">
        <w:rPr>
          <w:sz w:val="28"/>
          <w:szCs w:val="28"/>
        </w:rPr>
        <w:t>Данные документы содержат запрос информации, отчетности, направление предложений, то есть они требуют ответа в установленный срок.</w:t>
      </w:r>
    </w:p>
    <w:p w:rsidR="00B37DB7" w:rsidRPr="008E1BC8" w:rsidRDefault="00B37DB7" w:rsidP="00B37DB7">
      <w:pPr>
        <w:contextualSpacing/>
        <w:jc w:val="both"/>
        <w:rPr>
          <w:sz w:val="28"/>
          <w:szCs w:val="28"/>
        </w:rPr>
      </w:pPr>
      <w:r>
        <w:rPr>
          <w:sz w:val="28"/>
          <w:szCs w:val="28"/>
        </w:rPr>
        <w:tab/>
        <w:t>Из 3 801 документа</w:t>
      </w:r>
      <w:r w:rsidRPr="008E1BC8">
        <w:rPr>
          <w:sz w:val="28"/>
          <w:szCs w:val="28"/>
        </w:rPr>
        <w:t>:</w:t>
      </w:r>
    </w:p>
    <w:p w:rsidR="00B37DB7" w:rsidRPr="008E1BC8" w:rsidRDefault="00B37DB7" w:rsidP="00B37DB7">
      <w:pPr>
        <w:contextualSpacing/>
        <w:jc w:val="both"/>
        <w:rPr>
          <w:sz w:val="28"/>
          <w:szCs w:val="28"/>
        </w:rPr>
      </w:pPr>
      <w:r w:rsidRPr="008E1BC8">
        <w:rPr>
          <w:sz w:val="28"/>
          <w:szCs w:val="28"/>
        </w:rPr>
        <w:t>- исполнено в срок – 3540 (93,1%);</w:t>
      </w:r>
    </w:p>
    <w:p w:rsidR="00B37DB7" w:rsidRPr="008E1BC8" w:rsidRDefault="00B37DB7" w:rsidP="00B37DB7">
      <w:pPr>
        <w:contextualSpacing/>
        <w:jc w:val="both"/>
        <w:rPr>
          <w:sz w:val="28"/>
          <w:szCs w:val="28"/>
        </w:rPr>
      </w:pPr>
      <w:r w:rsidRPr="008E1BC8">
        <w:rPr>
          <w:sz w:val="28"/>
          <w:szCs w:val="28"/>
        </w:rPr>
        <w:t>- исполнено с нарушением срока – 209 (5,5%)</w:t>
      </w:r>
    </w:p>
    <w:p w:rsidR="00B37DB7" w:rsidRPr="008E1BC8" w:rsidRDefault="00B37DB7" w:rsidP="00B37DB7">
      <w:pPr>
        <w:contextualSpacing/>
        <w:jc w:val="both"/>
        <w:rPr>
          <w:sz w:val="28"/>
          <w:szCs w:val="28"/>
        </w:rPr>
      </w:pPr>
      <w:r w:rsidRPr="008E1BC8">
        <w:rPr>
          <w:sz w:val="28"/>
          <w:szCs w:val="28"/>
        </w:rPr>
        <w:t>- срок исполнения не наступил – 52 (1,4%)</w:t>
      </w:r>
    </w:p>
    <w:p w:rsidR="00B37DB7" w:rsidRPr="008E1BC8" w:rsidRDefault="00B37DB7" w:rsidP="00B37DB7">
      <w:pPr>
        <w:spacing w:after="200"/>
        <w:ind w:firstLine="709"/>
        <w:contextualSpacing/>
        <w:jc w:val="both"/>
        <w:rPr>
          <w:rFonts w:eastAsia="Calibri"/>
          <w:bCs/>
          <w:sz w:val="28"/>
          <w:szCs w:val="28"/>
          <w:lang w:eastAsia="en-US"/>
        </w:rPr>
      </w:pPr>
      <w:r w:rsidRPr="008E1BC8">
        <w:rPr>
          <w:rFonts w:eastAsia="Calibri"/>
          <w:bCs/>
          <w:sz w:val="28"/>
          <w:szCs w:val="28"/>
          <w:lang w:eastAsia="en-US"/>
        </w:rPr>
        <w:t>Осуществлялся контроль за исполнением более 800 решений данных на еженедельных и рабочих, в том числе выездных совещаниях проводимых Главой Тазовского района. Всего проведено таких совещаний 79.</w:t>
      </w:r>
    </w:p>
    <w:p w:rsidR="00B37DB7" w:rsidRPr="008E1BC8" w:rsidRDefault="00B37DB7" w:rsidP="00B37DB7">
      <w:pPr>
        <w:spacing w:after="200"/>
        <w:ind w:firstLine="709"/>
        <w:contextualSpacing/>
        <w:jc w:val="both"/>
        <w:rPr>
          <w:rFonts w:eastAsia="Calibri"/>
          <w:bCs/>
          <w:sz w:val="28"/>
          <w:szCs w:val="28"/>
          <w:lang w:eastAsia="en-US"/>
        </w:rPr>
      </w:pPr>
      <w:r w:rsidRPr="008E1BC8">
        <w:rPr>
          <w:rFonts w:eastAsia="Calibri"/>
          <w:bCs/>
          <w:sz w:val="28"/>
          <w:szCs w:val="28"/>
          <w:lang w:eastAsia="en-US"/>
        </w:rPr>
        <w:t>- снято с контроля – 779 решений (97%);</w:t>
      </w:r>
    </w:p>
    <w:p w:rsidR="00B37DB7" w:rsidRPr="008E1BC8" w:rsidRDefault="00B37DB7" w:rsidP="00B37DB7">
      <w:pPr>
        <w:spacing w:after="200"/>
        <w:ind w:firstLine="709"/>
        <w:contextualSpacing/>
        <w:jc w:val="both"/>
        <w:rPr>
          <w:rFonts w:eastAsia="Calibri"/>
          <w:bCs/>
          <w:sz w:val="28"/>
          <w:szCs w:val="28"/>
          <w:lang w:eastAsia="en-US"/>
        </w:rPr>
      </w:pPr>
      <w:r w:rsidRPr="008E1BC8">
        <w:rPr>
          <w:rFonts w:eastAsia="Calibri"/>
          <w:bCs/>
          <w:sz w:val="28"/>
          <w:szCs w:val="28"/>
          <w:lang w:eastAsia="en-US"/>
        </w:rPr>
        <w:t>- в ходе исполнения, на контроле – 21 решение (3%).</w:t>
      </w:r>
    </w:p>
    <w:p w:rsidR="00B37DB7" w:rsidRPr="008E1BC8" w:rsidRDefault="00B37DB7" w:rsidP="00B37DB7">
      <w:pPr>
        <w:spacing w:after="200"/>
        <w:ind w:firstLine="709"/>
        <w:contextualSpacing/>
        <w:jc w:val="both"/>
        <w:rPr>
          <w:rFonts w:eastAsia="Calibri"/>
          <w:bCs/>
          <w:sz w:val="28"/>
          <w:szCs w:val="28"/>
          <w:lang w:eastAsia="en-US"/>
        </w:rPr>
      </w:pPr>
      <w:r w:rsidRPr="008E1BC8">
        <w:rPr>
          <w:rFonts w:eastAsia="Calibri"/>
          <w:bCs/>
          <w:sz w:val="28"/>
          <w:szCs w:val="28"/>
          <w:lang w:eastAsia="en-US"/>
        </w:rPr>
        <w:t xml:space="preserve">Решения и поручения, данные в ходе совещаний в первую очередь направлены на повышение качества жизни населения района. Это такие вопросы как: переселение граждан из ветхого и аварийного жилья, проведение ремонтных работ в жилых помещениях граждан, благоустройство территории поселений, содержание дворовых и общественных территорий в поселениях района, капитальное строительство и капитальный ремонт жилищного фонда, социальных объектов и улично-дорожной сети,  качество представляемых услуг жилищно-коммунального комплекса, подготовка  объектов коммунальной инфраструктуры к осенне-зимнему периоду 2019-2020 гг., различные вопросы социального характера и оказание социальной помощи, качества предоставления медицинского обслуживания, реализации молодежной политики, повышения качества образования и содержание воспитанников школ-интернатов в районе; строительство и ввод в эксплуатацию водоочистных сооружений в поселениях </w:t>
      </w:r>
      <w:r w:rsidRPr="008E1BC8">
        <w:rPr>
          <w:rFonts w:eastAsia="Calibri"/>
          <w:bCs/>
          <w:sz w:val="28"/>
          <w:szCs w:val="28"/>
          <w:lang w:eastAsia="en-US"/>
        </w:rPr>
        <w:lastRenderedPageBreak/>
        <w:t>района, обустройство и содержание свалок, недопущение на территории района повышения цен на продовольственные товары, предоставление качественных продуктов питания, поддержка по улучшению социально-экономического благополучия коренных малочисленных народов Севера в районе, организация и проведение традиционных праздников народов Севера, снижение уровня алкоголизации населения, проведение профилактических мероприяти</w:t>
      </w:r>
      <w:r>
        <w:rPr>
          <w:rFonts w:eastAsia="Calibri"/>
          <w:bCs/>
          <w:sz w:val="28"/>
          <w:szCs w:val="28"/>
          <w:lang w:eastAsia="en-US"/>
        </w:rPr>
        <w:t>й, снижение уровня преступности</w:t>
      </w:r>
      <w:r w:rsidRPr="008E1BC8">
        <w:rPr>
          <w:rFonts w:eastAsia="Calibri"/>
          <w:bCs/>
          <w:sz w:val="28"/>
          <w:szCs w:val="28"/>
          <w:lang w:eastAsia="en-US"/>
        </w:rPr>
        <w:t>,  повышения результативности использования бюджетных средств, качественное информирование населения по вопросам деятельности органов местного самоуправления, повышение уровня исполнительской дисциплины функциональных органов и структурных подразделений Администрации района. Особое внимание на совещаниях Глава района обращал на  взаимодействие руководителей органов местного самоуправления с гражданами района, оперативное реагирование на их обращения и вопросы, поступающие в ходе встреч и по средствам социальных сетей.</w:t>
      </w:r>
    </w:p>
    <w:p w:rsidR="00B37DB7" w:rsidRPr="008E1BC8" w:rsidRDefault="00B37DB7" w:rsidP="00B37DB7">
      <w:pPr>
        <w:ind w:firstLine="708"/>
        <w:contextualSpacing/>
        <w:jc w:val="both"/>
        <w:rPr>
          <w:sz w:val="28"/>
          <w:szCs w:val="28"/>
        </w:rPr>
      </w:pPr>
      <w:r w:rsidRPr="008E1BC8">
        <w:rPr>
          <w:sz w:val="28"/>
          <w:szCs w:val="28"/>
        </w:rPr>
        <w:t>Осуществлялся контроль за исполнением решений протоколов заседаний (совещаний)</w:t>
      </w:r>
      <w:r>
        <w:rPr>
          <w:sz w:val="28"/>
          <w:szCs w:val="28"/>
        </w:rPr>
        <w:t>,</w:t>
      </w:r>
      <w:r w:rsidRPr="008E1BC8">
        <w:rPr>
          <w:sz w:val="28"/>
          <w:szCs w:val="28"/>
        </w:rPr>
        <w:t xml:space="preserve"> проводимых органами исполнительной власти Ямало-Ненецкого автономного округа и других уровней власти РФ. Всего контролировалось 127 протоколов, из них 84 сняты с контроля, 43 на контроле. </w:t>
      </w:r>
    </w:p>
    <w:p w:rsidR="00B37DB7" w:rsidRDefault="00B37DB7" w:rsidP="00B96F11">
      <w:pPr>
        <w:tabs>
          <w:tab w:val="left" w:pos="709"/>
        </w:tabs>
        <w:ind w:right="20" w:firstLine="709"/>
        <w:jc w:val="both"/>
        <w:rPr>
          <w:rFonts w:ascii="PT Astra Serif" w:eastAsia="Calibri" w:hAnsi="PT Astra Serif"/>
          <w:b/>
          <w:sz w:val="28"/>
          <w:szCs w:val="28"/>
        </w:rPr>
      </w:pPr>
    </w:p>
    <w:p w:rsidR="00B37DB7" w:rsidRDefault="00B37DB7" w:rsidP="00B96F11">
      <w:pPr>
        <w:tabs>
          <w:tab w:val="left" w:pos="709"/>
        </w:tabs>
        <w:ind w:right="20" w:firstLine="709"/>
        <w:jc w:val="both"/>
        <w:rPr>
          <w:rFonts w:ascii="PT Astra Serif" w:eastAsia="Calibri" w:hAnsi="PT Astra Serif"/>
          <w:b/>
          <w:sz w:val="28"/>
          <w:szCs w:val="28"/>
        </w:rPr>
      </w:pPr>
    </w:p>
    <w:p w:rsidR="00B96F11" w:rsidRPr="00A54C64" w:rsidRDefault="00B96F11" w:rsidP="00B96F11">
      <w:pPr>
        <w:tabs>
          <w:tab w:val="left" w:pos="709"/>
        </w:tabs>
        <w:ind w:right="20" w:firstLine="709"/>
        <w:jc w:val="both"/>
        <w:rPr>
          <w:rFonts w:ascii="PT Astra Serif" w:hAnsi="PT Astra Serif"/>
          <w:sz w:val="28"/>
          <w:szCs w:val="28"/>
        </w:rPr>
      </w:pPr>
      <w:r w:rsidRPr="00A54C64">
        <w:rPr>
          <w:rFonts w:ascii="PT Astra Serif" w:eastAsia="Calibri" w:hAnsi="PT Astra Serif"/>
          <w:b/>
          <w:sz w:val="28"/>
          <w:szCs w:val="28"/>
        </w:rPr>
        <w:t>Работа с обращениями граждан</w:t>
      </w:r>
    </w:p>
    <w:bookmarkEnd w:id="27"/>
    <w:p w:rsidR="00B37DB7" w:rsidRPr="00A54C64" w:rsidRDefault="00B37DB7" w:rsidP="00B37DB7">
      <w:pPr>
        <w:pStyle w:val="29"/>
        <w:shd w:val="clear" w:color="auto" w:fill="auto"/>
        <w:spacing w:line="240" w:lineRule="auto"/>
        <w:ind w:left="23" w:right="23" w:firstLine="700"/>
        <w:jc w:val="both"/>
        <w:rPr>
          <w:rFonts w:ascii="PT Astra Serif" w:hAnsi="PT Astra Serif"/>
        </w:rPr>
      </w:pPr>
      <w:r w:rsidRPr="00A54C64">
        <w:rPr>
          <w:rFonts w:ascii="PT Astra Serif" w:hAnsi="PT Astra Serif"/>
          <w:color w:val="000000"/>
        </w:rPr>
        <w:t>Важнейшей формой получения обратной связи органами местного самоуправления от населения является работа с обращениями граждан.</w:t>
      </w:r>
    </w:p>
    <w:p w:rsidR="00B37DB7" w:rsidRPr="00A54C64" w:rsidRDefault="00B37DB7" w:rsidP="00B37DB7">
      <w:pPr>
        <w:pStyle w:val="29"/>
        <w:shd w:val="clear" w:color="auto" w:fill="auto"/>
        <w:spacing w:line="240" w:lineRule="auto"/>
        <w:ind w:left="23" w:right="23" w:firstLine="700"/>
        <w:jc w:val="both"/>
        <w:rPr>
          <w:rFonts w:ascii="PT Astra Serif" w:hAnsi="PT Astra Serif"/>
        </w:rPr>
      </w:pPr>
      <w:r>
        <w:rPr>
          <w:rFonts w:ascii="PT Astra Serif" w:hAnsi="PT Astra Serif"/>
          <w:color w:val="000000"/>
        </w:rPr>
        <w:t>За 2019</w:t>
      </w:r>
      <w:r w:rsidRPr="00A54C64">
        <w:rPr>
          <w:rFonts w:ascii="PT Astra Serif" w:hAnsi="PT Astra Serif"/>
          <w:color w:val="000000"/>
        </w:rPr>
        <w:t xml:space="preserve"> год в адрес Главы Тазовского района и Администрации Тазовского района</w:t>
      </w:r>
      <w:r>
        <w:rPr>
          <w:rFonts w:ascii="PT Astra Serif" w:hAnsi="PT Astra Serif"/>
          <w:color w:val="000000"/>
        </w:rPr>
        <w:t xml:space="preserve"> поступило 482 обращения, из них 150 - письменные, 47</w:t>
      </w:r>
      <w:r w:rsidRPr="00A54C64">
        <w:rPr>
          <w:rFonts w:ascii="PT Astra Serif" w:hAnsi="PT Astra Serif"/>
          <w:color w:val="000000"/>
        </w:rPr>
        <w:t xml:space="preserve"> - в ф</w:t>
      </w:r>
      <w:r>
        <w:rPr>
          <w:rFonts w:ascii="PT Astra Serif" w:hAnsi="PT Astra Serif"/>
          <w:color w:val="000000"/>
        </w:rPr>
        <w:t>орме электронного документа, 285</w:t>
      </w:r>
      <w:r w:rsidRPr="00A54C64">
        <w:rPr>
          <w:rFonts w:ascii="PT Astra Serif" w:hAnsi="PT Astra Serif"/>
          <w:color w:val="000000"/>
        </w:rPr>
        <w:t xml:space="preserve"> - устные.</w:t>
      </w:r>
    </w:p>
    <w:p w:rsidR="00B37DB7" w:rsidRPr="00A54C64" w:rsidRDefault="00B37DB7" w:rsidP="00B37DB7">
      <w:pPr>
        <w:pStyle w:val="29"/>
        <w:shd w:val="clear" w:color="auto" w:fill="auto"/>
        <w:tabs>
          <w:tab w:val="center" w:pos="7022"/>
        </w:tabs>
        <w:spacing w:line="240" w:lineRule="auto"/>
        <w:ind w:left="23" w:right="23" w:firstLine="700"/>
        <w:jc w:val="both"/>
        <w:rPr>
          <w:rFonts w:ascii="PT Astra Serif" w:hAnsi="PT Astra Serif"/>
        </w:rPr>
      </w:pPr>
      <w:r>
        <w:rPr>
          <w:rFonts w:ascii="PT Astra Serif" w:hAnsi="PT Astra Serif"/>
          <w:color w:val="000000"/>
        </w:rPr>
        <w:t>За 2018 год поступило 464</w:t>
      </w:r>
      <w:r w:rsidRPr="00A54C64">
        <w:rPr>
          <w:rFonts w:ascii="PT Astra Serif" w:hAnsi="PT Astra Serif"/>
          <w:color w:val="000000"/>
        </w:rPr>
        <w:t xml:space="preserve"> об</w:t>
      </w:r>
      <w:r>
        <w:rPr>
          <w:rFonts w:ascii="PT Astra Serif" w:hAnsi="PT Astra Serif"/>
          <w:color w:val="000000"/>
        </w:rPr>
        <w:t>ращения, из них письменные - 186, 46 - электронные, 232</w:t>
      </w:r>
      <w:r w:rsidRPr="00A54C64">
        <w:rPr>
          <w:rFonts w:ascii="PT Astra Serif" w:hAnsi="PT Astra Serif"/>
          <w:color w:val="000000"/>
        </w:rPr>
        <w:t xml:space="preserve"> - устные.</w:t>
      </w:r>
      <w:r w:rsidRPr="00A54C64">
        <w:rPr>
          <w:rFonts w:ascii="PT Astra Serif" w:hAnsi="PT Astra Serif"/>
          <w:color w:val="000000"/>
        </w:rPr>
        <w:tab/>
      </w:r>
    </w:p>
    <w:p w:rsidR="00B37DB7" w:rsidRPr="00A54C64" w:rsidRDefault="00B37DB7" w:rsidP="00B37DB7">
      <w:pPr>
        <w:pStyle w:val="29"/>
        <w:shd w:val="clear" w:color="auto" w:fill="auto"/>
        <w:spacing w:line="240" w:lineRule="auto"/>
        <w:ind w:left="23" w:right="23" w:firstLine="520"/>
        <w:jc w:val="both"/>
        <w:rPr>
          <w:rFonts w:ascii="PT Astra Serif" w:hAnsi="PT Astra Serif"/>
        </w:rPr>
      </w:pPr>
      <w:r w:rsidRPr="00A54C64">
        <w:rPr>
          <w:rFonts w:ascii="PT Astra Serif" w:hAnsi="PT Astra Serif"/>
          <w:color w:val="000000"/>
        </w:rPr>
        <w:t xml:space="preserve">Одним из связующих звеньев между населением и органами власти являются приемы граждан должностными лицами Администрации Тазовского района. Данная форма работы позволяет глубже узнать проблемы территорий и принимать своевременно меры по их устранению, а также решать </w:t>
      </w:r>
      <w:r>
        <w:rPr>
          <w:rFonts w:ascii="PT Astra Serif" w:hAnsi="PT Astra Serif"/>
          <w:color w:val="000000"/>
        </w:rPr>
        <w:t>многие вопросы на местах. В 2019</w:t>
      </w:r>
      <w:r w:rsidRPr="00A54C64">
        <w:rPr>
          <w:rFonts w:ascii="PT Astra Serif" w:hAnsi="PT Astra Serif"/>
          <w:color w:val="000000"/>
        </w:rPr>
        <w:t xml:space="preserve"> году Главой райо</w:t>
      </w:r>
      <w:r>
        <w:rPr>
          <w:rFonts w:ascii="PT Astra Serif" w:hAnsi="PT Astra Serif"/>
          <w:color w:val="000000"/>
        </w:rPr>
        <w:t>на проведено 50 приемов в п. Тазовский и 11</w:t>
      </w:r>
      <w:r w:rsidRPr="00A54C64">
        <w:rPr>
          <w:rFonts w:ascii="PT Astra Serif" w:hAnsi="PT Astra Serif"/>
          <w:color w:val="000000"/>
        </w:rPr>
        <w:t xml:space="preserve"> выездных приемов в с. Антипаюта, с. Гыда, с. Находка, </w:t>
      </w:r>
      <w:r>
        <w:rPr>
          <w:rFonts w:ascii="PT Astra Serif" w:hAnsi="PT Astra Serif"/>
          <w:color w:val="000000"/>
        </w:rPr>
        <w:t xml:space="preserve">с. Газ-Сале, </w:t>
      </w:r>
      <w:r w:rsidRPr="00A54C64">
        <w:rPr>
          <w:rFonts w:ascii="PT Astra Serif" w:hAnsi="PT Astra Serif"/>
          <w:color w:val="000000"/>
        </w:rPr>
        <w:t>ф. Юрибей, ф. 3-4 П</w:t>
      </w:r>
      <w:r>
        <w:rPr>
          <w:rFonts w:ascii="PT Astra Serif" w:hAnsi="PT Astra Serif"/>
          <w:color w:val="000000"/>
        </w:rPr>
        <w:t>ески, на которых было принято 115</w:t>
      </w:r>
      <w:r w:rsidRPr="00A54C64">
        <w:rPr>
          <w:rFonts w:ascii="PT Astra Serif" w:hAnsi="PT Astra Serif"/>
          <w:color w:val="000000"/>
        </w:rPr>
        <w:t xml:space="preserve"> заявителей.</w:t>
      </w:r>
    </w:p>
    <w:p w:rsidR="00B37DB7" w:rsidRPr="00A54C64" w:rsidRDefault="00B37DB7" w:rsidP="00B37DB7">
      <w:pPr>
        <w:pStyle w:val="29"/>
        <w:shd w:val="clear" w:color="auto" w:fill="auto"/>
        <w:tabs>
          <w:tab w:val="right" w:pos="9168"/>
        </w:tabs>
        <w:spacing w:line="240" w:lineRule="auto"/>
        <w:ind w:left="23" w:right="23" w:firstLine="520"/>
        <w:jc w:val="both"/>
        <w:rPr>
          <w:rFonts w:ascii="PT Astra Serif" w:hAnsi="PT Astra Serif"/>
        </w:rPr>
      </w:pPr>
      <w:r w:rsidRPr="00A54C64">
        <w:rPr>
          <w:rFonts w:ascii="PT Astra Serif" w:hAnsi="PT Astra Serif"/>
          <w:color w:val="000000"/>
        </w:rPr>
        <w:t>При обращении к Главе Тазовского района, заместителям главы Администрации Тазовского района льго</w:t>
      </w:r>
      <w:r>
        <w:rPr>
          <w:rFonts w:ascii="PT Astra Serif" w:hAnsi="PT Astra Serif"/>
          <w:color w:val="000000"/>
        </w:rPr>
        <w:t>тную категорию указали 294 гражданина (60</w:t>
      </w:r>
      <w:r w:rsidRPr="00A54C64">
        <w:rPr>
          <w:rFonts w:ascii="PT Astra Serif" w:hAnsi="PT Astra Serif"/>
          <w:color w:val="000000"/>
        </w:rPr>
        <w:t xml:space="preserve">% от общего числа обратившихся заявителей). Наибольшую долю льготных категорий граждан составили представители коренных </w:t>
      </w:r>
      <w:r>
        <w:rPr>
          <w:rFonts w:ascii="PT Astra Serif" w:hAnsi="PT Astra Serif"/>
          <w:color w:val="000000"/>
        </w:rPr>
        <w:t>малочисленных народов Севера (48</w:t>
      </w:r>
      <w:r w:rsidRPr="00A54C64">
        <w:rPr>
          <w:rFonts w:ascii="PT Astra Serif" w:hAnsi="PT Astra Serif"/>
          <w:color w:val="000000"/>
        </w:rPr>
        <w:t>%),</w:t>
      </w:r>
      <w:r w:rsidRPr="00A54C64">
        <w:rPr>
          <w:rFonts w:ascii="PT Astra Serif" w:hAnsi="PT Astra Serif"/>
        </w:rPr>
        <w:t xml:space="preserve"> </w:t>
      </w:r>
      <w:r>
        <w:rPr>
          <w:rFonts w:ascii="PT Astra Serif" w:hAnsi="PT Astra Serif"/>
          <w:color w:val="000000"/>
        </w:rPr>
        <w:t>многодетные семьи (8</w:t>
      </w:r>
      <w:r w:rsidRPr="00A54C64">
        <w:rPr>
          <w:rFonts w:ascii="PT Astra Serif" w:hAnsi="PT Astra Serif"/>
          <w:color w:val="000000"/>
        </w:rPr>
        <w:t>%),</w:t>
      </w:r>
      <w:r>
        <w:rPr>
          <w:rFonts w:ascii="PT Astra Serif" w:hAnsi="PT Astra Serif"/>
          <w:color w:val="000000"/>
        </w:rPr>
        <w:t xml:space="preserve"> </w:t>
      </w:r>
      <w:r w:rsidRPr="00A54C64">
        <w:rPr>
          <w:rFonts w:ascii="PT Astra Serif" w:hAnsi="PT Astra Serif"/>
          <w:color w:val="000000"/>
        </w:rPr>
        <w:t xml:space="preserve"> </w:t>
      </w:r>
      <w:r>
        <w:rPr>
          <w:rFonts w:ascii="PT Astra Serif" w:hAnsi="PT Astra Serif"/>
          <w:color w:val="000000"/>
        </w:rPr>
        <w:t>в</w:t>
      </w:r>
      <w:r w:rsidRPr="00A54C64">
        <w:rPr>
          <w:rFonts w:ascii="PT Astra Serif" w:hAnsi="PT Astra Serif"/>
          <w:color w:val="000000"/>
        </w:rPr>
        <w:t>етеран труда и Ямала (1%), инвалиды, семьи, имеющие детей-инвалидов (</w:t>
      </w:r>
      <w:r>
        <w:rPr>
          <w:rFonts w:ascii="PT Astra Serif" w:hAnsi="PT Astra Serif"/>
          <w:color w:val="000000"/>
        </w:rPr>
        <w:t>3</w:t>
      </w:r>
      <w:r w:rsidRPr="00A54C64">
        <w:rPr>
          <w:rStyle w:val="2a"/>
          <w:rFonts w:ascii="PT Astra Serif" w:hAnsi="PT Astra Serif"/>
        </w:rPr>
        <w:t>%).</w:t>
      </w:r>
    </w:p>
    <w:p w:rsidR="00B37DB7" w:rsidRPr="00A54C64" w:rsidRDefault="00B37DB7" w:rsidP="00B37DB7">
      <w:pPr>
        <w:pStyle w:val="29"/>
        <w:shd w:val="clear" w:color="auto" w:fill="auto"/>
        <w:spacing w:line="240" w:lineRule="auto"/>
        <w:ind w:left="23" w:right="23" w:firstLine="520"/>
        <w:jc w:val="both"/>
        <w:rPr>
          <w:rFonts w:ascii="PT Astra Serif" w:hAnsi="PT Astra Serif"/>
        </w:rPr>
      </w:pPr>
      <w:r w:rsidRPr="00A54C64">
        <w:rPr>
          <w:rFonts w:ascii="PT Astra Serif" w:hAnsi="PT Astra Serif"/>
          <w:color w:val="000000"/>
        </w:rPr>
        <w:t xml:space="preserve">Анализ тематики поступивших обращений показал, что вопросы жилищной сферы на протяжении ряда последних лет остаются актуальными. Их доля в </w:t>
      </w:r>
      <w:r w:rsidRPr="00A54C64">
        <w:rPr>
          <w:rFonts w:ascii="PT Astra Serif" w:hAnsi="PT Astra Serif"/>
          <w:color w:val="000000"/>
        </w:rPr>
        <w:lastRenderedPageBreak/>
        <w:t xml:space="preserve">общем количестве поступивших обращений составила </w:t>
      </w:r>
      <w:r w:rsidRPr="00B710A5">
        <w:rPr>
          <w:rFonts w:ascii="PT Astra Serif" w:hAnsi="PT Astra Serif"/>
          <w:color w:val="000000"/>
        </w:rPr>
        <w:t>52</w:t>
      </w:r>
      <w:r w:rsidRPr="00B710A5">
        <w:rPr>
          <w:rStyle w:val="2a"/>
          <w:rFonts w:ascii="PT Astra Serif" w:hAnsi="PT Astra Serif"/>
          <w:i w:val="0"/>
          <w:sz w:val="28"/>
          <w:szCs w:val="28"/>
        </w:rPr>
        <w:t>%, в 2018 году – 43 %.</w:t>
      </w:r>
      <w:r>
        <w:rPr>
          <w:rStyle w:val="2a"/>
          <w:rFonts w:ascii="PT Astra Serif" w:hAnsi="PT Astra Serif"/>
        </w:rPr>
        <w:t xml:space="preserve"> </w:t>
      </w:r>
      <w:r w:rsidRPr="00A54C64">
        <w:rPr>
          <w:rFonts w:ascii="PT Astra Serif" w:hAnsi="PT Astra Serif"/>
          <w:color w:val="000000"/>
        </w:rPr>
        <w:t xml:space="preserve"> Обращения этой тематики содержат вопросы предоставления жилья по договору социального найма, переселение из аварийных домов, ветхого жилья, обеспечение доступным и </w:t>
      </w:r>
      <w:r w:rsidRPr="00A54C64">
        <w:rPr>
          <w:rStyle w:val="2a"/>
          <w:rFonts w:ascii="PT Astra Serif" w:hAnsi="PT Astra Serif"/>
          <w:i w:val="0"/>
          <w:sz w:val="28"/>
          <w:szCs w:val="28"/>
        </w:rPr>
        <w:t>комфортным</w:t>
      </w:r>
      <w:r w:rsidRPr="00A54C64">
        <w:rPr>
          <w:rStyle w:val="2a"/>
          <w:rFonts w:ascii="PT Astra Serif" w:hAnsi="PT Astra Serif"/>
        </w:rPr>
        <w:t xml:space="preserve"> </w:t>
      </w:r>
      <w:r w:rsidRPr="00A54C64">
        <w:rPr>
          <w:rFonts w:ascii="PT Astra Serif" w:hAnsi="PT Astra Serif"/>
          <w:color w:val="000000"/>
        </w:rPr>
        <w:t>жильем за пределами района и округа.</w:t>
      </w:r>
    </w:p>
    <w:p w:rsidR="00B37DB7" w:rsidRPr="00972854" w:rsidRDefault="00B37DB7" w:rsidP="00B37DB7">
      <w:pPr>
        <w:pStyle w:val="29"/>
        <w:spacing w:line="240" w:lineRule="auto"/>
        <w:ind w:left="23" w:right="23" w:firstLine="700"/>
        <w:jc w:val="both"/>
        <w:rPr>
          <w:rFonts w:ascii="PT Astra Serif" w:eastAsia="Sylfaen" w:hAnsi="PT Astra Serif" w:cs="Sylfaen"/>
          <w:color w:val="000000"/>
          <w:lang w:eastAsia="en-US"/>
        </w:rPr>
      </w:pPr>
      <w:r w:rsidRPr="00A54C64">
        <w:rPr>
          <w:rFonts w:ascii="PT Astra Serif" w:hAnsi="PT Astra Serif"/>
          <w:color w:val="000000"/>
        </w:rPr>
        <w:t xml:space="preserve">Часто тазовчане обращались по вопросам труда и трудоустройства. </w:t>
      </w:r>
      <w:r>
        <w:rPr>
          <w:rFonts w:ascii="PT Astra Serif" w:hAnsi="PT Astra Serif"/>
          <w:color w:val="000000"/>
        </w:rPr>
        <w:t>Доля таких обращений составила 19</w:t>
      </w:r>
      <w:r w:rsidRPr="00A54C64">
        <w:rPr>
          <w:rFonts w:ascii="PT Astra Serif" w:hAnsi="PT Astra Serif"/>
          <w:color w:val="000000"/>
        </w:rPr>
        <w:t>% от общего числа. Большая часть – по оказанию содействия в трудоустройстве на предприятия топ</w:t>
      </w:r>
      <w:r>
        <w:rPr>
          <w:rFonts w:ascii="PT Astra Serif" w:hAnsi="PT Astra Serif"/>
          <w:color w:val="000000"/>
        </w:rPr>
        <w:t xml:space="preserve">ливно-энергетического комплекса, </w:t>
      </w:r>
      <w:r w:rsidRPr="00972854">
        <w:rPr>
          <w:rFonts w:ascii="PT Astra Serif" w:eastAsia="Sylfaen" w:hAnsi="PT Astra Serif" w:cs="Sylfaen"/>
          <w:color w:val="000000"/>
          <w:lang w:eastAsia="en-US"/>
        </w:rPr>
        <w:t>предоставления юридических услуг в составлении исковых заявлений в суд в связи с неточностями в документах, оказания материальной помощи, выплате пособий и компенсаций, оказания медицинской помощи, обеспечения граждан лекарственными препаратами, оказания помощи в выделении снегоходов и других товарно-материальных ценностей.</w:t>
      </w:r>
    </w:p>
    <w:p w:rsidR="00B37DB7" w:rsidRPr="00A54C64" w:rsidRDefault="00B37DB7" w:rsidP="00B37DB7">
      <w:pPr>
        <w:pStyle w:val="29"/>
        <w:spacing w:line="240" w:lineRule="auto"/>
        <w:ind w:left="23" w:right="23" w:firstLine="700"/>
        <w:jc w:val="both"/>
        <w:rPr>
          <w:rFonts w:ascii="PT Astra Serif" w:hAnsi="PT Astra Serif"/>
          <w:color w:val="000000"/>
        </w:rPr>
      </w:pPr>
      <w:r w:rsidRPr="00A54C64">
        <w:rPr>
          <w:rFonts w:ascii="PT Astra Serif" w:hAnsi="PT Astra Serif"/>
          <w:color w:val="000000"/>
        </w:rPr>
        <w:t xml:space="preserve">По итогам рассмотрения обращений граждан </w:t>
      </w:r>
      <w:r>
        <w:rPr>
          <w:rFonts w:ascii="PT Astra Serif" w:hAnsi="PT Astra Serif"/>
          <w:color w:val="000000"/>
        </w:rPr>
        <w:t>в 2019 году на 427</w:t>
      </w:r>
      <w:r w:rsidRPr="00A54C64">
        <w:rPr>
          <w:rFonts w:ascii="PT Astra Serif" w:hAnsi="PT Astra Serif"/>
          <w:color w:val="000000"/>
        </w:rPr>
        <w:t xml:space="preserve"> из них</w:t>
      </w:r>
      <w:r>
        <w:rPr>
          <w:rFonts w:ascii="PT Astra Serif" w:hAnsi="PT Astra Serif"/>
          <w:color w:val="000000"/>
        </w:rPr>
        <w:t xml:space="preserve">, что составило 88 </w:t>
      </w:r>
      <w:r w:rsidRPr="00A54C64">
        <w:rPr>
          <w:rFonts w:ascii="PT Astra Serif" w:hAnsi="PT Astra Serif"/>
          <w:color w:val="000000"/>
        </w:rPr>
        <w:t>%</w:t>
      </w:r>
      <w:r>
        <w:rPr>
          <w:rFonts w:ascii="PT Astra Serif" w:hAnsi="PT Astra Serif"/>
          <w:color w:val="000000"/>
        </w:rPr>
        <w:t xml:space="preserve">, </w:t>
      </w:r>
      <w:r w:rsidRPr="00A54C64">
        <w:rPr>
          <w:rFonts w:ascii="PT Astra Serif" w:hAnsi="PT Astra Serif"/>
          <w:color w:val="000000"/>
        </w:rPr>
        <w:t xml:space="preserve"> даны ответы разъяснительного характера (</w:t>
      </w:r>
      <w:r>
        <w:rPr>
          <w:rFonts w:ascii="PT Astra Serif" w:hAnsi="PT Astra Serif"/>
          <w:color w:val="000000"/>
        </w:rPr>
        <w:t xml:space="preserve">т.е. </w:t>
      </w:r>
      <w:r w:rsidRPr="00A54C64">
        <w:rPr>
          <w:rFonts w:ascii="PT Astra Serif" w:hAnsi="PT Astra Serif"/>
          <w:color w:val="000000"/>
        </w:rPr>
        <w:t>по результатам рассмотрения предложения, заявления или жалобы заявитель проинформирован о порядке их реализации или удовлетворения).</w:t>
      </w:r>
    </w:p>
    <w:p w:rsidR="00B37DB7" w:rsidRDefault="00B37DB7" w:rsidP="00B37DB7">
      <w:pPr>
        <w:pStyle w:val="29"/>
        <w:spacing w:line="240" w:lineRule="auto"/>
        <w:ind w:left="23" w:right="23" w:firstLine="700"/>
        <w:jc w:val="both"/>
        <w:rPr>
          <w:rFonts w:ascii="PT Astra Serif" w:hAnsi="PT Astra Serif"/>
          <w:color w:val="000000"/>
        </w:rPr>
      </w:pPr>
      <w:r>
        <w:rPr>
          <w:rFonts w:ascii="PT Astra Serif" w:hAnsi="PT Astra Serif"/>
          <w:color w:val="000000"/>
        </w:rPr>
        <w:t>55</w:t>
      </w:r>
      <w:r w:rsidRPr="00A54C64">
        <w:rPr>
          <w:rFonts w:ascii="PT Astra Serif" w:hAnsi="PT Astra Serif"/>
          <w:color w:val="000000"/>
        </w:rPr>
        <w:t xml:space="preserve"> о</w:t>
      </w:r>
      <w:r>
        <w:rPr>
          <w:rFonts w:ascii="PT Astra Serif" w:hAnsi="PT Astra Serif"/>
          <w:color w:val="000000"/>
        </w:rPr>
        <w:t>бращений</w:t>
      </w:r>
      <w:r w:rsidRPr="00A54C64">
        <w:rPr>
          <w:rFonts w:ascii="PT Astra Serif" w:hAnsi="PT Astra Serif"/>
          <w:color w:val="000000"/>
        </w:rPr>
        <w:t xml:space="preserve"> решены положительно (выделены жилые помещения, предоставлены временные жилые помещения маневренного назначения, оказана материальная помощь, предоставлены архивные документы, произведен ремонт жилого помещения, соста</w:t>
      </w:r>
      <w:r>
        <w:rPr>
          <w:rFonts w:ascii="PT Astra Serif" w:hAnsi="PT Astra Serif"/>
          <w:color w:val="000000"/>
        </w:rPr>
        <w:t>влены исковый заявления и др.)</w:t>
      </w:r>
    </w:p>
    <w:p w:rsidR="00B37DB7" w:rsidRPr="00A54C64" w:rsidRDefault="00B37DB7" w:rsidP="00B37DB7">
      <w:pPr>
        <w:pStyle w:val="29"/>
        <w:spacing w:line="240" w:lineRule="auto"/>
        <w:ind w:left="23" w:right="23" w:firstLine="700"/>
        <w:jc w:val="both"/>
        <w:rPr>
          <w:rFonts w:ascii="PT Astra Serif" w:hAnsi="PT Astra Serif"/>
          <w:color w:val="000000"/>
        </w:rPr>
      </w:pPr>
      <w:r w:rsidRPr="00A54C64">
        <w:rPr>
          <w:rFonts w:ascii="PT Astra Serif" w:hAnsi="PT Astra Serif"/>
          <w:color w:val="000000"/>
        </w:rPr>
        <w:t>Своевременное и качественное разрешение проблем, содержащихся в обращениях, в значительной мере способствует удовлетворению нужд и запросов граждан, снятию напряженности в обществе, повышению авторитета Администрации Тазовского района, укреплению ее связи с населением.</w:t>
      </w:r>
    </w:p>
    <w:p w:rsidR="00B37DB7" w:rsidRDefault="00B37DB7" w:rsidP="00B37DB7">
      <w:pPr>
        <w:pStyle w:val="1b"/>
        <w:shd w:val="clear" w:color="auto" w:fill="auto"/>
        <w:spacing w:line="240" w:lineRule="auto"/>
        <w:ind w:left="23" w:right="23"/>
        <w:rPr>
          <w:rFonts w:ascii="PT Astra Serif" w:hAnsi="PT Astra Serif"/>
          <w:color w:val="000000"/>
          <w:sz w:val="28"/>
          <w:szCs w:val="28"/>
        </w:rPr>
      </w:pPr>
      <w:r w:rsidRPr="00A54C64">
        <w:rPr>
          <w:rFonts w:ascii="PT Astra Serif" w:hAnsi="PT Astra Serif"/>
          <w:color w:val="000000"/>
          <w:sz w:val="28"/>
          <w:szCs w:val="28"/>
        </w:rPr>
        <w:tab/>
        <w:t>Для снижения уровня социальной напряженности необходимо более активно использовать возможности медиа пространства всеми руководителями структурных подразделений Администрации района, что позволит оперативно предоставлять информацию населению о принимаемых мерах органами местного самоуправления по решению вопросов местного значения.</w:t>
      </w:r>
    </w:p>
    <w:p w:rsidR="00B37DB7" w:rsidRDefault="00B37DB7" w:rsidP="00B37DB7">
      <w:pPr>
        <w:pStyle w:val="1b"/>
        <w:shd w:val="clear" w:color="auto" w:fill="auto"/>
        <w:spacing w:line="240" w:lineRule="auto"/>
        <w:ind w:left="23" w:right="23"/>
        <w:rPr>
          <w:rFonts w:ascii="PT Astra Serif" w:hAnsi="PT Astra Serif"/>
          <w:color w:val="000000"/>
          <w:sz w:val="28"/>
          <w:szCs w:val="28"/>
        </w:rPr>
      </w:pPr>
    </w:p>
    <w:p w:rsidR="00201788" w:rsidRPr="00394E3F" w:rsidRDefault="00201788" w:rsidP="00394E3F">
      <w:pPr>
        <w:snapToGrid w:val="0"/>
        <w:jc w:val="both"/>
        <w:rPr>
          <w:rFonts w:ascii="PT Astra Serif" w:hAnsi="PT Astra Serif"/>
          <w:b/>
          <w:sz w:val="28"/>
          <w:szCs w:val="28"/>
        </w:rPr>
      </w:pPr>
      <w:r w:rsidRPr="00394E3F">
        <w:rPr>
          <w:rFonts w:ascii="PT Astra Serif" w:hAnsi="PT Astra Serif"/>
          <w:b/>
          <w:sz w:val="28"/>
          <w:szCs w:val="28"/>
        </w:rPr>
        <w:t>Отдел информационных технологий управления делами Администрации Тазовского района</w:t>
      </w:r>
    </w:p>
    <w:p w:rsidR="00201788" w:rsidRPr="00FC3C3E" w:rsidRDefault="00201788" w:rsidP="00201788">
      <w:pPr>
        <w:snapToGrid w:val="0"/>
        <w:jc w:val="center"/>
        <w:rPr>
          <w:rFonts w:ascii="PT Astra Serif" w:hAnsi="PT Astra Serif"/>
          <w:b/>
          <w:sz w:val="28"/>
          <w:szCs w:val="28"/>
        </w:rPr>
      </w:pPr>
    </w:p>
    <w:p w:rsidR="00201788" w:rsidRPr="00FC3C3E" w:rsidRDefault="00201788" w:rsidP="00201788">
      <w:pPr>
        <w:snapToGrid w:val="0"/>
        <w:ind w:firstLine="709"/>
        <w:jc w:val="both"/>
        <w:rPr>
          <w:rFonts w:ascii="PT Astra Serif" w:hAnsi="PT Astra Serif"/>
          <w:b/>
          <w:iCs/>
          <w:sz w:val="28"/>
          <w:szCs w:val="28"/>
        </w:rPr>
      </w:pPr>
      <w:r w:rsidRPr="00FC3C3E">
        <w:rPr>
          <w:rFonts w:ascii="PT Astra Serif" w:hAnsi="PT Astra Serif"/>
          <w:b/>
          <w:iCs/>
          <w:sz w:val="28"/>
          <w:szCs w:val="28"/>
        </w:rPr>
        <w:t>В сфере развития информационного общест</w:t>
      </w:r>
      <w:r>
        <w:rPr>
          <w:rFonts w:ascii="PT Astra Serif" w:hAnsi="PT Astra Serif"/>
          <w:b/>
          <w:iCs/>
          <w:sz w:val="28"/>
          <w:szCs w:val="28"/>
        </w:rPr>
        <w:t>ва и электронного правительства.</w:t>
      </w:r>
    </w:p>
    <w:p w:rsidR="00201788" w:rsidRPr="00FC3C3E" w:rsidRDefault="00201788" w:rsidP="00201788">
      <w:pPr>
        <w:autoSpaceDE w:val="0"/>
        <w:autoSpaceDN w:val="0"/>
        <w:adjustRightInd w:val="0"/>
        <w:snapToGrid w:val="0"/>
        <w:ind w:firstLine="709"/>
        <w:jc w:val="both"/>
        <w:rPr>
          <w:sz w:val="28"/>
          <w:szCs w:val="28"/>
        </w:rPr>
      </w:pPr>
      <w:r w:rsidRPr="00FC3C3E">
        <w:rPr>
          <w:sz w:val="28"/>
          <w:szCs w:val="28"/>
        </w:rPr>
        <w:t xml:space="preserve">Велась работа по организации обмена </w:t>
      </w:r>
      <w:r w:rsidRPr="00FC3C3E">
        <w:rPr>
          <w:sz w:val="28"/>
          <w:szCs w:val="28"/>
          <w:lang w:val="x-none"/>
        </w:rPr>
        <w:t xml:space="preserve">сведениями </w:t>
      </w:r>
      <w:r w:rsidRPr="00FC3C3E">
        <w:rPr>
          <w:sz w:val="28"/>
          <w:szCs w:val="28"/>
        </w:rPr>
        <w:t xml:space="preserve">при предоставлении муниципальных услуг </w:t>
      </w:r>
      <w:r w:rsidRPr="00FC3C3E">
        <w:rPr>
          <w:sz w:val="28"/>
          <w:szCs w:val="28"/>
          <w:lang w:val="x-none"/>
        </w:rPr>
        <w:t>по системе межведомственного электронного взаимодействия</w:t>
      </w:r>
      <w:r w:rsidRPr="00FC3C3E">
        <w:rPr>
          <w:sz w:val="28"/>
          <w:szCs w:val="28"/>
        </w:rPr>
        <w:t xml:space="preserve">.   </w:t>
      </w:r>
    </w:p>
    <w:p w:rsidR="00201788" w:rsidRPr="00FC3C3E" w:rsidRDefault="00201788" w:rsidP="00201788">
      <w:pPr>
        <w:tabs>
          <w:tab w:val="left" w:pos="284"/>
        </w:tabs>
        <w:snapToGrid w:val="0"/>
        <w:ind w:firstLine="709"/>
        <w:jc w:val="both"/>
        <w:rPr>
          <w:sz w:val="28"/>
          <w:szCs w:val="28"/>
        </w:rPr>
      </w:pPr>
      <w:r w:rsidRPr="00FC3C3E">
        <w:rPr>
          <w:sz w:val="28"/>
          <w:szCs w:val="28"/>
        </w:rPr>
        <w:t xml:space="preserve">Проводилась ежегодная актуализация нормативно-правовых актов по предоставлению муниципальных услуг, предоставляемых в рамках межведомственного взаимодействия. В течение 2019 года на рабочих местах участников межведомственного взаимодействия поддерживались клиентские приложения программного обеспечения </w:t>
      </w:r>
      <w:r w:rsidRPr="00FC3C3E">
        <w:rPr>
          <w:sz w:val="28"/>
          <w:szCs w:val="28"/>
          <w:lang w:val="en-US"/>
        </w:rPr>
        <w:t>VipNet</w:t>
      </w:r>
      <w:r w:rsidRPr="00FC3C3E">
        <w:rPr>
          <w:sz w:val="28"/>
          <w:szCs w:val="28"/>
        </w:rPr>
        <w:t xml:space="preserve"> (криптографическая защита), производилось обновление. </w:t>
      </w:r>
    </w:p>
    <w:p w:rsidR="00201788" w:rsidRPr="00FC3C3E" w:rsidRDefault="00201788" w:rsidP="00201788">
      <w:pPr>
        <w:tabs>
          <w:tab w:val="left" w:pos="284"/>
        </w:tabs>
        <w:snapToGrid w:val="0"/>
        <w:ind w:firstLine="709"/>
        <w:jc w:val="both"/>
        <w:rPr>
          <w:sz w:val="28"/>
          <w:szCs w:val="28"/>
        </w:rPr>
      </w:pPr>
      <w:r w:rsidRPr="00FC3C3E">
        <w:rPr>
          <w:sz w:val="28"/>
          <w:szCs w:val="28"/>
        </w:rPr>
        <w:lastRenderedPageBreak/>
        <w:t xml:space="preserve">В рамках предоставления муниципальных услуг осуществлялась методическая и консультативная помощь исполнителям муниципальных услуг. </w:t>
      </w:r>
    </w:p>
    <w:p w:rsidR="00201788" w:rsidRPr="00FC3C3E" w:rsidRDefault="00201788" w:rsidP="00201788">
      <w:pPr>
        <w:tabs>
          <w:tab w:val="left" w:pos="284"/>
        </w:tabs>
        <w:snapToGrid w:val="0"/>
        <w:ind w:firstLine="709"/>
        <w:jc w:val="both"/>
        <w:rPr>
          <w:sz w:val="28"/>
          <w:szCs w:val="28"/>
        </w:rPr>
      </w:pPr>
      <w:r w:rsidRPr="00FC3C3E">
        <w:rPr>
          <w:sz w:val="28"/>
          <w:szCs w:val="28"/>
        </w:rPr>
        <w:t>Производился мониторинг предоставления информации о предоставляемых услугах по утвержденной форме в ГАС Управление.</w:t>
      </w:r>
    </w:p>
    <w:p w:rsidR="00201788" w:rsidRPr="00FC3C3E" w:rsidRDefault="00201788" w:rsidP="00201788">
      <w:pPr>
        <w:snapToGrid w:val="0"/>
        <w:ind w:firstLine="709"/>
        <w:jc w:val="both"/>
        <w:rPr>
          <w:rFonts w:ascii="PT Astra Serif" w:hAnsi="PT Astra Serif"/>
          <w:b/>
          <w:iCs/>
          <w:sz w:val="28"/>
          <w:szCs w:val="28"/>
        </w:rPr>
      </w:pPr>
      <w:r w:rsidRPr="00FC3C3E">
        <w:rPr>
          <w:sz w:val="28"/>
          <w:szCs w:val="28"/>
        </w:rPr>
        <w:t>Была проведена работа по организации проведения федерального и регионального дня приема граждан.</w:t>
      </w:r>
    </w:p>
    <w:p w:rsidR="00201788" w:rsidRPr="00FC3C3E" w:rsidRDefault="00201788" w:rsidP="00201788">
      <w:pPr>
        <w:snapToGrid w:val="0"/>
        <w:ind w:firstLine="709"/>
        <w:jc w:val="both"/>
        <w:rPr>
          <w:rFonts w:ascii="PT Astra Serif" w:hAnsi="PT Astra Serif"/>
          <w:iCs/>
          <w:sz w:val="28"/>
          <w:szCs w:val="28"/>
        </w:rPr>
      </w:pPr>
      <w:r w:rsidRPr="00FC3C3E">
        <w:rPr>
          <w:rFonts w:ascii="PT Astra Serif" w:hAnsi="PT Astra Serif"/>
          <w:b/>
          <w:iCs/>
          <w:sz w:val="28"/>
          <w:szCs w:val="28"/>
        </w:rPr>
        <w:t>В сфере реализации политики муниципальной информатизации</w:t>
      </w:r>
      <w:r w:rsidRPr="00FC3C3E">
        <w:rPr>
          <w:rFonts w:ascii="PT Astra Serif" w:hAnsi="PT Astra Serif"/>
          <w:iCs/>
          <w:sz w:val="28"/>
          <w:szCs w:val="28"/>
        </w:rPr>
        <w:t>.</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В соответствии с Концепцией информатизации Тазовского района:</w:t>
      </w:r>
    </w:p>
    <w:p w:rsidR="00201788" w:rsidRPr="00FC3C3E" w:rsidRDefault="00201788" w:rsidP="00201788">
      <w:pPr>
        <w:numPr>
          <w:ilvl w:val="0"/>
          <w:numId w:val="42"/>
        </w:numPr>
        <w:snapToGrid w:val="0"/>
        <w:ind w:left="0" w:firstLine="709"/>
        <w:jc w:val="both"/>
        <w:rPr>
          <w:rFonts w:ascii="PT Astra Serif" w:hAnsi="PT Astra Serif"/>
          <w:sz w:val="28"/>
          <w:szCs w:val="28"/>
        </w:rPr>
      </w:pPr>
      <w:r>
        <w:rPr>
          <w:rFonts w:ascii="PT Astra Serif" w:eastAsia="Calibri" w:hAnsi="PT Astra Serif"/>
          <w:sz w:val="28"/>
          <w:szCs w:val="28"/>
          <w:lang w:eastAsia="en-US"/>
        </w:rPr>
        <w:t xml:space="preserve">Построена  </w:t>
      </w:r>
      <w:r w:rsidRPr="00FC3C3E">
        <w:rPr>
          <w:rFonts w:ascii="PT Astra Serif" w:eastAsia="Calibri" w:hAnsi="PT Astra Serif"/>
          <w:sz w:val="28"/>
          <w:szCs w:val="28"/>
          <w:lang w:eastAsia="en-US"/>
        </w:rPr>
        <w:t xml:space="preserve">муниципальная информационно-телекоммуникационная система (МИТС)  на основе оптоволоконных технологий, общей протяженностью  12 км, включающая в себя 33 объекта, объединяющая  распределенные информационные ресурсы муниципального образования, в том числе СЭДД Администрации района, АИС Бюджет, АИС Подросток, АИС Электронный архив, АИС Сетевой город, клиентов системы межведомственного электронного взаимодействия, работа которых теперь возможна без использования публичных сетей доступа  (INTERNET). Проводился мониторинг сети на факт использования канала связи. </w:t>
      </w:r>
    </w:p>
    <w:p w:rsidR="00201788" w:rsidRPr="00FC3C3E" w:rsidRDefault="00201788" w:rsidP="00201788">
      <w:pPr>
        <w:numPr>
          <w:ilvl w:val="0"/>
          <w:numId w:val="42"/>
        </w:numPr>
        <w:snapToGrid w:val="0"/>
        <w:ind w:left="0" w:firstLine="709"/>
        <w:jc w:val="both"/>
        <w:rPr>
          <w:rFonts w:ascii="PT Astra Serif" w:hAnsi="PT Astra Serif"/>
          <w:sz w:val="28"/>
          <w:szCs w:val="28"/>
        </w:rPr>
      </w:pPr>
      <w:r w:rsidRPr="00FC3C3E">
        <w:rPr>
          <w:rFonts w:ascii="PT Astra Serif" w:hAnsi="PT Astra Serif"/>
          <w:sz w:val="28"/>
          <w:szCs w:val="28"/>
        </w:rPr>
        <w:t xml:space="preserve">К системе электронного делопроизводства и документооборота Администрации района (в 2017 году в рамках Государственного контракта от «24» июля 2017 года №40-2017 была обновлена до версии  4.5),  интегрированной в региональную межведомственную систему электронного документооборота Ямало-Ненецкого автономного округа, подключены все структурные подразделения и функциональные органы Администрации района, а так же все органы местного самоуправления, муниципальные учреждения, администрации поселений,  численность пользователей составляет </w:t>
      </w:r>
      <w:r w:rsidRPr="00FC3C3E">
        <w:rPr>
          <w:rFonts w:ascii="PT Astra Serif" w:hAnsi="PT Astra Serif"/>
          <w:color w:val="000000"/>
          <w:sz w:val="28"/>
          <w:szCs w:val="28"/>
        </w:rPr>
        <w:t>353</w:t>
      </w:r>
      <w:r w:rsidRPr="00FC3C3E">
        <w:rPr>
          <w:rFonts w:ascii="PT Astra Serif" w:hAnsi="PT Astra Serif"/>
          <w:sz w:val="28"/>
          <w:szCs w:val="28"/>
        </w:rPr>
        <w:t xml:space="preserve"> человек.  В результате проделанной работы возможен безбумажный документооборот между пользователями СЭДД Администрации района (база данных «Внутренние документы»). </w:t>
      </w:r>
      <w:r w:rsidRPr="00FC3C3E">
        <w:rPr>
          <w:rFonts w:ascii="PT Astra Serif" w:hAnsi="PT Astra Serif"/>
          <w:sz w:val="28"/>
          <w:szCs w:val="28"/>
          <w:lang w:val="en-US"/>
        </w:rPr>
        <w:t>K</w:t>
      </w:r>
      <w:r w:rsidRPr="00FC3C3E">
        <w:rPr>
          <w:rFonts w:ascii="PT Astra Serif" w:hAnsi="PT Astra Serif"/>
          <w:sz w:val="28"/>
          <w:szCs w:val="28"/>
        </w:rPr>
        <w:t xml:space="preserve">ластер серверов СЭДД содержит базы данных документов за 2009-2018 годы. Для обеспечения информационной безопасности и оперативного обмена служебной информацией в электронных почтовых сообщениях создан единый почтовый  домен </w:t>
      </w:r>
      <w:r w:rsidRPr="00FC3C3E">
        <w:rPr>
          <w:rFonts w:ascii="PT Astra Serif" w:hAnsi="PT Astra Serif"/>
          <w:sz w:val="28"/>
          <w:szCs w:val="28"/>
          <w:lang w:val="en-US"/>
        </w:rPr>
        <w:t>tazovsky</w:t>
      </w:r>
      <w:r w:rsidRPr="00FC3C3E">
        <w:rPr>
          <w:rFonts w:ascii="PT Astra Serif" w:hAnsi="PT Astra Serif"/>
          <w:sz w:val="28"/>
          <w:szCs w:val="28"/>
        </w:rPr>
        <w:t>.</w:t>
      </w:r>
      <w:r w:rsidRPr="00FC3C3E">
        <w:rPr>
          <w:rFonts w:ascii="PT Astra Serif" w:hAnsi="PT Astra Serif"/>
          <w:sz w:val="28"/>
          <w:szCs w:val="28"/>
          <w:lang w:val="en-US"/>
        </w:rPr>
        <w:t>yanao</w:t>
      </w:r>
      <w:r w:rsidRPr="00FC3C3E">
        <w:rPr>
          <w:rFonts w:ascii="PT Astra Serif" w:hAnsi="PT Astra Serif"/>
          <w:sz w:val="28"/>
          <w:szCs w:val="28"/>
        </w:rPr>
        <w:t>.</w:t>
      </w:r>
      <w:r w:rsidRPr="00FC3C3E">
        <w:rPr>
          <w:rFonts w:ascii="PT Astra Serif" w:hAnsi="PT Astra Serif"/>
          <w:sz w:val="28"/>
          <w:szCs w:val="28"/>
          <w:lang w:val="en-US"/>
        </w:rPr>
        <w:t>ru</w:t>
      </w:r>
      <w:r w:rsidRPr="00FC3C3E">
        <w:rPr>
          <w:rFonts w:ascii="PT Astra Serif" w:hAnsi="PT Astra Serif"/>
          <w:sz w:val="28"/>
          <w:szCs w:val="28"/>
        </w:rPr>
        <w:t xml:space="preserve">, которым пользуются   пользователи. </w:t>
      </w:r>
    </w:p>
    <w:p w:rsidR="00201788" w:rsidRPr="00FC3C3E" w:rsidRDefault="00201788" w:rsidP="00201788">
      <w:pPr>
        <w:snapToGrid w:val="0"/>
        <w:ind w:firstLine="709"/>
        <w:jc w:val="both"/>
        <w:rPr>
          <w:rFonts w:ascii="PT Astra Serif" w:hAnsi="PT Astra Serif"/>
          <w:b/>
          <w:bCs/>
          <w:sz w:val="28"/>
          <w:szCs w:val="28"/>
        </w:rPr>
      </w:pPr>
      <w:r w:rsidRPr="00FC3C3E">
        <w:rPr>
          <w:rFonts w:ascii="PT Astra Serif" w:hAnsi="PT Astra Serif"/>
          <w:b/>
          <w:bCs/>
          <w:sz w:val="28"/>
          <w:szCs w:val="28"/>
        </w:rPr>
        <w:t>В сфере информационной безопасности.</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В течении всего отчетного периода актуализировался перечень лиц, уполномоченных иметь электронную подпись, вносились изменения в распоряжение Администрации района о наделении правом, велась регистрация электронных цифровых подписей, включающая информацию о правах владельца в соответствующих информационных системах.</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Подготовлен отчет в департамент специальных мероприятий ЯНАО о состоянии средств технической защиты информации.</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 xml:space="preserve">Проводился анализ сети Администрации Тазовского района для выявления факта несанкционированного доступа. </w:t>
      </w:r>
    </w:p>
    <w:p w:rsidR="00201788" w:rsidRPr="00FC3C3E" w:rsidRDefault="00201788" w:rsidP="00201788">
      <w:pPr>
        <w:snapToGrid w:val="0"/>
        <w:ind w:firstLine="709"/>
        <w:jc w:val="both"/>
        <w:rPr>
          <w:rFonts w:ascii="PT Astra Serif" w:hAnsi="PT Astra Serif"/>
          <w:b/>
          <w:bCs/>
          <w:sz w:val="28"/>
          <w:szCs w:val="28"/>
        </w:rPr>
      </w:pPr>
      <w:r w:rsidRPr="00FC3C3E">
        <w:rPr>
          <w:rFonts w:ascii="PT Astra Serif" w:hAnsi="PT Astra Serif"/>
          <w:b/>
          <w:bCs/>
          <w:sz w:val="28"/>
          <w:szCs w:val="28"/>
        </w:rPr>
        <w:t>В сфере импортозамещения.</w:t>
      </w:r>
    </w:p>
    <w:p w:rsidR="00201788" w:rsidRPr="00FC3C3E" w:rsidRDefault="00201788" w:rsidP="00201788">
      <w:pPr>
        <w:suppressAutoHyphens/>
        <w:snapToGrid w:val="0"/>
        <w:ind w:firstLine="709"/>
        <w:jc w:val="both"/>
        <w:rPr>
          <w:rFonts w:ascii="PT Astra Serif" w:hAnsi="PT Astra Serif"/>
          <w:sz w:val="28"/>
          <w:szCs w:val="28"/>
        </w:rPr>
      </w:pPr>
      <w:r w:rsidRPr="00FC3C3E">
        <w:rPr>
          <w:rFonts w:ascii="PT Astra Serif" w:hAnsi="PT Astra Serif"/>
          <w:sz w:val="28"/>
          <w:szCs w:val="28"/>
        </w:rPr>
        <w:lastRenderedPageBreak/>
        <w:t xml:space="preserve">В целях формирования благоприятных условий для развития разработки отечественного конкурентоспособного программного обеспечения, в соответствии с постановлением Правительства Российской Федерации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Администрацией Тазовского района был утвержден план импортозамещения программного обеспечения в муниципальном образовании Тазовский район распоряжением № 165-р от 29 марта 2019 года. </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 xml:space="preserve">В течение 2019 года проводились мероприятия по импортозамещению программного обеспечения, в которые входили участие в конференции «Импортозамещение программного обеспечения и оборудования в Ямало-Ненецком автономном округе» в городе Салехард, тестирование российской операционной системы РОСА (на основе Линукс), переход на отечественный шрифт и другое. </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При приобретении автоматизированных рабочих мест дополнительно включено требование следующего содержания: «Оборудование должно соответствовать требованиям к промышленной продукции, предъявляемым в целях ее отнесения к продукции, произведенной в РФЫ, предусмотренным приложением к постановлению Правительства РФ от 17 июля 2015 года № 719 «О подтверждении производства промышленной продукции на территории  РФ».</w:t>
      </w:r>
    </w:p>
    <w:p w:rsidR="00201788" w:rsidRPr="00FC3C3E" w:rsidRDefault="00201788" w:rsidP="00201788">
      <w:pPr>
        <w:snapToGrid w:val="0"/>
        <w:ind w:firstLine="709"/>
        <w:jc w:val="both"/>
        <w:rPr>
          <w:rFonts w:ascii="PT Astra Serif" w:hAnsi="PT Astra Serif"/>
          <w:sz w:val="28"/>
          <w:szCs w:val="28"/>
        </w:rPr>
      </w:pPr>
      <w:r w:rsidRPr="00FC3C3E">
        <w:rPr>
          <w:rFonts w:ascii="PT Astra Serif" w:hAnsi="PT Astra Serif"/>
          <w:sz w:val="28"/>
          <w:szCs w:val="28"/>
        </w:rPr>
        <w:t xml:space="preserve">Обеспеченно достижение целевых значении показателя «Стоимостная доля закупаемого и (или) арендуемого отечественного программного обеспечения» регионального проекта «Информационная безопасность», реализуемого в рамках национального проекта «Цифровая экономика РФ», утвержденного протоколом президиума Совета при Президенте РФ по стратегическому развитию и национальным проектам от 24 декабря 2018 года № 16 в 2019 году в Тазовском районе 66 %.   </w:t>
      </w:r>
    </w:p>
    <w:p w:rsidR="00AE0108" w:rsidRDefault="00AE0108" w:rsidP="00201788">
      <w:pPr>
        <w:pStyle w:val="ConsPlusNonformat"/>
        <w:widowControl/>
        <w:ind w:firstLine="709"/>
        <w:jc w:val="both"/>
        <w:rPr>
          <w:rFonts w:ascii="PT Astra Serif" w:hAnsi="PT Astra Serif" w:cs="Times New Roman"/>
          <w:sz w:val="28"/>
          <w:szCs w:val="28"/>
        </w:rPr>
      </w:pPr>
    </w:p>
    <w:p w:rsidR="001A5E0B" w:rsidRPr="00A54C64" w:rsidRDefault="001A5E0B" w:rsidP="001A5E0B">
      <w:pPr>
        <w:jc w:val="center"/>
        <w:rPr>
          <w:rFonts w:ascii="PT Astra Serif" w:hAnsi="PT Astra Serif"/>
          <w:b/>
          <w:sz w:val="28"/>
          <w:szCs w:val="28"/>
        </w:rPr>
      </w:pPr>
      <w:r w:rsidRPr="00A54C64">
        <w:rPr>
          <w:rFonts w:ascii="PT Astra Serif" w:hAnsi="PT Astra Serif"/>
          <w:b/>
          <w:sz w:val="28"/>
          <w:szCs w:val="28"/>
        </w:rPr>
        <w:t>ЗАКЛЮЧЕНИЕ</w:t>
      </w:r>
    </w:p>
    <w:p w:rsidR="001A5E0B" w:rsidRPr="00A54C64" w:rsidRDefault="001A5E0B" w:rsidP="001A5E0B">
      <w:pPr>
        <w:ind w:firstLine="709"/>
        <w:jc w:val="center"/>
        <w:rPr>
          <w:rFonts w:ascii="PT Astra Serif" w:hAnsi="PT Astra Serif"/>
          <w:b/>
          <w:sz w:val="28"/>
          <w:szCs w:val="28"/>
        </w:rPr>
      </w:pPr>
    </w:p>
    <w:p w:rsidR="00E20F93" w:rsidRDefault="00E20F93" w:rsidP="00E20F93">
      <w:pPr>
        <w:pStyle w:val="af7"/>
        <w:ind w:firstLine="851"/>
        <w:jc w:val="both"/>
        <w:rPr>
          <w:rFonts w:ascii="PT Astra Serif" w:hAnsi="PT Astra Serif"/>
          <w:sz w:val="28"/>
          <w:szCs w:val="28"/>
        </w:rPr>
      </w:pPr>
      <w:r w:rsidRPr="00A54C64">
        <w:rPr>
          <w:rFonts w:ascii="PT Astra Serif" w:hAnsi="PT Astra Serif"/>
          <w:sz w:val="28"/>
          <w:szCs w:val="28"/>
        </w:rPr>
        <w:t xml:space="preserve">Реализация полномочий органов местного самоуправления — это итог труда Главы района, всех подразделений и служб Администрации района по основным направлениям деятельности, в которой главной задачей является работа, ориентированная на повышение качества жизни населения. Основные задачи, стоящие перед нами, определены документами стратегического планирования. </w:t>
      </w:r>
    </w:p>
    <w:p w:rsidR="00E20F93" w:rsidRPr="00A54C64" w:rsidRDefault="00E20F93" w:rsidP="00E20F93">
      <w:pPr>
        <w:pStyle w:val="af7"/>
        <w:ind w:firstLine="851"/>
        <w:jc w:val="both"/>
        <w:rPr>
          <w:rFonts w:ascii="PT Astra Serif" w:hAnsi="PT Astra Serif"/>
          <w:sz w:val="28"/>
          <w:szCs w:val="28"/>
        </w:rPr>
      </w:pPr>
      <w:r w:rsidRPr="00A54C64">
        <w:rPr>
          <w:rFonts w:ascii="PT Astra Serif" w:hAnsi="PT Astra Serif"/>
          <w:sz w:val="28"/>
          <w:szCs w:val="28"/>
        </w:rPr>
        <w:t>В 201</w:t>
      </w:r>
      <w:r>
        <w:rPr>
          <w:rFonts w:ascii="PT Astra Serif" w:hAnsi="PT Astra Serif"/>
          <w:sz w:val="28"/>
          <w:szCs w:val="28"/>
        </w:rPr>
        <w:t>9</w:t>
      </w:r>
      <w:r w:rsidRPr="00A54C64">
        <w:rPr>
          <w:rFonts w:ascii="PT Astra Serif" w:hAnsi="PT Astra Serif"/>
          <w:sz w:val="28"/>
          <w:szCs w:val="28"/>
        </w:rPr>
        <w:t xml:space="preserve"> году в </w:t>
      </w:r>
      <w:r>
        <w:rPr>
          <w:rFonts w:ascii="PT Astra Serif" w:hAnsi="PT Astra Serif"/>
          <w:sz w:val="28"/>
          <w:szCs w:val="28"/>
        </w:rPr>
        <w:t>связи с разработкой Стратегии социально-экономического развития Ямало-Ненецкого автономного округа до 2035 года (с перспективой развития до 2050 года)</w:t>
      </w:r>
      <w:r w:rsidRPr="00A54C64">
        <w:rPr>
          <w:rFonts w:ascii="PT Astra Serif" w:hAnsi="PT Astra Serif"/>
          <w:sz w:val="28"/>
          <w:szCs w:val="28"/>
        </w:rPr>
        <w:t xml:space="preserve">, </w:t>
      </w:r>
      <w:r>
        <w:rPr>
          <w:rFonts w:ascii="PT Astra Serif" w:hAnsi="PT Astra Serif"/>
          <w:sz w:val="28"/>
          <w:szCs w:val="28"/>
        </w:rPr>
        <w:t>проводилась работа по</w:t>
      </w:r>
      <w:r w:rsidRPr="00A54C64">
        <w:rPr>
          <w:rFonts w:ascii="PT Astra Serif" w:hAnsi="PT Astra Serif"/>
          <w:sz w:val="28"/>
          <w:szCs w:val="28"/>
        </w:rPr>
        <w:t xml:space="preserve"> </w:t>
      </w:r>
      <w:r>
        <w:rPr>
          <w:rFonts w:ascii="PT Astra Serif" w:hAnsi="PT Astra Serif"/>
          <w:sz w:val="28"/>
          <w:szCs w:val="28"/>
        </w:rPr>
        <w:t>актуализации муниципальной</w:t>
      </w:r>
      <w:r w:rsidRPr="00A54C64">
        <w:rPr>
          <w:rFonts w:ascii="PT Astra Serif" w:hAnsi="PT Astra Serif"/>
          <w:sz w:val="28"/>
          <w:szCs w:val="28"/>
        </w:rPr>
        <w:t xml:space="preserve"> Ст</w:t>
      </w:r>
      <w:r>
        <w:rPr>
          <w:rFonts w:ascii="PT Astra Serif" w:hAnsi="PT Astra Serif"/>
          <w:sz w:val="28"/>
          <w:szCs w:val="28"/>
        </w:rPr>
        <w:t xml:space="preserve">ратегии </w:t>
      </w:r>
      <w:r w:rsidRPr="00A54C64">
        <w:rPr>
          <w:rFonts w:ascii="PT Astra Serif" w:hAnsi="PT Astra Serif"/>
          <w:sz w:val="28"/>
          <w:szCs w:val="28"/>
        </w:rPr>
        <w:t xml:space="preserve"> до 20</w:t>
      </w:r>
      <w:r>
        <w:rPr>
          <w:rFonts w:ascii="PT Astra Serif" w:hAnsi="PT Astra Serif"/>
          <w:sz w:val="28"/>
          <w:szCs w:val="28"/>
        </w:rPr>
        <w:t>3</w:t>
      </w:r>
      <w:r w:rsidRPr="00A54C64">
        <w:rPr>
          <w:rFonts w:ascii="PT Astra Serif" w:hAnsi="PT Astra Serif"/>
          <w:sz w:val="28"/>
          <w:szCs w:val="28"/>
        </w:rPr>
        <w:t xml:space="preserve">5 года. </w:t>
      </w:r>
      <w:r w:rsidR="00040423">
        <w:rPr>
          <w:rFonts w:ascii="PT Astra Serif" w:hAnsi="PT Astra Serif"/>
          <w:sz w:val="28"/>
          <w:szCs w:val="28"/>
        </w:rPr>
        <w:t>В 2020 году эта работа будет продолжена.</w:t>
      </w:r>
    </w:p>
    <w:p w:rsidR="00E20F93" w:rsidRPr="00A54C64" w:rsidRDefault="00E20F93" w:rsidP="00E20F93">
      <w:pPr>
        <w:pStyle w:val="af7"/>
        <w:ind w:firstLine="851"/>
        <w:jc w:val="both"/>
        <w:rPr>
          <w:rFonts w:ascii="PT Astra Serif" w:hAnsi="PT Astra Serif"/>
          <w:sz w:val="28"/>
          <w:szCs w:val="28"/>
        </w:rPr>
      </w:pPr>
      <w:r w:rsidRPr="00A54C64">
        <w:rPr>
          <w:rFonts w:ascii="PT Astra Serif" w:hAnsi="PT Astra Serif"/>
          <w:sz w:val="28"/>
          <w:szCs w:val="28"/>
        </w:rPr>
        <w:t>Несмотря на то, что практически во всех отраслях в 201</w:t>
      </w:r>
      <w:r>
        <w:rPr>
          <w:rFonts w:ascii="PT Astra Serif" w:hAnsi="PT Astra Serif"/>
          <w:sz w:val="28"/>
          <w:szCs w:val="28"/>
        </w:rPr>
        <w:t>9</w:t>
      </w:r>
      <w:r w:rsidRPr="00A54C64">
        <w:rPr>
          <w:rFonts w:ascii="PT Astra Serif" w:hAnsi="PT Astra Serif"/>
          <w:sz w:val="28"/>
          <w:szCs w:val="28"/>
        </w:rPr>
        <w:t xml:space="preserve"> году наблюдались позитивные изменения,  проблемных вопросов в районе ещё не мало.  </w:t>
      </w:r>
    </w:p>
    <w:p w:rsidR="00E20F93" w:rsidRPr="00A54C64" w:rsidRDefault="00E20F93" w:rsidP="00E20F93">
      <w:pPr>
        <w:pStyle w:val="af7"/>
        <w:ind w:firstLine="851"/>
        <w:jc w:val="both"/>
        <w:rPr>
          <w:rFonts w:ascii="PT Astra Serif" w:eastAsiaTheme="minorHAnsi" w:hAnsi="PT Astra Serif"/>
          <w:sz w:val="28"/>
          <w:szCs w:val="28"/>
          <w:lang w:eastAsia="en-US"/>
        </w:rPr>
      </w:pPr>
      <w:r w:rsidRPr="00A54C64">
        <w:rPr>
          <w:rFonts w:ascii="PT Astra Serif" w:hAnsi="PT Astra Serif"/>
          <w:sz w:val="28"/>
          <w:szCs w:val="28"/>
        </w:rPr>
        <w:lastRenderedPageBreak/>
        <w:t>В 20</w:t>
      </w:r>
      <w:r>
        <w:rPr>
          <w:rFonts w:ascii="PT Astra Serif" w:hAnsi="PT Astra Serif"/>
          <w:sz w:val="28"/>
          <w:szCs w:val="28"/>
        </w:rPr>
        <w:t>20</w:t>
      </w:r>
      <w:r w:rsidRPr="00A54C64">
        <w:rPr>
          <w:rFonts w:ascii="PT Astra Serif" w:hAnsi="PT Astra Serif"/>
          <w:sz w:val="28"/>
          <w:szCs w:val="28"/>
        </w:rPr>
        <w:t xml:space="preserve"> году будет продолжена реализация мероприятий, направленных на улучшение жилищных условий граждан, переселение из ветхого и аварийного жилья в новые, комфортные квартиры;   сохранение и развитие традиционных отраслей хозяйствования; социальную поддержку отдельных категорий граждан; развитие образования,  культуры, спорта, инфраструктуры туризма; развитие коммунальной, транспортной  инфраструктуры; поддержку малого и среднего предпринимательства; организацию отдыха и оздоровления детей и молодежи, обеспечение безопасности и правопорядка. </w:t>
      </w:r>
      <w:r w:rsidRPr="00A54C64">
        <w:rPr>
          <w:rFonts w:ascii="PT Astra Serif" w:hAnsi="PT Astra Serif"/>
          <w:bCs/>
          <w:sz w:val="28"/>
          <w:szCs w:val="28"/>
        </w:rPr>
        <w:t>Продолжится проектирование и строительство новых объектов социальной сферы и инженерной инфраструктуры.</w:t>
      </w:r>
    </w:p>
    <w:p w:rsidR="00C5055D" w:rsidRDefault="00EA65A8" w:rsidP="00E20F93">
      <w:pPr>
        <w:pStyle w:val="af7"/>
        <w:ind w:firstLine="851"/>
        <w:jc w:val="both"/>
        <w:rPr>
          <w:rFonts w:ascii="PT Astra Serif" w:hAnsi="PT Astra Serif"/>
          <w:sz w:val="28"/>
          <w:szCs w:val="28"/>
        </w:rPr>
      </w:pPr>
      <w:r w:rsidRPr="004C44E3">
        <w:rPr>
          <w:rFonts w:ascii="PT Astra Serif" w:hAnsi="PT Astra Serif"/>
          <w:sz w:val="28"/>
          <w:szCs w:val="28"/>
        </w:rPr>
        <w:t>Необходимо продолжить</w:t>
      </w:r>
      <w:r w:rsidR="00E20F93" w:rsidRPr="004C44E3">
        <w:rPr>
          <w:rFonts w:ascii="PT Astra Serif" w:hAnsi="PT Astra Serif"/>
          <w:sz w:val="28"/>
          <w:szCs w:val="28"/>
        </w:rPr>
        <w:t xml:space="preserve"> работу по формированию комфортной среды, приве</w:t>
      </w:r>
      <w:r w:rsidRPr="004C44E3">
        <w:rPr>
          <w:rFonts w:ascii="PT Astra Serif" w:hAnsi="PT Astra Serif"/>
          <w:sz w:val="28"/>
          <w:szCs w:val="28"/>
        </w:rPr>
        <w:t>дению</w:t>
      </w:r>
      <w:r w:rsidR="00E20F93" w:rsidRPr="004C44E3">
        <w:rPr>
          <w:rFonts w:ascii="PT Astra Serif" w:hAnsi="PT Astra Serif"/>
          <w:sz w:val="28"/>
          <w:szCs w:val="28"/>
        </w:rPr>
        <w:t xml:space="preserve"> общественны</w:t>
      </w:r>
      <w:r w:rsidRPr="004C44E3">
        <w:rPr>
          <w:rFonts w:ascii="PT Astra Serif" w:hAnsi="PT Astra Serif"/>
          <w:sz w:val="28"/>
          <w:szCs w:val="28"/>
        </w:rPr>
        <w:t>х</w:t>
      </w:r>
      <w:r w:rsidR="00E20F93" w:rsidRPr="004C44E3">
        <w:rPr>
          <w:rFonts w:ascii="PT Astra Serif" w:hAnsi="PT Astra Serif"/>
          <w:sz w:val="28"/>
          <w:szCs w:val="28"/>
        </w:rPr>
        <w:t xml:space="preserve"> и дворовы</w:t>
      </w:r>
      <w:r w:rsidRPr="004C44E3">
        <w:rPr>
          <w:rFonts w:ascii="PT Astra Serif" w:hAnsi="PT Astra Serif"/>
          <w:sz w:val="28"/>
          <w:szCs w:val="28"/>
        </w:rPr>
        <w:t>х территорий</w:t>
      </w:r>
      <w:r w:rsidR="00E20F93" w:rsidRPr="004C44E3">
        <w:rPr>
          <w:rFonts w:ascii="PT Astra Serif" w:hAnsi="PT Astra Serif"/>
          <w:sz w:val="28"/>
          <w:szCs w:val="28"/>
        </w:rPr>
        <w:t>, выбранны</w:t>
      </w:r>
      <w:r w:rsidRPr="004C44E3">
        <w:rPr>
          <w:rFonts w:ascii="PT Astra Serif" w:hAnsi="PT Astra Serif"/>
          <w:sz w:val="28"/>
          <w:szCs w:val="28"/>
        </w:rPr>
        <w:t>х</w:t>
      </w:r>
      <w:r w:rsidR="00E20F93" w:rsidRPr="004C44E3">
        <w:rPr>
          <w:rFonts w:ascii="PT Astra Serif" w:hAnsi="PT Astra Serif"/>
          <w:sz w:val="28"/>
          <w:szCs w:val="28"/>
        </w:rPr>
        <w:t xml:space="preserve"> жителями, в порядок, созда</w:t>
      </w:r>
      <w:r w:rsidRPr="004C44E3">
        <w:rPr>
          <w:rFonts w:ascii="PT Astra Serif" w:hAnsi="PT Astra Serif"/>
          <w:sz w:val="28"/>
          <w:szCs w:val="28"/>
        </w:rPr>
        <w:t>нию</w:t>
      </w:r>
      <w:r w:rsidR="00E20F93" w:rsidRPr="004C44E3">
        <w:rPr>
          <w:rFonts w:ascii="PT Astra Serif" w:hAnsi="PT Astra Serif"/>
          <w:sz w:val="28"/>
          <w:szCs w:val="28"/>
        </w:rPr>
        <w:t xml:space="preserve"> уют</w:t>
      </w:r>
      <w:r w:rsidRPr="004C44E3">
        <w:rPr>
          <w:rFonts w:ascii="PT Astra Serif" w:hAnsi="PT Astra Serif"/>
          <w:sz w:val="28"/>
          <w:szCs w:val="28"/>
        </w:rPr>
        <w:t>а и благоустройства</w:t>
      </w:r>
      <w:r w:rsidR="00E20F93" w:rsidRPr="004C44E3">
        <w:rPr>
          <w:rFonts w:ascii="PT Astra Serif" w:hAnsi="PT Astra Serif"/>
          <w:sz w:val="28"/>
          <w:szCs w:val="28"/>
        </w:rPr>
        <w:t xml:space="preserve"> населенны</w:t>
      </w:r>
      <w:r w:rsidRPr="004C44E3">
        <w:rPr>
          <w:rFonts w:ascii="PT Astra Serif" w:hAnsi="PT Astra Serif"/>
          <w:sz w:val="28"/>
          <w:szCs w:val="28"/>
        </w:rPr>
        <w:t>х</w:t>
      </w:r>
      <w:r w:rsidR="00E20F93" w:rsidRPr="004C44E3">
        <w:rPr>
          <w:rFonts w:ascii="PT Astra Serif" w:hAnsi="PT Astra Serif"/>
          <w:sz w:val="28"/>
          <w:szCs w:val="28"/>
        </w:rPr>
        <w:t xml:space="preserve"> пункт</w:t>
      </w:r>
      <w:r w:rsidRPr="004C44E3">
        <w:rPr>
          <w:rFonts w:ascii="PT Astra Serif" w:hAnsi="PT Astra Serif"/>
          <w:sz w:val="28"/>
          <w:szCs w:val="28"/>
        </w:rPr>
        <w:t>ов</w:t>
      </w:r>
      <w:r w:rsidR="00E20F93" w:rsidRPr="004C44E3">
        <w:rPr>
          <w:rFonts w:ascii="PT Astra Serif" w:hAnsi="PT Astra Serif"/>
          <w:sz w:val="28"/>
          <w:szCs w:val="28"/>
        </w:rPr>
        <w:t xml:space="preserve"> муниципального образования.</w:t>
      </w:r>
    </w:p>
    <w:p w:rsidR="00C5055D" w:rsidRPr="00C5055D" w:rsidRDefault="00C5055D" w:rsidP="00C5055D">
      <w:pPr>
        <w:shd w:val="clear" w:color="auto" w:fill="FFFFFF"/>
        <w:ind w:firstLine="567"/>
        <w:jc w:val="both"/>
        <w:rPr>
          <w:rFonts w:ascii="PT Astra Serif" w:hAnsi="PT Astra Serif"/>
          <w:sz w:val="28"/>
          <w:szCs w:val="28"/>
        </w:rPr>
      </w:pPr>
      <w:r w:rsidRPr="00C5055D">
        <w:rPr>
          <w:rFonts w:ascii="PT Astra Serif" w:hAnsi="PT Astra Serif"/>
          <w:sz w:val="28"/>
          <w:szCs w:val="28"/>
        </w:rPr>
        <w:t>В  2019 году  на территории Тазовского района в рамках пяти национальных проектов «Образование», «Культура», «Жилье и городская среда», «Здравоохранение» и «Демография» реализовывалось 10 муниципальных проект</w:t>
      </w:r>
      <w:r>
        <w:rPr>
          <w:rFonts w:ascii="PT Astra Serif" w:hAnsi="PT Astra Serif"/>
          <w:sz w:val="28"/>
          <w:szCs w:val="28"/>
        </w:rPr>
        <w:t>ов</w:t>
      </w:r>
      <w:r w:rsidRPr="00C5055D">
        <w:rPr>
          <w:rFonts w:ascii="PT Astra Serif" w:hAnsi="PT Astra Serif"/>
          <w:sz w:val="28"/>
          <w:szCs w:val="28"/>
        </w:rPr>
        <w:t>.</w:t>
      </w:r>
    </w:p>
    <w:p w:rsidR="00C5055D" w:rsidRPr="00C5055D" w:rsidRDefault="00C5055D" w:rsidP="00C5055D">
      <w:pPr>
        <w:shd w:val="clear" w:color="auto" w:fill="FFFFFF"/>
        <w:ind w:firstLine="567"/>
        <w:jc w:val="both"/>
        <w:rPr>
          <w:rFonts w:ascii="PT Astra Serif" w:hAnsi="PT Astra Serif"/>
          <w:sz w:val="28"/>
          <w:szCs w:val="28"/>
        </w:rPr>
      </w:pPr>
      <w:r w:rsidRPr="00C5055D">
        <w:rPr>
          <w:rFonts w:ascii="PT Astra Serif" w:hAnsi="PT Astra Serif"/>
          <w:sz w:val="28"/>
          <w:szCs w:val="28"/>
        </w:rPr>
        <w:t xml:space="preserve">Финансирование мероприятий осуществлялось в рамках муниципальных программ Тазовского района во исполнение Указа Президента Российской Федерации № 204 от 07 мая 2018 года «О национальных целях и стратегических задачах развития Российской Федерации на период до 2024года». </w:t>
      </w:r>
    </w:p>
    <w:p w:rsidR="00C5055D" w:rsidRPr="00C5055D" w:rsidRDefault="00C5055D" w:rsidP="00C5055D">
      <w:pPr>
        <w:shd w:val="clear" w:color="auto" w:fill="FFFFFF"/>
        <w:ind w:firstLine="567"/>
        <w:jc w:val="both"/>
        <w:rPr>
          <w:rFonts w:ascii="PT Astra Serif" w:hAnsi="PT Astra Serif"/>
          <w:sz w:val="28"/>
          <w:szCs w:val="28"/>
        </w:rPr>
      </w:pPr>
      <w:r w:rsidRPr="00C5055D">
        <w:rPr>
          <w:rFonts w:ascii="PT Astra Serif" w:hAnsi="PT Astra Serif"/>
          <w:sz w:val="28"/>
          <w:szCs w:val="28"/>
        </w:rPr>
        <w:t>В  2019 году средства исполнены на 929 млн. 664,4 тыс. рублей, из них 882 млн. 382,7 тыс. рублей средства окружного бюджета, 47 млн. 283,7 тыс. рублей средства местного бюджета.</w:t>
      </w:r>
    </w:p>
    <w:p w:rsidR="00C5055D" w:rsidRPr="00C5055D" w:rsidRDefault="00C5055D" w:rsidP="00C5055D">
      <w:pPr>
        <w:shd w:val="clear" w:color="auto" w:fill="FFFFFF"/>
        <w:ind w:firstLine="567"/>
        <w:jc w:val="both"/>
        <w:rPr>
          <w:rFonts w:ascii="PT Astra Serif" w:hAnsi="PT Astra Serif"/>
          <w:sz w:val="28"/>
          <w:szCs w:val="28"/>
        </w:rPr>
      </w:pPr>
      <w:r w:rsidRPr="00C5055D">
        <w:rPr>
          <w:rFonts w:ascii="PT Astra Serif" w:hAnsi="PT Astra Serif"/>
          <w:sz w:val="28"/>
          <w:szCs w:val="28"/>
        </w:rPr>
        <w:t xml:space="preserve">В 2020 году в рамках национальных проектов «Образование», «Жилье и городская среда», «Здравоохранение», «Демография» и «Безопасные и качественные автомобильные дороги»  планируется реализовать </w:t>
      </w:r>
      <w:r w:rsidR="00D36A68">
        <w:rPr>
          <w:rFonts w:ascii="PT Astra Serif" w:hAnsi="PT Astra Serif"/>
          <w:sz w:val="28"/>
          <w:szCs w:val="28"/>
        </w:rPr>
        <w:t>9</w:t>
      </w:r>
      <w:r w:rsidRPr="00C5055D">
        <w:rPr>
          <w:rFonts w:ascii="PT Astra Serif" w:hAnsi="PT Astra Serif"/>
          <w:sz w:val="28"/>
          <w:szCs w:val="28"/>
        </w:rPr>
        <w:t xml:space="preserve"> региональных проект</w:t>
      </w:r>
      <w:r w:rsidR="00D36A68">
        <w:rPr>
          <w:rFonts w:ascii="PT Astra Serif" w:hAnsi="PT Astra Serif"/>
          <w:sz w:val="28"/>
          <w:szCs w:val="28"/>
        </w:rPr>
        <w:t>ов</w:t>
      </w:r>
      <w:r w:rsidRPr="00C5055D">
        <w:rPr>
          <w:rFonts w:ascii="PT Astra Serif" w:hAnsi="PT Astra Serif"/>
          <w:sz w:val="28"/>
          <w:szCs w:val="28"/>
        </w:rPr>
        <w:t>.</w:t>
      </w:r>
    </w:p>
    <w:p w:rsidR="00C5055D" w:rsidRPr="00C5055D" w:rsidRDefault="00C5055D" w:rsidP="00C5055D">
      <w:pPr>
        <w:shd w:val="clear" w:color="auto" w:fill="FFFFFF"/>
        <w:ind w:firstLine="567"/>
        <w:jc w:val="both"/>
        <w:rPr>
          <w:rFonts w:ascii="PT Astra Serif" w:hAnsi="PT Astra Serif"/>
          <w:sz w:val="28"/>
          <w:szCs w:val="28"/>
        </w:rPr>
      </w:pPr>
      <w:r w:rsidRPr="00C5055D">
        <w:rPr>
          <w:rFonts w:ascii="PT Astra Serif" w:hAnsi="PT Astra Serif"/>
          <w:sz w:val="28"/>
          <w:szCs w:val="28"/>
        </w:rPr>
        <w:t xml:space="preserve">На их реализацию за счет средств окружного и местного бюджетов предусмотрено </w:t>
      </w:r>
      <w:r w:rsidR="00D36A68">
        <w:rPr>
          <w:rFonts w:ascii="PT Astra Serif" w:hAnsi="PT Astra Serif"/>
          <w:sz w:val="28"/>
          <w:szCs w:val="28"/>
        </w:rPr>
        <w:t>781</w:t>
      </w:r>
      <w:r w:rsidRPr="00C5055D">
        <w:rPr>
          <w:rFonts w:ascii="PT Astra Serif" w:hAnsi="PT Astra Serif"/>
          <w:sz w:val="28"/>
          <w:szCs w:val="28"/>
        </w:rPr>
        <w:t xml:space="preserve"> млн. </w:t>
      </w:r>
      <w:r w:rsidR="00D36A68">
        <w:rPr>
          <w:rFonts w:ascii="PT Astra Serif" w:hAnsi="PT Astra Serif"/>
          <w:sz w:val="28"/>
          <w:szCs w:val="28"/>
        </w:rPr>
        <w:t>149</w:t>
      </w:r>
      <w:r w:rsidRPr="00C5055D">
        <w:rPr>
          <w:rFonts w:ascii="PT Astra Serif" w:hAnsi="PT Astra Serif"/>
          <w:sz w:val="28"/>
          <w:szCs w:val="28"/>
        </w:rPr>
        <w:t xml:space="preserve"> тыс.</w:t>
      </w:r>
      <w:r w:rsidR="00D61259">
        <w:rPr>
          <w:rFonts w:ascii="PT Astra Serif" w:hAnsi="PT Astra Serif"/>
          <w:sz w:val="28"/>
          <w:szCs w:val="28"/>
        </w:rPr>
        <w:t xml:space="preserve"> 800</w:t>
      </w:r>
      <w:r w:rsidRPr="00C5055D">
        <w:rPr>
          <w:rFonts w:ascii="PT Astra Serif" w:hAnsi="PT Astra Serif"/>
          <w:sz w:val="28"/>
          <w:szCs w:val="28"/>
        </w:rPr>
        <w:t xml:space="preserve"> рублей, из них средства окружного бюджета </w:t>
      </w:r>
      <w:r w:rsidR="00D61259">
        <w:rPr>
          <w:rFonts w:ascii="PT Astra Serif" w:hAnsi="PT Astra Serif"/>
          <w:sz w:val="28"/>
          <w:szCs w:val="28"/>
        </w:rPr>
        <w:t>769</w:t>
      </w:r>
      <w:r w:rsidRPr="00C5055D">
        <w:rPr>
          <w:rFonts w:ascii="PT Astra Serif" w:hAnsi="PT Astra Serif"/>
          <w:sz w:val="28"/>
          <w:szCs w:val="28"/>
        </w:rPr>
        <w:t xml:space="preserve"> млн. 6</w:t>
      </w:r>
      <w:r w:rsidR="00D61259">
        <w:rPr>
          <w:rFonts w:ascii="PT Astra Serif" w:hAnsi="PT Astra Serif"/>
          <w:sz w:val="28"/>
          <w:szCs w:val="28"/>
        </w:rPr>
        <w:t>77</w:t>
      </w:r>
      <w:r w:rsidRPr="00C5055D">
        <w:rPr>
          <w:rFonts w:ascii="PT Astra Serif" w:hAnsi="PT Astra Serif"/>
          <w:sz w:val="28"/>
          <w:szCs w:val="28"/>
        </w:rPr>
        <w:t xml:space="preserve"> тыс. </w:t>
      </w:r>
      <w:r w:rsidR="00D61259">
        <w:rPr>
          <w:rFonts w:ascii="PT Astra Serif" w:hAnsi="PT Astra Serif"/>
          <w:sz w:val="28"/>
          <w:szCs w:val="28"/>
        </w:rPr>
        <w:t xml:space="preserve">200 </w:t>
      </w:r>
      <w:r w:rsidRPr="00C5055D">
        <w:rPr>
          <w:rFonts w:ascii="PT Astra Serif" w:hAnsi="PT Astra Serif"/>
          <w:sz w:val="28"/>
          <w:szCs w:val="28"/>
        </w:rPr>
        <w:t xml:space="preserve">рублей, средства местного бюджета </w:t>
      </w:r>
      <w:r w:rsidR="00D61259">
        <w:rPr>
          <w:rFonts w:ascii="PT Astra Serif" w:hAnsi="PT Astra Serif"/>
          <w:sz w:val="28"/>
          <w:szCs w:val="28"/>
        </w:rPr>
        <w:t xml:space="preserve">11 </w:t>
      </w:r>
      <w:r w:rsidRPr="00C5055D">
        <w:rPr>
          <w:rFonts w:ascii="PT Astra Serif" w:hAnsi="PT Astra Serif"/>
          <w:sz w:val="28"/>
          <w:szCs w:val="28"/>
        </w:rPr>
        <w:t xml:space="preserve">млн. </w:t>
      </w:r>
      <w:r w:rsidR="00D61259">
        <w:rPr>
          <w:rFonts w:ascii="PT Astra Serif" w:hAnsi="PT Astra Serif"/>
          <w:sz w:val="28"/>
          <w:szCs w:val="28"/>
        </w:rPr>
        <w:t>472</w:t>
      </w:r>
      <w:r w:rsidRPr="00C5055D">
        <w:rPr>
          <w:rFonts w:ascii="PT Astra Serif" w:hAnsi="PT Astra Serif"/>
          <w:sz w:val="28"/>
          <w:szCs w:val="28"/>
        </w:rPr>
        <w:t xml:space="preserve"> тыс.</w:t>
      </w:r>
      <w:r w:rsidR="00D61259">
        <w:rPr>
          <w:rFonts w:ascii="PT Astra Serif" w:hAnsi="PT Astra Serif"/>
          <w:sz w:val="28"/>
          <w:szCs w:val="28"/>
        </w:rPr>
        <w:t xml:space="preserve"> 600</w:t>
      </w:r>
      <w:r w:rsidRPr="00C5055D">
        <w:rPr>
          <w:rFonts w:ascii="PT Astra Serif" w:hAnsi="PT Astra Serif"/>
          <w:sz w:val="28"/>
          <w:szCs w:val="28"/>
        </w:rPr>
        <w:t xml:space="preserve"> рублей. </w:t>
      </w:r>
    </w:p>
    <w:p w:rsidR="00E20F93" w:rsidRPr="00A54C64" w:rsidRDefault="00E20F93" w:rsidP="00E20F93">
      <w:pPr>
        <w:pStyle w:val="af7"/>
        <w:ind w:firstLine="851"/>
        <w:jc w:val="both"/>
        <w:rPr>
          <w:rFonts w:ascii="PT Astra Serif" w:hAnsi="PT Astra Serif"/>
          <w:sz w:val="28"/>
          <w:szCs w:val="28"/>
        </w:rPr>
      </w:pPr>
      <w:r w:rsidRPr="00A54C64">
        <w:rPr>
          <w:rFonts w:ascii="PT Astra Serif" w:hAnsi="PT Astra Serif"/>
          <w:sz w:val="28"/>
          <w:szCs w:val="28"/>
        </w:rPr>
        <w:t>Всё, чего удалось достичь в 201</w:t>
      </w:r>
      <w:r>
        <w:rPr>
          <w:rFonts w:ascii="PT Astra Serif" w:hAnsi="PT Astra Serif"/>
          <w:sz w:val="28"/>
          <w:szCs w:val="28"/>
        </w:rPr>
        <w:t>9</w:t>
      </w:r>
      <w:r w:rsidRPr="00A54C64">
        <w:rPr>
          <w:rFonts w:ascii="PT Astra Serif" w:hAnsi="PT Astra Serif"/>
          <w:sz w:val="28"/>
          <w:szCs w:val="28"/>
        </w:rPr>
        <w:t xml:space="preserve"> году, – это результат совместной работы жителей Тазовского района во всех отраслях производства и социальной сферы, малого и среднего предпринимательства, общественных организаций. В нашем районе есть все ресурсы для дальнейшего поступательного  развития, создания достойных условий для жизни в Тазовском районе. </w:t>
      </w:r>
    </w:p>
    <w:p w:rsidR="00E20F93" w:rsidRPr="00A54C64" w:rsidRDefault="00E20F93" w:rsidP="00E20F93">
      <w:pPr>
        <w:pStyle w:val="af7"/>
        <w:ind w:firstLine="851"/>
        <w:jc w:val="both"/>
        <w:rPr>
          <w:rFonts w:ascii="PT Astra Serif" w:hAnsi="PT Astra Serif"/>
          <w:sz w:val="28"/>
          <w:szCs w:val="28"/>
        </w:rPr>
      </w:pPr>
      <w:r w:rsidRPr="00A54C64">
        <w:rPr>
          <w:rFonts w:ascii="PT Astra Serif" w:hAnsi="PT Astra Serif"/>
          <w:sz w:val="28"/>
          <w:szCs w:val="28"/>
        </w:rPr>
        <w:t>В 20</w:t>
      </w:r>
      <w:r>
        <w:rPr>
          <w:rFonts w:ascii="PT Astra Serif" w:hAnsi="PT Astra Serif"/>
          <w:sz w:val="28"/>
          <w:szCs w:val="28"/>
        </w:rPr>
        <w:t>20</w:t>
      </w:r>
      <w:r w:rsidRPr="00A54C64">
        <w:rPr>
          <w:rFonts w:ascii="PT Astra Serif" w:hAnsi="PT Astra Serif"/>
          <w:sz w:val="28"/>
          <w:szCs w:val="28"/>
        </w:rPr>
        <w:t xml:space="preserve"> году нами продолжится плодотворная работа по решению поставленных задач, экономического роста и развития района.</w:t>
      </w:r>
    </w:p>
    <w:p w:rsidR="001A5E0B" w:rsidRPr="00A54C64" w:rsidRDefault="001A5E0B" w:rsidP="003F41D1">
      <w:pPr>
        <w:ind w:firstLine="709"/>
        <w:jc w:val="both"/>
        <w:rPr>
          <w:rFonts w:ascii="PT Astra Serif" w:eastAsia="Calibri" w:hAnsi="PT Astra Serif"/>
          <w:sz w:val="28"/>
          <w:szCs w:val="28"/>
          <w:lang w:eastAsia="en-US"/>
        </w:rPr>
      </w:pPr>
    </w:p>
    <w:p w:rsidR="001A5E0B" w:rsidRPr="00A54C64" w:rsidRDefault="001A5E0B" w:rsidP="003F41D1">
      <w:pPr>
        <w:ind w:firstLine="709"/>
        <w:jc w:val="both"/>
        <w:rPr>
          <w:rFonts w:ascii="PT Astra Serif" w:eastAsia="Calibri" w:hAnsi="PT Astra Serif"/>
          <w:sz w:val="28"/>
          <w:szCs w:val="28"/>
          <w:lang w:eastAsia="en-US"/>
        </w:rPr>
      </w:pPr>
    </w:p>
    <w:p w:rsidR="001A5E0B" w:rsidRPr="00A54C64" w:rsidRDefault="001A5E0B" w:rsidP="003F41D1">
      <w:pPr>
        <w:ind w:firstLine="709"/>
        <w:jc w:val="both"/>
        <w:rPr>
          <w:rFonts w:ascii="PT Astra Serif" w:eastAsia="Calibri" w:hAnsi="PT Astra Serif"/>
          <w:sz w:val="28"/>
          <w:szCs w:val="28"/>
          <w:lang w:eastAsia="en-US"/>
        </w:rPr>
      </w:pPr>
    </w:p>
    <w:p w:rsidR="00394E3F" w:rsidRDefault="00DD38B4" w:rsidP="003F41D1">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p>
    <w:p w:rsidR="00414E94" w:rsidRPr="00A54C64" w:rsidRDefault="00DD38B4" w:rsidP="00E20F93">
      <w:pPr>
        <w:ind w:left="4956"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lastRenderedPageBreak/>
        <w:t xml:space="preserve">Приложение № </w:t>
      </w:r>
      <w:r w:rsidR="00F6628D" w:rsidRPr="00A54C64">
        <w:rPr>
          <w:rFonts w:ascii="PT Astra Serif" w:eastAsia="Calibri" w:hAnsi="PT Astra Serif"/>
          <w:sz w:val="28"/>
          <w:szCs w:val="28"/>
          <w:lang w:eastAsia="en-US"/>
        </w:rPr>
        <w:t>1</w:t>
      </w:r>
      <w:r w:rsidR="00E20F93">
        <w:rPr>
          <w:rFonts w:ascii="PT Astra Serif" w:eastAsia="Calibri" w:hAnsi="PT Astra Serif"/>
          <w:sz w:val="28"/>
          <w:szCs w:val="28"/>
          <w:lang w:eastAsia="en-US"/>
        </w:rPr>
        <w:t xml:space="preserve"> к Отчету </w:t>
      </w:r>
      <w:r w:rsidR="00E20F93">
        <w:rPr>
          <w:rFonts w:ascii="PT Astra Serif" w:eastAsia="Calibri" w:hAnsi="PT Astra Serif"/>
          <w:sz w:val="28"/>
          <w:szCs w:val="28"/>
          <w:lang w:eastAsia="en-US"/>
        </w:rPr>
        <w:tab/>
      </w:r>
      <w:r w:rsidR="00E20F93">
        <w:rPr>
          <w:rFonts w:ascii="PT Astra Serif" w:eastAsia="Calibri" w:hAnsi="PT Astra Serif"/>
          <w:sz w:val="28"/>
          <w:szCs w:val="28"/>
          <w:lang w:eastAsia="en-US"/>
        </w:rPr>
        <w:tab/>
      </w:r>
      <w:r w:rsidRPr="00A54C64">
        <w:rPr>
          <w:rFonts w:ascii="PT Astra Serif" w:eastAsia="Calibri" w:hAnsi="PT Astra Serif"/>
          <w:sz w:val="28"/>
          <w:szCs w:val="28"/>
          <w:lang w:eastAsia="en-US"/>
        </w:rPr>
        <w:t>Главы Тазовского района</w:t>
      </w:r>
    </w:p>
    <w:p w:rsidR="00414E94" w:rsidRPr="00A54C64" w:rsidRDefault="00414E94" w:rsidP="003F41D1">
      <w:pPr>
        <w:ind w:firstLine="709"/>
        <w:jc w:val="both"/>
        <w:rPr>
          <w:rFonts w:ascii="PT Astra Serif" w:eastAsia="Calibri" w:hAnsi="PT Astra Serif"/>
          <w:sz w:val="28"/>
          <w:szCs w:val="28"/>
          <w:lang w:eastAsia="en-US"/>
        </w:rPr>
      </w:pPr>
    </w:p>
    <w:p w:rsidR="00DD38B4" w:rsidRPr="00A54C64" w:rsidRDefault="00DD38B4" w:rsidP="00DD38B4">
      <w:pPr>
        <w:jc w:val="center"/>
        <w:rPr>
          <w:rFonts w:ascii="PT Astra Serif" w:hAnsi="PT Astra Serif"/>
          <w:b/>
          <w:bCs/>
          <w:sz w:val="28"/>
          <w:szCs w:val="28"/>
        </w:rPr>
      </w:pPr>
    </w:p>
    <w:p w:rsidR="00DD38B4" w:rsidRPr="00A54C64" w:rsidRDefault="00DD38B4" w:rsidP="00DD38B4">
      <w:pPr>
        <w:jc w:val="center"/>
        <w:rPr>
          <w:rFonts w:ascii="PT Astra Serif" w:hAnsi="PT Astra Serif"/>
          <w:b/>
          <w:sz w:val="28"/>
          <w:szCs w:val="28"/>
        </w:rPr>
      </w:pPr>
      <w:r w:rsidRPr="00A54C64">
        <w:rPr>
          <w:rFonts w:ascii="PT Astra Serif" w:hAnsi="PT Astra Serif"/>
          <w:b/>
          <w:bCs/>
          <w:sz w:val="28"/>
          <w:szCs w:val="28"/>
        </w:rPr>
        <w:t xml:space="preserve">Сведения об итогах осуществления </w:t>
      </w:r>
      <w:r w:rsidRPr="00A54C64">
        <w:rPr>
          <w:rFonts w:ascii="PT Astra Serif" w:hAnsi="PT Astra Serif"/>
          <w:b/>
          <w:sz w:val="28"/>
          <w:szCs w:val="28"/>
        </w:rPr>
        <w:t xml:space="preserve">отдельных государственных полномочий </w:t>
      </w:r>
    </w:p>
    <w:p w:rsidR="00DD38B4" w:rsidRPr="00A54C64" w:rsidRDefault="00DD38B4" w:rsidP="00DD38B4">
      <w:pPr>
        <w:jc w:val="center"/>
        <w:rPr>
          <w:rFonts w:ascii="PT Astra Serif" w:hAnsi="PT Astra Serif"/>
          <w:b/>
          <w:sz w:val="28"/>
          <w:szCs w:val="28"/>
        </w:rPr>
      </w:pPr>
    </w:p>
    <w:p w:rsidR="005B1B64" w:rsidRPr="0041437E" w:rsidRDefault="005B1B64" w:rsidP="005B1B64">
      <w:pPr>
        <w:jc w:val="center"/>
      </w:pPr>
      <w:r w:rsidRPr="00B42B73">
        <w:rPr>
          <w:i/>
        </w:rPr>
        <w:t>Предоставление субсидий на обслуживание факторий</w:t>
      </w:r>
      <w:r>
        <w:rPr>
          <w:i/>
        </w:rPr>
        <w:t xml:space="preserve"> (тыс. руб.)</w:t>
      </w:r>
    </w:p>
    <w:p w:rsidR="005B1B64" w:rsidRPr="00903683" w:rsidRDefault="005B1B64" w:rsidP="005B1B64">
      <w:pPr>
        <w:jc w:val="center"/>
      </w:pPr>
      <w:r w:rsidRPr="00903683">
        <w:rPr>
          <w:noProof/>
        </w:rPr>
        <w:drawing>
          <wp:inline distT="0" distB="0" distL="0" distR="0" wp14:anchorId="5F331EEB" wp14:editId="47360AC4">
            <wp:extent cx="6243728" cy="3372929"/>
            <wp:effectExtent l="19050" t="0" r="23722"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B1B64" w:rsidRPr="00903683" w:rsidRDefault="005B1B64" w:rsidP="005B1B64">
      <w:pPr>
        <w:jc w:val="center"/>
      </w:pPr>
    </w:p>
    <w:p w:rsidR="005B1B64" w:rsidRPr="0041437E" w:rsidRDefault="005B1B64" w:rsidP="005B1B64">
      <w:pPr>
        <w:jc w:val="center"/>
      </w:pPr>
      <w:r w:rsidRPr="00B42B73">
        <w:rPr>
          <w:i/>
        </w:rPr>
        <w:t>Возмещение затрат на доставку товаров на фактории и труднодоступные и отдаленные местности</w:t>
      </w:r>
      <w:r>
        <w:rPr>
          <w:i/>
        </w:rPr>
        <w:t xml:space="preserve"> (тыс. руб.)</w:t>
      </w:r>
    </w:p>
    <w:p w:rsidR="005B1B64" w:rsidRPr="00903683" w:rsidRDefault="005B1B64" w:rsidP="005B1B64">
      <w:pPr>
        <w:jc w:val="center"/>
      </w:pPr>
      <w:r w:rsidRPr="00903683">
        <w:rPr>
          <w:noProof/>
        </w:rPr>
        <w:drawing>
          <wp:inline distT="0" distB="0" distL="0" distR="0" wp14:anchorId="7F47E288" wp14:editId="03CA79BD">
            <wp:extent cx="6179796" cy="3372929"/>
            <wp:effectExtent l="19050" t="0" r="11454" b="0"/>
            <wp:docPr id="45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B1B64" w:rsidRPr="00B42B73" w:rsidRDefault="005B1B64" w:rsidP="005B1B64">
      <w:pPr>
        <w:tabs>
          <w:tab w:val="left" w:pos="2216"/>
        </w:tabs>
        <w:jc w:val="center"/>
        <w:rPr>
          <w:i/>
        </w:rPr>
      </w:pPr>
      <w:r w:rsidRPr="00B42B73">
        <w:rPr>
          <w:i/>
        </w:rPr>
        <w:lastRenderedPageBreak/>
        <w:t>Обеспечение дровами тундрового населения из числа коренных малочисленных народов Севера</w:t>
      </w:r>
      <w:r>
        <w:rPr>
          <w:i/>
        </w:rPr>
        <w:t xml:space="preserve"> (тыс. руб.)</w:t>
      </w:r>
    </w:p>
    <w:p w:rsidR="005B1B64" w:rsidRPr="0041437E" w:rsidRDefault="005B1B64" w:rsidP="005B1B64">
      <w:pPr>
        <w:ind w:left="7788" w:firstLine="708"/>
        <w:jc w:val="center"/>
      </w:pPr>
    </w:p>
    <w:p w:rsidR="005B1B64" w:rsidRPr="00903683" w:rsidRDefault="005B1B64" w:rsidP="005B1B64">
      <w:pPr>
        <w:jc w:val="center"/>
      </w:pPr>
      <w:r w:rsidRPr="00903683">
        <w:rPr>
          <w:noProof/>
        </w:rPr>
        <w:drawing>
          <wp:inline distT="0" distB="0" distL="0" distR="0" wp14:anchorId="09AD04BB" wp14:editId="4D9B2ED5">
            <wp:extent cx="6221658" cy="3907131"/>
            <wp:effectExtent l="19050" t="0" r="26742" b="0"/>
            <wp:docPr id="454" name="Диаграмма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1B64" w:rsidRPr="00B42B73" w:rsidRDefault="005B1B64" w:rsidP="005B1B64"/>
    <w:p w:rsidR="00414E94" w:rsidRPr="00A54C64" w:rsidRDefault="00414E94" w:rsidP="003F41D1">
      <w:pPr>
        <w:ind w:firstLine="709"/>
        <w:jc w:val="both"/>
        <w:rPr>
          <w:rFonts w:ascii="PT Astra Serif" w:eastAsia="Calibri" w:hAnsi="PT Astra Serif"/>
          <w:sz w:val="28"/>
          <w:szCs w:val="28"/>
          <w:lang w:eastAsia="en-US"/>
        </w:rPr>
      </w:pPr>
    </w:p>
    <w:p w:rsidR="00414E94" w:rsidRPr="00A54C64" w:rsidRDefault="00414E94" w:rsidP="003F41D1">
      <w:pPr>
        <w:ind w:firstLine="709"/>
        <w:jc w:val="both"/>
        <w:rPr>
          <w:rFonts w:ascii="PT Astra Serif" w:eastAsia="Calibri" w:hAnsi="PT Astra Serif"/>
          <w:sz w:val="28"/>
          <w:szCs w:val="28"/>
          <w:lang w:eastAsia="en-US"/>
        </w:rPr>
      </w:pPr>
    </w:p>
    <w:p w:rsidR="001B014E" w:rsidRPr="00A54C64" w:rsidRDefault="001B014E" w:rsidP="00414E94">
      <w:pPr>
        <w:ind w:left="10206"/>
        <w:jc w:val="both"/>
        <w:rPr>
          <w:rFonts w:ascii="PT Astra Serif" w:eastAsia="Calibri" w:hAnsi="PT Astra Serif"/>
          <w:sz w:val="28"/>
          <w:szCs w:val="28"/>
          <w:lang w:eastAsia="en-US"/>
        </w:rPr>
        <w:sectPr w:rsidR="001B014E" w:rsidRPr="00A54C64" w:rsidSect="00DD38B4">
          <w:footerReference w:type="even" r:id="rId38"/>
          <w:footerReference w:type="default" r:id="rId39"/>
          <w:pgSz w:w="11906" w:h="16838" w:code="9"/>
          <w:pgMar w:top="1134" w:right="851" w:bottom="1134" w:left="1418" w:header="709" w:footer="709" w:gutter="0"/>
          <w:cols w:space="708"/>
          <w:docGrid w:linePitch="360"/>
        </w:sectPr>
      </w:pPr>
    </w:p>
    <w:p w:rsidR="00F6628D" w:rsidRPr="00A54C64" w:rsidRDefault="00F6628D" w:rsidP="00F6628D">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lastRenderedPageBreak/>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t xml:space="preserve">Приложение № 2 к Отчету </w:t>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t>Главы Тазовского района</w:t>
      </w:r>
    </w:p>
    <w:p w:rsidR="00F6628D" w:rsidRPr="00A54C64" w:rsidRDefault="00F6628D" w:rsidP="00F6628D">
      <w:pPr>
        <w:spacing w:after="200" w:line="276" w:lineRule="auto"/>
        <w:jc w:val="center"/>
        <w:rPr>
          <w:rFonts w:ascii="PT Astra Serif" w:hAnsi="PT Astra Serif"/>
          <w:b/>
          <w:sz w:val="28"/>
          <w:szCs w:val="28"/>
        </w:rPr>
      </w:pPr>
    </w:p>
    <w:p w:rsidR="00934620" w:rsidRPr="00A54C64" w:rsidRDefault="00934620" w:rsidP="00934620">
      <w:pPr>
        <w:spacing w:after="200" w:line="276" w:lineRule="auto"/>
        <w:jc w:val="center"/>
        <w:rPr>
          <w:rFonts w:ascii="PT Astra Serif" w:eastAsia="Calibri" w:hAnsi="PT Astra Serif"/>
          <w:b/>
          <w:sz w:val="28"/>
          <w:szCs w:val="28"/>
          <w:lang w:eastAsia="en-US"/>
        </w:rPr>
      </w:pPr>
      <w:r w:rsidRPr="00A54C64">
        <w:rPr>
          <w:rFonts w:ascii="PT Astra Serif" w:hAnsi="PT Astra Serif"/>
          <w:b/>
          <w:sz w:val="28"/>
          <w:szCs w:val="28"/>
        </w:rPr>
        <w:t>Заработная плата работников бюджетной сферы в муниципальном образовании Тазовский район</w:t>
      </w:r>
    </w:p>
    <w:tbl>
      <w:tblPr>
        <w:tblpPr w:leftFromText="181" w:rightFromText="181" w:vertAnchor="text" w:horzAnchor="margin" w:tblpX="-459" w:tblpY="52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379"/>
        <w:gridCol w:w="1418"/>
        <w:gridCol w:w="1559"/>
        <w:gridCol w:w="1172"/>
      </w:tblGrid>
      <w:tr w:rsidR="00934620" w:rsidRPr="00A54C64" w:rsidTr="007E710B">
        <w:trPr>
          <w:trHeight w:val="383"/>
        </w:trPr>
        <w:tc>
          <w:tcPr>
            <w:tcW w:w="534" w:type="dxa"/>
            <w:vMerge w:val="restart"/>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 п/п</w:t>
            </w:r>
          </w:p>
        </w:tc>
        <w:tc>
          <w:tcPr>
            <w:tcW w:w="4139" w:type="dxa"/>
            <w:vMerge w:val="restart"/>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Категория работников, в отношении которых предусмотрены мероприятия по повышению заработной платы (Указ Президента Российской Федерации от 07 мая 2012 года № 597)</w:t>
            </w:r>
          </w:p>
        </w:tc>
        <w:tc>
          <w:tcPr>
            <w:tcW w:w="4356" w:type="dxa"/>
            <w:gridSpan w:val="3"/>
          </w:tcPr>
          <w:p w:rsidR="00934620" w:rsidRPr="00A54C64" w:rsidRDefault="00934620" w:rsidP="007E710B">
            <w:pPr>
              <w:jc w:val="center"/>
              <w:rPr>
                <w:rFonts w:ascii="PT Astra Serif" w:hAnsi="PT Astra Serif"/>
              </w:rPr>
            </w:pPr>
            <w:r w:rsidRPr="00A54C64">
              <w:rPr>
                <w:rFonts w:ascii="PT Astra Serif" w:hAnsi="PT Astra Serif"/>
              </w:rPr>
              <w:t>Фактическая заработная плата (рублей)</w:t>
            </w:r>
          </w:p>
        </w:tc>
        <w:tc>
          <w:tcPr>
            <w:tcW w:w="1172" w:type="dxa"/>
          </w:tcPr>
          <w:p w:rsidR="00934620" w:rsidRPr="00A54C64" w:rsidRDefault="00934620" w:rsidP="007E710B">
            <w:pPr>
              <w:jc w:val="center"/>
              <w:rPr>
                <w:rFonts w:ascii="PT Astra Serif" w:hAnsi="PT Astra Serif"/>
              </w:rPr>
            </w:pPr>
          </w:p>
        </w:tc>
      </w:tr>
      <w:tr w:rsidR="00934620" w:rsidRPr="00A54C64" w:rsidTr="007E710B">
        <w:trPr>
          <w:trHeight w:val="383"/>
        </w:trPr>
        <w:tc>
          <w:tcPr>
            <w:tcW w:w="534" w:type="dxa"/>
            <w:vMerge/>
            <w:shd w:val="clear" w:color="auto" w:fill="auto"/>
          </w:tcPr>
          <w:p w:rsidR="00934620" w:rsidRPr="00A54C64" w:rsidRDefault="00934620" w:rsidP="007E710B">
            <w:pPr>
              <w:jc w:val="both"/>
              <w:rPr>
                <w:rFonts w:ascii="PT Astra Serif" w:hAnsi="PT Astra Serif"/>
              </w:rPr>
            </w:pPr>
          </w:p>
        </w:tc>
        <w:tc>
          <w:tcPr>
            <w:tcW w:w="4139" w:type="dxa"/>
            <w:vMerge/>
            <w:shd w:val="clear" w:color="auto" w:fill="auto"/>
          </w:tcPr>
          <w:p w:rsidR="00934620" w:rsidRPr="00A54C64" w:rsidRDefault="00934620" w:rsidP="007E710B">
            <w:pPr>
              <w:jc w:val="both"/>
              <w:rPr>
                <w:rFonts w:ascii="PT Astra Serif" w:hAnsi="PT Astra Serif"/>
              </w:rPr>
            </w:pPr>
          </w:p>
        </w:tc>
        <w:tc>
          <w:tcPr>
            <w:tcW w:w="1379" w:type="dxa"/>
          </w:tcPr>
          <w:p w:rsidR="00934620" w:rsidRPr="00A54C64" w:rsidRDefault="00934620" w:rsidP="007E710B">
            <w:pPr>
              <w:jc w:val="both"/>
              <w:rPr>
                <w:rFonts w:ascii="PT Astra Serif" w:hAnsi="PT Astra Serif"/>
              </w:rPr>
            </w:pPr>
            <w:r w:rsidRPr="00A54C64">
              <w:rPr>
                <w:rFonts w:ascii="PT Astra Serif" w:hAnsi="PT Astra Serif"/>
              </w:rPr>
              <w:t>2017 год</w:t>
            </w:r>
          </w:p>
        </w:tc>
        <w:tc>
          <w:tcPr>
            <w:tcW w:w="1418" w:type="dxa"/>
          </w:tcPr>
          <w:p w:rsidR="00934620" w:rsidRPr="00A54C64" w:rsidRDefault="00934620" w:rsidP="007E710B">
            <w:pPr>
              <w:jc w:val="both"/>
              <w:rPr>
                <w:rFonts w:ascii="PT Astra Serif" w:hAnsi="PT Astra Serif"/>
              </w:rPr>
            </w:pPr>
            <w:r w:rsidRPr="00A54C64">
              <w:rPr>
                <w:rFonts w:ascii="PT Astra Serif" w:hAnsi="PT Astra Serif"/>
              </w:rPr>
              <w:t>2018  год</w:t>
            </w:r>
          </w:p>
        </w:tc>
        <w:tc>
          <w:tcPr>
            <w:tcW w:w="1559" w:type="dxa"/>
          </w:tcPr>
          <w:p w:rsidR="00934620" w:rsidRPr="00A54C64" w:rsidRDefault="00934620" w:rsidP="007E710B">
            <w:pPr>
              <w:jc w:val="center"/>
              <w:rPr>
                <w:rFonts w:ascii="PT Astra Serif" w:hAnsi="PT Astra Serif"/>
              </w:rPr>
            </w:pPr>
            <w:r>
              <w:rPr>
                <w:rFonts w:ascii="PT Astra Serif" w:hAnsi="PT Astra Serif"/>
              </w:rPr>
              <w:t>2019 год</w:t>
            </w:r>
          </w:p>
        </w:tc>
        <w:tc>
          <w:tcPr>
            <w:tcW w:w="1172" w:type="dxa"/>
          </w:tcPr>
          <w:p w:rsidR="00934620" w:rsidRPr="00A54C64" w:rsidRDefault="00934620" w:rsidP="007E710B">
            <w:pPr>
              <w:jc w:val="center"/>
              <w:rPr>
                <w:rFonts w:ascii="PT Astra Serif" w:hAnsi="PT Astra Serif"/>
                <w:bCs/>
              </w:rPr>
            </w:pPr>
            <w:r w:rsidRPr="00A54C64">
              <w:rPr>
                <w:rFonts w:ascii="PT Astra Serif" w:hAnsi="PT Astra Serif"/>
                <w:bCs/>
              </w:rPr>
              <w:t>201</w:t>
            </w:r>
            <w:r>
              <w:rPr>
                <w:rFonts w:ascii="PT Astra Serif" w:hAnsi="PT Astra Serif"/>
                <w:bCs/>
              </w:rPr>
              <w:t>9</w:t>
            </w:r>
            <w:r w:rsidRPr="00A54C64">
              <w:rPr>
                <w:rFonts w:ascii="PT Astra Serif" w:hAnsi="PT Astra Serif"/>
                <w:bCs/>
              </w:rPr>
              <w:t xml:space="preserve"> год в %</w:t>
            </w:r>
          </w:p>
          <w:p w:rsidR="00934620" w:rsidRPr="00A54C64" w:rsidRDefault="00934620" w:rsidP="007E710B">
            <w:pPr>
              <w:jc w:val="center"/>
              <w:rPr>
                <w:rFonts w:ascii="PT Astra Serif" w:hAnsi="PT Astra Serif"/>
                <w:bCs/>
              </w:rPr>
            </w:pPr>
            <w:r w:rsidRPr="00A54C64">
              <w:rPr>
                <w:rFonts w:ascii="PT Astra Serif" w:hAnsi="PT Astra Serif"/>
                <w:bCs/>
              </w:rPr>
              <w:t>к 201</w:t>
            </w:r>
            <w:r>
              <w:rPr>
                <w:rFonts w:ascii="PT Astra Serif" w:hAnsi="PT Astra Serif"/>
                <w:bCs/>
              </w:rPr>
              <w:t>8</w:t>
            </w:r>
            <w:r w:rsidRPr="00A54C64">
              <w:rPr>
                <w:rFonts w:ascii="PT Astra Serif" w:hAnsi="PT Astra Serif"/>
                <w:bCs/>
              </w:rPr>
              <w:t xml:space="preserve"> году</w:t>
            </w:r>
          </w:p>
        </w:tc>
      </w:tr>
      <w:tr w:rsidR="00934620" w:rsidRPr="00A54C64" w:rsidTr="007E710B">
        <w:trPr>
          <w:trHeight w:val="566"/>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1</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 xml:space="preserve">Педагогические работники дошкольных образовательных организаций </w:t>
            </w:r>
          </w:p>
        </w:tc>
        <w:tc>
          <w:tcPr>
            <w:tcW w:w="1379"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68 315,14</w:t>
            </w:r>
          </w:p>
          <w:p w:rsidR="00934620" w:rsidRPr="00A54C64" w:rsidRDefault="00934620" w:rsidP="007E710B">
            <w:pPr>
              <w:jc w:val="center"/>
              <w:rPr>
                <w:rFonts w:ascii="PT Astra Serif" w:eastAsia="Calibri" w:hAnsi="PT Astra Serif"/>
                <w:lang w:eastAsia="en-US"/>
              </w:rPr>
            </w:pPr>
          </w:p>
        </w:tc>
        <w:tc>
          <w:tcPr>
            <w:tcW w:w="1418"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73 252,70</w:t>
            </w:r>
          </w:p>
          <w:p w:rsidR="00934620" w:rsidRPr="00A54C64" w:rsidRDefault="00934620" w:rsidP="007E710B">
            <w:pPr>
              <w:jc w:val="center"/>
              <w:rPr>
                <w:rFonts w:ascii="PT Astra Serif" w:eastAsia="Calibri" w:hAnsi="PT Astra Serif"/>
                <w:lang w:eastAsia="en-US"/>
              </w:rPr>
            </w:pPr>
          </w:p>
        </w:tc>
        <w:tc>
          <w:tcPr>
            <w:tcW w:w="1559"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76 410,30</w:t>
            </w:r>
          </w:p>
        </w:tc>
        <w:tc>
          <w:tcPr>
            <w:tcW w:w="1172"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104,3</w:t>
            </w:r>
          </w:p>
        </w:tc>
      </w:tr>
      <w:tr w:rsidR="00934620" w:rsidRPr="00A54C64" w:rsidTr="007E710B">
        <w:trPr>
          <w:trHeight w:val="661"/>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2</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 xml:space="preserve">Педагогические работники  общеобразовательных организаций, </w:t>
            </w:r>
          </w:p>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 xml:space="preserve">в том числе учителя </w:t>
            </w:r>
          </w:p>
        </w:tc>
        <w:tc>
          <w:tcPr>
            <w:tcW w:w="1379"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 xml:space="preserve">84 363,17 </w:t>
            </w:r>
          </w:p>
          <w:p w:rsidR="00934620" w:rsidRPr="00A54C64" w:rsidRDefault="00934620" w:rsidP="007E710B">
            <w:pPr>
              <w:jc w:val="center"/>
              <w:rPr>
                <w:rFonts w:ascii="PT Astra Serif" w:eastAsia="Calibri" w:hAnsi="PT Astra Serif"/>
                <w:lang w:eastAsia="en-US"/>
              </w:rPr>
            </w:pPr>
          </w:p>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90 339,72</w:t>
            </w:r>
          </w:p>
        </w:tc>
        <w:tc>
          <w:tcPr>
            <w:tcW w:w="1418"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90 415,06</w:t>
            </w:r>
          </w:p>
          <w:p w:rsidR="00934620" w:rsidRPr="00A54C64" w:rsidRDefault="00934620" w:rsidP="007E710B">
            <w:pPr>
              <w:jc w:val="center"/>
              <w:rPr>
                <w:rFonts w:ascii="PT Astra Serif" w:eastAsia="Calibri" w:hAnsi="PT Astra Serif"/>
                <w:lang w:eastAsia="en-US"/>
              </w:rPr>
            </w:pPr>
          </w:p>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97 731,16</w:t>
            </w:r>
          </w:p>
        </w:tc>
        <w:tc>
          <w:tcPr>
            <w:tcW w:w="1559" w:type="dxa"/>
          </w:tcPr>
          <w:p w:rsidR="00934620" w:rsidRDefault="00934620" w:rsidP="007E710B">
            <w:pPr>
              <w:jc w:val="center"/>
              <w:rPr>
                <w:rFonts w:ascii="PT Astra Serif" w:eastAsia="Calibri" w:hAnsi="PT Astra Serif"/>
                <w:lang w:eastAsia="en-US"/>
              </w:rPr>
            </w:pPr>
            <w:r>
              <w:rPr>
                <w:rFonts w:ascii="PT Astra Serif" w:eastAsia="Calibri" w:hAnsi="PT Astra Serif"/>
                <w:lang w:eastAsia="en-US"/>
              </w:rPr>
              <w:t>92 324,51</w:t>
            </w:r>
          </w:p>
          <w:p w:rsidR="00934620" w:rsidRDefault="00934620" w:rsidP="007E710B">
            <w:pPr>
              <w:jc w:val="center"/>
              <w:rPr>
                <w:rFonts w:ascii="PT Astra Serif" w:eastAsia="Calibri" w:hAnsi="PT Astra Serif"/>
                <w:lang w:eastAsia="en-US"/>
              </w:rPr>
            </w:pPr>
          </w:p>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103 013,29</w:t>
            </w:r>
          </w:p>
        </w:tc>
        <w:tc>
          <w:tcPr>
            <w:tcW w:w="1172" w:type="dxa"/>
          </w:tcPr>
          <w:p w:rsidR="00934620" w:rsidRDefault="00934620" w:rsidP="007E710B">
            <w:pPr>
              <w:jc w:val="center"/>
              <w:rPr>
                <w:rFonts w:ascii="PT Astra Serif" w:eastAsia="Calibri" w:hAnsi="PT Astra Serif"/>
                <w:lang w:eastAsia="en-US"/>
              </w:rPr>
            </w:pPr>
            <w:r>
              <w:rPr>
                <w:rFonts w:ascii="PT Astra Serif" w:eastAsia="Calibri" w:hAnsi="PT Astra Serif"/>
                <w:lang w:eastAsia="en-US"/>
              </w:rPr>
              <w:t>102,11</w:t>
            </w:r>
          </w:p>
          <w:p w:rsidR="00934620" w:rsidRDefault="00934620" w:rsidP="007E710B">
            <w:pPr>
              <w:jc w:val="center"/>
              <w:rPr>
                <w:rFonts w:ascii="PT Astra Serif" w:eastAsia="Calibri" w:hAnsi="PT Astra Serif"/>
                <w:lang w:eastAsia="en-US"/>
              </w:rPr>
            </w:pPr>
          </w:p>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105,4</w:t>
            </w:r>
          </w:p>
        </w:tc>
      </w:tr>
      <w:tr w:rsidR="00934620" w:rsidRPr="00A54C64" w:rsidTr="007E710B">
        <w:trPr>
          <w:trHeight w:val="357"/>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3</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Педагогические работники организаций дополнительного образования детей</w:t>
            </w:r>
          </w:p>
        </w:tc>
        <w:tc>
          <w:tcPr>
            <w:tcW w:w="1379" w:type="dxa"/>
          </w:tcPr>
          <w:p w:rsidR="00934620" w:rsidRPr="00040423" w:rsidRDefault="001B5D62" w:rsidP="007E710B">
            <w:pPr>
              <w:jc w:val="center"/>
              <w:rPr>
                <w:rFonts w:ascii="PT Astra Serif" w:eastAsia="Calibri" w:hAnsi="PT Astra Serif"/>
                <w:lang w:eastAsia="en-US"/>
              </w:rPr>
            </w:pPr>
            <w:r w:rsidRPr="00040423">
              <w:rPr>
                <w:rFonts w:ascii="PT Astra Serif" w:eastAsia="Calibri" w:hAnsi="PT Astra Serif"/>
                <w:lang w:eastAsia="en-US"/>
              </w:rPr>
              <w:t>84 022,98</w:t>
            </w:r>
            <w:r w:rsidR="00934620" w:rsidRPr="00040423">
              <w:rPr>
                <w:rFonts w:ascii="PT Astra Serif" w:eastAsia="Calibri" w:hAnsi="PT Astra Serif"/>
                <w:lang w:eastAsia="en-US"/>
              </w:rPr>
              <w:t xml:space="preserve"> </w:t>
            </w:r>
          </w:p>
        </w:tc>
        <w:tc>
          <w:tcPr>
            <w:tcW w:w="1418" w:type="dxa"/>
          </w:tcPr>
          <w:p w:rsidR="00934620" w:rsidRPr="00040423" w:rsidRDefault="00934620" w:rsidP="007E710B">
            <w:pPr>
              <w:jc w:val="center"/>
              <w:rPr>
                <w:rFonts w:ascii="PT Astra Serif" w:eastAsia="Calibri" w:hAnsi="PT Astra Serif"/>
                <w:lang w:eastAsia="en-US"/>
              </w:rPr>
            </w:pPr>
            <w:r w:rsidRPr="00040423">
              <w:rPr>
                <w:rFonts w:ascii="PT Astra Serif" w:eastAsia="Calibri" w:hAnsi="PT Astra Serif"/>
                <w:lang w:eastAsia="en-US"/>
              </w:rPr>
              <w:t>95 114,43</w:t>
            </w:r>
          </w:p>
          <w:p w:rsidR="00934620" w:rsidRPr="00040423" w:rsidRDefault="00934620" w:rsidP="007E710B">
            <w:pPr>
              <w:jc w:val="center"/>
              <w:rPr>
                <w:rFonts w:ascii="PT Astra Serif" w:eastAsia="Calibri" w:hAnsi="PT Astra Serif"/>
                <w:lang w:eastAsia="en-US"/>
              </w:rPr>
            </w:pPr>
          </w:p>
        </w:tc>
        <w:tc>
          <w:tcPr>
            <w:tcW w:w="1559" w:type="dxa"/>
          </w:tcPr>
          <w:p w:rsidR="00934620" w:rsidRPr="00040423" w:rsidRDefault="00934620" w:rsidP="007E710B">
            <w:pPr>
              <w:jc w:val="center"/>
              <w:rPr>
                <w:rFonts w:ascii="PT Astra Serif" w:eastAsia="Calibri" w:hAnsi="PT Astra Serif"/>
                <w:lang w:eastAsia="en-US"/>
              </w:rPr>
            </w:pPr>
            <w:r w:rsidRPr="00040423">
              <w:rPr>
                <w:rFonts w:ascii="PT Astra Serif" w:eastAsia="Calibri" w:hAnsi="PT Astra Serif"/>
                <w:lang w:eastAsia="en-US"/>
              </w:rPr>
              <w:t>98 312,59</w:t>
            </w:r>
          </w:p>
        </w:tc>
        <w:tc>
          <w:tcPr>
            <w:tcW w:w="1172" w:type="dxa"/>
          </w:tcPr>
          <w:p w:rsidR="00934620" w:rsidRPr="00040423" w:rsidRDefault="00934620" w:rsidP="007E710B">
            <w:pPr>
              <w:jc w:val="center"/>
              <w:rPr>
                <w:rFonts w:ascii="PT Astra Serif" w:eastAsia="Calibri" w:hAnsi="PT Astra Serif"/>
                <w:lang w:eastAsia="en-US"/>
              </w:rPr>
            </w:pPr>
            <w:r w:rsidRPr="00040423">
              <w:rPr>
                <w:rFonts w:ascii="PT Astra Serif" w:eastAsia="Calibri" w:hAnsi="PT Astra Serif"/>
                <w:lang w:eastAsia="en-US"/>
              </w:rPr>
              <w:t>103,36</w:t>
            </w:r>
          </w:p>
        </w:tc>
      </w:tr>
      <w:tr w:rsidR="00934620" w:rsidRPr="00A54C64" w:rsidTr="007E710B">
        <w:trPr>
          <w:trHeight w:val="357"/>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3.1</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в том числе:</w:t>
            </w:r>
          </w:p>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в сфере образования</w:t>
            </w:r>
          </w:p>
        </w:tc>
        <w:tc>
          <w:tcPr>
            <w:tcW w:w="1379"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 xml:space="preserve">83 816,67 </w:t>
            </w:r>
          </w:p>
        </w:tc>
        <w:tc>
          <w:tcPr>
            <w:tcW w:w="1418"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94 477,73</w:t>
            </w:r>
          </w:p>
          <w:p w:rsidR="00934620" w:rsidRPr="00A54C64" w:rsidRDefault="00934620" w:rsidP="007E710B">
            <w:pPr>
              <w:jc w:val="center"/>
              <w:rPr>
                <w:rFonts w:ascii="PT Astra Serif" w:eastAsia="Calibri" w:hAnsi="PT Astra Serif"/>
                <w:lang w:eastAsia="en-US"/>
              </w:rPr>
            </w:pPr>
          </w:p>
        </w:tc>
        <w:tc>
          <w:tcPr>
            <w:tcW w:w="1559"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97 739,22</w:t>
            </w:r>
          </w:p>
        </w:tc>
        <w:tc>
          <w:tcPr>
            <w:tcW w:w="1172"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103,45</w:t>
            </w:r>
          </w:p>
        </w:tc>
      </w:tr>
      <w:tr w:rsidR="00934620" w:rsidRPr="00A54C64" w:rsidTr="007E710B">
        <w:trPr>
          <w:trHeight w:val="357"/>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3.2</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в сфере культуры</w:t>
            </w:r>
          </w:p>
        </w:tc>
        <w:tc>
          <w:tcPr>
            <w:tcW w:w="1379"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83 996,74</w:t>
            </w:r>
          </w:p>
        </w:tc>
        <w:tc>
          <w:tcPr>
            <w:tcW w:w="1418"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95 423,23</w:t>
            </w:r>
          </w:p>
        </w:tc>
        <w:tc>
          <w:tcPr>
            <w:tcW w:w="1559"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98 936,73</w:t>
            </w:r>
          </w:p>
        </w:tc>
        <w:tc>
          <w:tcPr>
            <w:tcW w:w="1172"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103,68</w:t>
            </w:r>
          </w:p>
        </w:tc>
      </w:tr>
      <w:tr w:rsidR="00934620" w:rsidRPr="00A54C64" w:rsidTr="007E710B">
        <w:trPr>
          <w:trHeight w:val="357"/>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3.3</w:t>
            </w:r>
          </w:p>
        </w:tc>
        <w:tc>
          <w:tcPr>
            <w:tcW w:w="4139" w:type="dxa"/>
            <w:shd w:val="clear" w:color="auto" w:fill="auto"/>
          </w:tcPr>
          <w:p w:rsidR="00934620" w:rsidRPr="00A54C64" w:rsidRDefault="00934620" w:rsidP="007E710B">
            <w:pPr>
              <w:jc w:val="both"/>
              <w:rPr>
                <w:rFonts w:ascii="PT Astra Serif" w:eastAsia="Calibri" w:hAnsi="PT Astra Serif"/>
                <w:lang w:eastAsia="en-US"/>
              </w:rPr>
            </w:pPr>
            <w:r w:rsidRPr="00A54C64">
              <w:rPr>
                <w:rFonts w:ascii="PT Astra Serif" w:eastAsia="Calibri" w:hAnsi="PT Astra Serif"/>
                <w:lang w:eastAsia="en-US"/>
              </w:rPr>
              <w:t>в сфере спорта</w:t>
            </w:r>
          </w:p>
        </w:tc>
        <w:tc>
          <w:tcPr>
            <w:tcW w:w="1379"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84 608,97</w:t>
            </w:r>
          </w:p>
        </w:tc>
        <w:tc>
          <w:tcPr>
            <w:tcW w:w="1418" w:type="dxa"/>
          </w:tcPr>
          <w:p w:rsidR="00934620" w:rsidRPr="00A54C64" w:rsidRDefault="00934620" w:rsidP="007E710B">
            <w:pPr>
              <w:jc w:val="center"/>
              <w:rPr>
                <w:rFonts w:ascii="PT Astra Serif" w:eastAsia="Calibri" w:hAnsi="PT Astra Serif"/>
                <w:lang w:eastAsia="en-US"/>
              </w:rPr>
            </w:pPr>
            <w:r w:rsidRPr="00A54C64">
              <w:rPr>
                <w:rFonts w:ascii="PT Astra Serif" w:eastAsia="Calibri" w:hAnsi="PT Astra Serif"/>
                <w:lang w:eastAsia="en-US"/>
              </w:rPr>
              <w:t>96 386,81</w:t>
            </w:r>
          </w:p>
        </w:tc>
        <w:tc>
          <w:tcPr>
            <w:tcW w:w="1559"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98 803,7</w:t>
            </w:r>
          </w:p>
        </w:tc>
        <w:tc>
          <w:tcPr>
            <w:tcW w:w="1172" w:type="dxa"/>
          </w:tcPr>
          <w:p w:rsidR="00934620" w:rsidRPr="00A54C64" w:rsidRDefault="00934620" w:rsidP="007E710B">
            <w:pPr>
              <w:jc w:val="center"/>
              <w:rPr>
                <w:rFonts w:ascii="PT Astra Serif" w:eastAsia="Calibri" w:hAnsi="PT Astra Serif"/>
                <w:lang w:eastAsia="en-US"/>
              </w:rPr>
            </w:pPr>
            <w:r>
              <w:rPr>
                <w:rFonts w:ascii="PT Astra Serif" w:eastAsia="Calibri" w:hAnsi="PT Astra Serif"/>
                <w:lang w:eastAsia="en-US"/>
              </w:rPr>
              <w:t>102,51</w:t>
            </w:r>
          </w:p>
        </w:tc>
      </w:tr>
      <w:tr w:rsidR="00934620" w:rsidRPr="00A54C64" w:rsidTr="007E710B">
        <w:trPr>
          <w:trHeight w:val="354"/>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4</w:t>
            </w:r>
          </w:p>
        </w:tc>
        <w:tc>
          <w:tcPr>
            <w:tcW w:w="4139" w:type="dxa"/>
            <w:shd w:val="clear" w:color="auto" w:fill="auto"/>
          </w:tcPr>
          <w:p w:rsidR="00934620" w:rsidRPr="00A54C64" w:rsidRDefault="00934620" w:rsidP="007E710B">
            <w:pPr>
              <w:jc w:val="both"/>
              <w:rPr>
                <w:rFonts w:ascii="PT Astra Serif" w:hAnsi="PT Astra Serif"/>
              </w:rPr>
            </w:pPr>
            <w:r w:rsidRPr="00A54C64">
              <w:rPr>
                <w:rFonts w:ascii="PT Astra Serif" w:eastAsia="Calibri" w:hAnsi="PT Astra Serif"/>
                <w:lang w:eastAsia="en-US"/>
              </w:rPr>
              <w:t>Работники учреждений культуры</w:t>
            </w:r>
          </w:p>
        </w:tc>
        <w:tc>
          <w:tcPr>
            <w:tcW w:w="1379" w:type="dxa"/>
          </w:tcPr>
          <w:p w:rsidR="00934620" w:rsidRPr="00A54C64" w:rsidRDefault="00934620" w:rsidP="007E710B">
            <w:pPr>
              <w:jc w:val="center"/>
              <w:rPr>
                <w:rFonts w:ascii="PT Astra Serif" w:hAnsi="PT Astra Serif"/>
              </w:rPr>
            </w:pPr>
            <w:r w:rsidRPr="00A54C64">
              <w:rPr>
                <w:rFonts w:ascii="PT Astra Serif" w:hAnsi="PT Astra Serif"/>
              </w:rPr>
              <w:t xml:space="preserve">76 858,99 </w:t>
            </w:r>
          </w:p>
        </w:tc>
        <w:tc>
          <w:tcPr>
            <w:tcW w:w="1418" w:type="dxa"/>
          </w:tcPr>
          <w:p w:rsidR="00934620" w:rsidRPr="00A54C64" w:rsidRDefault="00934620" w:rsidP="007E710B">
            <w:pPr>
              <w:jc w:val="center"/>
              <w:rPr>
                <w:rFonts w:ascii="PT Astra Serif" w:hAnsi="PT Astra Serif"/>
              </w:rPr>
            </w:pPr>
            <w:r w:rsidRPr="00A54C64">
              <w:rPr>
                <w:rFonts w:ascii="PT Astra Serif" w:hAnsi="PT Astra Serif"/>
              </w:rPr>
              <w:t>90 726,62</w:t>
            </w:r>
          </w:p>
        </w:tc>
        <w:tc>
          <w:tcPr>
            <w:tcW w:w="1559" w:type="dxa"/>
          </w:tcPr>
          <w:p w:rsidR="00934620" w:rsidRPr="00A54C64" w:rsidRDefault="00934620" w:rsidP="007E710B">
            <w:pPr>
              <w:jc w:val="center"/>
              <w:rPr>
                <w:rFonts w:ascii="PT Astra Serif" w:hAnsi="PT Astra Serif"/>
              </w:rPr>
            </w:pPr>
            <w:r>
              <w:rPr>
                <w:rFonts w:ascii="PT Astra Serif" w:hAnsi="PT Astra Serif"/>
              </w:rPr>
              <w:t>93 380,3</w:t>
            </w:r>
          </w:p>
        </w:tc>
        <w:tc>
          <w:tcPr>
            <w:tcW w:w="1172" w:type="dxa"/>
          </w:tcPr>
          <w:p w:rsidR="00934620" w:rsidRPr="00A54C64" w:rsidRDefault="00934620" w:rsidP="007E710B">
            <w:pPr>
              <w:jc w:val="center"/>
              <w:rPr>
                <w:rFonts w:ascii="PT Astra Serif" w:hAnsi="PT Astra Serif"/>
              </w:rPr>
            </w:pPr>
            <w:r>
              <w:rPr>
                <w:rFonts w:ascii="PT Astra Serif" w:hAnsi="PT Astra Serif"/>
              </w:rPr>
              <w:t>102,92</w:t>
            </w:r>
          </w:p>
        </w:tc>
      </w:tr>
      <w:tr w:rsidR="00934620" w:rsidRPr="00A54C64" w:rsidTr="007E710B">
        <w:trPr>
          <w:trHeight w:val="252"/>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5</w:t>
            </w:r>
          </w:p>
        </w:tc>
        <w:tc>
          <w:tcPr>
            <w:tcW w:w="4139"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Врачи и иные работники государственных учреждений здравоохранения, имеющие высшее медицинское (фармацевтическое) или иное высшее профессиональное образование, предоставляющие медицинские услуги (обеспечивающие предоставление медицинских услуг)</w:t>
            </w:r>
          </w:p>
        </w:tc>
        <w:tc>
          <w:tcPr>
            <w:tcW w:w="1379" w:type="dxa"/>
          </w:tcPr>
          <w:p w:rsidR="00934620" w:rsidRPr="00A54C64" w:rsidRDefault="00934620" w:rsidP="007E710B">
            <w:pPr>
              <w:jc w:val="center"/>
              <w:rPr>
                <w:rFonts w:ascii="PT Astra Serif" w:hAnsi="PT Astra Serif"/>
              </w:rPr>
            </w:pPr>
            <w:r w:rsidRPr="00A54C64">
              <w:rPr>
                <w:rFonts w:ascii="PT Astra Serif" w:hAnsi="PT Astra Serif"/>
              </w:rPr>
              <w:t xml:space="preserve">144 558,55 </w:t>
            </w:r>
          </w:p>
        </w:tc>
        <w:tc>
          <w:tcPr>
            <w:tcW w:w="1418" w:type="dxa"/>
          </w:tcPr>
          <w:p w:rsidR="00934620" w:rsidRPr="00A54C64" w:rsidRDefault="00934620" w:rsidP="007E710B">
            <w:pPr>
              <w:jc w:val="center"/>
              <w:rPr>
                <w:rFonts w:ascii="PT Astra Serif" w:hAnsi="PT Astra Serif"/>
              </w:rPr>
            </w:pPr>
            <w:r w:rsidRPr="00A54C64">
              <w:rPr>
                <w:rFonts w:ascii="PT Astra Serif" w:hAnsi="PT Astra Serif"/>
              </w:rPr>
              <w:t>179 080,65</w:t>
            </w:r>
          </w:p>
          <w:p w:rsidR="00934620" w:rsidRPr="00A54C64" w:rsidRDefault="00934620" w:rsidP="007E710B">
            <w:pPr>
              <w:jc w:val="center"/>
              <w:rPr>
                <w:rFonts w:ascii="PT Astra Serif" w:hAnsi="PT Astra Serif"/>
              </w:rPr>
            </w:pPr>
          </w:p>
        </w:tc>
        <w:tc>
          <w:tcPr>
            <w:tcW w:w="1559" w:type="dxa"/>
          </w:tcPr>
          <w:p w:rsidR="00934620" w:rsidRPr="00A54C64" w:rsidRDefault="00934620" w:rsidP="007E710B">
            <w:pPr>
              <w:jc w:val="center"/>
              <w:rPr>
                <w:rFonts w:ascii="PT Astra Serif" w:hAnsi="PT Astra Serif"/>
              </w:rPr>
            </w:pPr>
            <w:r>
              <w:rPr>
                <w:rFonts w:ascii="PT Astra Serif" w:hAnsi="PT Astra Serif"/>
              </w:rPr>
              <w:t>184 752,68</w:t>
            </w:r>
          </w:p>
        </w:tc>
        <w:tc>
          <w:tcPr>
            <w:tcW w:w="1172" w:type="dxa"/>
          </w:tcPr>
          <w:p w:rsidR="00934620" w:rsidRPr="00A54C64" w:rsidRDefault="00934620" w:rsidP="007E710B">
            <w:pPr>
              <w:jc w:val="center"/>
              <w:rPr>
                <w:rFonts w:ascii="PT Astra Serif" w:hAnsi="PT Astra Serif"/>
              </w:rPr>
            </w:pPr>
            <w:r>
              <w:rPr>
                <w:rFonts w:ascii="PT Astra Serif" w:hAnsi="PT Astra Serif"/>
              </w:rPr>
              <w:t>103,17</w:t>
            </w:r>
          </w:p>
        </w:tc>
      </w:tr>
      <w:tr w:rsidR="00934620" w:rsidRPr="00A54C64" w:rsidTr="007E710B">
        <w:trPr>
          <w:trHeight w:val="607"/>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6</w:t>
            </w:r>
          </w:p>
        </w:tc>
        <w:tc>
          <w:tcPr>
            <w:tcW w:w="4139" w:type="dxa"/>
            <w:shd w:val="clear" w:color="auto" w:fill="auto"/>
          </w:tcPr>
          <w:p w:rsidR="00934620" w:rsidRPr="00A54C64" w:rsidRDefault="00934620" w:rsidP="007E710B">
            <w:pPr>
              <w:autoSpaceDE w:val="0"/>
              <w:autoSpaceDN w:val="0"/>
              <w:adjustRightInd w:val="0"/>
              <w:rPr>
                <w:rFonts w:ascii="PT Astra Serif" w:hAnsi="PT Astra Serif"/>
              </w:rPr>
            </w:pPr>
            <w:r w:rsidRPr="00A54C64">
              <w:rPr>
                <w:rFonts w:ascii="PT Astra Serif" w:hAnsi="PT Astra Serif"/>
              </w:rPr>
              <w:t>Средний медицинский (фармацевтический) персонал, персонал обеспечивающий предоставление медицинских услуг)</w:t>
            </w:r>
          </w:p>
        </w:tc>
        <w:tc>
          <w:tcPr>
            <w:tcW w:w="1379" w:type="dxa"/>
          </w:tcPr>
          <w:p w:rsidR="00934620" w:rsidRPr="00A54C64" w:rsidRDefault="00934620" w:rsidP="007E710B">
            <w:pPr>
              <w:jc w:val="center"/>
              <w:rPr>
                <w:rFonts w:ascii="PT Astra Serif" w:hAnsi="PT Astra Serif"/>
              </w:rPr>
            </w:pPr>
            <w:r w:rsidRPr="00A54C64">
              <w:rPr>
                <w:rFonts w:ascii="PT Astra Serif" w:hAnsi="PT Astra Serif"/>
              </w:rPr>
              <w:t xml:space="preserve">78 344,37 </w:t>
            </w:r>
          </w:p>
        </w:tc>
        <w:tc>
          <w:tcPr>
            <w:tcW w:w="1418" w:type="dxa"/>
          </w:tcPr>
          <w:p w:rsidR="00934620" w:rsidRPr="00A54C64" w:rsidRDefault="00934620" w:rsidP="007E710B">
            <w:pPr>
              <w:jc w:val="center"/>
              <w:rPr>
                <w:rFonts w:ascii="PT Astra Serif" w:hAnsi="PT Astra Serif"/>
              </w:rPr>
            </w:pPr>
            <w:r w:rsidRPr="00A54C64">
              <w:rPr>
                <w:rFonts w:ascii="PT Astra Serif" w:hAnsi="PT Astra Serif"/>
              </w:rPr>
              <w:t>90 764,49</w:t>
            </w:r>
          </w:p>
          <w:p w:rsidR="00934620" w:rsidRPr="00A54C64" w:rsidRDefault="00934620" w:rsidP="007E710B">
            <w:pPr>
              <w:jc w:val="center"/>
              <w:rPr>
                <w:rFonts w:ascii="PT Astra Serif" w:hAnsi="PT Astra Serif"/>
              </w:rPr>
            </w:pPr>
          </w:p>
        </w:tc>
        <w:tc>
          <w:tcPr>
            <w:tcW w:w="1559" w:type="dxa"/>
          </w:tcPr>
          <w:p w:rsidR="00934620" w:rsidRPr="00A54C64" w:rsidRDefault="00934620" w:rsidP="007E710B">
            <w:pPr>
              <w:jc w:val="center"/>
              <w:rPr>
                <w:rFonts w:ascii="PT Astra Serif" w:hAnsi="PT Astra Serif"/>
              </w:rPr>
            </w:pPr>
            <w:r>
              <w:rPr>
                <w:rFonts w:ascii="PT Astra Serif" w:hAnsi="PT Astra Serif"/>
              </w:rPr>
              <w:t>92 869,15</w:t>
            </w:r>
          </w:p>
        </w:tc>
        <w:tc>
          <w:tcPr>
            <w:tcW w:w="1172" w:type="dxa"/>
          </w:tcPr>
          <w:p w:rsidR="00934620" w:rsidRPr="00A54C64" w:rsidRDefault="00934620" w:rsidP="007E710B">
            <w:pPr>
              <w:jc w:val="center"/>
              <w:rPr>
                <w:rFonts w:ascii="PT Astra Serif" w:hAnsi="PT Astra Serif"/>
              </w:rPr>
            </w:pPr>
            <w:r>
              <w:rPr>
                <w:rFonts w:ascii="PT Astra Serif" w:hAnsi="PT Astra Serif"/>
              </w:rPr>
              <w:t>102,32</w:t>
            </w:r>
          </w:p>
        </w:tc>
      </w:tr>
      <w:tr w:rsidR="00934620" w:rsidRPr="00A54C64" w:rsidTr="007E710B">
        <w:trPr>
          <w:trHeight w:val="218"/>
        </w:trPr>
        <w:tc>
          <w:tcPr>
            <w:tcW w:w="534" w:type="dxa"/>
            <w:shd w:val="clear" w:color="auto" w:fill="auto"/>
          </w:tcPr>
          <w:p w:rsidR="00934620" w:rsidRPr="00A54C64" w:rsidRDefault="00934620" w:rsidP="007E710B">
            <w:pPr>
              <w:jc w:val="both"/>
              <w:rPr>
                <w:rFonts w:ascii="PT Astra Serif" w:hAnsi="PT Astra Serif"/>
              </w:rPr>
            </w:pPr>
            <w:r w:rsidRPr="00A54C64">
              <w:rPr>
                <w:rFonts w:ascii="PT Astra Serif" w:hAnsi="PT Astra Serif"/>
              </w:rPr>
              <w:t>7</w:t>
            </w:r>
          </w:p>
        </w:tc>
        <w:tc>
          <w:tcPr>
            <w:tcW w:w="4139" w:type="dxa"/>
            <w:shd w:val="clear" w:color="auto" w:fill="auto"/>
          </w:tcPr>
          <w:p w:rsidR="00934620" w:rsidRPr="00A54C64" w:rsidRDefault="00934620" w:rsidP="007E710B">
            <w:pPr>
              <w:autoSpaceDE w:val="0"/>
              <w:autoSpaceDN w:val="0"/>
              <w:adjustRightInd w:val="0"/>
              <w:rPr>
                <w:rFonts w:ascii="PT Astra Serif" w:hAnsi="PT Astra Serif"/>
              </w:rPr>
            </w:pPr>
            <w:r w:rsidRPr="00A54C64">
              <w:rPr>
                <w:rFonts w:ascii="PT Astra Serif" w:hAnsi="PT Astra Serif"/>
              </w:rPr>
              <w:t>Младший медицинский персонал (персонал, обеспечивающий предоставление медицинских услуг)</w:t>
            </w:r>
          </w:p>
        </w:tc>
        <w:tc>
          <w:tcPr>
            <w:tcW w:w="1379" w:type="dxa"/>
          </w:tcPr>
          <w:p w:rsidR="00934620" w:rsidRPr="00A54C64" w:rsidRDefault="00934620" w:rsidP="007E710B">
            <w:pPr>
              <w:jc w:val="center"/>
              <w:rPr>
                <w:rFonts w:ascii="PT Astra Serif" w:hAnsi="PT Astra Serif"/>
              </w:rPr>
            </w:pPr>
            <w:r w:rsidRPr="00A54C64">
              <w:rPr>
                <w:rFonts w:ascii="PT Astra Serif" w:hAnsi="PT Astra Serif"/>
              </w:rPr>
              <w:t xml:space="preserve">48 714,47 </w:t>
            </w:r>
          </w:p>
        </w:tc>
        <w:tc>
          <w:tcPr>
            <w:tcW w:w="1418" w:type="dxa"/>
          </w:tcPr>
          <w:p w:rsidR="00934620" w:rsidRPr="00A54C64" w:rsidRDefault="00934620" w:rsidP="007E710B">
            <w:pPr>
              <w:jc w:val="center"/>
              <w:rPr>
                <w:rFonts w:ascii="PT Astra Serif" w:hAnsi="PT Astra Serif"/>
              </w:rPr>
            </w:pPr>
            <w:r w:rsidRPr="00A54C64">
              <w:rPr>
                <w:rFonts w:ascii="PT Astra Serif" w:hAnsi="PT Astra Serif"/>
              </w:rPr>
              <w:t>89 539,08</w:t>
            </w:r>
          </w:p>
          <w:p w:rsidR="00934620" w:rsidRPr="00A54C64" w:rsidRDefault="00934620" w:rsidP="007E710B">
            <w:pPr>
              <w:jc w:val="center"/>
              <w:rPr>
                <w:rFonts w:ascii="PT Astra Serif" w:hAnsi="PT Astra Serif"/>
              </w:rPr>
            </w:pPr>
          </w:p>
        </w:tc>
        <w:tc>
          <w:tcPr>
            <w:tcW w:w="1559" w:type="dxa"/>
          </w:tcPr>
          <w:p w:rsidR="00934620" w:rsidRPr="00A54C64" w:rsidRDefault="00934620" w:rsidP="007E710B">
            <w:pPr>
              <w:jc w:val="center"/>
              <w:rPr>
                <w:rFonts w:ascii="PT Astra Serif" w:hAnsi="PT Astra Serif"/>
              </w:rPr>
            </w:pPr>
            <w:r>
              <w:rPr>
                <w:rFonts w:ascii="PT Astra Serif" w:hAnsi="PT Astra Serif"/>
              </w:rPr>
              <w:t>92 127,22</w:t>
            </w:r>
          </w:p>
        </w:tc>
        <w:tc>
          <w:tcPr>
            <w:tcW w:w="1172" w:type="dxa"/>
          </w:tcPr>
          <w:p w:rsidR="00934620" w:rsidRPr="00A54C64" w:rsidRDefault="00934620" w:rsidP="007E710B">
            <w:pPr>
              <w:jc w:val="center"/>
              <w:rPr>
                <w:rFonts w:ascii="PT Astra Serif" w:hAnsi="PT Astra Serif"/>
              </w:rPr>
            </w:pPr>
            <w:r>
              <w:rPr>
                <w:rFonts w:ascii="PT Astra Serif" w:hAnsi="PT Astra Serif"/>
              </w:rPr>
              <w:t>102,89</w:t>
            </w:r>
          </w:p>
        </w:tc>
      </w:tr>
    </w:tbl>
    <w:p w:rsidR="00934620" w:rsidRPr="00A54C64" w:rsidRDefault="00934620" w:rsidP="00934620">
      <w:pPr>
        <w:ind w:firstLine="709"/>
        <w:jc w:val="both"/>
        <w:rPr>
          <w:rFonts w:ascii="PT Astra Serif" w:eastAsia="Calibri" w:hAnsi="PT Astra Serif"/>
          <w:sz w:val="28"/>
          <w:szCs w:val="28"/>
          <w:lang w:eastAsia="en-US"/>
        </w:rPr>
      </w:pPr>
    </w:p>
    <w:p w:rsidR="00934620" w:rsidRPr="00A54C64" w:rsidRDefault="00934620" w:rsidP="00934620">
      <w:pPr>
        <w:ind w:firstLine="709"/>
        <w:jc w:val="both"/>
        <w:rPr>
          <w:rFonts w:ascii="PT Astra Serif" w:eastAsia="Calibri" w:hAnsi="PT Astra Serif"/>
          <w:sz w:val="28"/>
          <w:szCs w:val="28"/>
          <w:lang w:eastAsia="en-US"/>
        </w:rPr>
      </w:pPr>
    </w:p>
    <w:p w:rsidR="00934620" w:rsidRPr="00A54C64" w:rsidRDefault="00934620" w:rsidP="00934620">
      <w:pPr>
        <w:ind w:firstLine="709"/>
        <w:jc w:val="both"/>
        <w:rPr>
          <w:rFonts w:ascii="PT Astra Serif" w:eastAsia="Calibri" w:hAnsi="PT Astra Serif"/>
          <w:sz w:val="28"/>
          <w:szCs w:val="28"/>
          <w:lang w:eastAsia="en-US"/>
        </w:rPr>
      </w:pPr>
    </w:p>
    <w:p w:rsidR="00934620" w:rsidRPr="00A54C64" w:rsidRDefault="00934620" w:rsidP="00934620">
      <w:pPr>
        <w:ind w:firstLine="709"/>
        <w:jc w:val="both"/>
        <w:rPr>
          <w:rFonts w:ascii="PT Astra Serif" w:eastAsia="Calibri" w:hAnsi="PT Astra Serif"/>
          <w:sz w:val="28"/>
          <w:szCs w:val="28"/>
          <w:lang w:eastAsia="en-US"/>
        </w:rPr>
      </w:pPr>
    </w:p>
    <w:p w:rsidR="00934620" w:rsidRDefault="00934620" w:rsidP="00934620">
      <w:pPr>
        <w:jc w:val="center"/>
        <w:rPr>
          <w:rFonts w:ascii="PT Astra Serif" w:hAnsi="PT Astra Serif"/>
          <w:b/>
          <w:sz w:val="28"/>
          <w:szCs w:val="28"/>
        </w:rPr>
      </w:pPr>
    </w:p>
    <w:p w:rsidR="004F29BB" w:rsidRPr="00A54C64" w:rsidRDefault="004F29BB" w:rsidP="00934620">
      <w:pPr>
        <w:jc w:val="center"/>
        <w:rPr>
          <w:rFonts w:ascii="PT Astra Serif" w:hAnsi="PT Astra Serif"/>
          <w:b/>
          <w:sz w:val="28"/>
          <w:szCs w:val="28"/>
        </w:rPr>
      </w:pPr>
    </w:p>
    <w:p w:rsidR="00934620" w:rsidRPr="00A54C64" w:rsidRDefault="00934620" w:rsidP="00934620">
      <w:pPr>
        <w:jc w:val="center"/>
        <w:rPr>
          <w:rFonts w:ascii="PT Astra Serif" w:hAnsi="PT Astra Serif"/>
          <w:b/>
          <w:sz w:val="28"/>
          <w:szCs w:val="28"/>
        </w:rPr>
      </w:pPr>
      <w:r w:rsidRPr="00A54C64">
        <w:rPr>
          <w:rFonts w:ascii="PT Astra Serif" w:hAnsi="PT Astra Serif"/>
          <w:b/>
          <w:sz w:val="28"/>
          <w:szCs w:val="28"/>
        </w:rPr>
        <w:lastRenderedPageBreak/>
        <w:t>Структура трудовых ресурсов по видам экономической деятельности</w:t>
      </w:r>
    </w:p>
    <w:p w:rsidR="00934620" w:rsidRPr="00A54C64" w:rsidRDefault="00934620" w:rsidP="00934620">
      <w:pPr>
        <w:jc w:val="center"/>
        <w:rPr>
          <w:b/>
          <w:sz w:val="28"/>
          <w:szCs w:val="28"/>
        </w:rPr>
      </w:pPr>
      <w:r w:rsidRPr="00A54C64">
        <w:rPr>
          <w:b/>
          <w:sz w:val="28"/>
          <w:szCs w:val="28"/>
        </w:rPr>
        <w:t xml:space="preserve"> </w:t>
      </w:r>
    </w:p>
    <w:p w:rsidR="00934620" w:rsidRPr="00A54C64" w:rsidRDefault="00934620" w:rsidP="00934620">
      <w:pPr>
        <w:jc w:val="center"/>
        <w:rPr>
          <w:b/>
          <w:bCs/>
          <w:sz w:val="28"/>
          <w:szCs w:val="28"/>
        </w:rPr>
      </w:pPr>
      <w:r w:rsidRPr="00A54C64">
        <w:rPr>
          <w:b/>
          <w:i/>
          <w:noProof/>
        </w:rPr>
        <w:drawing>
          <wp:inline distT="0" distB="0" distL="0" distR="0" wp14:anchorId="3921299C" wp14:editId="48461027">
            <wp:extent cx="5991225" cy="4762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34620" w:rsidRPr="00A54C64" w:rsidRDefault="00934620" w:rsidP="00934620">
      <w:pPr>
        <w:pStyle w:val="af7"/>
        <w:ind w:firstLine="708"/>
        <w:jc w:val="center"/>
        <w:rPr>
          <w:rFonts w:ascii="PT Astra Serif" w:eastAsia="Calibri" w:hAnsi="PT Astra Serif"/>
          <w:sz w:val="28"/>
          <w:szCs w:val="28"/>
          <w:lang w:eastAsia="en-US"/>
        </w:rPr>
      </w:pP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p>
    <w:p w:rsidR="00934620" w:rsidRPr="00A54C64" w:rsidRDefault="00934620" w:rsidP="00934620">
      <w:pPr>
        <w:pStyle w:val="af7"/>
        <w:ind w:firstLine="708"/>
        <w:jc w:val="center"/>
        <w:rPr>
          <w:rFonts w:ascii="PT Astra Serif" w:eastAsia="Calibri" w:hAnsi="PT Astra Serif"/>
          <w:sz w:val="28"/>
          <w:szCs w:val="28"/>
          <w:lang w:eastAsia="en-US"/>
        </w:rPr>
      </w:pPr>
    </w:p>
    <w:p w:rsidR="00934620" w:rsidRPr="00A54C64" w:rsidRDefault="00934620" w:rsidP="00934620">
      <w:pPr>
        <w:pStyle w:val="af7"/>
        <w:ind w:firstLine="708"/>
        <w:jc w:val="center"/>
        <w:rPr>
          <w:rFonts w:ascii="PT Astra Serif" w:eastAsia="Calibri" w:hAnsi="PT Astra Serif"/>
          <w:sz w:val="28"/>
          <w:szCs w:val="28"/>
          <w:lang w:eastAsia="en-US"/>
        </w:rPr>
      </w:pPr>
    </w:p>
    <w:p w:rsidR="00934620" w:rsidRPr="00A54C64" w:rsidRDefault="00934620" w:rsidP="00934620">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F6628D" w:rsidRPr="00A54C64" w:rsidRDefault="00F6628D" w:rsidP="001B014E">
      <w:pPr>
        <w:pStyle w:val="af7"/>
        <w:ind w:firstLine="708"/>
        <w:jc w:val="center"/>
        <w:rPr>
          <w:rFonts w:ascii="PT Astra Serif" w:eastAsia="Calibri" w:hAnsi="PT Astra Serif"/>
          <w:sz w:val="28"/>
          <w:szCs w:val="28"/>
          <w:lang w:eastAsia="en-US"/>
        </w:rPr>
      </w:pPr>
    </w:p>
    <w:p w:rsidR="00BE4CFE" w:rsidRDefault="00F6628D" w:rsidP="001B014E">
      <w:pPr>
        <w:pStyle w:val="af7"/>
        <w:ind w:firstLine="708"/>
        <w:jc w:val="center"/>
        <w:rPr>
          <w:rFonts w:ascii="PT Astra Serif" w:eastAsia="Calibri" w:hAnsi="PT Astra Serif"/>
          <w:sz w:val="28"/>
          <w:szCs w:val="28"/>
          <w:lang w:eastAsia="en-US"/>
        </w:rPr>
      </w:pP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p>
    <w:p w:rsidR="00800A23" w:rsidRDefault="00F6628D" w:rsidP="001B014E">
      <w:pPr>
        <w:pStyle w:val="af7"/>
        <w:ind w:firstLine="708"/>
        <w:jc w:val="center"/>
        <w:rPr>
          <w:rFonts w:ascii="PT Astra Serif" w:eastAsia="Calibri" w:hAnsi="PT Astra Serif"/>
          <w:sz w:val="28"/>
          <w:szCs w:val="28"/>
          <w:lang w:eastAsia="en-US"/>
        </w:rPr>
      </w:pPr>
      <w:r w:rsidRPr="00A54C64">
        <w:rPr>
          <w:rFonts w:ascii="PT Astra Serif" w:eastAsia="Calibri" w:hAnsi="PT Astra Serif"/>
          <w:sz w:val="28"/>
          <w:szCs w:val="28"/>
          <w:lang w:eastAsia="en-US"/>
        </w:rPr>
        <w:tab/>
      </w:r>
    </w:p>
    <w:p w:rsidR="00800A23" w:rsidRDefault="00800A23" w:rsidP="001B014E">
      <w:pPr>
        <w:pStyle w:val="af7"/>
        <w:ind w:firstLine="708"/>
        <w:jc w:val="center"/>
        <w:rPr>
          <w:rFonts w:ascii="PT Astra Serif" w:eastAsia="Calibri" w:hAnsi="PT Astra Serif"/>
          <w:sz w:val="28"/>
          <w:szCs w:val="28"/>
          <w:lang w:eastAsia="en-US"/>
        </w:rPr>
      </w:pPr>
    </w:p>
    <w:p w:rsidR="00800A23" w:rsidRDefault="00800A23" w:rsidP="001B014E">
      <w:pPr>
        <w:pStyle w:val="af7"/>
        <w:ind w:firstLine="708"/>
        <w:jc w:val="center"/>
        <w:rPr>
          <w:rFonts w:ascii="PT Astra Serif" w:eastAsia="Calibri" w:hAnsi="PT Astra Serif"/>
          <w:sz w:val="28"/>
          <w:szCs w:val="28"/>
          <w:lang w:eastAsia="en-US"/>
        </w:rPr>
      </w:pPr>
    </w:p>
    <w:p w:rsidR="00800A23" w:rsidRDefault="00800A23" w:rsidP="001B014E">
      <w:pPr>
        <w:pStyle w:val="af7"/>
        <w:ind w:firstLine="708"/>
        <w:jc w:val="center"/>
        <w:rPr>
          <w:rFonts w:ascii="PT Astra Serif" w:eastAsia="Calibri" w:hAnsi="PT Astra Serif"/>
          <w:sz w:val="28"/>
          <w:szCs w:val="28"/>
          <w:lang w:eastAsia="en-US"/>
        </w:rPr>
      </w:pPr>
    </w:p>
    <w:p w:rsidR="00800A23" w:rsidRDefault="00800A23" w:rsidP="001B014E">
      <w:pPr>
        <w:pStyle w:val="af7"/>
        <w:ind w:firstLine="708"/>
        <w:jc w:val="center"/>
        <w:rPr>
          <w:rFonts w:ascii="PT Astra Serif" w:eastAsia="Calibri" w:hAnsi="PT Astra Serif"/>
          <w:sz w:val="28"/>
          <w:szCs w:val="28"/>
          <w:lang w:eastAsia="en-US"/>
        </w:rPr>
      </w:pPr>
    </w:p>
    <w:p w:rsidR="00800A23" w:rsidRDefault="00800A23" w:rsidP="001B014E">
      <w:pPr>
        <w:pStyle w:val="af7"/>
        <w:ind w:firstLine="708"/>
        <w:jc w:val="center"/>
        <w:rPr>
          <w:rFonts w:ascii="PT Astra Serif" w:eastAsia="Calibri" w:hAnsi="PT Astra Serif"/>
          <w:sz w:val="28"/>
          <w:szCs w:val="28"/>
          <w:lang w:eastAsia="en-US"/>
        </w:rPr>
      </w:pPr>
    </w:p>
    <w:p w:rsidR="001B014E" w:rsidRPr="00A54C64" w:rsidRDefault="001B014E" w:rsidP="00800A23">
      <w:pPr>
        <w:pStyle w:val="af7"/>
        <w:ind w:left="5664" w:firstLine="708"/>
        <w:jc w:val="center"/>
        <w:rPr>
          <w:rFonts w:ascii="PT Astra Serif" w:hAnsi="PT Astra Serif"/>
          <w:b/>
          <w:bCs/>
          <w:i/>
        </w:rPr>
      </w:pPr>
      <w:r w:rsidRPr="00A54C64">
        <w:rPr>
          <w:rFonts w:ascii="PT Astra Serif" w:eastAsia="Calibri" w:hAnsi="PT Astra Serif"/>
          <w:sz w:val="28"/>
          <w:szCs w:val="28"/>
          <w:lang w:eastAsia="en-US"/>
        </w:rPr>
        <w:lastRenderedPageBreak/>
        <w:t xml:space="preserve">Приложение № </w:t>
      </w:r>
      <w:r w:rsidR="00B465FF" w:rsidRPr="00A54C64">
        <w:rPr>
          <w:rFonts w:ascii="PT Astra Serif" w:eastAsia="Calibri" w:hAnsi="PT Astra Serif"/>
          <w:sz w:val="28"/>
          <w:szCs w:val="28"/>
          <w:lang w:eastAsia="en-US"/>
        </w:rPr>
        <w:t>3</w:t>
      </w:r>
      <w:r w:rsidRPr="00A54C64">
        <w:rPr>
          <w:rFonts w:ascii="PT Astra Serif" w:eastAsia="Calibri" w:hAnsi="PT Astra Serif"/>
          <w:sz w:val="28"/>
          <w:szCs w:val="28"/>
          <w:lang w:eastAsia="en-US"/>
        </w:rPr>
        <w:t xml:space="preserve"> к Отчету</w:t>
      </w:r>
      <w:r w:rsidR="005E4426"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Главы Тазовского района</w:t>
      </w:r>
    </w:p>
    <w:p w:rsidR="001B014E" w:rsidRPr="00A54C64" w:rsidRDefault="001B014E" w:rsidP="001B014E">
      <w:pPr>
        <w:pStyle w:val="af7"/>
        <w:ind w:firstLine="708"/>
        <w:jc w:val="center"/>
        <w:rPr>
          <w:rFonts w:ascii="PT Astra Serif" w:hAnsi="PT Astra Serif"/>
          <w:b/>
          <w:bCs/>
          <w:i/>
        </w:rPr>
      </w:pPr>
    </w:p>
    <w:p w:rsidR="001B014E" w:rsidRPr="00A54C64" w:rsidRDefault="001B014E" w:rsidP="001B014E">
      <w:pPr>
        <w:pStyle w:val="af7"/>
        <w:ind w:firstLine="708"/>
        <w:jc w:val="center"/>
        <w:rPr>
          <w:rFonts w:ascii="PT Astra Serif" w:hAnsi="PT Astra Serif"/>
          <w:b/>
          <w:bCs/>
          <w:i/>
        </w:rPr>
      </w:pPr>
    </w:p>
    <w:p w:rsidR="001B014E" w:rsidRPr="00A54C64" w:rsidRDefault="001B014E" w:rsidP="001B014E">
      <w:pPr>
        <w:pStyle w:val="af7"/>
        <w:ind w:firstLine="708"/>
        <w:jc w:val="center"/>
        <w:rPr>
          <w:rFonts w:ascii="PT Astra Serif" w:hAnsi="PT Astra Serif"/>
          <w:b/>
          <w:bCs/>
          <w:i/>
        </w:rPr>
      </w:pPr>
    </w:p>
    <w:p w:rsidR="001B014E" w:rsidRPr="00A54C64" w:rsidRDefault="001B014E" w:rsidP="001B014E">
      <w:pPr>
        <w:pStyle w:val="af7"/>
        <w:ind w:firstLine="708"/>
        <w:jc w:val="center"/>
        <w:rPr>
          <w:rFonts w:ascii="PT Astra Serif" w:hAnsi="PT Astra Serif"/>
          <w:b/>
          <w:bCs/>
          <w:i/>
          <w:sz w:val="28"/>
          <w:szCs w:val="28"/>
        </w:rPr>
      </w:pPr>
      <w:r w:rsidRPr="00A54C64">
        <w:rPr>
          <w:rFonts w:ascii="PT Astra Serif" w:hAnsi="PT Astra Serif"/>
          <w:b/>
          <w:bCs/>
          <w:i/>
          <w:sz w:val="28"/>
          <w:szCs w:val="28"/>
        </w:rPr>
        <w:t xml:space="preserve">Численность ветеранов </w:t>
      </w:r>
    </w:p>
    <w:p w:rsidR="001B014E" w:rsidRPr="00A54C64" w:rsidRDefault="001B014E" w:rsidP="001B014E">
      <w:pPr>
        <w:pStyle w:val="af7"/>
        <w:ind w:firstLine="708"/>
        <w:jc w:val="center"/>
        <w:rPr>
          <w:rFonts w:ascii="PT Astra Serif" w:hAnsi="PT Astra Serif"/>
          <w:b/>
          <w:bCs/>
          <w:i/>
        </w:rPr>
      </w:pPr>
    </w:p>
    <w:tbl>
      <w:tblPr>
        <w:tblStyle w:val="a9"/>
        <w:tblW w:w="0" w:type="auto"/>
        <w:tblLook w:val="04A0" w:firstRow="1" w:lastRow="0" w:firstColumn="1" w:lastColumn="0" w:noHBand="0" w:noVBand="1"/>
      </w:tblPr>
      <w:tblGrid>
        <w:gridCol w:w="6624"/>
        <w:gridCol w:w="1502"/>
        <w:gridCol w:w="1501"/>
      </w:tblGrid>
      <w:tr w:rsidR="0010013D" w:rsidTr="007E710B">
        <w:trPr>
          <w:trHeight w:val="299"/>
        </w:trPr>
        <w:tc>
          <w:tcPr>
            <w:tcW w:w="6912"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Категории</w:t>
            </w:r>
          </w:p>
        </w:tc>
        <w:tc>
          <w:tcPr>
            <w:tcW w:w="1560"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2018 г.</w:t>
            </w:r>
          </w:p>
        </w:tc>
        <w:tc>
          <w:tcPr>
            <w:tcW w:w="1559"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2019 г.</w:t>
            </w:r>
          </w:p>
        </w:tc>
      </w:tr>
      <w:tr w:rsidR="0010013D" w:rsidTr="007E710B">
        <w:trPr>
          <w:trHeight w:val="299"/>
        </w:trPr>
        <w:tc>
          <w:tcPr>
            <w:tcW w:w="6912" w:type="dxa"/>
          </w:tcPr>
          <w:p w:rsidR="0010013D" w:rsidRPr="006A03F6" w:rsidRDefault="0010013D" w:rsidP="007E710B">
            <w:pPr>
              <w:pStyle w:val="af7"/>
              <w:jc w:val="center"/>
              <w:rPr>
                <w:rFonts w:ascii="PT Astra Serif" w:hAnsi="PT Astra Serif"/>
                <w:b/>
                <w:bCs/>
                <w:i/>
                <w:sz w:val="22"/>
                <w:szCs w:val="22"/>
              </w:rPr>
            </w:pPr>
            <w:r w:rsidRPr="006A03F6">
              <w:rPr>
                <w:rFonts w:ascii="PT Astra Serif" w:hAnsi="PT Astra Serif"/>
                <w:b/>
                <w:bCs/>
                <w:i/>
                <w:sz w:val="22"/>
                <w:szCs w:val="22"/>
              </w:rPr>
              <w:t>ВЕТЕРАНЫ ВЕЛИКОЙ ОТЕЧЕСТВЕННОЙ ВОЙНЫ</w:t>
            </w:r>
          </w:p>
        </w:tc>
        <w:tc>
          <w:tcPr>
            <w:tcW w:w="1560" w:type="dxa"/>
          </w:tcPr>
          <w:p w:rsidR="0010013D" w:rsidRPr="006A03F6" w:rsidRDefault="0010013D" w:rsidP="007E710B">
            <w:pPr>
              <w:pStyle w:val="af7"/>
              <w:jc w:val="center"/>
              <w:rPr>
                <w:rFonts w:ascii="PT Astra Serif" w:hAnsi="PT Astra Serif"/>
                <w:bCs/>
                <w:sz w:val="22"/>
                <w:szCs w:val="22"/>
              </w:rPr>
            </w:pPr>
            <w:r w:rsidRPr="006A03F6">
              <w:rPr>
                <w:rFonts w:ascii="PT Astra Serif" w:hAnsi="PT Astra Serif"/>
                <w:bCs/>
                <w:sz w:val="22"/>
                <w:szCs w:val="22"/>
              </w:rPr>
              <w:t>22</w:t>
            </w:r>
          </w:p>
        </w:tc>
        <w:tc>
          <w:tcPr>
            <w:tcW w:w="1559" w:type="dxa"/>
          </w:tcPr>
          <w:p w:rsidR="0010013D" w:rsidRPr="006A03F6" w:rsidRDefault="0010013D" w:rsidP="007E710B">
            <w:pPr>
              <w:pStyle w:val="af7"/>
              <w:jc w:val="center"/>
              <w:rPr>
                <w:rFonts w:ascii="PT Astra Serif" w:hAnsi="PT Astra Serif"/>
                <w:bCs/>
                <w:sz w:val="22"/>
                <w:szCs w:val="22"/>
              </w:rPr>
            </w:pPr>
            <w:r w:rsidRPr="006A03F6">
              <w:rPr>
                <w:rFonts w:ascii="PT Astra Serif" w:hAnsi="PT Astra Serif"/>
                <w:bCs/>
                <w:sz w:val="22"/>
                <w:szCs w:val="22"/>
              </w:rPr>
              <w:t>18</w:t>
            </w:r>
          </w:p>
        </w:tc>
      </w:tr>
      <w:tr w:rsidR="0010013D" w:rsidTr="007E710B">
        <w:trPr>
          <w:trHeight w:val="299"/>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инвалиды ВОВ</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0</w:t>
            </w:r>
          </w:p>
        </w:tc>
      </w:tr>
      <w:tr w:rsidR="0010013D" w:rsidTr="007E710B">
        <w:trPr>
          <w:trHeight w:val="299"/>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труженики тыла</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18</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15</w:t>
            </w:r>
          </w:p>
        </w:tc>
      </w:tr>
      <w:tr w:rsidR="0010013D" w:rsidTr="007E710B">
        <w:trPr>
          <w:trHeight w:val="612"/>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граждане, награждённые знаком «Житель блокадного Ленинграда»</w:t>
            </w:r>
          </w:p>
        </w:tc>
        <w:tc>
          <w:tcPr>
            <w:tcW w:w="1560" w:type="dxa"/>
          </w:tcPr>
          <w:p w:rsidR="0010013D" w:rsidRPr="006A03F6" w:rsidRDefault="0010013D" w:rsidP="007E710B">
            <w:pPr>
              <w:pStyle w:val="af7"/>
              <w:jc w:val="center"/>
              <w:rPr>
                <w:rFonts w:ascii="PT Astra Serif" w:hAnsi="PT Astra Serif"/>
                <w:bCs/>
              </w:rPr>
            </w:pPr>
          </w:p>
          <w:p w:rsidR="0010013D" w:rsidRPr="006A03F6" w:rsidRDefault="0010013D" w:rsidP="007E710B">
            <w:pPr>
              <w:pStyle w:val="af7"/>
              <w:jc w:val="center"/>
              <w:rPr>
                <w:rFonts w:ascii="PT Astra Serif" w:hAnsi="PT Astra Serif"/>
                <w:bCs/>
              </w:rPr>
            </w:pPr>
            <w:r w:rsidRPr="006A03F6">
              <w:rPr>
                <w:rFonts w:ascii="PT Astra Serif" w:hAnsi="PT Astra Serif"/>
                <w:bCs/>
              </w:rPr>
              <w:t>1</w:t>
            </w:r>
          </w:p>
        </w:tc>
        <w:tc>
          <w:tcPr>
            <w:tcW w:w="1559" w:type="dxa"/>
          </w:tcPr>
          <w:p w:rsidR="0010013D" w:rsidRPr="006A03F6" w:rsidRDefault="0010013D" w:rsidP="007E710B">
            <w:pPr>
              <w:pStyle w:val="af7"/>
              <w:jc w:val="center"/>
              <w:rPr>
                <w:rFonts w:ascii="PT Astra Serif" w:hAnsi="PT Astra Serif"/>
                <w:bCs/>
              </w:rPr>
            </w:pPr>
          </w:p>
          <w:p w:rsidR="0010013D" w:rsidRPr="006A03F6" w:rsidRDefault="0010013D" w:rsidP="007E710B">
            <w:pPr>
              <w:pStyle w:val="af7"/>
              <w:jc w:val="center"/>
              <w:rPr>
                <w:rFonts w:ascii="PT Astra Serif" w:hAnsi="PT Astra Serif"/>
                <w:bCs/>
              </w:rPr>
            </w:pPr>
            <w:r w:rsidRPr="006A03F6">
              <w:rPr>
                <w:rFonts w:ascii="PT Astra Serif" w:hAnsi="PT Astra Serif"/>
                <w:bCs/>
              </w:rPr>
              <w:t>1</w:t>
            </w:r>
          </w:p>
        </w:tc>
      </w:tr>
      <w:tr w:rsidR="0010013D" w:rsidTr="007E710B">
        <w:trPr>
          <w:trHeight w:val="299"/>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вдова погибшего/умершего участника ВОВ</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2</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2</w:t>
            </w:r>
          </w:p>
        </w:tc>
      </w:tr>
      <w:tr w:rsidR="0010013D" w:rsidTr="007E710B">
        <w:trPr>
          <w:trHeight w:val="267"/>
        </w:trPr>
        <w:tc>
          <w:tcPr>
            <w:tcW w:w="6912" w:type="dxa"/>
          </w:tcPr>
          <w:p w:rsidR="0010013D" w:rsidRPr="006A03F6" w:rsidRDefault="0010013D" w:rsidP="007E710B">
            <w:pPr>
              <w:pStyle w:val="af7"/>
              <w:jc w:val="center"/>
              <w:rPr>
                <w:rFonts w:ascii="PT Astra Serif" w:hAnsi="PT Astra Serif"/>
                <w:b/>
                <w:bCs/>
                <w:i/>
                <w:sz w:val="22"/>
                <w:szCs w:val="22"/>
              </w:rPr>
            </w:pPr>
            <w:r w:rsidRPr="006A03F6">
              <w:rPr>
                <w:rFonts w:ascii="PT Astra Serif" w:hAnsi="PT Astra Serif"/>
                <w:b/>
                <w:bCs/>
                <w:i/>
                <w:sz w:val="22"/>
                <w:szCs w:val="22"/>
              </w:rPr>
              <w:t>ВЕТЕРАНЫ</w:t>
            </w:r>
          </w:p>
        </w:tc>
        <w:tc>
          <w:tcPr>
            <w:tcW w:w="1560"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1 579</w:t>
            </w:r>
          </w:p>
        </w:tc>
        <w:tc>
          <w:tcPr>
            <w:tcW w:w="1559"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1 638</w:t>
            </w:r>
          </w:p>
        </w:tc>
      </w:tr>
      <w:tr w:rsidR="0010013D" w:rsidTr="007E710B">
        <w:trPr>
          <w:trHeight w:val="222"/>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ветераны труда</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525</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505</w:t>
            </w:r>
          </w:p>
        </w:tc>
      </w:tr>
      <w:tr w:rsidR="0010013D" w:rsidTr="007E710B">
        <w:trPr>
          <w:trHeight w:val="193"/>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ветераны Ямало-Ненецкого автономного округа</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934</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1 002</w:t>
            </w:r>
          </w:p>
        </w:tc>
      </w:tr>
      <w:tr w:rsidR="0010013D" w:rsidTr="007E710B">
        <w:trPr>
          <w:trHeight w:val="269"/>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ветераны боевых действий</w:t>
            </w:r>
          </w:p>
        </w:tc>
        <w:tc>
          <w:tcPr>
            <w:tcW w:w="1560"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117</w:t>
            </w:r>
          </w:p>
        </w:tc>
        <w:tc>
          <w:tcPr>
            <w:tcW w:w="1559" w:type="dxa"/>
          </w:tcPr>
          <w:p w:rsidR="0010013D" w:rsidRPr="006A03F6" w:rsidRDefault="0010013D" w:rsidP="007E710B">
            <w:pPr>
              <w:pStyle w:val="af7"/>
              <w:jc w:val="center"/>
              <w:rPr>
                <w:rFonts w:ascii="PT Astra Serif" w:hAnsi="PT Astra Serif"/>
                <w:bCs/>
              </w:rPr>
            </w:pPr>
            <w:r w:rsidRPr="006A03F6">
              <w:rPr>
                <w:rFonts w:ascii="PT Astra Serif" w:hAnsi="PT Astra Serif"/>
                <w:bCs/>
              </w:rPr>
              <w:t>128</w:t>
            </w:r>
          </w:p>
        </w:tc>
      </w:tr>
      <w:tr w:rsidR="0010013D" w:rsidTr="007E710B">
        <w:trPr>
          <w:trHeight w:val="326"/>
        </w:trPr>
        <w:tc>
          <w:tcPr>
            <w:tcW w:w="6912" w:type="dxa"/>
          </w:tcPr>
          <w:p w:rsidR="0010013D" w:rsidRPr="006A03F6" w:rsidRDefault="0010013D" w:rsidP="007E710B">
            <w:pPr>
              <w:pStyle w:val="af7"/>
              <w:rPr>
                <w:rFonts w:ascii="PT Astra Serif" w:hAnsi="PT Astra Serif"/>
                <w:bCs/>
              </w:rPr>
            </w:pPr>
            <w:r w:rsidRPr="006A03F6">
              <w:rPr>
                <w:rFonts w:ascii="PT Astra Serif" w:hAnsi="PT Astra Serif"/>
                <w:bCs/>
              </w:rPr>
              <w:t>- члены семей погибших при исполнении обязанностей военной службы (служебных обязанностей), погибших ветеранов боевых действий</w:t>
            </w:r>
          </w:p>
        </w:tc>
        <w:tc>
          <w:tcPr>
            <w:tcW w:w="1560" w:type="dxa"/>
          </w:tcPr>
          <w:p w:rsidR="0010013D" w:rsidRPr="006A03F6" w:rsidRDefault="0010013D" w:rsidP="007E710B">
            <w:pPr>
              <w:pStyle w:val="af7"/>
              <w:jc w:val="center"/>
              <w:rPr>
                <w:rFonts w:ascii="PT Astra Serif" w:hAnsi="PT Astra Serif"/>
                <w:bCs/>
              </w:rPr>
            </w:pPr>
          </w:p>
          <w:p w:rsidR="0010013D" w:rsidRPr="006A03F6" w:rsidRDefault="0010013D" w:rsidP="007E710B">
            <w:pPr>
              <w:pStyle w:val="af7"/>
              <w:jc w:val="center"/>
              <w:rPr>
                <w:rFonts w:ascii="PT Astra Serif" w:hAnsi="PT Astra Serif"/>
                <w:bCs/>
              </w:rPr>
            </w:pPr>
            <w:r w:rsidRPr="006A03F6">
              <w:rPr>
                <w:rFonts w:ascii="PT Astra Serif" w:hAnsi="PT Astra Serif"/>
                <w:bCs/>
              </w:rPr>
              <w:t>3</w:t>
            </w:r>
          </w:p>
        </w:tc>
        <w:tc>
          <w:tcPr>
            <w:tcW w:w="1559" w:type="dxa"/>
          </w:tcPr>
          <w:p w:rsidR="0010013D" w:rsidRPr="006A03F6" w:rsidRDefault="0010013D" w:rsidP="007E710B">
            <w:pPr>
              <w:pStyle w:val="af7"/>
              <w:jc w:val="center"/>
              <w:rPr>
                <w:rFonts w:ascii="PT Astra Serif" w:hAnsi="PT Astra Serif"/>
                <w:bCs/>
              </w:rPr>
            </w:pPr>
          </w:p>
          <w:p w:rsidR="0010013D" w:rsidRPr="006A03F6" w:rsidRDefault="0010013D" w:rsidP="007E710B">
            <w:pPr>
              <w:pStyle w:val="af7"/>
              <w:jc w:val="center"/>
              <w:rPr>
                <w:rFonts w:ascii="PT Astra Serif" w:hAnsi="PT Astra Serif"/>
                <w:bCs/>
              </w:rPr>
            </w:pPr>
            <w:r w:rsidRPr="006A03F6">
              <w:rPr>
                <w:rFonts w:ascii="PT Astra Serif" w:hAnsi="PT Astra Serif"/>
                <w:bCs/>
              </w:rPr>
              <w:t>3</w:t>
            </w:r>
          </w:p>
        </w:tc>
      </w:tr>
      <w:tr w:rsidR="0010013D" w:rsidTr="007E710B">
        <w:trPr>
          <w:trHeight w:val="313"/>
        </w:trPr>
        <w:tc>
          <w:tcPr>
            <w:tcW w:w="6912" w:type="dxa"/>
          </w:tcPr>
          <w:p w:rsidR="0010013D" w:rsidRPr="006A03F6" w:rsidRDefault="0010013D" w:rsidP="007E710B">
            <w:pPr>
              <w:pStyle w:val="af7"/>
              <w:jc w:val="center"/>
              <w:rPr>
                <w:rFonts w:ascii="PT Astra Serif" w:hAnsi="PT Astra Serif"/>
                <w:b/>
                <w:bCs/>
                <w:sz w:val="22"/>
                <w:szCs w:val="22"/>
              </w:rPr>
            </w:pPr>
            <w:r w:rsidRPr="006A03F6">
              <w:rPr>
                <w:rFonts w:ascii="PT Astra Serif" w:hAnsi="PT Astra Serif"/>
                <w:b/>
                <w:bCs/>
                <w:sz w:val="22"/>
                <w:szCs w:val="22"/>
              </w:rPr>
              <w:t>ВСЕГО:</w:t>
            </w:r>
          </w:p>
        </w:tc>
        <w:tc>
          <w:tcPr>
            <w:tcW w:w="1560" w:type="dxa"/>
          </w:tcPr>
          <w:p w:rsidR="0010013D" w:rsidRPr="006A03F6" w:rsidRDefault="0010013D" w:rsidP="007E710B">
            <w:pPr>
              <w:pStyle w:val="af7"/>
              <w:jc w:val="center"/>
              <w:rPr>
                <w:rFonts w:ascii="PT Astra Serif" w:hAnsi="PT Astra Serif"/>
                <w:b/>
                <w:bCs/>
                <w:color w:val="000000" w:themeColor="text1"/>
                <w:sz w:val="22"/>
                <w:szCs w:val="22"/>
              </w:rPr>
            </w:pPr>
            <w:r w:rsidRPr="006A03F6">
              <w:rPr>
                <w:rFonts w:ascii="PT Astra Serif" w:hAnsi="PT Astra Serif"/>
                <w:b/>
                <w:bCs/>
                <w:color w:val="000000" w:themeColor="text1"/>
                <w:sz w:val="22"/>
                <w:szCs w:val="22"/>
              </w:rPr>
              <w:t>1 601</w:t>
            </w:r>
          </w:p>
        </w:tc>
        <w:tc>
          <w:tcPr>
            <w:tcW w:w="1559" w:type="dxa"/>
          </w:tcPr>
          <w:p w:rsidR="0010013D" w:rsidRPr="006A03F6" w:rsidRDefault="0010013D" w:rsidP="007E710B">
            <w:pPr>
              <w:pStyle w:val="af7"/>
              <w:jc w:val="center"/>
              <w:rPr>
                <w:rFonts w:ascii="PT Astra Serif" w:hAnsi="PT Astra Serif"/>
                <w:b/>
                <w:bCs/>
                <w:color w:val="000000" w:themeColor="text1"/>
                <w:sz w:val="22"/>
                <w:szCs w:val="22"/>
              </w:rPr>
            </w:pPr>
            <w:r w:rsidRPr="006A03F6">
              <w:rPr>
                <w:rFonts w:ascii="PT Astra Serif" w:hAnsi="PT Astra Serif"/>
                <w:b/>
                <w:bCs/>
                <w:color w:val="000000" w:themeColor="text1"/>
                <w:sz w:val="22"/>
                <w:szCs w:val="22"/>
              </w:rPr>
              <w:t>1 656</w:t>
            </w:r>
          </w:p>
        </w:tc>
      </w:tr>
    </w:tbl>
    <w:p w:rsidR="005E4426" w:rsidRDefault="005E4426" w:rsidP="003F41D1">
      <w:pPr>
        <w:ind w:firstLine="709"/>
        <w:jc w:val="both"/>
        <w:rPr>
          <w:rFonts w:ascii="PT Astra Serif" w:eastAsia="Calibri" w:hAnsi="PT Astra Serif"/>
          <w:sz w:val="28"/>
          <w:szCs w:val="28"/>
          <w:lang w:eastAsia="en-US"/>
        </w:rPr>
      </w:pPr>
    </w:p>
    <w:p w:rsidR="0010013D" w:rsidRDefault="0010013D" w:rsidP="003F41D1">
      <w:pPr>
        <w:ind w:firstLine="709"/>
        <w:jc w:val="both"/>
        <w:rPr>
          <w:rFonts w:ascii="PT Astra Serif" w:eastAsia="Calibri" w:hAnsi="PT Astra Serif"/>
          <w:sz w:val="28"/>
          <w:szCs w:val="28"/>
          <w:lang w:eastAsia="en-US"/>
        </w:rPr>
      </w:pPr>
    </w:p>
    <w:p w:rsidR="0010013D" w:rsidRDefault="0010013D" w:rsidP="003F41D1">
      <w:pPr>
        <w:ind w:firstLine="709"/>
        <w:jc w:val="both"/>
        <w:rPr>
          <w:rFonts w:ascii="PT Astra Serif" w:eastAsia="Calibri" w:hAnsi="PT Astra Serif"/>
          <w:sz w:val="28"/>
          <w:szCs w:val="28"/>
          <w:lang w:eastAsia="en-US"/>
        </w:rPr>
      </w:pPr>
    </w:p>
    <w:p w:rsidR="0010013D" w:rsidRPr="00A54C64" w:rsidRDefault="0010013D"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5E4426" w:rsidRPr="00A54C64" w:rsidRDefault="005E4426" w:rsidP="003F41D1">
      <w:pPr>
        <w:ind w:firstLine="709"/>
        <w:jc w:val="both"/>
        <w:rPr>
          <w:rFonts w:ascii="PT Astra Serif" w:eastAsia="Calibri" w:hAnsi="PT Astra Serif"/>
          <w:sz w:val="28"/>
          <w:szCs w:val="28"/>
          <w:lang w:eastAsia="en-US"/>
        </w:rPr>
      </w:pPr>
    </w:p>
    <w:p w:rsidR="00414E94" w:rsidRPr="00A54C64" w:rsidRDefault="005E4426" w:rsidP="003F41D1">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lastRenderedPageBreak/>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t xml:space="preserve">Приложение № </w:t>
      </w:r>
      <w:r w:rsidR="00B465FF" w:rsidRPr="00A54C64">
        <w:rPr>
          <w:rFonts w:ascii="PT Astra Serif" w:eastAsia="Calibri" w:hAnsi="PT Astra Serif"/>
          <w:sz w:val="28"/>
          <w:szCs w:val="28"/>
          <w:lang w:eastAsia="en-US"/>
        </w:rPr>
        <w:t>4</w:t>
      </w:r>
      <w:r w:rsidRPr="00A54C64">
        <w:rPr>
          <w:rFonts w:ascii="PT Astra Serif" w:eastAsia="Calibri" w:hAnsi="PT Astra Serif"/>
          <w:sz w:val="28"/>
          <w:szCs w:val="28"/>
          <w:lang w:eastAsia="en-US"/>
        </w:rPr>
        <w:t xml:space="preserve"> к Отчету</w:t>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t>Главы Тазовского района</w:t>
      </w:r>
    </w:p>
    <w:p w:rsidR="00414E94" w:rsidRPr="00A54C64" w:rsidRDefault="00414E94" w:rsidP="003F41D1">
      <w:pPr>
        <w:ind w:firstLine="709"/>
        <w:jc w:val="both"/>
        <w:rPr>
          <w:rFonts w:ascii="PT Astra Serif" w:eastAsia="Calibri" w:hAnsi="PT Astra Serif"/>
          <w:sz w:val="28"/>
          <w:szCs w:val="28"/>
          <w:lang w:eastAsia="en-US"/>
        </w:rPr>
      </w:pPr>
    </w:p>
    <w:p w:rsidR="005E4426" w:rsidRPr="00A54C64" w:rsidRDefault="006250E3" w:rsidP="006250E3">
      <w:pPr>
        <w:ind w:firstLine="708"/>
        <w:rPr>
          <w:rFonts w:ascii="PT Astra Serif" w:hAnsi="PT Astra Serif"/>
          <w:b/>
          <w:bCs/>
          <w:i/>
          <w:sz w:val="28"/>
          <w:szCs w:val="28"/>
        </w:rPr>
      </w:pPr>
      <w:r w:rsidRPr="00A54C64">
        <w:rPr>
          <w:rFonts w:ascii="PT Astra Serif" w:hAnsi="PT Astra Serif"/>
          <w:b/>
          <w:bCs/>
          <w:i/>
          <w:sz w:val="28"/>
          <w:szCs w:val="28"/>
        </w:rPr>
        <w:tab/>
      </w:r>
    </w:p>
    <w:p w:rsidR="00A20AFB" w:rsidRDefault="00A20AFB" w:rsidP="00A20AFB">
      <w:pPr>
        <w:ind w:firstLine="5812"/>
        <w:jc w:val="right"/>
      </w:pPr>
    </w:p>
    <w:p w:rsidR="00A20AFB" w:rsidRPr="00881AF9" w:rsidRDefault="00A20AFB" w:rsidP="00A20AFB">
      <w:pPr>
        <w:pStyle w:val="af7"/>
        <w:jc w:val="center"/>
        <w:rPr>
          <w:rFonts w:ascii="PT Astra Serif" w:hAnsi="PT Astra Serif"/>
          <w:b/>
          <w:bCs/>
          <w:i/>
        </w:rPr>
      </w:pPr>
      <w:r w:rsidRPr="00881AF9">
        <w:rPr>
          <w:rFonts w:ascii="PT Astra Serif" w:hAnsi="PT Astra Serif"/>
          <w:b/>
          <w:bCs/>
          <w:i/>
        </w:rPr>
        <w:t>Дополнительные меры социальной поддержки</w:t>
      </w:r>
    </w:p>
    <w:p w:rsidR="00A20AFB" w:rsidRDefault="00A20AFB" w:rsidP="00A20AFB">
      <w:pPr>
        <w:pStyle w:val="af7"/>
        <w:jc w:val="both"/>
        <w:rPr>
          <w:i/>
          <w:sz w:val="28"/>
          <w:szCs w:val="28"/>
        </w:rPr>
      </w:pP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56E54FF" wp14:editId="54BFA14A">
                <wp:simplePos x="0" y="0"/>
                <wp:positionH relativeFrom="column">
                  <wp:posOffset>739140</wp:posOffset>
                </wp:positionH>
                <wp:positionV relativeFrom="paragraph">
                  <wp:posOffset>46355</wp:posOffset>
                </wp:positionV>
                <wp:extent cx="2141220" cy="607060"/>
                <wp:effectExtent l="0" t="0" r="11430" b="215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60706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2F75B7"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2F75B7">
                              <w:rPr>
                                <w:rFonts w:ascii="PT Astra Serif" w:eastAsia="+mn-ea" w:hAnsi="PT Astra Serif" w:cs="+mn-cs"/>
                                <w:b/>
                                <w:i/>
                                <w:color w:val="FFFFFF"/>
                                <w:kern w:val="24"/>
                                <w:sz w:val="20"/>
                                <w:szCs w:val="20"/>
                              </w:rPr>
                              <w:t xml:space="preserve">Оздоровление неработающих пенсионеров </w:t>
                            </w:r>
                          </w:p>
                          <w:p w:rsidR="0030771C" w:rsidRPr="002F75B7" w:rsidRDefault="0030771C" w:rsidP="00A20AFB">
                            <w:pPr>
                              <w:pStyle w:val="afa"/>
                              <w:spacing w:before="0" w:beforeAutospacing="0" w:after="0" w:afterAutospacing="0"/>
                              <w:jc w:val="center"/>
                              <w:rPr>
                                <w:rFonts w:ascii="PT Astra Serif" w:hAnsi="PT Astra Serif"/>
                                <w:sz w:val="20"/>
                                <w:szCs w:val="20"/>
                              </w:rPr>
                            </w:pPr>
                            <w:r w:rsidRPr="002F75B7">
                              <w:rPr>
                                <w:rFonts w:ascii="PT Astra Serif" w:eastAsia="+mn-ea" w:hAnsi="PT Astra Serif" w:cs="+mn-cs"/>
                                <w:b/>
                                <w:i/>
                                <w:color w:val="FFFFFF"/>
                                <w:kern w:val="24"/>
                                <w:sz w:val="20"/>
                                <w:szCs w:val="20"/>
                              </w:rPr>
                              <w:t>14 чел.</w:t>
                            </w:r>
                            <w:r>
                              <w:rPr>
                                <w:rFonts w:ascii="PT Astra Serif" w:eastAsia="+mn-ea" w:hAnsi="PT Astra Serif" w:cs="+mn-cs"/>
                                <w:b/>
                                <w:color w:val="FFFFFF"/>
                                <w:kern w:val="24"/>
                                <w:sz w:val="20"/>
                                <w:szCs w:val="20"/>
                              </w:rPr>
                              <w:t xml:space="preserve"> на сумму 705 6</w:t>
                            </w:r>
                            <w:r w:rsidRPr="002F75B7">
                              <w:rPr>
                                <w:rFonts w:ascii="PT Astra Serif" w:eastAsia="+mn-ea" w:hAnsi="PT Astra Serif" w:cs="+mn-cs"/>
                                <w:b/>
                                <w:i/>
                                <w:color w:val="FFFFFF"/>
                                <w:kern w:val="24"/>
                                <w:sz w:val="20"/>
                                <w:szCs w:val="20"/>
                              </w:rPr>
                              <w:t>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6E54FF" id="Скругленный прямоугольник 6" o:spid="_x0000_s1029" style="position:absolute;left:0;text-align:left;margin-left:58.2pt;margin-top:3.65pt;width:168.6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" fillcolor="#e46c0a" strokecolor="#385d8a" strokeweight="2pt">
                <v:path arrowok="t"/>
                <v:textbox>
                  <w:txbxContent>
                    <w:p w:rsidR="0030771C" w:rsidRPr="002F75B7"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2F75B7">
                        <w:rPr>
                          <w:rFonts w:ascii="PT Astra Serif" w:eastAsia="+mn-ea" w:hAnsi="PT Astra Serif" w:cs="+mn-cs"/>
                          <w:b/>
                          <w:i/>
                          <w:color w:val="FFFFFF"/>
                          <w:kern w:val="24"/>
                          <w:sz w:val="20"/>
                          <w:szCs w:val="20"/>
                        </w:rPr>
                        <w:t xml:space="preserve">Оздоровление неработающих пенсионеров </w:t>
                      </w:r>
                    </w:p>
                    <w:p w:rsidR="0030771C" w:rsidRPr="002F75B7" w:rsidRDefault="0030771C" w:rsidP="00A20AFB">
                      <w:pPr>
                        <w:pStyle w:val="afa"/>
                        <w:spacing w:before="0" w:beforeAutospacing="0" w:after="0" w:afterAutospacing="0"/>
                        <w:jc w:val="center"/>
                        <w:rPr>
                          <w:rFonts w:ascii="PT Astra Serif" w:hAnsi="PT Astra Serif"/>
                          <w:sz w:val="20"/>
                          <w:szCs w:val="20"/>
                        </w:rPr>
                      </w:pPr>
                      <w:r w:rsidRPr="002F75B7">
                        <w:rPr>
                          <w:rFonts w:ascii="PT Astra Serif" w:eastAsia="+mn-ea" w:hAnsi="PT Astra Serif" w:cs="+mn-cs"/>
                          <w:b/>
                          <w:i/>
                          <w:color w:val="FFFFFF"/>
                          <w:kern w:val="24"/>
                          <w:sz w:val="20"/>
                          <w:szCs w:val="20"/>
                        </w:rPr>
                        <w:t>14 чел.</w:t>
                      </w:r>
                      <w:r>
                        <w:rPr>
                          <w:rFonts w:ascii="PT Astra Serif" w:eastAsia="+mn-ea" w:hAnsi="PT Astra Serif" w:cs="+mn-cs"/>
                          <w:b/>
                          <w:color w:val="FFFFFF"/>
                          <w:kern w:val="24"/>
                          <w:sz w:val="20"/>
                          <w:szCs w:val="20"/>
                        </w:rPr>
                        <w:t xml:space="preserve"> на сумму 705 6</w:t>
                      </w:r>
                      <w:r w:rsidRPr="002F75B7">
                        <w:rPr>
                          <w:rFonts w:ascii="PT Astra Serif" w:eastAsia="+mn-ea" w:hAnsi="PT Astra Serif" w:cs="+mn-cs"/>
                          <w:b/>
                          <w:i/>
                          <w:color w:val="FFFFFF"/>
                          <w:kern w:val="24"/>
                          <w:sz w:val="20"/>
                          <w:szCs w:val="20"/>
                        </w:rPr>
                        <w:t>00 руб.</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51072" behindDoc="0" locked="0" layoutInCell="1" allowOverlap="1" wp14:anchorId="569B7EE1" wp14:editId="265F6644">
                <wp:simplePos x="0" y="0"/>
                <wp:positionH relativeFrom="column">
                  <wp:posOffset>2985135</wp:posOffset>
                </wp:positionH>
                <wp:positionV relativeFrom="paragraph">
                  <wp:posOffset>46355</wp:posOffset>
                </wp:positionV>
                <wp:extent cx="2141220" cy="607060"/>
                <wp:effectExtent l="0" t="0" r="11430" b="21590"/>
                <wp:wrapNone/>
                <wp:docPr id="316" name="Скругленный 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60706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Оплата стоимости проезда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40 чел. на сумму 381 4</w:t>
                            </w:r>
                            <w:r w:rsidRPr="00881AF9">
                              <w:rPr>
                                <w:rFonts w:ascii="PT Astra Serif" w:eastAsia="+mn-ea" w:hAnsi="PT Astra Serif" w:cs="+mn-cs"/>
                                <w:b/>
                                <w:i/>
                                <w:color w:val="FFFFFF"/>
                                <w:kern w:val="24"/>
                                <w:sz w:val="20"/>
                                <w:szCs w:val="20"/>
                              </w:rPr>
                              <w:t>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9B7EE1" id="Скругленный прямоугольник 316" o:spid="_x0000_s1030" style="position:absolute;left:0;text-align:left;margin-left:235.05pt;margin-top:3.65pt;width:168.6pt;height:4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Оплата стоимости проезда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40 чел. на сумму 381 4</w:t>
                      </w:r>
                      <w:r w:rsidRPr="00881AF9">
                        <w:rPr>
                          <w:rFonts w:ascii="PT Astra Serif" w:eastAsia="+mn-ea" w:hAnsi="PT Astra Serif" w:cs="+mn-cs"/>
                          <w:b/>
                          <w:i/>
                          <w:color w:val="FFFFFF"/>
                          <w:kern w:val="24"/>
                          <w:sz w:val="20"/>
                          <w:szCs w:val="20"/>
                        </w:rPr>
                        <w:t>00 руб.</w:t>
                      </w:r>
                    </w:p>
                  </w:txbxContent>
                </v:textbox>
              </v:roundrect>
            </w:pict>
          </mc:Fallback>
        </mc:AlternateContent>
      </w:r>
    </w:p>
    <w:p w:rsidR="00A20AFB" w:rsidRDefault="00A20AFB" w:rsidP="00A20AFB">
      <w:pPr>
        <w:pStyle w:val="af7"/>
        <w:jc w:val="both"/>
        <w:rPr>
          <w:i/>
          <w:sz w:val="28"/>
          <w:szCs w:val="28"/>
        </w:rPr>
      </w:pPr>
    </w:p>
    <w:p w:rsidR="00A20AFB" w:rsidRDefault="00A20AFB" w:rsidP="00A20AFB">
      <w:pPr>
        <w:pStyle w:val="af7"/>
        <w:jc w:val="both"/>
        <w:rPr>
          <w:i/>
          <w:sz w:val="28"/>
          <w:szCs w:val="28"/>
        </w:rPr>
      </w:pP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52096" behindDoc="0" locked="0" layoutInCell="1" allowOverlap="1" wp14:anchorId="34E30117" wp14:editId="03ADA6A7">
                <wp:simplePos x="0" y="0"/>
                <wp:positionH relativeFrom="column">
                  <wp:posOffset>4129818</wp:posOffset>
                </wp:positionH>
                <wp:positionV relativeFrom="paragraph">
                  <wp:posOffset>95485</wp:posOffset>
                </wp:positionV>
                <wp:extent cx="2020187" cy="861237"/>
                <wp:effectExtent l="0" t="0" r="18415" b="15240"/>
                <wp:wrapNone/>
                <wp:docPr id="4102" name="Скругленный прямоугольник 4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187" cy="861237"/>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Единовременная социальная помощь семьям </w:t>
                            </w:r>
                            <w:r>
                              <w:rPr>
                                <w:rFonts w:ascii="PT Astra Serif" w:eastAsia="+mn-ea" w:hAnsi="PT Astra Serif" w:cs="+mn-cs"/>
                                <w:b/>
                                <w:i/>
                                <w:color w:val="FFFFFF"/>
                                <w:kern w:val="24"/>
                                <w:sz w:val="20"/>
                                <w:szCs w:val="20"/>
                              </w:rPr>
                              <w:t xml:space="preserve">в связи с </w:t>
                            </w:r>
                            <w:r w:rsidRPr="00881AF9">
                              <w:rPr>
                                <w:rFonts w:ascii="PT Astra Serif" w:eastAsia="+mn-ea" w:hAnsi="PT Astra Serif" w:cs="+mn-cs"/>
                                <w:b/>
                                <w:i/>
                                <w:color w:val="FFFFFF"/>
                                <w:kern w:val="24"/>
                                <w:sz w:val="20"/>
                                <w:szCs w:val="20"/>
                              </w:rPr>
                              <w:t xml:space="preserve"> рождени</w:t>
                            </w:r>
                            <w:r>
                              <w:rPr>
                                <w:rFonts w:ascii="PT Astra Serif" w:eastAsia="+mn-ea" w:hAnsi="PT Astra Serif" w:cs="+mn-cs"/>
                                <w:b/>
                                <w:i/>
                                <w:color w:val="FFFFFF"/>
                                <w:kern w:val="24"/>
                                <w:sz w:val="20"/>
                                <w:szCs w:val="20"/>
                              </w:rPr>
                              <w:t>ем</w:t>
                            </w:r>
                            <w:r w:rsidRPr="00881AF9">
                              <w:rPr>
                                <w:rFonts w:ascii="PT Astra Serif" w:eastAsia="+mn-ea" w:hAnsi="PT Astra Serif" w:cs="+mn-cs"/>
                                <w:b/>
                                <w:i/>
                                <w:color w:val="FFFFFF"/>
                                <w:kern w:val="24"/>
                                <w:sz w:val="20"/>
                                <w:szCs w:val="20"/>
                              </w:rPr>
                              <w:t xml:space="preserve"> первого ребенка</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8  чел. на сумму 127 8</w:t>
                            </w:r>
                            <w:r w:rsidRPr="00881AF9">
                              <w:rPr>
                                <w:rFonts w:ascii="PT Astra Serif" w:eastAsia="+mn-ea" w:hAnsi="PT Astra Serif" w:cs="+mn-cs"/>
                                <w:b/>
                                <w:i/>
                                <w:color w:val="FFFFFF"/>
                                <w:kern w:val="24"/>
                                <w:sz w:val="20"/>
                                <w:szCs w:val="20"/>
                              </w:rPr>
                              <w:t>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E30117" id="Скругленный прямоугольник 4102" o:spid="_x0000_s1031" style="position:absolute;left:0;text-align:left;margin-left:325.2pt;margin-top:7.5pt;width:159.05pt;height:6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Единовременная социальная помощь семьям </w:t>
                      </w:r>
                      <w:r>
                        <w:rPr>
                          <w:rFonts w:ascii="PT Astra Serif" w:eastAsia="+mn-ea" w:hAnsi="PT Astra Serif" w:cs="+mn-cs"/>
                          <w:b/>
                          <w:i/>
                          <w:color w:val="FFFFFF"/>
                          <w:kern w:val="24"/>
                          <w:sz w:val="20"/>
                          <w:szCs w:val="20"/>
                        </w:rPr>
                        <w:t xml:space="preserve">в связи </w:t>
                      </w:r>
                      <w:proofErr w:type="gramStart"/>
                      <w:r>
                        <w:rPr>
                          <w:rFonts w:ascii="PT Astra Serif" w:eastAsia="+mn-ea" w:hAnsi="PT Astra Serif" w:cs="+mn-cs"/>
                          <w:b/>
                          <w:i/>
                          <w:color w:val="FFFFFF"/>
                          <w:kern w:val="24"/>
                          <w:sz w:val="20"/>
                          <w:szCs w:val="20"/>
                        </w:rPr>
                        <w:t xml:space="preserve">с </w:t>
                      </w:r>
                      <w:r w:rsidRPr="00881AF9">
                        <w:rPr>
                          <w:rFonts w:ascii="PT Astra Serif" w:eastAsia="+mn-ea" w:hAnsi="PT Astra Serif" w:cs="+mn-cs"/>
                          <w:b/>
                          <w:i/>
                          <w:color w:val="FFFFFF"/>
                          <w:kern w:val="24"/>
                          <w:sz w:val="20"/>
                          <w:szCs w:val="20"/>
                        </w:rPr>
                        <w:t xml:space="preserve"> рождени</w:t>
                      </w:r>
                      <w:r>
                        <w:rPr>
                          <w:rFonts w:ascii="PT Astra Serif" w:eastAsia="+mn-ea" w:hAnsi="PT Astra Serif" w:cs="+mn-cs"/>
                          <w:b/>
                          <w:i/>
                          <w:color w:val="FFFFFF"/>
                          <w:kern w:val="24"/>
                          <w:sz w:val="20"/>
                          <w:szCs w:val="20"/>
                        </w:rPr>
                        <w:t>ем</w:t>
                      </w:r>
                      <w:proofErr w:type="gramEnd"/>
                      <w:r w:rsidRPr="00881AF9">
                        <w:rPr>
                          <w:rFonts w:ascii="PT Astra Serif" w:eastAsia="+mn-ea" w:hAnsi="PT Astra Serif" w:cs="+mn-cs"/>
                          <w:b/>
                          <w:i/>
                          <w:color w:val="FFFFFF"/>
                          <w:kern w:val="24"/>
                          <w:sz w:val="20"/>
                          <w:szCs w:val="20"/>
                        </w:rPr>
                        <w:t xml:space="preserve"> первого ребенка</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proofErr w:type="gramStart"/>
                      <w:r>
                        <w:rPr>
                          <w:rFonts w:ascii="PT Astra Serif" w:eastAsia="+mn-ea" w:hAnsi="PT Astra Serif" w:cs="+mn-cs"/>
                          <w:b/>
                          <w:i/>
                          <w:color w:val="FFFFFF"/>
                          <w:kern w:val="24"/>
                          <w:sz w:val="20"/>
                          <w:szCs w:val="20"/>
                        </w:rPr>
                        <w:t>8  чел.</w:t>
                      </w:r>
                      <w:proofErr w:type="gramEnd"/>
                      <w:r>
                        <w:rPr>
                          <w:rFonts w:ascii="PT Astra Serif" w:eastAsia="+mn-ea" w:hAnsi="PT Astra Serif" w:cs="+mn-cs"/>
                          <w:b/>
                          <w:i/>
                          <w:color w:val="FFFFFF"/>
                          <w:kern w:val="24"/>
                          <w:sz w:val="20"/>
                          <w:szCs w:val="20"/>
                        </w:rPr>
                        <w:t xml:space="preserve"> на сумму 127 8</w:t>
                      </w:r>
                      <w:r w:rsidRPr="00881AF9">
                        <w:rPr>
                          <w:rFonts w:ascii="PT Astra Serif" w:eastAsia="+mn-ea" w:hAnsi="PT Astra Serif" w:cs="+mn-cs"/>
                          <w:b/>
                          <w:i/>
                          <w:color w:val="FFFFFF"/>
                          <w:kern w:val="24"/>
                          <w:sz w:val="20"/>
                          <w:szCs w:val="20"/>
                        </w:rPr>
                        <w:t>00 руб.</w:t>
                      </w:r>
                    </w:p>
                  </w:txbxContent>
                </v:textbox>
              </v:roundrect>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7DEF93C" wp14:editId="000C3EDA">
                <wp:simplePos x="0" y="0"/>
                <wp:positionH relativeFrom="column">
                  <wp:posOffset>-262890</wp:posOffset>
                </wp:positionH>
                <wp:positionV relativeFrom="paragraph">
                  <wp:posOffset>102870</wp:posOffset>
                </wp:positionV>
                <wp:extent cx="2141220" cy="514350"/>
                <wp:effectExtent l="0" t="0" r="11430" b="19050"/>
                <wp:wrapNone/>
                <wp:docPr id="317" name="Скругленный 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51435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613C64" w:rsidRDefault="0030771C" w:rsidP="00A20AFB">
                            <w:pPr>
                              <w:pStyle w:val="afa"/>
                              <w:spacing w:before="0" w:beforeAutospacing="0" w:after="0" w:afterAutospacing="0"/>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Единовременные выплаты</w:t>
                            </w:r>
                          </w:p>
                          <w:p w:rsidR="0030771C" w:rsidRPr="00613C64" w:rsidRDefault="0030771C" w:rsidP="00A20AFB">
                            <w:pPr>
                              <w:pStyle w:val="afa"/>
                              <w:spacing w:before="0" w:beforeAutospacing="0" w:after="0" w:afterAutospacing="0"/>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682 чел. на сумму</w:t>
                            </w:r>
                            <w:r>
                              <w:rPr>
                                <w:rFonts w:ascii="PT Astra Serif" w:eastAsia="+mn-ea" w:hAnsi="PT Astra Serif" w:cs="+mn-cs"/>
                                <w:b/>
                                <w:i/>
                                <w:color w:val="FFFFFF" w:themeColor="background1"/>
                                <w:kern w:val="24"/>
                                <w:sz w:val="20"/>
                                <w:szCs w:val="20"/>
                              </w:rPr>
                              <w:t xml:space="preserve"> </w:t>
                            </w:r>
                            <w:r w:rsidRPr="00613C64">
                              <w:rPr>
                                <w:rFonts w:ascii="PT Astra Serif" w:eastAsia="+mn-ea" w:hAnsi="PT Astra Serif" w:cs="+mn-cs"/>
                                <w:b/>
                                <w:i/>
                                <w:color w:val="FFFFFF" w:themeColor="background1"/>
                                <w:kern w:val="24"/>
                                <w:sz w:val="20"/>
                                <w:szCs w:val="20"/>
                              </w:rPr>
                              <w:t>3 034 700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DEF93C" id="Скругленный прямоугольник 317" o:spid="_x0000_s1032" style="position:absolute;left:0;text-align:left;margin-left:-20.7pt;margin-top:8.1pt;width:168.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" fillcolor="#e46c0a" strokecolor="#385d8a" strokeweight="2pt">
                <v:path arrowok="t"/>
                <v:textbox>
                  <w:txbxContent>
                    <w:p w:rsidR="0030771C" w:rsidRPr="00613C64" w:rsidRDefault="0030771C" w:rsidP="00A20AFB">
                      <w:pPr>
                        <w:pStyle w:val="afa"/>
                        <w:spacing w:before="0" w:beforeAutospacing="0" w:after="0" w:afterAutospacing="0"/>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Единовременные выплаты</w:t>
                      </w:r>
                    </w:p>
                    <w:p w:rsidR="0030771C" w:rsidRPr="00613C64" w:rsidRDefault="0030771C" w:rsidP="00A20AFB">
                      <w:pPr>
                        <w:pStyle w:val="afa"/>
                        <w:spacing w:before="0" w:beforeAutospacing="0" w:after="0" w:afterAutospacing="0"/>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682 чел. на сумму</w:t>
                      </w:r>
                      <w:r>
                        <w:rPr>
                          <w:rFonts w:ascii="PT Astra Serif" w:eastAsia="+mn-ea" w:hAnsi="PT Astra Serif" w:cs="+mn-cs"/>
                          <w:b/>
                          <w:i/>
                          <w:color w:val="FFFFFF" w:themeColor="background1"/>
                          <w:kern w:val="24"/>
                          <w:sz w:val="20"/>
                          <w:szCs w:val="20"/>
                        </w:rPr>
                        <w:t xml:space="preserve"> </w:t>
                      </w:r>
                      <w:r w:rsidRPr="00613C64">
                        <w:rPr>
                          <w:rFonts w:ascii="PT Astra Serif" w:eastAsia="+mn-ea" w:hAnsi="PT Astra Serif" w:cs="+mn-cs"/>
                          <w:b/>
                          <w:i/>
                          <w:color w:val="FFFFFF" w:themeColor="background1"/>
                          <w:kern w:val="24"/>
                          <w:sz w:val="20"/>
                          <w:szCs w:val="20"/>
                        </w:rPr>
                        <w:t>3 034 700 руб.</w:t>
                      </w:r>
                    </w:p>
                  </w:txbxContent>
                </v:textbox>
              </v:roundrect>
            </w:pict>
          </mc:Fallback>
        </mc:AlternateContent>
      </w:r>
    </w:p>
    <w:p w:rsidR="00A20AFB" w:rsidRDefault="00A20AFB" w:rsidP="00A20AFB">
      <w:pPr>
        <w:pStyle w:val="af7"/>
        <w:jc w:val="both"/>
        <w:rPr>
          <w:i/>
          <w:sz w:val="28"/>
          <w:szCs w:val="28"/>
        </w:rPr>
      </w:pPr>
    </w:p>
    <w:p w:rsidR="00A20AFB" w:rsidRDefault="00A20AFB" w:rsidP="00A20AFB">
      <w:pPr>
        <w:pStyle w:val="af7"/>
        <w:jc w:val="both"/>
        <w:rPr>
          <w:i/>
          <w:sz w:val="28"/>
          <w:szCs w:val="28"/>
        </w:rPr>
      </w:pPr>
      <w:r>
        <w:rPr>
          <w:i/>
          <w:noProof/>
          <w:sz w:val="28"/>
          <w:szCs w:val="28"/>
        </w:rPr>
        <w:drawing>
          <wp:anchor distT="0" distB="0" distL="114300" distR="114300" simplePos="0" relativeHeight="251663360" behindDoc="0" locked="0" layoutInCell="1" allowOverlap="1" wp14:anchorId="70D3F2AE" wp14:editId="0E11F3FA">
            <wp:simplePos x="0" y="0"/>
            <wp:positionH relativeFrom="column">
              <wp:posOffset>2152163</wp:posOffset>
            </wp:positionH>
            <wp:positionV relativeFrom="paragraph">
              <wp:posOffset>180783</wp:posOffset>
            </wp:positionV>
            <wp:extent cx="1733107" cy="1819275"/>
            <wp:effectExtent l="0" t="0" r="635" b="0"/>
            <wp:wrapNone/>
            <wp:docPr id="31" name="Picture 2" descr="C:\Users\Оксана Садовская\Desktop\шлпрнопмопмм\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2" descr="C:\Users\Оксана Садовская\Desktop\шлпрнопмопмм\image001[1].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4704" t="598" r="5316" b="5562"/>
                    <a:stretch/>
                  </pic:blipFill>
                  <pic:spPr bwMode="auto">
                    <a:xfrm>
                      <a:off x="0" y="0"/>
                      <a:ext cx="1738634" cy="182507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anchor>
        </w:drawing>
      </w: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61C97B2F" wp14:editId="0987B137">
                <wp:simplePos x="0" y="0"/>
                <wp:positionH relativeFrom="column">
                  <wp:posOffset>-262890</wp:posOffset>
                </wp:positionH>
                <wp:positionV relativeFrom="paragraph">
                  <wp:posOffset>3810</wp:posOffset>
                </wp:positionV>
                <wp:extent cx="2141220" cy="906145"/>
                <wp:effectExtent l="0" t="0" r="11430" b="27305"/>
                <wp:wrapNone/>
                <wp:docPr id="318" name="Скругленный 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906145"/>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613C64" w:rsidRDefault="0030771C" w:rsidP="00A20AFB">
                            <w:pPr>
                              <w:pStyle w:val="afa"/>
                              <w:spacing w:before="0" w:beforeAutospacing="0" w:after="0" w:afterAutospacing="0"/>
                              <w:ind w:right="-194"/>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Выплата пенсии за выслугу лет лицам, замещающим (замещавшим) должности муниципальной службы</w:t>
                            </w:r>
                          </w:p>
                          <w:p w:rsidR="0030771C" w:rsidRPr="00060A64" w:rsidRDefault="0030771C" w:rsidP="00A20AFB">
                            <w:pPr>
                              <w:pStyle w:val="afa"/>
                              <w:spacing w:before="0" w:beforeAutospacing="0" w:after="0" w:afterAutospacing="0"/>
                              <w:ind w:right="-194"/>
                              <w:jc w:val="center"/>
                              <w:rPr>
                                <w:rFonts w:ascii="PT Astra Serif" w:hAnsi="PT Astra Serif"/>
                                <w:i/>
                                <w:color w:val="C00000"/>
                              </w:rPr>
                            </w:pPr>
                            <w:r w:rsidRPr="00613C64">
                              <w:rPr>
                                <w:rFonts w:ascii="PT Astra Serif" w:eastAsia="+mn-ea" w:hAnsi="PT Astra Serif" w:cs="+mn-cs"/>
                                <w:b/>
                                <w:i/>
                                <w:color w:val="FFFFFF" w:themeColor="background1"/>
                                <w:kern w:val="24"/>
                                <w:sz w:val="20"/>
                                <w:szCs w:val="20"/>
                              </w:rPr>
                              <w:t>54  чел. на сумму 28 574 800 руб</w:t>
                            </w:r>
                            <w:r w:rsidRPr="00060A64">
                              <w:rPr>
                                <w:rFonts w:ascii="PT Astra Serif" w:eastAsia="+mn-ea" w:hAnsi="PT Astra Serif" w:cs="+mn-cs"/>
                                <w:b/>
                                <w:i/>
                                <w:color w:val="C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1C97B2F" id="Скругленный прямоугольник 318" o:spid="_x0000_s1033" style="position:absolute;left:0;text-align:left;margin-left:-20.7pt;margin-top:.3pt;width:168.6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" fillcolor="#e46c0a" strokecolor="#385d8a" strokeweight="2pt">
                <v:path arrowok="t"/>
                <v:textbox>
                  <w:txbxContent>
                    <w:p w:rsidR="0030771C" w:rsidRPr="00613C64" w:rsidRDefault="0030771C" w:rsidP="00A20AFB">
                      <w:pPr>
                        <w:pStyle w:val="afa"/>
                        <w:spacing w:before="0" w:beforeAutospacing="0" w:after="0" w:afterAutospacing="0"/>
                        <w:ind w:right="-194"/>
                        <w:jc w:val="center"/>
                        <w:rPr>
                          <w:rFonts w:ascii="PT Astra Serif" w:eastAsia="+mn-ea" w:hAnsi="PT Astra Serif" w:cs="+mn-cs"/>
                          <w:b/>
                          <w:i/>
                          <w:color w:val="FFFFFF" w:themeColor="background1"/>
                          <w:kern w:val="24"/>
                          <w:sz w:val="20"/>
                          <w:szCs w:val="20"/>
                        </w:rPr>
                      </w:pPr>
                      <w:r w:rsidRPr="00613C64">
                        <w:rPr>
                          <w:rFonts w:ascii="PT Astra Serif" w:eastAsia="+mn-ea" w:hAnsi="PT Astra Serif" w:cs="+mn-cs"/>
                          <w:b/>
                          <w:i/>
                          <w:color w:val="FFFFFF" w:themeColor="background1"/>
                          <w:kern w:val="24"/>
                          <w:sz w:val="20"/>
                          <w:szCs w:val="20"/>
                        </w:rPr>
                        <w:t>Выплата пенсии за выслугу лет лицам, замещающим (замещавшим) должности муниципальной службы</w:t>
                      </w:r>
                    </w:p>
                    <w:p w:rsidR="0030771C" w:rsidRPr="00060A64" w:rsidRDefault="0030771C" w:rsidP="00A20AFB">
                      <w:pPr>
                        <w:pStyle w:val="afa"/>
                        <w:spacing w:before="0" w:beforeAutospacing="0" w:after="0" w:afterAutospacing="0"/>
                        <w:ind w:right="-194"/>
                        <w:jc w:val="center"/>
                        <w:rPr>
                          <w:rFonts w:ascii="PT Astra Serif" w:hAnsi="PT Astra Serif"/>
                          <w:i/>
                          <w:color w:val="C00000"/>
                        </w:rPr>
                      </w:pPr>
                      <w:proofErr w:type="gramStart"/>
                      <w:r w:rsidRPr="00613C64">
                        <w:rPr>
                          <w:rFonts w:ascii="PT Astra Serif" w:eastAsia="+mn-ea" w:hAnsi="PT Astra Serif" w:cs="+mn-cs"/>
                          <w:b/>
                          <w:i/>
                          <w:color w:val="FFFFFF" w:themeColor="background1"/>
                          <w:kern w:val="24"/>
                          <w:sz w:val="20"/>
                          <w:szCs w:val="20"/>
                        </w:rPr>
                        <w:t>54  чел.</w:t>
                      </w:r>
                      <w:proofErr w:type="gramEnd"/>
                      <w:r w:rsidRPr="00613C64">
                        <w:rPr>
                          <w:rFonts w:ascii="PT Astra Serif" w:eastAsia="+mn-ea" w:hAnsi="PT Astra Serif" w:cs="+mn-cs"/>
                          <w:b/>
                          <w:i/>
                          <w:color w:val="FFFFFF" w:themeColor="background1"/>
                          <w:kern w:val="24"/>
                          <w:sz w:val="20"/>
                          <w:szCs w:val="20"/>
                        </w:rPr>
                        <w:t xml:space="preserve"> на сумму 28 574 800 руб</w:t>
                      </w:r>
                      <w:r w:rsidRPr="00060A64">
                        <w:rPr>
                          <w:rFonts w:ascii="PT Astra Serif" w:eastAsia="+mn-ea" w:hAnsi="PT Astra Serif" w:cs="+mn-cs"/>
                          <w:b/>
                          <w:i/>
                          <w:color w:val="C00000"/>
                          <w:kern w:val="24"/>
                          <w:sz w:val="20"/>
                          <w:szCs w:val="20"/>
                        </w:rPr>
                        <w:t>.</w:t>
                      </w:r>
                    </w:p>
                  </w:txbxContent>
                </v:textbox>
              </v:roundrect>
            </w:pict>
          </mc:Fallback>
        </mc:AlternateContent>
      </w: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53120" behindDoc="0" locked="0" layoutInCell="1" allowOverlap="1" wp14:anchorId="35A6371D" wp14:editId="449D2CDA">
                <wp:simplePos x="0" y="0"/>
                <wp:positionH relativeFrom="column">
                  <wp:posOffset>4151084</wp:posOffset>
                </wp:positionH>
                <wp:positionV relativeFrom="paragraph">
                  <wp:posOffset>181374</wp:posOffset>
                </wp:positionV>
                <wp:extent cx="1998669" cy="765544"/>
                <wp:effectExtent l="0" t="0" r="20955" b="15875"/>
                <wp:wrapNone/>
                <wp:docPr id="4112" name="Скругленный прямоугольник 4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669" cy="765544"/>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Материальная помощь оленеводам и рыбакам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143 чел. на сумму 858 0</w:t>
                            </w:r>
                            <w:r w:rsidRPr="00881AF9">
                              <w:rPr>
                                <w:rFonts w:ascii="PT Astra Serif" w:eastAsia="+mn-ea" w:hAnsi="PT Astra Serif" w:cs="+mn-cs"/>
                                <w:b/>
                                <w:i/>
                                <w:color w:val="FFFFFF"/>
                                <w:kern w:val="24"/>
                                <w:sz w:val="20"/>
                                <w:szCs w:val="20"/>
                              </w:rPr>
                              <w:t>00 руб.</w:t>
                            </w:r>
                            <w:r w:rsidRPr="00881AF9">
                              <w:rPr>
                                <w:rFonts w:ascii="PT Astra Serif" w:eastAsia="+mn-ea" w:hAnsi="PT Astra Serif" w:cs="+mn-cs"/>
                                <w:b/>
                                <w:i/>
                                <w:color w:val="FFFFFF"/>
                                <w:kern w:val="24"/>
                                <w:sz w:val="20"/>
                                <w:szCs w:val="20"/>
                              </w:rPr>
                              <w:tab/>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A6371D" id="Скругленный прямоугольник 4112" o:spid="_x0000_s1034" style="position:absolute;left:0;text-align:left;margin-left:326.85pt;margin-top:14.3pt;width:157.4pt;height:6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Материальная помощь оленеводам и рыбакам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143 чел. на сумму 858 0</w:t>
                      </w:r>
                      <w:r w:rsidRPr="00881AF9">
                        <w:rPr>
                          <w:rFonts w:ascii="PT Astra Serif" w:eastAsia="+mn-ea" w:hAnsi="PT Astra Serif" w:cs="+mn-cs"/>
                          <w:b/>
                          <w:i/>
                          <w:color w:val="FFFFFF"/>
                          <w:kern w:val="24"/>
                          <w:sz w:val="20"/>
                          <w:szCs w:val="20"/>
                        </w:rPr>
                        <w:t>00 руб.</w:t>
                      </w:r>
                      <w:r w:rsidRPr="00881AF9">
                        <w:rPr>
                          <w:rFonts w:ascii="PT Astra Serif" w:eastAsia="+mn-ea" w:hAnsi="PT Astra Serif" w:cs="+mn-cs"/>
                          <w:b/>
                          <w:i/>
                          <w:color w:val="FFFFFF"/>
                          <w:kern w:val="24"/>
                          <w:sz w:val="20"/>
                          <w:szCs w:val="20"/>
                        </w:rPr>
                        <w:tab/>
                      </w:r>
                    </w:p>
                  </w:txbxContent>
                </v:textbox>
              </v:roundrect>
            </w:pict>
          </mc:Fallback>
        </mc:AlternateContent>
      </w:r>
    </w:p>
    <w:p w:rsidR="00A20AFB" w:rsidRDefault="00A20AFB" w:rsidP="00A20AFB">
      <w:pPr>
        <w:pStyle w:val="af7"/>
        <w:jc w:val="both"/>
        <w:rPr>
          <w:i/>
          <w:sz w:val="28"/>
          <w:szCs w:val="28"/>
        </w:rPr>
      </w:pPr>
    </w:p>
    <w:p w:rsidR="00A20AFB" w:rsidRDefault="00A20AFB" w:rsidP="00A20AFB">
      <w:pPr>
        <w:pStyle w:val="af7"/>
        <w:jc w:val="both"/>
        <w:rPr>
          <w:i/>
          <w:sz w:val="28"/>
          <w:szCs w:val="28"/>
        </w:rPr>
      </w:pPr>
      <w:r>
        <w:rPr>
          <w:i/>
          <w:noProof/>
          <w:sz w:val="28"/>
          <w:szCs w:val="28"/>
        </w:rPr>
        <mc:AlternateContent>
          <mc:Choice Requires="wps">
            <w:drawing>
              <wp:anchor distT="0" distB="0" distL="114300" distR="114300" simplePos="0" relativeHeight="251665408" behindDoc="0" locked="0" layoutInCell="1" allowOverlap="1" wp14:anchorId="5CCE6E73" wp14:editId="76702803">
                <wp:simplePos x="0" y="0"/>
                <wp:positionH relativeFrom="column">
                  <wp:posOffset>2503037</wp:posOffset>
                </wp:positionH>
                <wp:positionV relativeFrom="paragraph">
                  <wp:posOffset>6350</wp:posOffset>
                </wp:positionV>
                <wp:extent cx="1508273" cy="1095035"/>
                <wp:effectExtent l="0" t="0" r="15875" b="1016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273" cy="1095035"/>
                        </a:xfrm>
                        <a:prstGeom prst="rect">
                          <a:avLst/>
                        </a:prstGeom>
                        <a:solidFill>
                          <a:sysClr val="window" lastClr="FFFFFF">
                            <a:lumMod val="95000"/>
                          </a:sysClr>
                        </a:solidFill>
                        <a:ln>
                          <a:solidFill>
                            <a:srgbClr val="EEECE1">
                              <a:lumMod val="25000"/>
                            </a:srgbClr>
                          </a:solidFill>
                        </a:ln>
                      </wps:spPr>
                      <wps:txbx>
                        <w:txbxContent>
                          <w:p w:rsidR="0030771C" w:rsidRPr="00E6526B" w:rsidRDefault="0030771C" w:rsidP="00A20AFB">
                            <w:pPr>
                              <w:pStyle w:val="afa"/>
                              <w:rPr>
                                <w:rFonts w:ascii="PT Astra Serif" w:hAnsi="PT Astra Serif"/>
                                <w:b/>
                                <w:i/>
                                <w:color w:val="FF0000"/>
                                <w:sz w:val="22"/>
                                <w:szCs w:val="22"/>
                              </w:rPr>
                            </w:pPr>
                            <w:r w:rsidRPr="00E6526B">
                              <w:rPr>
                                <w:rFonts w:ascii="PT Astra Serif" w:hAnsi="PT Astra Serif"/>
                                <w:b/>
                                <w:i/>
                                <w:color w:val="FF0000"/>
                                <w:sz w:val="22"/>
                                <w:szCs w:val="22"/>
                              </w:rPr>
                              <w:t>Дополнительные меры социальной поддержки населения Тазовского района</w:t>
                            </w:r>
                          </w:p>
                          <w:p w:rsidR="0030771C" w:rsidRDefault="0030771C" w:rsidP="00A20AFB">
                            <w:pPr>
                              <w:pStyle w:val="afa"/>
                              <w:spacing w:before="0" w:beforeAutospacing="0" w:after="0" w:afterAutospacing="0"/>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type w14:anchorId="5CCE6E73" id="_x0000_t202" coordsize="21600,21600" o:spt="202" path="m,l,21600r21600,l21600,xe">
                <v:stroke joinstyle="miter"/>
                <v:path gradientshapeok="t" o:connecttype="rect"/>
              </v:shapetype>
              <v:shape id="Надпись 315" o:spid="_x0000_s1035" type="#_x0000_t202" style="position:absolute;left:0;text-align:left;margin-left:197.1pt;margin-top:.5pt;width:118.75pt;height:8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" fillcolor="#f2f2f2" strokecolor="#4a452a">
                <v:path arrowok="t"/>
                <v:textbox>
                  <w:txbxContent>
                    <w:p w:rsidR="0030771C" w:rsidRPr="00E6526B" w:rsidRDefault="0030771C" w:rsidP="00A20AFB">
                      <w:pPr>
                        <w:pStyle w:val="afa"/>
                        <w:rPr>
                          <w:rFonts w:ascii="PT Astra Serif" w:hAnsi="PT Astra Serif"/>
                          <w:b/>
                          <w:i/>
                          <w:color w:val="FF0000"/>
                          <w:sz w:val="22"/>
                          <w:szCs w:val="22"/>
                        </w:rPr>
                      </w:pPr>
                      <w:r w:rsidRPr="00E6526B">
                        <w:rPr>
                          <w:rFonts w:ascii="PT Astra Serif" w:hAnsi="PT Astra Serif"/>
                          <w:b/>
                          <w:i/>
                          <w:color w:val="FF0000"/>
                          <w:sz w:val="22"/>
                          <w:szCs w:val="22"/>
                        </w:rPr>
                        <w:t>Дополнительные меры социальной поддержки населения Тазовского района</w:t>
                      </w:r>
                    </w:p>
                    <w:p w:rsidR="0030771C" w:rsidRDefault="0030771C" w:rsidP="00A20AFB">
                      <w:pPr>
                        <w:pStyle w:val="afa"/>
                        <w:spacing w:before="0" w:beforeAutospacing="0" w:after="0" w:afterAutospacing="0"/>
                      </w:pPr>
                    </w:p>
                  </w:txbxContent>
                </v:textbox>
              </v:shape>
            </w:pict>
          </mc:Fallback>
        </mc:AlternateContent>
      </w: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47BBED0E" wp14:editId="0F821691">
                <wp:simplePos x="0" y="0"/>
                <wp:positionH relativeFrom="column">
                  <wp:posOffset>-320040</wp:posOffset>
                </wp:positionH>
                <wp:positionV relativeFrom="paragraph">
                  <wp:posOffset>150495</wp:posOffset>
                </wp:positionV>
                <wp:extent cx="2352675" cy="1390650"/>
                <wp:effectExtent l="0" t="0" r="28575" b="19050"/>
                <wp:wrapNone/>
                <wp:docPr id="319" name="Скругленный 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39065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613C64">
                              <w:rPr>
                                <w:rFonts w:ascii="PT Astra Serif" w:eastAsia="+mn-ea" w:hAnsi="PT Astra Serif" w:cs="+mn-cs"/>
                                <w:b/>
                                <w:i/>
                                <w:color w:val="FFFFFF"/>
                                <w:kern w:val="24"/>
                                <w:sz w:val="20"/>
                                <w:szCs w:val="20"/>
                              </w:rPr>
                              <w:t>Ежемесячная денежная выплата, единовременное денежное вознаграждение лицам, удостоенным звания «Почетный гражданин муниципального образования Тазовский район»</w:t>
                            </w:r>
                            <w:r>
                              <w:rPr>
                                <w:rFonts w:ascii="PT Astra Serif" w:eastAsia="+mn-ea" w:hAnsi="PT Astra Serif" w:cs="+mn-cs"/>
                                <w:b/>
                                <w:i/>
                                <w:color w:val="FFFFFF"/>
                                <w:kern w:val="24"/>
                                <w:sz w:val="20"/>
                                <w:szCs w:val="20"/>
                              </w:rPr>
                              <w:t xml:space="preserve">               36 чел. на сумму 4 240</w:t>
                            </w:r>
                            <w:r w:rsidRPr="00881AF9">
                              <w:rPr>
                                <w:rFonts w:ascii="PT Astra Serif" w:eastAsia="+mn-ea" w:hAnsi="PT Astra Serif" w:cs="+mn-cs"/>
                                <w:b/>
                                <w:i/>
                                <w:color w:val="FFFFFF"/>
                                <w:kern w:val="24"/>
                                <w:sz w:val="20"/>
                                <w:szCs w:val="20"/>
                              </w:rPr>
                              <w:t> 000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BBED0E" id="Скругленный прямоугольник 319" o:spid="_x0000_s1036" style="position:absolute;left:0;text-align:left;margin-left:-25.2pt;margin-top:11.85pt;width:185.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613C64">
                        <w:rPr>
                          <w:rFonts w:ascii="PT Astra Serif" w:eastAsia="+mn-ea" w:hAnsi="PT Astra Serif" w:cs="+mn-cs"/>
                          <w:b/>
                          <w:i/>
                          <w:color w:val="FFFFFF"/>
                          <w:kern w:val="24"/>
                          <w:sz w:val="20"/>
                          <w:szCs w:val="20"/>
                        </w:rPr>
                        <w:t xml:space="preserve">Ежемесячная денежная выплата, единовременное денежное вознаграждение лицам, удостоенным звания «Почетный гражданин муниципального образования Тазовский </w:t>
                      </w:r>
                      <w:proofErr w:type="gramStart"/>
                      <w:r w:rsidRPr="00613C64">
                        <w:rPr>
                          <w:rFonts w:ascii="PT Astra Serif" w:eastAsia="+mn-ea" w:hAnsi="PT Astra Serif" w:cs="+mn-cs"/>
                          <w:b/>
                          <w:i/>
                          <w:color w:val="FFFFFF"/>
                          <w:kern w:val="24"/>
                          <w:sz w:val="20"/>
                          <w:szCs w:val="20"/>
                        </w:rPr>
                        <w:t>район»</w:t>
                      </w:r>
                      <w:r>
                        <w:rPr>
                          <w:rFonts w:ascii="PT Astra Serif" w:eastAsia="+mn-ea" w:hAnsi="PT Astra Serif" w:cs="+mn-cs"/>
                          <w:b/>
                          <w:i/>
                          <w:color w:val="FFFFFF"/>
                          <w:kern w:val="24"/>
                          <w:sz w:val="20"/>
                          <w:szCs w:val="20"/>
                        </w:rPr>
                        <w:t xml:space="preserve">   </w:t>
                      </w:r>
                      <w:proofErr w:type="gramEnd"/>
                      <w:r>
                        <w:rPr>
                          <w:rFonts w:ascii="PT Astra Serif" w:eastAsia="+mn-ea" w:hAnsi="PT Astra Serif" w:cs="+mn-cs"/>
                          <w:b/>
                          <w:i/>
                          <w:color w:val="FFFFFF"/>
                          <w:kern w:val="24"/>
                          <w:sz w:val="20"/>
                          <w:szCs w:val="20"/>
                        </w:rPr>
                        <w:t xml:space="preserve">            36 чел. на сумму 4 240</w:t>
                      </w:r>
                      <w:r w:rsidRPr="00881AF9">
                        <w:rPr>
                          <w:rFonts w:ascii="PT Astra Serif" w:eastAsia="+mn-ea" w:hAnsi="PT Astra Serif" w:cs="+mn-cs"/>
                          <w:b/>
                          <w:i/>
                          <w:color w:val="FFFFFF"/>
                          <w:kern w:val="24"/>
                          <w:sz w:val="20"/>
                          <w:szCs w:val="20"/>
                        </w:rPr>
                        <w:t> 000 руб.</w:t>
                      </w:r>
                    </w:p>
                  </w:txbxContent>
                </v:textbox>
              </v:roundrect>
            </w:pict>
          </mc:Fallback>
        </mc:AlternateContent>
      </w:r>
    </w:p>
    <w:p w:rsidR="00A20AFB" w:rsidRDefault="00A20AFB" w:rsidP="00A20AFB">
      <w:pPr>
        <w:pStyle w:val="af7"/>
        <w:jc w:val="both"/>
        <w:rPr>
          <w:i/>
          <w:sz w:val="28"/>
          <w:szCs w:val="28"/>
        </w:rPr>
      </w:pPr>
    </w:p>
    <w:p w:rsidR="00A20AFB" w:rsidRDefault="00A20AFB" w:rsidP="00A20AFB">
      <w:pPr>
        <w:pStyle w:val="af7"/>
        <w:jc w:val="both"/>
        <w:rPr>
          <w:i/>
          <w:sz w:val="28"/>
          <w:szCs w:val="28"/>
        </w:rPr>
      </w:pPr>
      <w:r>
        <w:rPr>
          <w:rFonts w:asciiTheme="minorHAnsi" w:hAnsiTheme="minorHAnsi" w:cstheme="minorBidi"/>
          <w:noProof/>
          <w:sz w:val="22"/>
          <w:szCs w:val="22"/>
        </w:rPr>
        <mc:AlternateContent>
          <mc:Choice Requires="wps">
            <w:drawing>
              <wp:anchor distT="0" distB="0" distL="114300" distR="114300" simplePos="0" relativeHeight="251654144" behindDoc="0" locked="0" layoutInCell="1" allowOverlap="1" wp14:anchorId="0CA88269" wp14:editId="379F9F6E">
                <wp:simplePos x="0" y="0"/>
                <wp:positionH relativeFrom="column">
                  <wp:posOffset>4151084</wp:posOffset>
                </wp:positionH>
                <wp:positionV relativeFrom="paragraph">
                  <wp:posOffset>20896</wp:posOffset>
                </wp:positionV>
                <wp:extent cx="2009273" cy="1063034"/>
                <wp:effectExtent l="0" t="0" r="10160" b="22860"/>
                <wp:wrapNone/>
                <wp:docPr id="4113" name="Скругленный прямоугольник 4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273" cy="1063034"/>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Социальная помощь лицам, оказавшимся в трудной жизненной ситуации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317 человек</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на сумму 5 197 3</w:t>
                            </w:r>
                            <w:r w:rsidRPr="00881AF9">
                              <w:rPr>
                                <w:rFonts w:ascii="PT Astra Serif" w:eastAsia="+mn-ea" w:hAnsi="PT Astra Serif" w:cs="+mn-cs"/>
                                <w:b/>
                                <w:i/>
                                <w:color w:val="FFFFFF"/>
                                <w:kern w:val="24"/>
                                <w:sz w:val="20"/>
                                <w:szCs w:val="20"/>
                              </w:rPr>
                              <w:t>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A88269" id="Скругленный прямоугольник 4113" o:spid="_x0000_s1037" style="position:absolute;left:0;text-align:left;margin-left:326.85pt;margin-top:1.65pt;width:158.2pt;height:8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 xml:space="preserve">Социальная помощь лицам, оказавшимся в трудной жизненной ситуации </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Pr>
                          <w:rFonts w:ascii="PT Astra Serif" w:eastAsia="+mn-ea" w:hAnsi="PT Astra Serif" w:cs="+mn-cs"/>
                          <w:b/>
                          <w:i/>
                          <w:color w:val="FFFFFF"/>
                          <w:kern w:val="24"/>
                          <w:sz w:val="20"/>
                          <w:szCs w:val="20"/>
                        </w:rPr>
                        <w:t>317 человек</w:t>
                      </w:r>
                    </w:p>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proofErr w:type="gramStart"/>
                      <w:r>
                        <w:rPr>
                          <w:rFonts w:ascii="PT Astra Serif" w:eastAsia="+mn-ea" w:hAnsi="PT Astra Serif" w:cs="+mn-cs"/>
                          <w:b/>
                          <w:i/>
                          <w:color w:val="FFFFFF"/>
                          <w:kern w:val="24"/>
                          <w:sz w:val="20"/>
                          <w:szCs w:val="20"/>
                        </w:rPr>
                        <w:t>на</w:t>
                      </w:r>
                      <w:proofErr w:type="gramEnd"/>
                      <w:r>
                        <w:rPr>
                          <w:rFonts w:ascii="PT Astra Serif" w:eastAsia="+mn-ea" w:hAnsi="PT Astra Serif" w:cs="+mn-cs"/>
                          <w:b/>
                          <w:i/>
                          <w:color w:val="FFFFFF"/>
                          <w:kern w:val="24"/>
                          <w:sz w:val="20"/>
                          <w:szCs w:val="20"/>
                        </w:rPr>
                        <w:t xml:space="preserve"> сумму 5 197 3</w:t>
                      </w:r>
                      <w:r w:rsidRPr="00881AF9">
                        <w:rPr>
                          <w:rFonts w:ascii="PT Astra Serif" w:eastAsia="+mn-ea" w:hAnsi="PT Astra Serif" w:cs="+mn-cs"/>
                          <w:b/>
                          <w:i/>
                          <w:color w:val="FFFFFF"/>
                          <w:kern w:val="24"/>
                          <w:sz w:val="20"/>
                          <w:szCs w:val="20"/>
                        </w:rPr>
                        <w:t>00 руб.</w:t>
                      </w:r>
                    </w:p>
                  </w:txbxContent>
                </v:textbox>
              </v:roundrect>
            </w:pict>
          </mc:Fallback>
        </mc:AlternateContent>
      </w:r>
    </w:p>
    <w:p w:rsidR="00A20AFB" w:rsidRDefault="00A20AFB" w:rsidP="00A20AFB">
      <w:pPr>
        <w:pStyle w:val="af7"/>
        <w:jc w:val="both"/>
        <w:rPr>
          <w:i/>
          <w:sz w:val="28"/>
          <w:szCs w:val="28"/>
        </w:rPr>
      </w:pPr>
    </w:p>
    <w:p w:rsidR="00A20AFB" w:rsidRDefault="00A20AFB" w:rsidP="00A20AFB">
      <w:pPr>
        <w:pStyle w:val="af7"/>
        <w:jc w:val="both"/>
        <w:rPr>
          <w:i/>
          <w:sz w:val="28"/>
          <w:szCs w:val="28"/>
        </w:rPr>
      </w:pPr>
    </w:p>
    <w:p w:rsidR="00A20AFB" w:rsidRDefault="00A20AFB" w:rsidP="00A20AFB">
      <w:pPr>
        <w:pStyle w:val="af7"/>
        <w:jc w:val="both"/>
        <w:rPr>
          <w:i/>
          <w:sz w:val="28"/>
          <w:szCs w:val="28"/>
        </w:rPr>
      </w:pPr>
    </w:p>
    <w:p w:rsidR="00A20AFB" w:rsidRDefault="00A20AFB" w:rsidP="00A20AFB">
      <w:pPr>
        <w:pStyle w:val="af7"/>
        <w:jc w:val="both"/>
        <w:rPr>
          <w:i/>
          <w:sz w:val="28"/>
          <w:szCs w:val="28"/>
        </w:rPr>
      </w:pPr>
    </w:p>
    <w:p w:rsidR="00A20AFB" w:rsidRPr="003C39BB" w:rsidRDefault="00A20AFB" w:rsidP="00A20AFB">
      <w:pPr>
        <w:pStyle w:val="af7"/>
        <w:jc w:val="both"/>
        <w:rPr>
          <w:i/>
          <w:sz w:val="28"/>
          <w:szCs w:val="28"/>
        </w:rPr>
      </w:pPr>
      <w:r w:rsidRPr="00613C64">
        <w:rPr>
          <w:rFonts w:ascii="PT Astra Serif" w:eastAsia="+mn-ea" w:hAnsi="PT Astra Serif" w:cs="+mn-cs"/>
          <w:b/>
          <w:i/>
          <w:color w:val="FFFFFF"/>
          <w:kern w:val="24"/>
          <w:sz w:val="20"/>
          <w:szCs w:val="20"/>
        </w:rPr>
        <w:t>строительных материалов и произведенных ремонтных</w:t>
      </w:r>
    </w:p>
    <w:p w:rsidR="00A20AFB" w:rsidRDefault="00A20AFB" w:rsidP="00A20AFB">
      <w:pPr>
        <w:pStyle w:val="af7"/>
        <w:jc w:val="both"/>
        <w:rPr>
          <w:sz w:val="28"/>
          <w:szCs w:val="28"/>
        </w:rPr>
      </w:pPr>
      <w:r>
        <w:rPr>
          <w:rFonts w:asciiTheme="minorHAnsi" w:eastAsiaTheme="minorHAnsi" w:hAnsiTheme="minorHAnsi"/>
          <w:noProof/>
          <w:sz w:val="22"/>
          <w:szCs w:val="22"/>
        </w:rPr>
        <mc:AlternateContent>
          <mc:Choice Requires="wps">
            <w:drawing>
              <wp:anchor distT="0" distB="0" distL="114300" distR="114300" simplePos="0" relativeHeight="251655168" behindDoc="0" locked="0" layoutInCell="1" allowOverlap="1" wp14:anchorId="01B41C07" wp14:editId="75A3DC95">
                <wp:simplePos x="0" y="0"/>
                <wp:positionH relativeFrom="column">
                  <wp:posOffset>3061335</wp:posOffset>
                </wp:positionH>
                <wp:positionV relativeFrom="paragraph">
                  <wp:posOffset>87630</wp:posOffset>
                </wp:positionV>
                <wp:extent cx="2972435" cy="809625"/>
                <wp:effectExtent l="0" t="0" r="18415" b="28575"/>
                <wp:wrapNone/>
                <wp:docPr id="4114" name="Скругленный прямоугольник 4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2435" cy="809625"/>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613C64">
                              <w:rPr>
                                <w:rFonts w:ascii="PT Astra Serif" w:eastAsia="+mn-ea" w:hAnsi="PT Astra Serif" w:cs="+mn-cs"/>
                                <w:b/>
                                <w:i/>
                                <w:color w:val="FFFFFF"/>
                                <w:kern w:val="24"/>
                                <w:sz w:val="20"/>
                                <w:szCs w:val="20"/>
                              </w:rPr>
                              <w:t>Возмещение расходов по приобретению работ малоимущим гражданам,  инвалидам</w:t>
                            </w:r>
                            <w:r>
                              <w:rPr>
                                <w:rFonts w:ascii="PT Astra Serif" w:eastAsia="+mn-ea" w:hAnsi="PT Astra Serif" w:cs="+mn-cs"/>
                                <w:b/>
                                <w:i/>
                                <w:color w:val="FFFFFF"/>
                                <w:kern w:val="24"/>
                                <w:sz w:val="20"/>
                                <w:szCs w:val="20"/>
                              </w:rPr>
                              <w:t xml:space="preserve">   3 семьи на сумму 680 0</w:t>
                            </w:r>
                            <w:r w:rsidRPr="00881AF9">
                              <w:rPr>
                                <w:rFonts w:ascii="PT Astra Serif" w:eastAsia="+mn-ea" w:hAnsi="PT Astra Serif" w:cs="+mn-cs"/>
                                <w:b/>
                                <w:i/>
                                <w:color w:val="FFFFFF"/>
                                <w:kern w:val="24"/>
                                <w:sz w:val="20"/>
                                <w:szCs w:val="20"/>
                              </w:rPr>
                              <w:t>00 руб.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B41C07" id="Скругленный прямоугольник 4114" o:spid="_x0000_s1038" style="position:absolute;left:0;text-align:left;margin-left:241.05pt;margin-top:6.9pt;width:234.0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613C64">
                        <w:rPr>
                          <w:rFonts w:ascii="PT Astra Serif" w:eastAsia="+mn-ea" w:hAnsi="PT Astra Serif" w:cs="+mn-cs"/>
                          <w:b/>
                          <w:i/>
                          <w:color w:val="FFFFFF"/>
                          <w:kern w:val="24"/>
                          <w:sz w:val="20"/>
                          <w:szCs w:val="20"/>
                        </w:rPr>
                        <w:t xml:space="preserve">Возмещение расходов по приобретению работ малоимущим </w:t>
                      </w:r>
                      <w:proofErr w:type="gramStart"/>
                      <w:r w:rsidRPr="00613C64">
                        <w:rPr>
                          <w:rFonts w:ascii="PT Astra Serif" w:eastAsia="+mn-ea" w:hAnsi="PT Astra Serif" w:cs="+mn-cs"/>
                          <w:b/>
                          <w:i/>
                          <w:color w:val="FFFFFF"/>
                          <w:kern w:val="24"/>
                          <w:sz w:val="20"/>
                          <w:szCs w:val="20"/>
                        </w:rPr>
                        <w:t>гражданам,  инвалидам</w:t>
                      </w:r>
                      <w:proofErr w:type="gramEnd"/>
                      <w:r>
                        <w:rPr>
                          <w:rFonts w:ascii="PT Astra Serif" w:eastAsia="+mn-ea" w:hAnsi="PT Astra Serif" w:cs="+mn-cs"/>
                          <w:b/>
                          <w:i/>
                          <w:color w:val="FFFFFF"/>
                          <w:kern w:val="24"/>
                          <w:sz w:val="20"/>
                          <w:szCs w:val="20"/>
                        </w:rPr>
                        <w:t xml:space="preserve">   3 семьи на сумму 680 0</w:t>
                      </w:r>
                      <w:r w:rsidRPr="00881AF9">
                        <w:rPr>
                          <w:rFonts w:ascii="PT Astra Serif" w:eastAsia="+mn-ea" w:hAnsi="PT Astra Serif" w:cs="+mn-cs"/>
                          <w:b/>
                          <w:i/>
                          <w:color w:val="FFFFFF"/>
                          <w:kern w:val="24"/>
                          <w:sz w:val="20"/>
                          <w:szCs w:val="20"/>
                        </w:rPr>
                        <w:t>00 руб.</w:t>
                      </w:r>
                    </w:p>
                  </w:txbxContent>
                </v:textbox>
              </v:roundrect>
            </w:pict>
          </mc:Fallback>
        </mc:AlternateContent>
      </w:r>
      <w:r>
        <w:rPr>
          <w:rFonts w:asciiTheme="minorHAnsi" w:eastAsiaTheme="minorHAnsi" w:hAnsiTheme="minorHAnsi"/>
          <w:noProof/>
          <w:sz w:val="22"/>
          <w:szCs w:val="22"/>
        </w:rPr>
        <mc:AlternateContent>
          <mc:Choice Requires="wps">
            <w:drawing>
              <wp:anchor distT="0" distB="0" distL="114300" distR="114300" simplePos="0" relativeHeight="251656192" behindDoc="0" locked="0" layoutInCell="1" allowOverlap="1" wp14:anchorId="2A522822" wp14:editId="2CDA6F67">
                <wp:simplePos x="0" y="0"/>
                <wp:positionH relativeFrom="column">
                  <wp:posOffset>222885</wp:posOffset>
                </wp:positionH>
                <wp:positionV relativeFrom="paragraph">
                  <wp:posOffset>87630</wp:posOffset>
                </wp:positionV>
                <wp:extent cx="2764155" cy="857250"/>
                <wp:effectExtent l="0" t="0" r="17145" b="19050"/>
                <wp:wrapNone/>
                <wp:docPr id="4115" name="Скругленный прямоугольник 4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4155" cy="857250"/>
                        </a:xfrm>
                        <a:prstGeom prst="roundRect">
                          <a:avLst/>
                        </a:prstGeom>
                        <a:solidFill>
                          <a:srgbClr val="F79646">
                            <a:lumMod val="75000"/>
                          </a:srgbClr>
                        </a:solidFill>
                        <a:ln w="25400" cap="flat" cmpd="sng" algn="ctr">
                          <a:solidFill>
                            <a:srgbClr val="4F81BD">
                              <a:shade val="50000"/>
                            </a:srgbClr>
                          </a:solidFill>
                          <a:prstDash val="solid"/>
                        </a:ln>
                        <a:effectLst/>
                      </wps:spPr>
                      <wps:txb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Возмещение за санаторно-курортные путевки и тех</w:t>
                            </w:r>
                            <w:r>
                              <w:rPr>
                                <w:rFonts w:ascii="PT Astra Serif" w:eastAsia="+mn-ea" w:hAnsi="PT Astra Serif" w:cs="+mn-cs"/>
                                <w:b/>
                                <w:i/>
                                <w:color w:val="FFFFFF"/>
                                <w:kern w:val="24"/>
                                <w:sz w:val="20"/>
                                <w:szCs w:val="20"/>
                              </w:rPr>
                              <w:t>нические средства реабилитации 19 чел. на сумму 635 500</w:t>
                            </w:r>
                            <w:r w:rsidRPr="00881AF9">
                              <w:rPr>
                                <w:rFonts w:ascii="PT Astra Serif" w:eastAsia="+mn-ea" w:hAnsi="PT Astra Serif" w:cs="+mn-cs"/>
                                <w:b/>
                                <w:i/>
                                <w:color w:val="FFFFFF"/>
                                <w:kern w:val="24"/>
                                <w:sz w:val="20"/>
                                <w:szCs w:val="20"/>
                              </w:rPr>
                              <w:t xml:space="preserve"> руб.</w:t>
                            </w:r>
                          </w:p>
                          <w:p w:rsidR="0030771C" w:rsidRPr="00B256B3" w:rsidRDefault="0030771C" w:rsidP="00A20AFB">
                            <w:pPr>
                              <w:pStyle w:val="afa"/>
                              <w:ind w:right="-194"/>
                              <w:jc w:val="center"/>
                              <w:rPr>
                                <w:rFonts w:ascii="Calibri" w:eastAsia="+mn-ea" w:hAnsi="Calibri" w:cs="+mn-cs"/>
                                <w:b/>
                                <w:color w:val="FFFFFF"/>
                                <w:kern w:val="24"/>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A522822" id="Скругленный прямоугольник 4115" o:spid="_x0000_s1039" style="position:absolute;left:0;text-align:left;margin-left:17.55pt;margin-top:6.9pt;width:217.6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" fillcolor="#e46c0a" strokecolor="#385d8a" strokeweight="2pt">
                <v:path arrowok="t"/>
                <v:textbox>
                  <w:txbxContent>
                    <w:p w:rsidR="0030771C" w:rsidRPr="00881AF9" w:rsidRDefault="0030771C" w:rsidP="00A20AFB">
                      <w:pPr>
                        <w:pStyle w:val="afa"/>
                        <w:spacing w:before="0" w:beforeAutospacing="0" w:after="0" w:afterAutospacing="0"/>
                        <w:jc w:val="center"/>
                        <w:rPr>
                          <w:rFonts w:ascii="PT Astra Serif" w:eastAsia="+mn-ea" w:hAnsi="PT Astra Serif" w:cs="+mn-cs"/>
                          <w:b/>
                          <w:i/>
                          <w:color w:val="FFFFFF"/>
                          <w:kern w:val="24"/>
                          <w:sz w:val="20"/>
                          <w:szCs w:val="20"/>
                        </w:rPr>
                      </w:pPr>
                      <w:r w:rsidRPr="00881AF9">
                        <w:rPr>
                          <w:rFonts w:ascii="PT Astra Serif" w:eastAsia="+mn-ea" w:hAnsi="PT Astra Serif" w:cs="+mn-cs"/>
                          <w:b/>
                          <w:i/>
                          <w:color w:val="FFFFFF"/>
                          <w:kern w:val="24"/>
                          <w:sz w:val="20"/>
                          <w:szCs w:val="20"/>
                        </w:rPr>
                        <w:t>Возмещение за санаторно-курортные путевки и тех</w:t>
                      </w:r>
                      <w:r>
                        <w:rPr>
                          <w:rFonts w:ascii="PT Astra Serif" w:eastAsia="+mn-ea" w:hAnsi="PT Astra Serif" w:cs="+mn-cs"/>
                          <w:b/>
                          <w:i/>
                          <w:color w:val="FFFFFF"/>
                          <w:kern w:val="24"/>
                          <w:sz w:val="20"/>
                          <w:szCs w:val="20"/>
                        </w:rPr>
                        <w:t>нические средства реабилитации 19 чел. на сумму 635 500</w:t>
                      </w:r>
                      <w:r w:rsidRPr="00881AF9">
                        <w:rPr>
                          <w:rFonts w:ascii="PT Astra Serif" w:eastAsia="+mn-ea" w:hAnsi="PT Astra Serif" w:cs="+mn-cs"/>
                          <w:b/>
                          <w:i/>
                          <w:color w:val="FFFFFF"/>
                          <w:kern w:val="24"/>
                          <w:sz w:val="20"/>
                          <w:szCs w:val="20"/>
                        </w:rPr>
                        <w:t xml:space="preserve"> руб.</w:t>
                      </w:r>
                    </w:p>
                    <w:p w:rsidR="0030771C" w:rsidRPr="00B256B3" w:rsidRDefault="0030771C" w:rsidP="00A20AFB">
                      <w:pPr>
                        <w:pStyle w:val="afa"/>
                        <w:ind w:right="-194"/>
                        <w:jc w:val="center"/>
                        <w:rPr>
                          <w:rFonts w:ascii="Calibri" w:eastAsia="+mn-ea" w:hAnsi="Calibri" w:cs="+mn-cs"/>
                          <w:b/>
                          <w:color w:val="FFFFFF"/>
                          <w:kern w:val="24"/>
                          <w:sz w:val="20"/>
                          <w:szCs w:val="20"/>
                        </w:rPr>
                      </w:pPr>
                    </w:p>
                  </w:txbxContent>
                </v:textbox>
              </v:roundrect>
            </w:pict>
          </mc:Fallback>
        </mc:AlternateContent>
      </w:r>
    </w:p>
    <w:p w:rsidR="00A20AFB" w:rsidRDefault="00A20AFB" w:rsidP="00A20AFB">
      <w:pPr>
        <w:pStyle w:val="af7"/>
        <w:jc w:val="both"/>
        <w:rPr>
          <w:sz w:val="28"/>
          <w:szCs w:val="28"/>
        </w:rPr>
      </w:pPr>
    </w:p>
    <w:p w:rsidR="00A20AFB" w:rsidRDefault="00A20AFB" w:rsidP="00A20AFB">
      <w:pPr>
        <w:pStyle w:val="af7"/>
        <w:jc w:val="both"/>
        <w:rPr>
          <w:sz w:val="28"/>
          <w:szCs w:val="28"/>
        </w:rPr>
      </w:pPr>
    </w:p>
    <w:p w:rsidR="00A20AFB" w:rsidRDefault="00A20AFB" w:rsidP="00A20AFB">
      <w:pPr>
        <w:pStyle w:val="af7"/>
        <w:ind w:firstLine="660"/>
        <w:jc w:val="both"/>
        <w:rPr>
          <w:sz w:val="28"/>
          <w:szCs w:val="28"/>
        </w:rPr>
      </w:pPr>
    </w:p>
    <w:p w:rsidR="00A20AFB" w:rsidRDefault="00A20AFB" w:rsidP="00A20AFB">
      <w:pPr>
        <w:pStyle w:val="af7"/>
        <w:ind w:firstLine="660"/>
        <w:jc w:val="both"/>
        <w:rPr>
          <w:sz w:val="28"/>
          <w:szCs w:val="28"/>
        </w:rPr>
      </w:pPr>
    </w:p>
    <w:p w:rsidR="00A20AFB" w:rsidRDefault="00A20AFB" w:rsidP="00A20AFB">
      <w:pPr>
        <w:ind w:firstLine="5812"/>
        <w:jc w:val="right"/>
      </w:pPr>
    </w:p>
    <w:p w:rsidR="00A20AFB" w:rsidRDefault="00A20AFB" w:rsidP="00A20AFB">
      <w:pPr>
        <w:ind w:firstLine="5812"/>
        <w:jc w:val="right"/>
      </w:pPr>
    </w:p>
    <w:p w:rsidR="00A20AFB" w:rsidRDefault="00A20AFB" w:rsidP="00A20AFB">
      <w:pPr>
        <w:ind w:firstLine="5812"/>
        <w:jc w:val="right"/>
      </w:pPr>
    </w:p>
    <w:p w:rsidR="00A20AFB" w:rsidRDefault="00A20AFB" w:rsidP="00A20AFB">
      <w:pPr>
        <w:ind w:firstLine="5812"/>
        <w:jc w:val="right"/>
      </w:pPr>
    </w:p>
    <w:p w:rsidR="00414E94" w:rsidRPr="00A54C64" w:rsidRDefault="00414E94" w:rsidP="00414E94">
      <w:pPr>
        <w:ind w:firstLine="660"/>
        <w:jc w:val="both"/>
        <w:rPr>
          <w:sz w:val="28"/>
          <w:szCs w:val="28"/>
        </w:rPr>
      </w:pPr>
    </w:p>
    <w:p w:rsidR="00414E94" w:rsidRPr="00A54C64" w:rsidRDefault="00414E94" w:rsidP="00414E94">
      <w:pPr>
        <w:ind w:firstLine="660"/>
        <w:jc w:val="both"/>
        <w:rPr>
          <w:rFonts w:ascii="PT Astra Serif" w:hAnsi="PT Astra Serif"/>
          <w:sz w:val="28"/>
          <w:szCs w:val="28"/>
        </w:rPr>
      </w:pPr>
    </w:p>
    <w:p w:rsidR="00414E94" w:rsidRPr="00A54C64" w:rsidRDefault="00414E94" w:rsidP="003F41D1">
      <w:pPr>
        <w:ind w:firstLine="709"/>
        <w:jc w:val="both"/>
        <w:rPr>
          <w:rFonts w:ascii="PT Astra Serif" w:eastAsia="Calibri" w:hAnsi="PT Astra Serif"/>
          <w:sz w:val="28"/>
          <w:szCs w:val="28"/>
          <w:lang w:eastAsia="en-US"/>
        </w:rPr>
      </w:pPr>
    </w:p>
    <w:p w:rsidR="001B014E" w:rsidRPr="00A54C64" w:rsidRDefault="001B014E" w:rsidP="003F41D1">
      <w:pPr>
        <w:ind w:firstLine="709"/>
        <w:jc w:val="both"/>
        <w:rPr>
          <w:rFonts w:ascii="PT Astra Serif" w:eastAsia="Calibri" w:hAnsi="PT Astra Serif"/>
          <w:sz w:val="28"/>
          <w:szCs w:val="28"/>
          <w:lang w:eastAsia="en-US"/>
        </w:rPr>
      </w:pPr>
    </w:p>
    <w:p w:rsidR="001B014E" w:rsidRPr="00A54C64" w:rsidRDefault="001B014E" w:rsidP="003F41D1">
      <w:pPr>
        <w:ind w:firstLine="709"/>
        <w:jc w:val="both"/>
        <w:rPr>
          <w:rFonts w:ascii="PT Astra Serif" w:eastAsia="Calibri" w:hAnsi="PT Astra Serif"/>
          <w:sz w:val="28"/>
          <w:szCs w:val="28"/>
          <w:lang w:eastAsia="en-US"/>
        </w:rPr>
      </w:pPr>
    </w:p>
    <w:p w:rsidR="001B014E" w:rsidRPr="00A54C64" w:rsidRDefault="001B014E" w:rsidP="003F41D1">
      <w:pPr>
        <w:ind w:firstLine="709"/>
        <w:jc w:val="both"/>
        <w:rPr>
          <w:rFonts w:ascii="PT Astra Serif" w:eastAsia="Calibri" w:hAnsi="PT Astra Serif"/>
          <w:sz w:val="28"/>
          <w:szCs w:val="28"/>
          <w:lang w:eastAsia="en-US"/>
        </w:rPr>
      </w:pPr>
    </w:p>
    <w:p w:rsidR="00964A4A" w:rsidRPr="00A54C64" w:rsidRDefault="00964A4A" w:rsidP="00964A4A">
      <w:pPr>
        <w:ind w:firstLine="708"/>
        <w:jc w:val="center"/>
        <w:rPr>
          <w:rFonts w:eastAsia="Calibri"/>
          <w:b/>
          <w:bCs/>
          <w:i/>
          <w:sz w:val="20"/>
          <w:szCs w:val="20"/>
          <w:lang w:eastAsia="en-US"/>
        </w:rPr>
      </w:pPr>
    </w:p>
    <w:p w:rsidR="00964A4A" w:rsidRPr="00A54C64" w:rsidRDefault="00964A4A" w:rsidP="00964A4A">
      <w:pPr>
        <w:ind w:firstLine="708"/>
        <w:jc w:val="center"/>
        <w:rPr>
          <w:rFonts w:ascii="PT Astra Serif" w:hAnsi="PT Astra Serif"/>
          <w:b/>
          <w:bCs/>
          <w:i/>
          <w:sz w:val="28"/>
          <w:szCs w:val="28"/>
        </w:rPr>
      </w:pPr>
    </w:p>
    <w:p w:rsidR="00964A4A" w:rsidRPr="00A54C64" w:rsidRDefault="00964A4A" w:rsidP="00964A4A">
      <w:pPr>
        <w:ind w:firstLine="708"/>
        <w:jc w:val="center"/>
        <w:rPr>
          <w:rFonts w:ascii="PT Astra Serif" w:hAnsi="PT Astra Serif"/>
          <w:b/>
          <w:bCs/>
          <w:i/>
          <w:sz w:val="28"/>
          <w:szCs w:val="28"/>
        </w:rPr>
      </w:pPr>
    </w:p>
    <w:p w:rsidR="00964A4A" w:rsidRPr="00A54C64" w:rsidRDefault="00964A4A" w:rsidP="00964A4A">
      <w:pPr>
        <w:ind w:firstLine="708"/>
        <w:jc w:val="center"/>
        <w:rPr>
          <w:rFonts w:ascii="PT Astra Serif" w:hAnsi="PT Astra Serif"/>
          <w:b/>
          <w:bCs/>
          <w:i/>
          <w:sz w:val="28"/>
          <w:szCs w:val="28"/>
        </w:rPr>
      </w:pPr>
    </w:p>
    <w:p w:rsidR="00964A4A" w:rsidRPr="00A54C64" w:rsidRDefault="00964A4A" w:rsidP="00964A4A">
      <w:pPr>
        <w:ind w:firstLine="708"/>
        <w:jc w:val="center"/>
        <w:rPr>
          <w:rFonts w:ascii="PT Astra Serif" w:hAnsi="PT Astra Serif"/>
          <w:b/>
          <w:bCs/>
          <w:i/>
          <w:sz w:val="28"/>
          <w:szCs w:val="28"/>
        </w:rPr>
      </w:pPr>
    </w:p>
    <w:p w:rsidR="00964A4A" w:rsidRPr="00A54C64" w:rsidRDefault="00964A4A" w:rsidP="00964A4A">
      <w:pPr>
        <w:ind w:firstLine="708"/>
        <w:jc w:val="center"/>
        <w:rPr>
          <w:rFonts w:ascii="PT Astra Serif" w:hAnsi="PT Astra Serif"/>
          <w:b/>
          <w:bCs/>
          <w:i/>
          <w:sz w:val="28"/>
          <w:szCs w:val="28"/>
        </w:rPr>
      </w:pPr>
    </w:p>
    <w:p w:rsidR="00964A4A" w:rsidRPr="00A54C64" w:rsidRDefault="00B465FF" w:rsidP="00964A4A">
      <w:pPr>
        <w:ind w:firstLine="709"/>
        <w:jc w:val="both"/>
        <w:rPr>
          <w:rFonts w:ascii="PT Astra Serif" w:eastAsia="Calibri" w:hAnsi="PT Astra Serif"/>
          <w:sz w:val="28"/>
          <w:szCs w:val="28"/>
          <w:lang w:eastAsia="en-US"/>
        </w:rPr>
      </w:pPr>
      <w:r w:rsidRPr="00A54C64">
        <w:rPr>
          <w:rFonts w:ascii="PT Astra Serif" w:eastAsia="Calibri" w:hAnsi="PT Astra Serif"/>
          <w:sz w:val="28"/>
          <w:szCs w:val="28"/>
          <w:lang w:eastAsia="en-US"/>
        </w:rPr>
        <w:lastRenderedPageBreak/>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r>
      <w:r w:rsidRPr="00A54C64">
        <w:rPr>
          <w:rFonts w:ascii="PT Astra Serif" w:eastAsia="Calibri" w:hAnsi="PT Astra Serif"/>
          <w:sz w:val="28"/>
          <w:szCs w:val="28"/>
          <w:lang w:eastAsia="en-US"/>
        </w:rPr>
        <w:tab/>
        <w:t>Приложение № 5</w:t>
      </w:r>
      <w:r w:rsidR="00964A4A" w:rsidRPr="00A54C64">
        <w:rPr>
          <w:rFonts w:ascii="PT Astra Serif" w:eastAsia="Calibri" w:hAnsi="PT Astra Serif"/>
          <w:sz w:val="28"/>
          <w:szCs w:val="28"/>
          <w:lang w:eastAsia="en-US"/>
        </w:rPr>
        <w:t xml:space="preserve"> к Отчету</w:t>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r>
      <w:r w:rsidR="00964A4A" w:rsidRPr="00A54C64">
        <w:rPr>
          <w:rFonts w:ascii="PT Astra Serif" w:eastAsia="Calibri" w:hAnsi="PT Astra Serif"/>
          <w:sz w:val="28"/>
          <w:szCs w:val="28"/>
          <w:lang w:eastAsia="en-US"/>
        </w:rPr>
        <w:tab/>
        <w:t>Главы Тазовского района</w:t>
      </w:r>
    </w:p>
    <w:p w:rsidR="00964A4A" w:rsidRPr="00A54C64" w:rsidRDefault="00964A4A" w:rsidP="00964A4A">
      <w:pPr>
        <w:ind w:firstLine="708"/>
        <w:jc w:val="center"/>
        <w:rPr>
          <w:rFonts w:ascii="PT Astra Serif" w:hAnsi="PT Astra Serif"/>
          <w:b/>
          <w:bCs/>
          <w:i/>
          <w:sz w:val="28"/>
          <w:szCs w:val="28"/>
        </w:rPr>
      </w:pPr>
    </w:p>
    <w:p w:rsidR="00A20AFB" w:rsidRPr="00A54C64" w:rsidRDefault="00A20AFB" w:rsidP="00A20AFB">
      <w:pPr>
        <w:ind w:firstLine="708"/>
        <w:jc w:val="center"/>
        <w:rPr>
          <w:rFonts w:ascii="PT Astra Serif" w:hAnsi="PT Astra Serif"/>
          <w:b/>
          <w:bCs/>
          <w:i/>
          <w:sz w:val="28"/>
          <w:szCs w:val="28"/>
        </w:rPr>
      </w:pPr>
      <w:r w:rsidRPr="00A54C64">
        <w:rPr>
          <w:rFonts w:ascii="PT Astra Serif" w:hAnsi="PT Astra Serif"/>
          <w:b/>
          <w:bCs/>
          <w:i/>
          <w:sz w:val="28"/>
          <w:szCs w:val="28"/>
        </w:rPr>
        <w:t>Оздоровительная кампания за период 2014-201</w:t>
      </w:r>
      <w:r>
        <w:rPr>
          <w:rFonts w:ascii="PT Astra Serif" w:hAnsi="PT Astra Serif"/>
          <w:b/>
          <w:bCs/>
          <w:i/>
          <w:sz w:val="28"/>
          <w:szCs w:val="28"/>
        </w:rPr>
        <w:t>9</w:t>
      </w:r>
      <w:r w:rsidRPr="00A54C64">
        <w:rPr>
          <w:rFonts w:ascii="PT Astra Serif" w:hAnsi="PT Astra Serif"/>
          <w:b/>
          <w:bCs/>
          <w:i/>
          <w:sz w:val="28"/>
          <w:szCs w:val="28"/>
        </w:rPr>
        <w:t xml:space="preserve"> годы</w:t>
      </w:r>
    </w:p>
    <w:p w:rsidR="00A20AFB" w:rsidRPr="00A54C64" w:rsidRDefault="00A20AFB" w:rsidP="00A20AFB">
      <w:pPr>
        <w:ind w:firstLine="708"/>
        <w:jc w:val="center"/>
        <w:rPr>
          <w:rFonts w:eastAsia="Calibri"/>
          <w:b/>
          <w:bCs/>
          <w:i/>
          <w:sz w:val="20"/>
          <w:szCs w:val="20"/>
          <w:lang w:eastAsia="en-US"/>
        </w:rPr>
      </w:pPr>
    </w:p>
    <w:p w:rsidR="00A20AFB" w:rsidRPr="00964A4A" w:rsidRDefault="00A20AFB" w:rsidP="00A20AFB">
      <w:pPr>
        <w:ind w:firstLine="708"/>
        <w:jc w:val="center"/>
        <w:rPr>
          <w:rFonts w:eastAsia="Calibri"/>
          <w:b/>
          <w:bCs/>
          <w:i/>
          <w:sz w:val="20"/>
          <w:szCs w:val="20"/>
          <w:lang w:eastAsia="en-US"/>
        </w:rPr>
      </w:pPr>
      <w:r w:rsidRPr="00A54C64">
        <w:rPr>
          <w:rFonts w:ascii="Calibri" w:eastAsia="Calibri" w:hAnsi="Calibri"/>
          <w:noProof/>
          <w:sz w:val="22"/>
          <w:szCs w:val="22"/>
        </w:rPr>
        <w:drawing>
          <wp:inline distT="0" distB="0" distL="0" distR="0" wp14:anchorId="3052B25B" wp14:editId="6F911224">
            <wp:extent cx="5553075" cy="28860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20AFB" w:rsidRDefault="00A20AFB" w:rsidP="00A20AFB">
      <w:pPr>
        <w:ind w:firstLine="5812"/>
        <w:jc w:val="right"/>
      </w:pPr>
    </w:p>
    <w:p w:rsidR="00A20AFB" w:rsidRDefault="00A20AFB" w:rsidP="00A20AFB">
      <w:pPr>
        <w:ind w:firstLine="5812"/>
        <w:jc w:val="right"/>
      </w:pPr>
    </w:p>
    <w:bookmarkEnd w:id="0"/>
    <w:p w:rsidR="00964A4A" w:rsidRPr="00A54C64" w:rsidRDefault="00964A4A" w:rsidP="00964A4A">
      <w:pPr>
        <w:ind w:firstLine="708"/>
        <w:jc w:val="center"/>
        <w:rPr>
          <w:rFonts w:ascii="PT Astra Serif" w:hAnsi="PT Astra Serif"/>
          <w:b/>
          <w:bCs/>
          <w:i/>
          <w:sz w:val="28"/>
          <w:szCs w:val="28"/>
        </w:rPr>
      </w:pPr>
    </w:p>
    <w:sectPr w:rsidR="00964A4A" w:rsidRPr="00A54C64" w:rsidSect="00DD38B4">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E1" w:rsidRDefault="001D0AE1">
      <w:r>
        <w:separator/>
      </w:r>
    </w:p>
  </w:endnote>
  <w:endnote w:type="continuationSeparator" w:id="0">
    <w:p w:rsidR="001D0AE1" w:rsidRDefault="001D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C" w:rsidRDefault="003077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771C" w:rsidRDefault="0030771C">
    <w:pPr>
      <w:pStyle w:val="a6"/>
      <w:ind w:right="360"/>
    </w:pPr>
  </w:p>
  <w:p w:rsidR="0030771C" w:rsidRDefault="003077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1C" w:rsidRDefault="003077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2A35">
      <w:rPr>
        <w:rStyle w:val="a8"/>
        <w:noProof/>
      </w:rPr>
      <w:t>1</w:t>
    </w:r>
    <w:r>
      <w:rPr>
        <w:rStyle w:val="a8"/>
      </w:rPr>
      <w:fldChar w:fldCharType="end"/>
    </w:r>
  </w:p>
  <w:p w:rsidR="0030771C" w:rsidRDefault="0030771C">
    <w:pPr>
      <w:pStyle w:val="a6"/>
      <w:ind w:right="360"/>
    </w:pPr>
  </w:p>
  <w:p w:rsidR="0030771C" w:rsidRDefault="00307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E1" w:rsidRDefault="001D0AE1">
      <w:r>
        <w:separator/>
      </w:r>
    </w:p>
  </w:footnote>
  <w:footnote w:type="continuationSeparator" w:id="0">
    <w:p w:rsidR="001D0AE1" w:rsidRDefault="001D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2">
    <w:nsid w:val="01DF64CE"/>
    <w:multiLevelType w:val="hybridMultilevel"/>
    <w:tmpl w:val="F3AEF736"/>
    <w:lvl w:ilvl="0" w:tplc="AD28675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D07963"/>
    <w:multiLevelType w:val="hybridMultilevel"/>
    <w:tmpl w:val="2494B4BC"/>
    <w:lvl w:ilvl="0" w:tplc="19C4B48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93837"/>
    <w:multiLevelType w:val="hybridMultilevel"/>
    <w:tmpl w:val="8D6000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9B5B0C"/>
    <w:multiLevelType w:val="hybridMultilevel"/>
    <w:tmpl w:val="F4AC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44803"/>
    <w:multiLevelType w:val="hybridMultilevel"/>
    <w:tmpl w:val="76D66704"/>
    <w:lvl w:ilvl="0" w:tplc="7E8403D0">
      <w:start w:val="6"/>
      <w:numFmt w:val="bullet"/>
      <w:lvlText w:val="-"/>
      <w:lvlJc w:val="left"/>
      <w:pPr>
        <w:ind w:left="928"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605" w:hanging="360"/>
      </w:pPr>
      <w:rPr>
        <w:rFonts w:ascii="Courier New" w:hAnsi="Courier New" w:cs="Courier New" w:hint="default"/>
      </w:rPr>
    </w:lvl>
    <w:lvl w:ilvl="2" w:tplc="04190005" w:tentative="1">
      <w:start w:val="1"/>
      <w:numFmt w:val="bullet"/>
      <w:lvlText w:val=""/>
      <w:lvlJc w:val="left"/>
      <w:pPr>
        <w:ind w:left="-1885" w:hanging="360"/>
      </w:pPr>
      <w:rPr>
        <w:rFonts w:ascii="Wingdings" w:hAnsi="Wingdings" w:hint="default"/>
      </w:rPr>
    </w:lvl>
    <w:lvl w:ilvl="3" w:tplc="04190001" w:tentative="1">
      <w:start w:val="1"/>
      <w:numFmt w:val="bullet"/>
      <w:lvlText w:val=""/>
      <w:lvlJc w:val="left"/>
      <w:pPr>
        <w:ind w:left="-1165" w:hanging="360"/>
      </w:pPr>
      <w:rPr>
        <w:rFonts w:ascii="Symbol" w:hAnsi="Symbol" w:hint="default"/>
      </w:rPr>
    </w:lvl>
    <w:lvl w:ilvl="4" w:tplc="04190003" w:tentative="1">
      <w:start w:val="1"/>
      <w:numFmt w:val="bullet"/>
      <w:lvlText w:val="o"/>
      <w:lvlJc w:val="left"/>
      <w:pPr>
        <w:ind w:left="-445" w:hanging="360"/>
      </w:pPr>
      <w:rPr>
        <w:rFonts w:ascii="Courier New" w:hAnsi="Courier New" w:cs="Courier New" w:hint="default"/>
      </w:rPr>
    </w:lvl>
    <w:lvl w:ilvl="5" w:tplc="04190005" w:tentative="1">
      <w:start w:val="1"/>
      <w:numFmt w:val="bullet"/>
      <w:lvlText w:val=""/>
      <w:lvlJc w:val="left"/>
      <w:pPr>
        <w:ind w:left="275" w:hanging="360"/>
      </w:pPr>
      <w:rPr>
        <w:rFonts w:ascii="Wingdings" w:hAnsi="Wingdings" w:hint="default"/>
      </w:rPr>
    </w:lvl>
    <w:lvl w:ilvl="6" w:tplc="04190001" w:tentative="1">
      <w:start w:val="1"/>
      <w:numFmt w:val="bullet"/>
      <w:lvlText w:val=""/>
      <w:lvlJc w:val="left"/>
      <w:pPr>
        <w:ind w:left="995" w:hanging="360"/>
      </w:pPr>
      <w:rPr>
        <w:rFonts w:ascii="Symbol" w:hAnsi="Symbol" w:hint="default"/>
      </w:rPr>
    </w:lvl>
    <w:lvl w:ilvl="7" w:tplc="04190003" w:tentative="1">
      <w:start w:val="1"/>
      <w:numFmt w:val="bullet"/>
      <w:lvlText w:val="o"/>
      <w:lvlJc w:val="left"/>
      <w:pPr>
        <w:ind w:left="1715" w:hanging="360"/>
      </w:pPr>
      <w:rPr>
        <w:rFonts w:ascii="Courier New" w:hAnsi="Courier New" w:cs="Courier New" w:hint="default"/>
      </w:rPr>
    </w:lvl>
    <w:lvl w:ilvl="8" w:tplc="04190005" w:tentative="1">
      <w:start w:val="1"/>
      <w:numFmt w:val="bullet"/>
      <w:lvlText w:val=""/>
      <w:lvlJc w:val="left"/>
      <w:pPr>
        <w:ind w:left="2435" w:hanging="360"/>
      </w:pPr>
      <w:rPr>
        <w:rFonts w:ascii="Wingdings" w:hAnsi="Wingdings" w:hint="default"/>
      </w:rPr>
    </w:lvl>
  </w:abstractNum>
  <w:abstractNum w:abstractNumId="7">
    <w:nsid w:val="1AE217DE"/>
    <w:multiLevelType w:val="hybridMultilevel"/>
    <w:tmpl w:val="CE9E40B4"/>
    <w:lvl w:ilvl="0" w:tplc="9262463C">
      <w:start w:val="1"/>
      <w:numFmt w:val="decimal"/>
      <w:lvlText w:val="%1."/>
      <w:lvlJc w:val="left"/>
      <w:pPr>
        <w:tabs>
          <w:tab w:val="num" w:pos="360"/>
        </w:tabs>
        <w:ind w:left="360" w:hanging="360"/>
      </w:pPr>
    </w:lvl>
    <w:lvl w:ilvl="1" w:tplc="E4BA3EDA" w:tentative="1">
      <w:start w:val="1"/>
      <w:numFmt w:val="decimal"/>
      <w:lvlText w:val="%2."/>
      <w:lvlJc w:val="left"/>
      <w:pPr>
        <w:tabs>
          <w:tab w:val="num" w:pos="1440"/>
        </w:tabs>
        <w:ind w:left="1440" w:hanging="360"/>
      </w:pPr>
    </w:lvl>
    <w:lvl w:ilvl="2" w:tplc="A356CBDE" w:tentative="1">
      <w:start w:val="1"/>
      <w:numFmt w:val="decimal"/>
      <w:lvlText w:val="%3."/>
      <w:lvlJc w:val="left"/>
      <w:pPr>
        <w:tabs>
          <w:tab w:val="num" w:pos="2160"/>
        </w:tabs>
        <w:ind w:left="2160" w:hanging="360"/>
      </w:pPr>
    </w:lvl>
    <w:lvl w:ilvl="3" w:tplc="B16E3F04" w:tentative="1">
      <w:start w:val="1"/>
      <w:numFmt w:val="decimal"/>
      <w:lvlText w:val="%4."/>
      <w:lvlJc w:val="left"/>
      <w:pPr>
        <w:tabs>
          <w:tab w:val="num" w:pos="2880"/>
        </w:tabs>
        <w:ind w:left="2880" w:hanging="360"/>
      </w:pPr>
    </w:lvl>
    <w:lvl w:ilvl="4" w:tplc="D162362C" w:tentative="1">
      <w:start w:val="1"/>
      <w:numFmt w:val="decimal"/>
      <w:lvlText w:val="%5."/>
      <w:lvlJc w:val="left"/>
      <w:pPr>
        <w:tabs>
          <w:tab w:val="num" w:pos="3600"/>
        </w:tabs>
        <w:ind w:left="3600" w:hanging="360"/>
      </w:pPr>
    </w:lvl>
    <w:lvl w:ilvl="5" w:tplc="C04A7DDA" w:tentative="1">
      <w:start w:val="1"/>
      <w:numFmt w:val="decimal"/>
      <w:lvlText w:val="%6."/>
      <w:lvlJc w:val="left"/>
      <w:pPr>
        <w:tabs>
          <w:tab w:val="num" w:pos="4320"/>
        </w:tabs>
        <w:ind w:left="4320" w:hanging="360"/>
      </w:pPr>
    </w:lvl>
    <w:lvl w:ilvl="6" w:tplc="743478AC" w:tentative="1">
      <w:start w:val="1"/>
      <w:numFmt w:val="decimal"/>
      <w:lvlText w:val="%7."/>
      <w:lvlJc w:val="left"/>
      <w:pPr>
        <w:tabs>
          <w:tab w:val="num" w:pos="5040"/>
        </w:tabs>
        <w:ind w:left="5040" w:hanging="360"/>
      </w:pPr>
    </w:lvl>
    <w:lvl w:ilvl="7" w:tplc="BA4A3F2C" w:tentative="1">
      <w:start w:val="1"/>
      <w:numFmt w:val="decimal"/>
      <w:lvlText w:val="%8."/>
      <w:lvlJc w:val="left"/>
      <w:pPr>
        <w:tabs>
          <w:tab w:val="num" w:pos="5760"/>
        </w:tabs>
        <w:ind w:left="5760" w:hanging="360"/>
      </w:pPr>
    </w:lvl>
    <w:lvl w:ilvl="8" w:tplc="DAF0D96A" w:tentative="1">
      <w:start w:val="1"/>
      <w:numFmt w:val="decimal"/>
      <w:lvlText w:val="%9."/>
      <w:lvlJc w:val="left"/>
      <w:pPr>
        <w:tabs>
          <w:tab w:val="num" w:pos="6480"/>
        </w:tabs>
        <w:ind w:left="6480" w:hanging="360"/>
      </w:pPr>
    </w:lvl>
  </w:abstractNum>
  <w:abstractNum w:abstractNumId="8">
    <w:nsid w:val="1C702894"/>
    <w:multiLevelType w:val="hybridMultilevel"/>
    <w:tmpl w:val="F022039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D922AE6"/>
    <w:multiLevelType w:val="hybridMultilevel"/>
    <w:tmpl w:val="0E681D9A"/>
    <w:lvl w:ilvl="0" w:tplc="F3C20834">
      <w:start w:val="4"/>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FBE78BD"/>
    <w:multiLevelType w:val="hybridMultilevel"/>
    <w:tmpl w:val="56AA3D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0477AEE"/>
    <w:multiLevelType w:val="hybridMultilevel"/>
    <w:tmpl w:val="AB7E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25BFC"/>
    <w:multiLevelType w:val="hybridMultilevel"/>
    <w:tmpl w:val="D2105A64"/>
    <w:lvl w:ilvl="0" w:tplc="8A52E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46176A"/>
    <w:multiLevelType w:val="hybridMultilevel"/>
    <w:tmpl w:val="D21AAE9C"/>
    <w:lvl w:ilvl="0" w:tplc="449A39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73A80"/>
    <w:multiLevelType w:val="hybridMultilevel"/>
    <w:tmpl w:val="8008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22122"/>
    <w:multiLevelType w:val="hybridMultilevel"/>
    <w:tmpl w:val="E1BEF866"/>
    <w:lvl w:ilvl="0" w:tplc="04190001">
      <w:start w:val="1"/>
      <w:numFmt w:val="bullet"/>
      <w:lvlText w:val=""/>
      <w:lvlJc w:val="left"/>
      <w:pPr>
        <w:tabs>
          <w:tab w:val="num" w:pos="2055"/>
        </w:tabs>
        <w:ind w:left="2055" w:hanging="360"/>
      </w:pPr>
      <w:rPr>
        <w:rFonts w:ascii="Symbol" w:hAnsi="Symbol" w:hint="default"/>
      </w:rPr>
    </w:lvl>
    <w:lvl w:ilvl="1" w:tplc="04190003" w:tentative="1">
      <w:start w:val="1"/>
      <w:numFmt w:val="bullet"/>
      <w:lvlText w:val="o"/>
      <w:lvlJc w:val="left"/>
      <w:pPr>
        <w:tabs>
          <w:tab w:val="num" w:pos="2775"/>
        </w:tabs>
        <w:ind w:left="2775" w:hanging="360"/>
      </w:pPr>
      <w:rPr>
        <w:rFonts w:ascii="Courier New" w:hAnsi="Courier New" w:cs="Courier New" w:hint="default"/>
      </w:rPr>
    </w:lvl>
    <w:lvl w:ilvl="2" w:tplc="04190005" w:tentative="1">
      <w:start w:val="1"/>
      <w:numFmt w:val="bullet"/>
      <w:lvlText w:val=""/>
      <w:lvlJc w:val="left"/>
      <w:pPr>
        <w:tabs>
          <w:tab w:val="num" w:pos="3495"/>
        </w:tabs>
        <w:ind w:left="3495" w:hanging="360"/>
      </w:pPr>
      <w:rPr>
        <w:rFonts w:ascii="Wingdings" w:hAnsi="Wingdings" w:hint="default"/>
      </w:rPr>
    </w:lvl>
    <w:lvl w:ilvl="3" w:tplc="04190001" w:tentative="1">
      <w:start w:val="1"/>
      <w:numFmt w:val="bullet"/>
      <w:lvlText w:val=""/>
      <w:lvlJc w:val="left"/>
      <w:pPr>
        <w:tabs>
          <w:tab w:val="num" w:pos="4215"/>
        </w:tabs>
        <w:ind w:left="4215" w:hanging="360"/>
      </w:pPr>
      <w:rPr>
        <w:rFonts w:ascii="Symbol" w:hAnsi="Symbol" w:hint="default"/>
      </w:rPr>
    </w:lvl>
    <w:lvl w:ilvl="4" w:tplc="04190003" w:tentative="1">
      <w:start w:val="1"/>
      <w:numFmt w:val="bullet"/>
      <w:lvlText w:val="o"/>
      <w:lvlJc w:val="left"/>
      <w:pPr>
        <w:tabs>
          <w:tab w:val="num" w:pos="4935"/>
        </w:tabs>
        <w:ind w:left="4935" w:hanging="360"/>
      </w:pPr>
      <w:rPr>
        <w:rFonts w:ascii="Courier New" w:hAnsi="Courier New" w:cs="Courier New" w:hint="default"/>
      </w:rPr>
    </w:lvl>
    <w:lvl w:ilvl="5" w:tplc="04190005" w:tentative="1">
      <w:start w:val="1"/>
      <w:numFmt w:val="bullet"/>
      <w:lvlText w:val=""/>
      <w:lvlJc w:val="left"/>
      <w:pPr>
        <w:tabs>
          <w:tab w:val="num" w:pos="5655"/>
        </w:tabs>
        <w:ind w:left="5655" w:hanging="360"/>
      </w:pPr>
      <w:rPr>
        <w:rFonts w:ascii="Wingdings" w:hAnsi="Wingdings" w:hint="default"/>
      </w:rPr>
    </w:lvl>
    <w:lvl w:ilvl="6" w:tplc="04190001" w:tentative="1">
      <w:start w:val="1"/>
      <w:numFmt w:val="bullet"/>
      <w:lvlText w:val=""/>
      <w:lvlJc w:val="left"/>
      <w:pPr>
        <w:tabs>
          <w:tab w:val="num" w:pos="6375"/>
        </w:tabs>
        <w:ind w:left="6375" w:hanging="360"/>
      </w:pPr>
      <w:rPr>
        <w:rFonts w:ascii="Symbol" w:hAnsi="Symbol" w:hint="default"/>
      </w:rPr>
    </w:lvl>
    <w:lvl w:ilvl="7" w:tplc="04190003" w:tentative="1">
      <w:start w:val="1"/>
      <w:numFmt w:val="bullet"/>
      <w:lvlText w:val="o"/>
      <w:lvlJc w:val="left"/>
      <w:pPr>
        <w:tabs>
          <w:tab w:val="num" w:pos="7095"/>
        </w:tabs>
        <w:ind w:left="7095" w:hanging="360"/>
      </w:pPr>
      <w:rPr>
        <w:rFonts w:ascii="Courier New" w:hAnsi="Courier New" w:cs="Courier New" w:hint="default"/>
      </w:rPr>
    </w:lvl>
    <w:lvl w:ilvl="8" w:tplc="04190005" w:tentative="1">
      <w:start w:val="1"/>
      <w:numFmt w:val="bullet"/>
      <w:lvlText w:val=""/>
      <w:lvlJc w:val="left"/>
      <w:pPr>
        <w:tabs>
          <w:tab w:val="num" w:pos="7815"/>
        </w:tabs>
        <w:ind w:left="7815" w:hanging="360"/>
      </w:pPr>
      <w:rPr>
        <w:rFonts w:ascii="Wingdings" w:hAnsi="Wingdings" w:hint="default"/>
      </w:rPr>
    </w:lvl>
  </w:abstractNum>
  <w:abstractNum w:abstractNumId="16">
    <w:nsid w:val="2C50428F"/>
    <w:multiLevelType w:val="hybridMultilevel"/>
    <w:tmpl w:val="737AAF98"/>
    <w:lvl w:ilvl="0" w:tplc="F056A0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FE21FEA"/>
    <w:multiLevelType w:val="hybridMultilevel"/>
    <w:tmpl w:val="EC809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CF3D91"/>
    <w:multiLevelType w:val="hybridMultilevel"/>
    <w:tmpl w:val="D7EE71EA"/>
    <w:lvl w:ilvl="0" w:tplc="44DADC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18F00EA"/>
    <w:multiLevelType w:val="hybridMultilevel"/>
    <w:tmpl w:val="BBD6779C"/>
    <w:lvl w:ilvl="0" w:tplc="659EFB06">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0">
    <w:nsid w:val="32076D01"/>
    <w:multiLevelType w:val="hybridMultilevel"/>
    <w:tmpl w:val="2EC47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722F2"/>
    <w:multiLevelType w:val="hybridMultilevel"/>
    <w:tmpl w:val="D152BA08"/>
    <w:lvl w:ilvl="0" w:tplc="3AFA1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257370"/>
    <w:multiLevelType w:val="hybridMultilevel"/>
    <w:tmpl w:val="8F846366"/>
    <w:lvl w:ilvl="0" w:tplc="D756B8B6">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3FB95A4E"/>
    <w:multiLevelType w:val="hybridMultilevel"/>
    <w:tmpl w:val="D47C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860FC"/>
    <w:multiLevelType w:val="hybridMultilevel"/>
    <w:tmpl w:val="E7006A88"/>
    <w:lvl w:ilvl="0" w:tplc="AD28675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2E92779"/>
    <w:multiLevelType w:val="hybridMultilevel"/>
    <w:tmpl w:val="66E0091C"/>
    <w:lvl w:ilvl="0" w:tplc="1DD4B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EE28CB"/>
    <w:multiLevelType w:val="hybridMultilevel"/>
    <w:tmpl w:val="13447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901B5"/>
    <w:multiLevelType w:val="multilevel"/>
    <w:tmpl w:val="39D066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52611F8"/>
    <w:multiLevelType w:val="hybridMultilevel"/>
    <w:tmpl w:val="0338D12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3F31C3"/>
    <w:multiLevelType w:val="hybridMultilevel"/>
    <w:tmpl w:val="7D3E4CCC"/>
    <w:lvl w:ilvl="0" w:tplc="92AE8130">
      <w:start w:val="1"/>
      <w:numFmt w:val="decimal"/>
      <w:lvlText w:val="%1."/>
      <w:lvlJc w:val="left"/>
      <w:pPr>
        <w:ind w:left="1745" w:hanging="100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4B3C7C75"/>
    <w:multiLevelType w:val="hybridMultilevel"/>
    <w:tmpl w:val="A2482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74ECA"/>
    <w:multiLevelType w:val="hybridMultilevel"/>
    <w:tmpl w:val="546E61D0"/>
    <w:lvl w:ilvl="0" w:tplc="BFC69522">
      <w:start w:val="1"/>
      <w:numFmt w:val="decimal"/>
      <w:lvlText w:val="%1."/>
      <w:lvlJc w:val="left"/>
      <w:pPr>
        <w:ind w:left="786" w:hanging="360"/>
      </w:pPr>
      <w:rPr>
        <w:rFonts w:eastAsia="Calibri"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CF68CE"/>
    <w:multiLevelType w:val="hybridMultilevel"/>
    <w:tmpl w:val="FD122150"/>
    <w:lvl w:ilvl="0" w:tplc="D5D04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506ED8"/>
    <w:multiLevelType w:val="hybridMultilevel"/>
    <w:tmpl w:val="09962E18"/>
    <w:lvl w:ilvl="0" w:tplc="4DC85F2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BE80CC5"/>
    <w:multiLevelType w:val="hybridMultilevel"/>
    <w:tmpl w:val="91169EEC"/>
    <w:lvl w:ilvl="0" w:tplc="0F4C3C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E97B0E"/>
    <w:multiLevelType w:val="hybridMultilevel"/>
    <w:tmpl w:val="9AFE8CB6"/>
    <w:lvl w:ilvl="0" w:tplc="5D98FA00">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6F3A18"/>
    <w:multiLevelType w:val="hybridMultilevel"/>
    <w:tmpl w:val="7C7074CE"/>
    <w:lvl w:ilvl="0" w:tplc="7F823F42">
      <w:start w:val="1"/>
      <w:numFmt w:val="decimal"/>
      <w:lvlText w:val="%1."/>
      <w:lvlJc w:val="left"/>
      <w:pPr>
        <w:ind w:left="2062" w:hanging="360"/>
      </w:pPr>
      <w:rPr>
        <w:rFonts w:hint="default"/>
        <w:b/>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7">
    <w:nsid w:val="6D7A2AC6"/>
    <w:multiLevelType w:val="hybridMultilevel"/>
    <w:tmpl w:val="A1D05696"/>
    <w:lvl w:ilvl="0" w:tplc="576E894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74BE6A57"/>
    <w:multiLevelType w:val="hybridMultilevel"/>
    <w:tmpl w:val="2BAE403C"/>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1648" w:hanging="360"/>
      </w:pPr>
      <w:rPr>
        <w:rFonts w:ascii="Wingdings" w:hAnsi="Wingdings" w:hint="default"/>
      </w:rPr>
    </w:lvl>
    <w:lvl w:ilvl="2" w:tplc="0419000D">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5354A5C"/>
    <w:multiLevelType w:val="hybridMultilevel"/>
    <w:tmpl w:val="AB7E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F73FB"/>
    <w:multiLevelType w:val="hybridMultilevel"/>
    <w:tmpl w:val="44FAADBA"/>
    <w:lvl w:ilvl="0" w:tplc="AD28675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501D01"/>
    <w:multiLevelType w:val="multilevel"/>
    <w:tmpl w:val="E65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6"/>
  </w:num>
  <w:num w:numId="3">
    <w:abstractNumId w:val="24"/>
  </w:num>
  <w:num w:numId="4">
    <w:abstractNumId w:val="2"/>
  </w:num>
  <w:num w:numId="5">
    <w:abstractNumId w:val="27"/>
  </w:num>
  <w:num w:numId="6">
    <w:abstractNumId w:val="34"/>
  </w:num>
  <w:num w:numId="7">
    <w:abstractNumId w:val="33"/>
  </w:num>
  <w:num w:numId="8">
    <w:abstractNumId w:val="25"/>
  </w:num>
  <w:num w:numId="9">
    <w:abstractNumId w:val="21"/>
  </w:num>
  <w:num w:numId="10">
    <w:abstractNumId w:val="14"/>
  </w:num>
  <w:num w:numId="11">
    <w:abstractNumId w:val="17"/>
  </w:num>
  <w:num w:numId="12">
    <w:abstractNumId w:val="11"/>
  </w:num>
  <w:num w:numId="13">
    <w:abstractNumId w:val="39"/>
  </w:num>
  <w:num w:numId="14">
    <w:abstractNumId w:val="37"/>
  </w:num>
  <w:num w:numId="15">
    <w:abstractNumId w:val="8"/>
  </w:num>
  <w:num w:numId="16">
    <w:abstractNumId w:val="3"/>
  </w:num>
  <w:num w:numId="17">
    <w:abstractNumId w:val="1"/>
  </w:num>
  <w:num w:numId="18">
    <w:abstractNumId w:val="15"/>
  </w:num>
  <w:num w:numId="19">
    <w:abstractNumId w:val="40"/>
  </w:num>
  <w:num w:numId="20">
    <w:abstractNumId w:val="4"/>
  </w:num>
  <w:num w:numId="21">
    <w:abstractNumId w:val="7"/>
  </w:num>
  <w:num w:numId="22">
    <w:abstractNumId w:val="38"/>
  </w:num>
  <w:num w:numId="23">
    <w:abstractNumId w:val="0"/>
  </w:num>
  <w:num w:numId="24">
    <w:abstractNumId w:val="35"/>
  </w:num>
  <w:num w:numId="25">
    <w:abstractNumId w:val="9"/>
  </w:num>
  <w:num w:numId="26">
    <w:abstractNumId w:val="32"/>
  </w:num>
  <w:num w:numId="27">
    <w:abstractNumId w:val="20"/>
  </w:num>
  <w:num w:numId="28">
    <w:abstractNumId w:val="5"/>
  </w:num>
  <w:num w:numId="29">
    <w:abstractNumId w:val="19"/>
  </w:num>
  <w:num w:numId="30">
    <w:abstractNumId w:val="31"/>
  </w:num>
  <w:num w:numId="31">
    <w:abstractNumId w:val="12"/>
  </w:num>
  <w:num w:numId="32">
    <w:abstractNumId w:val="29"/>
  </w:num>
  <w:num w:numId="33">
    <w:abstractNumId w:val="22"/>
  </w:num>
  <w:num w:numId="34">
    <w:abstractNumId w:val="6"/>
  </w:num>
  <w:num w:numId="35">
    <w:abstractNumId w:val="16"/>
  </w:num>
  <w:num w:numId="36">
    <w:abstractNumId w:val="13"/>
  </w:num>
  <w:num w:numId="37">
    <w:abstractNumId w:val="30"/>
  </w:num>
  <w:num w:numId="38">
    <w:abstractNumId w:val="4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C8"/>
    <w:rsid w:val="00000238"/>
    <w:rsid w:val="000003F9"/>
    <w:rsid w:val="00000443"/>
    <w:rsid w:val="0000081C"/>
    <w:rsid w:val="00000ADD"/>
    <w:rsid w:val="00000CDA"/>
    <w:rsid w:val="00000D52"/>
    <w:rsid w:val="00000FB0"/>
    <w:rsid w:val="00001160"/>
    <w:rsid w:val="0000133B"/>
    <w:rsid w:val="00001482"/>
    <w:rsid w:val="000015A8"/>
    <w:rsid w:val="00001BFC"/>
    <w:rsid w:val="00001E6A"/>
    <w:rsid w:val="00001F60"/>
    <w:rsid w:val="0000221C"/>
    <w:rsid w:val="0000237F"/>
    <w:rsid w:val="000026B6"/>
    <w:rsid w:val="000026BA"/>
    <w:rsid w:val="00002DDE"/>
    <w:rsid w:val="000030EB"/>
    <w:rsid w:val="00003220"/>
    <w:rsid w:val="000032BD"/>
    <w:rsid w:val="00003637"/>
    <w:rsid w:val="00003685"/>
    <w:rsid w:val="00003A66"/>
    <w:rsid w:val="00003D3D"/>
    <w:rsid w:val="00003D68"/>
    <w:rsid w:val="00004409"/>
    <w:rsid w:val="00004707"/>
    <w:rsid w:val="00004AEA"/>
    <w:rsid w:val="00004D63"/>
    <w:rsid w:val="00004E46"/>
    <w:rsid w:val="000051AB"/>
    <w:rsid w:val="000051D2"/>
    <w:rsid w:val="0000533B"/>
    <w:rsid w:val="00005635"/>
    <w:rsid w:val="00005B1C"/>
    <w:rsid w:val="00005D16"/>
    <w:rsid w:val="00006061"/>
    <w:rsid w:val="0000686F"/>
    <w:rsid w:val="0000687E"/>
    <w:rsid w:val="00006957"/>
    <w:rsid w:val="00006BD6"/>
    <w:rsid w:val="00006C34"/>
    <w:rsid w:val="000071B0"/>
    <w:rsid w:val="00007653"/>
    <w:rsid w:val="000078DB"/>
    <w:rsid w:val="0001055A"/>
    <w:rsid w:val="00010BD1"/>
    <w:rsid w:val="00010FB4"/>
    <w:rsid w:val="000114D7"/>
    <w:rsid w:val="000116E4"/>
    <w:rsid w:val="0001199A"/>
    <w:rsid w:val="00011B94"/>
    <w:rsid w:val="00011BCD"/>
    <w:rsid w:val="00011D80"/>
    <w:rsid w:val="000122C9"/>
    <w:rsid w:val="00012995"/>
    <w:rsid w:val="00012A91"/>
    <w:rsid w:val="0001320E"/>
    <w:rsid w:val="000133A5"/>
    <w:rsid w:val="000139BF"/>
    <w:rsid w:val="000139CE"/>
    <w:rsid w:val="00013B63"/>
    <w:rsid w:val="00014023"/>
    <w:rsid w:val="00014E10"/>
    <w:rsid w:val="00015404"/>
    <w:rsid w:val="00015466"/>
    <w:rsid w:val="000155E6"/>
    <w:rsid w:val="00015903"/>
    <w:rsid w:val="000159B6"/>
    <w:rsid w:val="000159E7"/>
    <w:rsid w:val="00015B2C"/>
    <w:rsid w:val="00015CD3"/>
    <w:rsid w:val="00015F10"/>
    <w:rsid w:val="0001640E"/>
    <w:rsid w:val="00016504"/>
    <w:rsid w:val="000166F3"/>
    <w:rsid w:val="000167F9"/>
    <w:rsid w:val="0001682F"/>
    <w:rsid w:val="00016938"/>
    <w:rsid w:val="00016E44"/>
    <w:rsid w:val="00017030"/>
    <w:rsid w:val="0001723D"/>
    <w:rsid w:val="000172F3"/>
    <w:rsid w:val="00017CE1"/>
    <w:rsid w:val="00017DD3"/>
    <w:rsid w:val="00017F61"/>
    <w:rsid w:val="00020BAD"/>
    <w:rsid w:val="00020F23"/>
    <w:rsid w:val="00021102"/>
    <w:rsid w:val="00021108"/>
    <w:rsid w:val="0002113C"/>
    <w:rsid w:val="00021791"/>
    <w:rsid w:val="00021A26"/>
    <w:rsid w:val="00021E1A"/>
    <w:rsid w:val="000220F1"/>
    <w:rsid w:val="000226D8"/>
    <w:rsid w:val="000228BB"/>
    <w:rsid w:val="00022903"/>
    <w:rsid w:val="000229C8"/>
    <w:rsid w:val="000229D2"/>
    <w:rsid w:val="00022B05"/>
    <w:rsid w:val="00022B9C"/>
    <w:rsid w:val="00022E1D"/>
    <w:rsid w:val="00022ED3"/>
    <w:rsid w:val="000230F1"/>
    <w:rsid w:val="00023906"/>
    <w:rsid w:val="00023A67"/>
    <w:rsid w:val="00024015"/>
    <w:rsid w:val="0002421F"/>
    <w:rsid w:val="000246FB"/>
    <w:rsid w:val="0002488B"/>
    <w:rsid w:val="000249F6"/>
    <w:rsid w:val="00024A7A"/>
    <w:rsid w:val="00024B90"/>
    <w:rsid w:val="00024C0D"/>
    <w:rsid w:val="00024DD7"/>
    <w:rsid w:val="00024FCB"/>
    <w:rsid w:val="0002523D"/>
    <w:rsid w:val="00025731"/>
    <w:rsid w:val="00025777"/>
    <w:rsid w:val="000258F3"/>
    <w:rsid w:val="000259D7"/>
    <w:rsid w:val="00025CBA"/>
    <w:rsid w:val="00025D0A"/>
    <w:rsid w:val="00025D71"/>
    <w:rsid w:val="000269AD"/>
    <w:rsid w:val="000271C7"/>
    <w:rsid w:val="0002739D"/>
    <w:rsid w:val="000274E2"/>
    <w:rsid w:val="00027651"/>
    <w:rsid w:val="00030300"/>
    <w:rsid w:val="00030442"/>
    <w:rsid w:val="0003057C"/>
    <w:rsid w:val="0003082D"/>
    <w:rsid w:val="0003121B"/>
    <w:rsid w:val="00031466"/>
    <w:rsid w:val="00031A8D"/>
    <w:rsid w:val="00031F91"/>
    <w:rsid w:val="00032A4C"/>
    <w:rsid w:val="00032C2B"/>
    <w:rsid w:val="00032C68"/>
    <w:rsid w:val="00033B5B"/>
    <w:rsid w:val="00033B9E"/>
    <w:rsid w:val="00033C44"/>
    <w:rsid w:val="00033CEF"/>
    <w:rsid w:val="000348C9"/>
    <w:rsid w:val="000348CF"/>
    <w:rsid w:val="00034A1A"/>
    <w:rsid w:val="00034B48"/>
    <w:rsid w:val="00034CC4"/>
    <w:rsid w:val="00034CC6"/>
    <w:rsid w:val="00035039"/>
    <w:rsid w:val="000350A1"/>
    <w:rsid w:val="00035410"/>
    <w:rsid w:val="000354AD"/>
    <w:rsid w:val="000356B0"/>
    <w:rsid w:val="00035837"/>
    <w:rsid w:val="0003597B"/>
    <w:rsid w:val="00035CAF"/>
    <w:rsid w:val="00035E88"/>
    <w:rsid w:val="00035F6F"/>
    <w:rsid w:val="0003605F"/>
    <w:rsid w:val="0003656A"/>
    <w:rsid w:val="000367AA"/>
    <w:rsid w:val="00036DCF"/>
    <w:rsid w:val="00036EE8"/>
    <w:rsid w:val="00036F76"/>
    <w:rsid w:val="00037453"/>
    <w:rsid w:val="00037A38"/>
    <w:rsid w:val="00037A55"/>
    <w:rsid w:val="00037C73"/>
    <w:rsid w:val="00037ED8"/>
    <w:rsid w:val="00040164"/>
    <w:rsid w:val="00040423"/>
    <w:rsid w:val="00040459"/>
    <w:rsid w:val="00040A9D"/>
    <w:rsid w:val="00040FEC"/>
    <w:rsid w:val="000412A0"/>
    <w:rsid w:val="00041392"/>
    <w:rsid w:val="000414CF"/>
    <w:rsid w:val="0004151C"/>
    <w:rsid w:val="000415F8"/>
    <w:rsid w:val="000418B7"/>
    <w:rsid w:val="00041F35"/>
    <w:rsid w:val="00042008"/>
    <w:rsid w:val="0004216F"/>
    <w:rsid w:val="000421B4"/>
    <w:rsid w:val="00042722"/>
    <w:rsid w:val="00042989"/>
    <w:rsid w:val="00042F00"/>
    <w:rsid w:val="000430F0"/>
    <w:rsid w:val="00043205"/>
    <w:rsid w:val="00043544"/>
    <w:rsid w:val="0004358D"/>
    <w:rsid w:val="000438A4"/>
    <w:rsid w:val="00043900"/>
    <w:rsid w:val="00043925"/>
    <w:rsid w:val="00043A65"/>
    <w:rsid w:val="00043CF3"/>
    <w:rsid w:val="00043D3E"/>
    <w:rsid w:val="00044106"/>
    <w:rsid w:val="000441A2"/>
    <w:rsid w:val="000442F0"/>
    <w:rsid w:val="000447FC"/>
    <w:rsid w:val="000448DF"/>
    <w:rsid w:val="00044933"/>
    <w:rsid w:val="00044AC2"/>
    <w:rsid w:val="00044DAC"/>
    <w:rsid w:val="00044EF2"/>
    <w:rsid w:val="0004521F"/>
    <w:rsid w:val="00045408"/>
    <w:rsid w:val="000454A7"/>
    <w:rsid w:val="000458F1"/>
    <w:rsid w:val="000459D0"/>
    <w:rsid w:val="00045A94"/>
    <w:rsid w:val="00045AF8"/>
    <w:rsid w:val="00045CBA"/>
    <w:rsid w:val="00046276"/>
    <w:rsid w:val="0004673F"/>
    <w:rsid w:val="000467ED"/>
    <w:rsid w:val="00046826"/>
    <w:rsid w:val="00046847"/>
    <w:rsid w:val="0004687D"/>
    <w:rsid w:val="00046962"/>
    <w:rsid w:val="0004703A"/>
    <w:rsid w:val="000472CF"/>
    <w:rsid w:val="00047402"/>
    <w:rsid w:val="00047C00"/>
    <w:rsid w:val="00047EBC"/>
    <w:rsid w:val="00050674"/>
    <w:rsid w:val="0005096A"/>
    <w:rsid w:val="000509CA"/>
    <w:rsid w:val="00051001"/>
    <w:rsid w:val="00051137"/>
    <w:rsid w:val="000513A5"/>
    <w:rsid w:val="00051400"/>
    <w:rsid w:val="00051686"/>
    <w:rsid w:val="000520BA"/>
    <w:rsid w:val="0005258E"/>
    <w:rsid w:val="000525C2"/>
    <w:rsid w:val="00052686"/>
    <w:rsid w:val="000526DC"/>
    <w:rsid w:val="00052716"/>
    <w:rsid w:val="00052CD0"/>
    <w:rsid w:val="000530AB"/>
    <w:rsid w:val="0005316E"/>
    <w:rsid w:val="00053328"/>
    <w:rsid w:val="000533B2"/>
    <w:rsid w:val="000534A0"/>
    <w:rsid w:val="00053C5F"/>
    <w:rsid w:val="000547B9"/>
    <w:rsid w:val="00055336"/>
    <w:rsid w:val="00055366"/>
    <w:rsid w:val="00055523"/>
    <w:rsid w:val="00055759"/>
    <w:rsid w:val="00055DC9"/>
    <w:rsid w:val="00055E8C"/>
    <w:rsid w:val="000569F3"/>
    <w:rsid w:val="00056A05"/>
    <w:rsid w:val="00056C3B"/>
    <w:rsid w:val="00056EA2"/>
    <w:rsid w:val="000572B4"/>
    <w:rsid w:val="0005737E"/>
    <w:rsid w:val="000574A6"/>
    <w:rsid w:val="00057CC3"/>
    <w:rsid w:val="00060145"/>
    <w:rsid w:val="000607C9"/>
    <w:rsid w:val="00060F65"/>
    <w:rsid w:val="00060FF4"/>
    <w:rsid w:val="000610E1"/>
    <w:rsid w:val="0006125B"/>
    <w:rsid w:val="000616A1"/>
    <w:rsid w:val="000616B7"/>
    <w:rsid w:val="000617CF"/>
    <w:rsid w:val="000618C0"/>
    <w:rsid w:val="00061AB7"/>
    <w:rsid w:val="00061DB6"/>
    <w:rsid w:val="0006213D"/>
    <w:rsid w:val="0006232E"/>
    <w:rsid w:val="0006236E"/>
    <w:rsid w:val="000624A2"/>
    <w:rsid w:val="000625A8"/>
    <w:rsid w:val="00062C59"/>
    <w:rsid w:val="000630B6"/>
    <w:rsid w:val="00063671"/>
    <w:rsid w:val="0006385D"/>
    <w:rsid w:val="0006395F"/>
    <w:rsid w:val="00063A5C"/>
    <w:rsid w:val="00063E1C"/>
    <w:rsid w:val="000641BD"/>
    <w:rsid w:val="00064676"/>
    <w:rsid w:val="00064BD9"/>
    <w:rsid w:val="00064E12"/>
    <w:rsid w:val="000650A3"/>
    <w:rsid w:val="000653FB"/>
    <w:rsid w:val="00065469"/>
    <w:rsid w:val="0006565F"/>
    <w:rsid w:val="00065BD2"/>
    <w:rsid w:val="00065C57"/>
    <w:rsid w:val="00065D28"/>
    <w:rsid w:val="00065EC8"/>
    <w:rsid w:val="00065FC8"/>
    <w:rsid w:val="0006629F"/>
    <w:rsid w:val="000664AC"/>
    <w:rsid w:val="00066ACF"/>
    <w:rsid w:val="00066D63"/>
    <w:rsid w:val="00066F48"/>
    <w:rsid w:val="000670BF"/>
    <w:rsid w:val="00067185"/>
    <w:rsid w:val="00067449"/>
    <w:rsid w:val="0006770F"/>
    <w:rsid w:val="000677AA"/>
    <w:rsid w:val="000679A3"/>
    <w:rsid w:val="000679A9"/>
    <w:rsid w:val="000702C0"/>
    <w:rsid w:val="0007038B"/>
    <w:rsid w:val="000704C2"/>
    <w:rsid w:val="000705A6"/>
    <w:rsid w:val="0007072E"/>
    <w:rsid w:val="00070A93"/>
    <w:rsid w:val="000710B6"/>
    <w:rsid w:val="000713BB"/>
    <w:rsid w:val="00071514"/>
    <w:rsid w:val="00071CDA"/>
    <w:rsid w:val="00071EF2"/>
    <w:rsid w:val="00072034"/>
    <w:rsid w:val="0007211C"/>
    <w:rsid w:val="000724D2"/>
    <w:rsid w:val="00072830"/>
    <w:rsid w:val="00072C28"/>
    <w:rsid w:val="00072DC5"/>
    <w:rsid w:val="00072F48"/>
    <w:rsid w:val="00073344"/>
    <w:rsid w:val="00073476"/>
    <w:rsid w:val="00073528"/>
    <w:rsid w:val="000735C7"/>
    <w:rsid w:val="000735F3"/>
    <w:rsid w:val="00073667"/>
    <w:rsid w:val="0007368A"/>
    <w:rsid w:val="00073831"/>
    <w:rsid w:val="00073A45"/>
    <w:rsid w:val="0007417B"/>
    <w:rsid w:val="00074440"/>
    <w:rsid w:val="0007444D"/>
    <w:rsid w:val="000746D7"/>
    <w:rsid w:val="0007498A"/>
    <w:rsid w:val="00074A6C"/>
    <w:rsid w:val="00074A8E"/>
    <w:rsid w:val="0007525D"/>
    <w:rsid w:val="0007571D"/>
    <w:rsid w:val="00075877"/>
    <w:rsid w:val="0007660C"/>
    <w:rsid w:val="000767D7"/>
    <w:rsid w:val="00076BDF"/>
    <w:rsid w:val="00076D37"/>
    <w:rsid w:val="00076D73"/>
    <w:rsid w:val="00076F6E"/>
    <w:rsid w:val="00077668"/>
    <w:rsid w:val="00077710"/>
    <w:rsid w:val="000777CC"/>
    <w:rsid w:val="0007789D"/>
    <w:rsid w:val="00077A2D"/>
    <w:rsid w:val="00077B54"/>
    <w:rsid w:val="0008045B"/>
    <w:rsid w:val="00080485"/>
    <w:rsid w:val="00080735"/>
    <w:rsid w:val="0008074A"/>
    <w:rsid w:val="000807B9"/>
    <w:rsid w:val="00080D9B"/>
    <w:rsid w:val="00080DBA"/>
    <w:rsid w:val="00080FE1"/>
    <w:rsid w:val="00080FE7"/>
    <w:rsid w:val="00081187"/>
    <w:rsid w:val="000811C4"/>
    <w:rsid w:val="000812AF"/>
    <w:rsid w:val="0008133A"/>
    <w:rsid w:val="000815D3"/>
    <w:rsid w:val="000815E7"/>
    <w:rsid w:val="00081781"/>
    <w:rsid w:val="00081AED"/>
    <w:rsid w:val="00081C81"/>
    <w:rsid w:val="00081DFE"/>
    <w:rsid w:val="000821DA"/>
    <w:rsid w:val="00082204"/>
    <w:rsid w:val="00082517"/>
    <w:rsid w:val="00082C1C"/>
    <w:rsid w:val="00083586"/>
    <w:rsid w:val="00083E18"/>
    <w:rsid w:val="00083EFA"/>
    <w:rsid w:val="0008405C"/>
    <w:rsid w:val="0008423D"/>
    <w:rsid w:val="000848EB"/>
    <w:rsid w:val="00084A15"/>
    <w:rsid w:val="00084BE2"/>
    <w:rsid w:val="00084E40"/>
    <w:rsid w:val="000850E0"/>
    <w:rsid w:val="000853D2"/>
    <w:rsid w:val="000855F6"/>
    <w:rsid w:val="0008573C"/>
    <w:rsid w:val="0008598D"/>
    <w:rsid w:val="00085CB3"/>
    <w:rsid w:val="00085EE6"/>
    <w:rsid w:val="0008633F"/>
    <w:rsid w:val="000865F6"/>
    <w:rsid w:val="000868A4"/>
    <w:rsid w:val="000869AD"/>
    <w:rsid w:val="00086B3D"/>
    <w:rsid w:val="00086EBF"/>
    <w:rsid w:val="000870ED"/>
    <w:rsid w:val="00087374"/>
    <w:rsid w:val="00087385"/>
    <w:rsid w:val="00087599"/>
    <w:rsid w:val="0008778B"/>
    <w:rsid w:val="00087A05"/>
    <w:rsid w:val="00090415"/>
    <w:rsid w:val="00090564"/>
    <w:rsid w:val="0009069C"/>
    <w:rsid w:val="000907BF"/>
    <w:rsid w:val="00090965"/>
    <w:rsid w:val="00090989"/>
    <w:rsid w:val="00090EC3"/>
    <w:rsid w:val="00090F40"/>
    <w:rsid w:val="000910BA"/>
    <w:rsid w:val="00091171"/>
    <w:rsid w:val="00091427"/>
    <w:rsid w:val="00091523"/>
    <w:rsid w:val="00091933"/>
    <w:rsid w:val="00091DDE"/>
    <w:rsid w:val="00091F7F"/>
    <w:rsid w:val="00092024"/>
    <w:rsid w:val="00092163"/>
    <w:rsid w:val="000926B0"/>
    <w:rsid w:val="000929E9"/>
    <w:rsid w:val="00092BEA"/>
    <w:rsid w:val="00092F21"/>
    <w:rsid w:val="00092FA8"/>
    <w:rsid w:val="00093693"/>
    <w:rsid w:val="000936E8"/>
    <w:rsid w:val="000937D3"/>
    <w:rsid w:val="000939AC"/>
    <w:rsid w:val="00093A74"/>
    <w:rsid w:val="00093AF9"/>
    <w:rsid w:val="00093CFD"/>
    <w:rsid w:val="00093F80"/>
    <w:rsid w:val="00093FE2"/>
    <w:rsid w:val="00094819"/>
    <w:rsid w:val="0009490D"/>
    <w:rsid w:val="000949A8"/>
    <w:rsid w:val="00094D0F"/>
    <w:rsid w:val="00094DEC"/>
    <w:rsid w:val="00094EF5"/>
    <w:rsid w:val="000950A3"/>
    <w:rsid w:val="000950BC"/>
    <w:rsid w:val="000955B6"/>
    <w:rsid w:val="000956A4"/>
    <w:rsid w:val="000959E7"/>
    <w:rsid w:val="00095C73"/>
    <w:rsid w:val="00095DC5"/>
    <w:rsid w:val="00095DF9"/>
    <w:rsid w:val="000961F4"/>
    <w:rsid w:val="0009641F"/>
    <w:rsid w:val="0009654B"/>
    <w:rsid w:val="0009657F"/>
    <w:rsid w:val="000965ED"/>
    <w:rsid w:val="00096777"/>
    <w:rsid w:val="000968BB"/>
    <w:rsid w:val="00096A3C"/>
    <w:rsid w:val="00096E1A"/>
    <w:rsid w:val="000970D9"/>
    <w:rsid w:val="0009736C"/>
    <w:rsid w:val="000976CA"/>
    <w:rsid w:val="00097B8F"/>
    <w:rsid w:val="00097C3E"/>
    <w:rsid w:val="00097DD1"/>
    <w:rsid w:val="000A012B"/>
    <w:rsid w:val="000A0446"/>
    <w:rsid w:val="000A1196"/>
    <w:rsid w:val="000A1488"/>
    <w:rsid w:val="000A14AB"/>
    <w:rsid w:val="000A1898"/>
    <w:rsid w:val="000A1CA7"/>
    <w:rsid w:val="000A1E6B"/>
    <w:rsid w:val="000A2312"/>
    <w:rsid w:val="000A2552"/>
    <w:rsid w:val="000A2575"/>
    <w:rsid w:val="000A295C"/>
    <w:rsid w:val="000A2C89"/>
    <w:rsid w:val="000A3165"/>
    <w:rsid w:val="000A32D4"/>
    <w:rsid w:val="000A3333"/>
    <w:rsid w:val="000A3456"/>
    <w:rsid w:val="000A3C2B"/>
    <w:rsid w:val="000A3F4B"/>
    <w:rsid w:val="000A40C0"/>
    <w:rsid w:val="000A4207"/>
    <w:rsid w:val="000A45DE"/>
    <w:rsid w:val="000A4A48"/>
    <w:rsid w:val="000A4CC9"/>
    <w:rsid w:val="000A4D17"/>
    <w:rsid w:val="000A4FBD"/>
    <w:rsid w:val="000A5591"/>
    <w:rsid w:val="000A5CE5"/>
    <w:rsid w:val="000A5EBD"/>
    <w:rsid w:val="000A6520"/>
    <w:rsid w:val="000A6683"/>
    <w:rsid w:val="000A68BB"/>
    <w:rsid w:val="000A706C"/>
    <w:rsid w:val="000A753B"/>
    <w:rsid w:val="000A7E8C"/>
    <w:rsid w:val="000B04B6"/>
    <w:rsid w:val="000B0DEC"/>
    <w:rsid w:val="000B0F45"/>
    <w:rsid w:val="000B100F"/>
    <w:rsid w:val="000B16F7"/>
    <w:rsid w:val="000B18C4"/>
    <w:rsid w:val="000B1CEC"/>
    <w:rsid w:val="000B1D04"/>
    <w:rsid w:val="000B1D06"/>
    <w:rsid w:val="000B2848"/>
    <w:rsid w:val="000B2D6E"/>
    <w:rsid w:val="000B2FF4"/>
    <w:rsid w:val="000B3279"/>
    <w:rsid w:val="000B33C7"/>
    <w:rsid w:val="000B3517"/>
    <w:rsid w:val="000B37D6"/>
    <w:rsid w:val="000B38B6"/>
    <w:rsid w:val="000B3CDA"/>
    <w:rsid w:val="000B406A"/>
    <w:rsid w:val="000B49BD"/>
    <w:rsid w:val="000B4DB8"/>
    <w:rsid w:val="000B5315"/>
    <w:rsid w:val="000B53DF"/>
    <w:rsid w:val="000B540E"/>
    <w:rsid w:val="000B5523"/>
    <w:rsid w:val="000B55FA"/>
    <w:rsid w:val="000B56E7"/>
    <w:rsid w:val="000B5967"/>
    <w:rsid w:val="000B5994"/>
    <w:rsid w:val="000B5C7B"/>
    <w:rsid w:val="000B5E1D"/>
    <w:rsid w:val="000B6065"/>
    <w:rsid w:val="000B6137"/>
    <w:rsid w:val="000B65B4"/>
    <w:rsid w:val="000B6671"/>
    <w:rsid w:val="000B6987"/>
    <w:rsid w:val="000B7068"/>
    <w:rsid w:val="000B70D0"/>
    <w:rsid w:val="000B70E2"/>
    <w:rsid w:val="000B7693"/>
    <w:rsid w:val="000B7B9F"/>
    <w:rsid w:val="000B7EE9"/>
    <w:rsid w:val="000C01A9"/>
    <w:rsid w:val="000C01E5"/>
    <w:rsid w:val="000C02C9"/>
    <w:rsid w:val="000C0301"/>
    <w:rsid w:val="000C0FB9"/>
    <w:rsid w:val="000C1024"/>
    <w:rsid w:val="000C1112"/>
    <w:rsid w:val="000C1130"/>
    <w:rsid w:val="000C1192"/>
    <w:rsid w:val="000C15FA"/>
    <w:rsid w:val="000C198A"/>
    <w:rsid w:val="000C19E0"/>
    <w:rsid w:val="000C1B53"/>
    <w:rsid w:val="000C1F76"/>
    <w:rsid w:val="000C211B"/>
    <w:rsid w:val="000C24FD"/>
    <w:rsid w:val="000C26DE"/>
    <w:rsid w:val="000C2ABC"/>
    <w:rsid w:val="000C2C53"/>
    <w:rsid w:val="000C3295"/>
    <w:rsid w:val="000C352A"/>
    <w:rsid w:val="000C3A1D"/>
    <w:rsid w:val="000C3F31"/>
    <w:rsid w:val="000C3FED"/>
    <w:rsid w:val="000C416C"/>
    <w:rsid w:val="000C4508"/>
    <w:rsid w:val="000C4662"/>
    <w:rsid w:val="000C4A7A"/>
    <w:rsid w:val="000C4D46"/>
    <w:rsid w:val="000C4E19"/>
    <w:rsid w:val="000C4E51"/>
    <w:rsid w:val="000C4F8B"/>
    <w:rsid w:val="000C4FC9"/>
    <w:rsid w:val="000C51B7"/>
    <w:rsid w:val="000C51E9"/>
    <w:rsid w:val="000C52D0"/>
    <w:rsid w:val="000C58E5"/>
    <w:rsid w:val="000C5BD6"/>
    <w:rsid w:val="000C5C4E"/>
    <w:rsid w:val="000C613A"/>
    <w:rsid w:val="000C61BF"/>
    <w:rsid w:val="000C6697"/>
    <w:rsid w:val="000C66D8"/>
    <w:rsid w:val="000C704C"/>
    <w:rsid w:val="000C706C"/>
    <w:rsid w:val="000C70A0"/>
    <w:rsid w:val="000C726D"/>
    <w:rsid w:val="000C73E2"/>
    <w:rsid w:val="000C750B"/>
    <w:rsid w:val="000C7AD4"/>
    <w:rsid w:val="000D0001"/>
    <w:rsid w:val="000D03B8"/>
    <w:rsid w:val="000D065C"/>
    <w:rsid w:val="000D0B37"/>
    <w:rsid w:val="000D0C80"/>
    <w:rsid w:val="000D0F67"/>
    <w:rsid w:val="000D10A4"/>
    <w:rsid w:val="000D129F"/>
    <w:rsid w:val="000D1C04"/>
    <w:rsid w:val="000D216C"/>
    <w:rsid w:val="000D26F6"/>
    <w:rsid w:val="000D28E4"/>
    <w:rsid w:val="000D29D3"/>
    <w:rsid w:val="000D2E2C"/>
    <w:rsid w:val="000D37E1"/>
    <w:rsid w:val="000D3ABC"/>
    <w:rsid w:val="000D412E"/>
    <w:rsid w:val="000D441E"/>
    <w:rsid w:val="000D4CBE"/>
    <w:rsid w:val="000D4DEE"/>
    <w:rsid w:val="000D4E83"/>
    <w:rsid w:val="000D5217"/>
    <w:rsid w:val="000D5BE9"/>
    <w:rsid w:val="000D5C77"/>
    <w:rsid w:val="000D6039"/>
    <w:rsid w:val="000D6624"/>
    <w:rsid w:val="000D6716"/>
    <w:rsid w:val="000D6884"/>
    <w:rsid w:val="000D6CC0"/>
    <w:rsid w:val="000D6DF8"/>
    <w:rsid w:val="000D6FCE"/>
    <w:rsid w:val="000D703F"/>
    <w:rsid w:val="000D7367"/>
    <w:rsid w:val="000D751B"/>
    <w:rsid w:val="000D754D"/>
    <w:rsid w:val="000D76A3"/>
    <w:rsid w:val="000D778E"/>
    <w:rsid w:val="000D7B2A"/>
    <w:rsid w:val="000D7BB2"/>
    <w:rsid w:val="000D7D10"/>
    <w:rsid w:val="000E0DDA"/>
    <w:rsid w:val="000E0F9F"/>
    <w:rsid w:val="000E103B"/>
    <w:rsid w:val="000E1126"/>
    <w:rsid w:val="000E121B"/>
    <w:rsid w:val="000E158A"/>
    <w:rsid w:val="000E15C9"/>
    <w:rsid w:val="000E19A1"/>
    <w:rsid w:val="000E1B69"/>
    <w:rsid w:val="000E1DB0"/>
    <w:rsid w:val="000E1EAC"/>
    <w:rsid w:val="000E243F"/>
    <w:rsid w:val="000E294C"/>
    <w:rsid w:val="000E2C28"/>
    <w:rsid w:val="000E2E49"/>
    <w:rsid w:val="000E3362"/>
    <w:rsid w:val="000E3541"/>
    <w:rsid w:val="000E37B2"/>
    <w:rsid w:val="000E3AB7"/>
    <w:rsid w:val="000E3E03"/>
    <w:rsid w:val="000E41B5"/>
    <w:rsid w:val="000E423F"/>
    <w:rsid w:val="000E4428"/>
    <w:rsid w:val="000E44CE"/>
    <w:rsid w:val="000E4647"/>
    <w:rsid w:val="000E47FE"/>
    <w:rsid w:val="000E4CAB"/>
    <w:rsid w:val="000E4CCE"/>
    <w:rsid w:val="000E4D03"/>
    <w:rsid w:val="000E4DB5"/>
    <w:rsid w:val="000E51E9"/>
    <w:rsid w:val="000E5A54"/>
    <w:rsid w:val="000E5D4E"/>
    <w:rsid w:val="000E656E"/>
    <w:rsid w:val="000E6CFD"/>
    <w:rsid w:val="000E6D7E"/>
    <w:rsid w:val="000E6F33"/>
    <w:rsid w:val="000E7134"/>
    <w:rsid w:val="000E72FA"/>
    <w:rsid w:val="000E7810"/>
    <w:rsid w:val="000E7919"/>
    <w:rsid w:val="000E7C96"/>
    <w:rsid w:val="000E7F57"/>
    <w:rsid w:val="000F0216"/>
    <w:rsid w:val="000F0231"/>
    <w:rsid w:val="000F026F"/>
    <w:rsid w:val="000F03FC"/>
    <w:rsid w:val="000F05A8"/>
    <w:rsid w:val="000F05CD"/>
    <w:rsid w:val="000F06D4"/>
    <w:rsid w:val="000F0B40"/>
    <w:rsid w:val="000F0BA9"/>
    <w:rsid w:val="000F14F4"/>
    <w:rsid w:val="000F16DA"/>
    <w:rsid w:val="000F18BB"/>
    <w:rsid w:val="000F1A64"/>
    <w:rsid w:val="000F1AA8"/>
    <w:rsid w:val="000F1C1D"/>
    <w:rsid w:val="000F1FCC"/>
    <w:rsid w:val="000F2D25"/>
    <w:rsid w:val="000F309C"/>
    <w:rsid w:val="000F33A9"/>
    <w:rsid w:val="000F36E6"/>
    <w:rsid w:val="000F37C3"/>
    <w:rsid w:val="000F37E9"/>
    <w:rsid w:val="000F3B14"/>
    <w:rsid w:val="000F3B95"/>
    <w:rsid w:val="000F3D0B"/>
    <w:rsid w:val="000F3D56"/>
    <w:rsid w:val="000F3E27"/>
    <w:rsid w:val="000F429E"/>
    <w:rsid w:val="000F43C6"/>
    <w:rsid w:val="000F44B8"/>
    <w:rsid w:val="000F46D1"/>
    <w:rsid w:val="000F46E3"/>
    <w:rsid w:val="000F4CDA"/>
    <w:rsid w:val="000F5452"/>
    <w:rsid w:val="000F55F4"/>
    <w:rsid w:val="000F5A34"/>
    <w:rsid w:val="000F5B00"/>
    <w:rsid w:val="000F601D"/>
    <w:rsid w:val="000F623A"/>
    <w:rsid w:val="000F6444"/>
    <w:rsid w:val="000F6524"/>
    <w:rsid w:val="000F6980"/>
    <w:rsid w:val="000F6B34"/>
    <w:rsid w:val="000F7666"/>
    <w:rsid w:val="000F76BB"/>
    <w:rsid w:val="000F7865"/>
    <w:rsid w:val="000F7E7E"/>
    <w:rsid w:val="000F7F64"/>
    <w:rsid w:val="00100013"/>
    <w:rsid w:val="001000C1"/>
    <w:rsid w:val="0010011D"/>
    <w:rsid w:val="0010013D"/>
    <w:rsid w:val="001006E0"/>
    <w:rsid w:val="0010165F"/>
    <w:rsid w:val="00101846"/>
    <w:rsid w:val="00101FF8"/>
    <w:rsid w:val="001020C5"/>
    <w:rsid w:val="0010235E"/>
    <w:rsid w:val="00102411"/>
    <w:rsid w:val="0010297A"/>
    <w:rsid w:val="00102C80"/>
    <w:rsid w:val="001030CD"/>
    <w:rsid w:val="00103107"/>
    <w:rsid w:val="00103268"/>
    <w:rsid w:val="00103323"/>
    <w:rsid w:val="0010345A"/>
    <w:rsid w:val="00103B7F"/>
    <w:rsid w:val="00103DB5"/>
    <w:rsid w:val="00104279"/>
    <w:rsid w:val="001042D8"/>
    <w:rsid w:val="00104BCA"/>
    <w:rsid w:val="00105045"/>
    <w:rsid w:val="001051F3"/>
    <w:rsid w:val="0010532C"/>
    <w:rsid w:val="00105343"/>
    <w:rsid w:val="0010540F"/>
    <w:rsid w:val="00105554"/>
    <w:rsid w:val="001058C3"/>
    <w:rsid w:val="00105A45"/>
    <w:rsid w:val="00105BC4"/>
    <w:rsid w:val="00105F59"/>
    <w:rsid w:val="0010605B"/>
    <w:rsid w:val="00106212"/>
    <w:rsid w:val="00106541"/>
    <w:rsid w:val="00106584"/>
    <w:rsid w:val="001065D6"/>
    <w:rsid w:val="0010680C"/>
    <w:rsid w:val="00106A5C"/>
    <w:rsid w:val="00106B44"/>
    <w:rsid w:val="00107116"/>
    <w:rsid w:val="00107149"/>
    <w:rsid w:val="001076D2"/>
    <w:rsid w:val="00107706"/>
    <w:rsid w:val="001079EC"/>
    <w:rsid w:val="00107B29"/>
    <w:rsid w:val="00107B7D"/>
    <w:rsid w:val="00107C47"/>
    <w:rsid w:val="0011013F"/>
    <w:rsid w:val="00110478"/>
    <w:rsid w:val="001105BA"/>
    <w:rsid w:val="001107C4"/>
    <w:rsid w:val="00110E16"/>
    <w:rsid w:val="00111286"/>
    <w:rsid w:val="001113BA"/>
    <w:rsid w:val="001114B2"/>
    <w:rsid w:val="00111967"/>
    <w:rsid w:val="00111EC0"/>
    <w:rsid w:val="00111FBE"/>
    <w:rsid w:val="0011231F"/>
    <w:rsid w:val="001125EE"/>
    <w:rsid w:val="001129E5"/>
    <w:rsid w:val="001129EC"/>
    <w:rsid w:val="00113025"/>
    <w:rsid w:val="00113141"/>
    <w:rsid w:val="001131F7"/>
    <w:rsid w:val="001138E4"/>
    <w:rsid w:val="00113972"/>
    <w:rsid w:val="00113A89"/>
    <w:rsid w:val="00113B85"/>
    <w:rsid w:val="00113C50"/>
    <w:rsid w:val="00114004"/>
    <w:rsid w:val="0011439A"/>
    <w:rsid w:val="00114423"/>
    <w:rsid w:val="001147D6"/>
    <w:rsid w:val="00114944"/>
    <w:rsid w:val="00114AFF"/>
    <w:rsid w:val="00114B60"/>
    <w:rsid w:val="00115256"/>
    <w:rsid w:val="0011590C"/>
    <w:rsid w:val="00115C5A"/>
    <w:rsid w:val="001169F1"/>
    <w:rsid w:val="00116BD5"/>
    <w:rsid w:val="00116C11"/>
    <w:rsid w:val="0011717B"/>
    <w:rsid w:val="0011724F"/>
    <w:rsid w:val="001174BB"/>
    <w:rsid w:val="00117797"/>
    <w:rsid w:val="00117F2C"/>
    <w:rsid w:val="00117FB5"/>
    <w:rsid w:val="00120698"/>
    <w:rsid w:val="00121DE9"/>
    <w:rsid w:val="00122283"/>
    <w:rsid w:val="001227B7"/>
    <w:rsid w:val="00122882"/>
    <w:rsid w:val="0012289A"/>
    <w:rsid w:val="001228A5"/>
    <w:rsid w:val="00122ACC"/>
    <w:rsid w:val="00122AE7"/>
    <w:rsid w:val="00122D9E"/>
    <w:rsid w:val="00123772"/>
    <w:rsid w:val="00123DA9"/>
    <w:rsid w:val="00123FB9"/>
    <w:rsid w:val="0012414B"/>
    <w:rsid w:val="001241CF"/>
    <w:rsid w:val="00124625"/>
    <w:rsid w:val="001246DE"/>
    <w:rsid w:val="00124881"/>
    <w:rsid w:val="00124CA4"/>
    <w:rsid w:val="00124CD2"/>
    <w:rsid w:val="00124CE5"/>
    <w:rsid w:val="00124D5B"/>
    <w:rsid w:val="00124FD1"/>
    <w:rsid w:val="00124FF0"/>
    <w:rsid w:val="00125828"/>
    <w:rsid w:val="001259D5"/>
    <w:rsid w:val="00125ABB"/>
    <w:rsid w:val="00125B9D"/>
    <w:rsid w:val="00126632"/>
    <w:rsid w:val="001269B5"/>
    <w:rsid w:val="00126AB8"/>
    <w:rsid w:val="00126EA0"/>
    <w:rsid w:val="00126FB7"/>
    <w:rsid w:val="0012704B"/>
    <w:rsid w:val="001273A2"/>
    <w:rsid w:val="001279E0"/>
    <w:rsid w:val="001302EB"/>
    <w:rsid w:val="0013034F"/>
    <w:rsid w:val="0013060E"/>
    <w:rsid w:val="00130AB4"/>
    <w:rsid w:val="00130F64"/>
    <w:rsid w:val="00131138"/>
    <w:rsid w:val="0013174B"/>
    <w:rsid w:val="00131A94"/>
    <w:rsid w:val="00131DDA"/>
    <w:rsid w:val="00132041"/>
    <w:rsid w:val="00132504"/>
    <w:rsid w:val="0013272D"/>
    <w:rsid w:val="00132891"/>
    <w:rsid w:val="001328DB"/>
    <w:rsid w:val="00132B7E"/>
    <w:rsid w:val="0013323B"/>
    <w:rsid w:val="0013364A"/>
    <w:rsid w:val="001336DA"/>
    <w:rsid w:val="001339A0"/>
    <w:rsid w:val="00133B0B"/>
    <w:rsid w:val="001341EC"/>
    <w:rsid w:val="00134539"/>
    <w:rsid w:val="00134711"/>
    <w:rsid w:val="00134D0F"/>
    <w:rsid w:val="00134FA8"/>
    <w:rsid w:val="001351A6"/>
    <w:rsid w:val="00135337"/>
    <w:rsid w:val="0013546B"/>
    <w:rsid w:val="00135570"/>
    <w:rsid w:val="0013564B"/>
    <w:rsid w:val="00135A2F"/>
    <w:rsid w:val="00135C35"/>
    <w:rsid w:val="00135FE8"/>
    <w:rsid w:val="00136062"/>
    <w:rsid w:val="001361A8"/>
    <w:rsid w:val="00136436"/>
    <w:rsid w:val="001364D1"/>
    <w:rsid w:val="00136AE2"/>
    <w:rsid w:val="00136AE4"/>
    <w:rsid w:val="00136C68"/>
    <w:rsid w:val="00136EBE"/>
    <w:rsid w:val="00137121"/>
    <w:rsid w:val="00137C6B"/>
    <w:rsid w:val="00137DA4"/>
    <w:rsid w:val="00137E1B"/>
    <w:rsid w:val="00137F7C"/>
    <w:rsid w:val="00140BE3"/>
    <w:rsid w:val="00140BE9"/>
    <w:rsid w:val="00140C0A"/>
    <w:rsid w:val="00140CEB"/>
    <w:rsid w:val="00140E00"/>
    <w:rsid w:val="00140E62"/>
    <w:rsid w:val="00140FC7"/>
    <w:rsid w:val="00141231"/>
    <w:rsid w:val="00141A90"/>
    <w:rsid w:val="00141B9E"/>
    <w:rsid w:val="00142274"/>
    <w:rsid w:val="001427A1"/>
    <w:rsid w:val="00142801"/>
    <w:rsid w:val="001429C4"/>
    <w:rsid w:val="00142AD6"/>
    <w:rsid w:val="00142B0A"/>
    <w:rsid w:val="00143370"/>
    <w:rsid w:val="0014338A"/>
    <w:rsid w:val="001437BF"/>
    <w:rsid w:val="00143A2C"/>
    <w:rsid w:val="00144556"/>
    <w:rsid w:val="001449A0"/>
    <w:rsid w:val="00144D75"/>
    <w:rsid w:val="00144F09"/>
    <w:rsid w:val="00145666"/>
    <w:rsid w:val="00145D39"/>
    <w:rsid w:val="0014611B"/>
    <w:rsid w:val="00146419"/>
    <w:rsid w:val="00146A2E"/>
    <w:rsid w:val="00146BF2"/>
    <w:rsid w:val="00146DAB"/>
    <w:rsid w:val="0014745C"/>
    <w:rsid w:val="00147710"/>
    <w:rsid w:val="00147A8F"/>
    <w:rsid w:val="00147AA8"/>
    <w:rsid w:val="00147EA0"/>
    <w:rsid w:val="00147FA0"/>
    <w:rsid w:val="00150293"/>
    <w:rsid w:val="0015036C"/>
    <w:rsid w:val="00150BC1"/>
    <w:rsid w:val="00151020"/>
    <w:rsid w:val="001514B4"/>
    <w:rsid w:val="001514C3"/>
    <w:rsid w:val="001514F1"/>
    <w:rsid w:val="00151E11"/>
    <w:rsid w:val="00151E61"/>
    <w:rsid w:val="00151F44"/>
    <w:rsid w:val="0015252F"/>
    <w:rsid w:val="0015270D"/>
    <w:rsid w:val="001527FC"/>
    <w:rsid w:val="00152EAC"/>
    <w:rsid w:val="0015379B"/>
    <w:rsid w:val="0015398B"/>
    <w:rsid w:val="00154196"/>
    <w:rsid w:val="001541DC"/>
    <w:rsid w:val="00155F4D"/>
    <w:rsid w:val="00155F86"/>
    <w:rsid w:val="001560AD"/>
    <w:rsid w:val="00156A2E"/>
    <w:rsid w:val="00156AB0"/>
    <w:rsid w:val="00156B64"/>
    <w:rsid w:val="00157484"/>
    <w:rsid w:val="00157E00"/>
    <w:rsid w:val="00157F9A"/>
    <w:rsid w:val="001601C0"/>
    <w:rsid w:val="0016051E"/>
    <w:rsid w:val="0016084B"/>
    <w:rsid w:val="00160988"/>
    <w:rsid w:val="001609F1"/>
    <w:rsid w:val="00160D67"/>
    <w:rsid w:val="00161123"/>
    <w:rsid w:val="001612C7"/>
    <w:rsid w:val="00161410"/>
    <w:rsid w:val="00161588"/>
    <w:rsid w:val="001615DE"/>
    <w:rsid w:val="0016165B"/>
    <w:rsid w:val="00161705"/>
    <w:rsid w:val="00161A0E"/>
    <w:rsid w:val="00161C62"/>
    <w:rsid w:val="00161E0B"/>
    <w:rsid w:val="00161E2C"/>
    <w:rsid w:val="00161EE7"/>
    <w:rsid w:val="00161F77"/>
    <w:rsid w:val="00162197"/>
    <w:rsid w:val="001622E3"/>
    <w:rsid w:val="00162459"/>
    <w:rsid w:val="00162607"/>
    <w:rsid w:val="00162701"/>
    <w:rsid w:val="001627A4"/>
    <w:rsid w:val="001629D3"/>
    <w:rsid w:val="00162E5C"/>
    <w:rsid w:val="00163186"/>
    <w:rsid w:val="0016329A"/>
    <w:rsid w:val="0016346A"/>
    <w:rsid w:val="0016350D"/>
    <w:rsid w:val="001637A3"/>
    <w:rsid w:val="00163A69"/>
    <w:rsid w:val="00163C21"/>
    <w:rsid w:val="0016403C"/>
    <w:rsid w:val="0016409E"/>
    <w:rsid w:val="001640CA"/>
    <w:rsid w:val="0016413E"/>
    <w:rsid w:val="001642C8"/>
    <w:rsid w:val="001642F3"/>
    <w:rsid w:val="00164562"/>
    <w:rsid w:val="00164A5B"/>
    <w:rsid w:val="00164AA4"/>
    <w:rsid w:val="00164C1A"/>
    <w:rsid w:val="00164D60"/>
    <w:rsid w:val="00165110"/>
    <w:rsid w:val="00165379"/>
    <w:rsid w:val="0016569E"/>
    <w:rsid w:val="00165BE5"/>
    <w:rsid w:val="00165FD9"/>
    <w:rsid w:val="00166397"/>
    <w:rsid w:val="00166475"/>
    <w:rsid w:val="00166701"/>
    <w:rsid w:val="00166895"/>
    <w:rsid w:val="001669CF"/>
    <w:rsid w:val="00166AEF"/>
    <w:rsid w:val="00166BD6"/>
    <w:rsid w:val="00166CD4"/>
    <w:rsid w:val="001670F9"/>
    <w:rsid w:val="001678AC"/>
    <w:rsid w:val="001679FD"/>
    <w:rsid w:val="00167A25"/>
    <w:rsid w:val="00167A84"/>
    <w:rsid w:val="00167D8F"/>
    <w:rsid w:val="00167F1D"/>
    <w:rsid w:val="00170330"/>
    <w:rsid w:val="00170396"/>
    <w:rsid w:val="001704AC"/>
    <w:rsid w:val="0017076F"/>
    <w:rsid w:val="00170A31"/>
    <w:rsid w:val="00170B3B"/>
    <w:rsid w:val="00170C03"/>
    <w:rsid w:val="00170D77"/>
    <w:rsid w:val="00170DD1"/>
    <w:rsid w:val="00170E48"/>
    <w:rsid w:val="00170EF2"/>
    <w:rsid w:val="00170F78"/>
    <w:rsid w:val="0017128F"/>
    <w:rsid w:val="0017134F"/>
    <w:rsid w:val="00171523"/>
    <w:rsid w:val="001716C0"/>
    <w:rsid w:val="00171CF3"/>
    <w:rsid w:val="00171F1E"/>
    <w:rsid w:val="0017239A"/>
    <w:rsid w:val="001725A3"/>
    <w:rsid w:val="00172701"/>
    <w:rsid w:val="0017287F"/>
    <w:rsid w:val="001728F7"/>
    <w:rsid w:val="00172B3F"/>
    <w:rsid w:val="00172C26"/>
    <w:rsid w:val="00172D96"/>
    <w:rsid w:val="00173190"/>
    <w:rsid w:val="0017376E"/>
    <w:rsid w:val="00173893"/>
    <w:rsid w:val="00174125"/>
    <w:rsid w:val="001744C5"/>
    <w:rsid w:val="001753AF"/>
    <w:rsid w:val="001753DE"/>
    <w:rsid w:val="001754F8"/>
    <w:rsid w:val="0017596C"/>
    <w:rsid w:val="00175C10"/>
    <w:rsid w:val="00175CF5"/>
    <w:rsid w:val="001760A0"/>
    <w:rsid w:val="00176137"/>
    <w:rsid w:val="0017659E"/>
    <w:rsid w:val="001765B1"/>
    <w:rsid w:val="001765FC"/>
    <w:rsid w:val="001768C5"/>
    <w:rsid w:val="0017716D"/>
    <w:rsid w:val="001771F1"/>
    <w:rsid w:val="001775E5"/>
    <w:rsid w:val="00177B20"/>
    <w:rsid w:val="00177B8E"/>
    <w:rsid w:val="00177CB7"/>
    <w:rsid w:val="00177CBA"/>
    <w:rsid w:val="00177E32"/>
    <w:rsid w:val="00177E3A"/>
    <w:rsid w:val="00180020"/>
    <w:rsid w:val="001801D5"/>
    <w:rsid w:val="0018024D"/>
    <w:rsid w:val="00180277"/>
    <w:rsid w:val="001805A6"/>
    <w:rsid w:val="0018066E"/>
    <w:rsid w:val="0018084B"/>
    <w:rsid w:val="00180C11"/>
    <w:rsid w:val="001810B5"/>
    <w:rsid w:val="001811E4"/>
    <w:rsid w:val="0018131E"/>
    <w:rsid w:val="0018142F"/>
    <w:rsid w:val="00181945"/>
    <w:rsid w:val="00182119"/>
    <w:rsid w:val="001829D5"/>
    <w:rsid w:val="00182BA0"/>
    <w:rsid w:val="00182CA9"/>
    <w:rsid w:val="00182CFE"/>
    <w:rsid w:val="00182F96"/>
    <w:rsid w:val="00183376"/>
    <w:rsid w:val="001839BE"/>
    <w:rsid w:val="00183B89"/>
    <w:rsid w:val="00183CC8"/>
    <w:rsid w:val="00183DA0"/>
    <w:rsid w:val="00184048"/>
    <w:rsid w:val="001841A6"/>
    <w:rsid w:val="001843E4"/>
    <w:rsid w:val="0018465E"/>
    <w:rsid w:val="00184696"/>
    <w:rsid w:val="001846AD"/>
    <w:rsid w:val="001846D2"/>
    <w:rsid w:val="00184BFB"/>
    <w:rsid w:val="00185067"/>
    <w:rsid w:val="00185260"/>
    <w:rsid w:val="00185836"/>
    <w:rsid w:val="0018584B"/>
    <w:rsid w:val="00185BD3"/>
    <w:rsid w:val="00185CAF"/>
    <w:rsid w:val="00185DCD"/>
    <w:rsid w:val="00185F2A"/>
    <w:rsid w:val="0018610A"/>
    <w:rsid w:val="0018631E"/>
    <w:rsid w:val="00186546"/>
    <w:rsid w:val="001867E5"/>
    <w:rsid w:val="00186A1D"/>
    <w:rsid w:val="00186AFC"/>
    <w:rsid w:val="00186E08"/>
    <w:rsid w:val="00186EDF"/>
    <w:rsid w:val="00186FF9"/>
    <w:rsid w:val="00187917"/>
    <w:rsid w:val="00187ECC"/>
    <w:rsid w:val="00190222"/>
    <w:rsid w:val="001902D3"/>
    <w:rsid w:val="00190805"/>
    <w:rsid w:val="001908CD"/>
    <w:rsid w:val="00190CDF"/>
    <w:rsid w:val="001913D0"/>
    <w:rsid w:val="001916A2"/>
    <w:rsid w:val="00191B58"/>
    <w:rsid w:val="00191FD0"/>
    <w:rsid w:val="0019201A"/>
    <w:rsid w:val="001920BB"/>
    <w:rsid w:val="001921A8"/>
    <w:rsid w:val="0019256B"/>
    <w:rsid w:val="0019264A"/>
    <w:rsid w:val="001929E0"/>
    <w:rsid w:val="00192A89"/>
    <w:rsid w:val="00192CA4"/>
    <w:rsid w:val="001939BF"/>
    <w:rsid w:val="00193B8A"/>
    <w:rsid w:val="00193CC8"/>
    <w:rsid w:val="0019404E"/>
    <w:rsid w:val="00194199"/>
    <w:rsid w:val="00194226"/>
    <w:rsid w:val="00194CB9"/>
    <w:rsid w:val="00194E23"/>
    <w:rsid w:val="00194EC0"/>
    <w:rsid w:val="0019504D"/>
    <w:rsid w:val="001950CF"/>
    <w:rsid w:val="001951A2"/>
    <w:rsid w:val="001953F2"/>
    <w:rsid w:val="0019544C"/>
    <w:rsid w:val="0019547C"/>
    <w:rsid w:val="00195804"/>
    <w:rsid w:val="00195854"/>
    <w:rsid w:val="00195B3B"/>
    <w:rsid w:val="00195BE5"/>
    <w:rsid w:val="00195DD1"/>
    <w:rsid w:val="00195F02"/>
    <w:rsid w:val="00196002"/>
    <w:rsid w:val="0019602D"/>
    <w:rsid w:val="001961DC"/>
    <w:rsid w:val="001967A9"/>
    <w:rsid w:val="00196804"/>
    <w:rsid w:val="001968B6"/>
    <w:rsid w:val="00196AA3"/>
    <w:rsid w:val="00196CE3"/>
    <w:rsid w:val="00197061"/>
    <w:rsid w:val="00197283"/>
    <w:rsid w:val="00197968"/>
    <w:rsid w:val="00197A54"/>
    <w:rsid w:val="00197BC4"/>
    <w:rsid w:val="00197C22"/>
    <w:rsid w:val="00197E3E"/>
    <w:rsid w:val="001A0348"/>
    <w:rsid w:val="001A03C6"/>
    <w:rsid w:val="001A0ABF"/>
    <w:rsid w:val="001A0CEC"/>
    <w:rsid w:val="001A0F29"/>
    <w:rsid w:val="001A150A"/>
    <w:rsid w:val="001A1701"/>
    <w:rsid w:val="001A1971"/>
    <w:rsid w:val="001A26A7"/>
    <w:rsid w:val="001A30B4"/>
    <w:rsid w:val="001A34EE"/>
    <w:rsid w:val="001A3D97"/>
    <w:rsid w:val="001A3E16"/>
    <w:rsid w:val="001A4E42"/>
    <w:rsid w:val="001A53FE"/>
    <w:rsid w:val="001A582B"/>
    <w:rsid w:val="001A5E0B"/>
    <w:rsid w:val="001A5F64"/>
    <w:rsid w:val="001A63DA"/>
    <w:rsid w:val="001A6D1D"/>
    <w:rsid w:val="001A6D73"/>
    <w:rsid w:val="001A6E4A"/>
    <w:rsid w:val="001A70C1"/>
    <w:rsid w:val="001A717D"/>
    <w:rsid w:val="001A7867"/>
    <w:rsid w:val="001A7A5E"/>
    <w:rsid w:val="001B006C"/>
    <w:rsid w:val="001B011D"/>
    <w:rsid w:val="001B014E"/>
    <w:rsid w:val="001B0742"/>
    <w:rsid w:val="001B0752"/>
    <w:rsid w:val="001B07AF"/>
    <w:rsid w:val="001B0AC1"/>
    <w:rsid w:val="001B0AD8"/>
    <w:rsid w:val="001B0EEB"/>
    <w:rsid w:val="001B10C8"/>
    <w:rsid w:val="001B169F"/>
    <w:rsid w:val="001B1953"/>
    <w:rsid w:val="001B19DC"/>
    <w:rsid w:val="001B1A68"/>
    <w:rsid w:val="001B1A84"/>
    <w:rsid w:val="001B1B28"/>
    <w:rsid w:val="001B1CD0"/>
    <w:rsid w:val="001B2130"/>
    <w:rsid w:val="001B25F0"/>
    <w:rsid w:val="001B2647"/>
    <w:rsid w:val="001B265E"/>
    <w:rsid w:val="001B2E5D"/>
    <w:rsid w:val="001B33A6"/>
    <w:rsid w:val="001B3421"/>
    <w:rsid w:val="001B3992"/>
    <w:rsid w:val="001B3CBF"/>
    <w:rsid w:val="001B4432"/>
    <w:rsid w:val="001B49C1"/>
    <w:rsid w:val="001B4B9B"/>
    <w:rsid w:val="001B4D06"/>
    <w:rsid w:val="001B536B"/>
    <w:rsid w:val="001B5528"/>
    <w:rsid w:val="001B55B5"/>
    <w:rsid w:val="001B5D62"/>
    <w:rsid w:val="001B60EB"/>
    <w:rsid w:val="001B6304"/>
    <w:rsid w:val="001B634A"/>
    <w:rsid w:val="001B6AD1"/>
    <w:rsid w:val="001B6D3F"/>
    <w:rsid w:val="001B6E05"/>
    <w:rsid w:val="001B6ECD"/>
    <w:rsid w:val="001B6FEB"/>
    <w:rsid w:val="001B7057"/>
    <w:rsid w:val="001B71BB"/>
    <w:rsid w:val="001B739B"/>
    <w:rsid w:val="001B752E"/>
    <w:rsid w:val="001B7E42"/>
    <w:rsid w:val="001B7FA5"/>
    <w:rsid w:val="001C0087"/>
    <w:rsid w:val="001C03DE"/>
    <w:rsid w:val="001C03E6"/>
    <w:rsid w:val="001C053C"/>
    <w:rsid w:val="001C10C1"/>
    <w:rsid w:val="001C1285"/>
    <w:rsid w:val="001C13A7"/>
    <w:rsid w:val="001C1637"/>
    <w:rsid w:val="001C16F0"/>
    <w:rsid w:val="001C1702"/>
    <w:rsid w:val="001C1739"/>
    <w:rsid w:val="001C1ABA"/>
    <w:rsid w:val="001C1C54"/>
    <w:rsid w:val="001C1EB5"/>
    <w:rsid w:val="001C2088"/>
    <w:rsid w:val="001C2253"/>
    <w:rsid w:val="001C25DD"/>
    <w:rsid w:val="001C27E6"/>
    <w:rsid w:val="001C2C71"/>
    <w:rsid w:val="001C3649"/>
    <w:rsid w:val="001C371C"/>
    <w:rsid w:val="001C37EE"/>
    <w:rsid w:val="001C4333"/>
    <w:rsid w:val="001C4684"/>
    <w:rsid w:val="001C46ED"/>
    <w:rsid w:val="001C471E"/>
    <w:rsid w:val="001C48BC"/>
    <w:rsid w:val="001C4D2D"/>
    <w:rsid w:val="001C4F74"/>
    <w:rsid w:val="001C54AD"/>
    <w:rsid w:val="001C54DD"/>
    <w:rsid w:val="001C5AA8"/>
    <w:rsid w:val="001C5E35"/>
    <w:rsid w:val="001C630A"/>
    <w:rsid w:val="001C6609"/>
    <w:rsid w:val="001C6774"/>
    <w:rsid w:val="001C68B7"/>
    <w:rsid w:val="001C69B3"/>
    <w:rsid w:val="001C6A71"/>
    <w:rsid w:val="001C6AF4"/>
    <w:rsid w:val="001C7473"/>
    <w:rsid w:val="001C7636"/>
    <w:rsid w:val="001C76E6"/>
    <w:rsid w:val="001C7776"/>
    <w:rsid w:val="001D0022"/>
    <w:rsid w:val="001D03D0"/>
    <w:rsid w:val="001D0877"/>
    <w:rsid w:val="001D0A2A"/>
    <w:rsid w:val="001D0AE1"/>
    <w:rsid w:val="001D0AFE"/>
    <w:rsid w:val="001D0C0D"/>
    <w:rsid w:val="001D0CF0"/>
    <w:rsid w:val="001D0E1A"/>
    <w:rsid w:val="001D0FFF"/>
    <w:rsid w:val="001D106C"/>
    <w:rsid w:val="001D10EC"/>
    <w:rsid w:val="001D171D"/>
    <w:rsid w:val="001D1A96"/>
    <w:rsid w:val="001D1C56"/>
    <w:rsid w:val="001D1D52"/>
    <w:rsid w:val="001D23A3"/>
    <w:rsid w:val="001D2775"/>
    <w:rsid w:val="001D2F3B"/>
    <w:rsid w:val="001D331D"/>
    <w:rsid w:val="001D3834"/>
    <w:rsid w:val="001D395C"/>
    <w:rsid w:val="001D3B1E"/>
    <w:rsid w:val="001D3CB4"/>
    <w:rsid w:val="001D3EB2"/>
    <w:rsid w:val="001D4657"/>
    <w:rsid w:val="001D469F"/>
    <w:rsid w:val="001D47BF"/>
    <w:rsid w:val="001D498A"/>
    <w:rsid w:val="001D4A52"/>
    <w:rsid w:val="001D52CE"/>
    <w:rsid w:val="001D53CB"/>
    <w:rsid w:val="001D56A2"/>
    <w:rsid w:val="001D5A80"/>
    <w:rsid w:val="001D5F17"/>
    <w:rsid w:val="001D5FC8"/>
    <w:rsid w:val="001D6445"/>
    <w:rsid w:val="001D650D"/>
    <w:rsid w:val="001D6967"/>
    <w:rsid w:val="001D6A3C"/>
    <w:rsid w:val="001D6D28"/>
    <w:rsid w:val="001D71AE"/>
    <w:rsid w:val="001D7802"/>
    <w:rsid w:val="001D7AC0"/>
    <w:rsid w:val="001D7CCC"/>
    <w:rsid w:val="001D7DD2"/>
    <w:rsid w:val="001E0937"/>
    <w:rsid w:val="001E10F0"/>
    <w:rsid w:val="001E156D"/>
    <w:rsid w:val="001E1910"/>
    <w:rsid w:val="001E19CB"/>
    <w:rsid w:val="001E1D2D"/>
    <w:rsid w:val="001E1D4A"/>
    <w:rsid w:val="001E1E22"/>
    <w:rsid w:val="001E242A"/>
    <w:rsid w:val="001E26A1"/>
    <w:rsid w:val="001E2825"/>
    <w:rsid w:val="001E2BEE"/>
    <w:rsid w:val="001E2C05"/>
    <w:rsid w:val="001E321B"/>
    <w:rsid w:val="001E342F"/>
    <w:rsid w:val="001E34BD"/>
    <w:rsid w:val="001E34EA"/>
    <w:rsid w:val="001E36FC"/>
    <w:rsid w:val="001E3950"/>
    <w:rsid w:val="001E3A83"/>
    <w:rsid w:val="001E3B5F"/>
    <w:rsid w:val="001E3D34"/>
    <w:rsid w:val="001E3F9B"/>
    <w:rsid w:val="001E42F7"/>
    <w:rsid w:val="001E4420"/>
    <w:rsid w:val="001E4974"/>
    <w:rsid w:val="001E4A67"/>
    <w:rsid w:val="001E4EED"/>
    <w:rsid w:val="001E50F1"/>
    <w:rsid w:val="001E53E3"/>
    <w:rsid w:val="001E571C"/>
    <w:rsid w:val="001E57E0"/>
    <w:rsid w:val="001E5815"/>
    <w:rsid w:val="001E5818"/>
    <w:rsid w:val="001E5A35"/>
    <w:rsid w:val="001E5CBE"/>
    <w:rsid w:val="001E5DE1"/>
    <w:rsid w:val="001E5DE6"/>
    <w:rsid w:val="001E5E5F"/>
    <w:rsid w:val="001E60CD"/>
    <w:rsid w:val="001E6126"/>
    <w:rsid w:val="001E64A9"/>
    <w:rsid w:val="001E68D4"/>
    <w:rsid w:val="001E6B18"/>
    <w:rsid w:val="001E6CEA"/>
    <w:rsid w:val="001E6D50"/>
    <w:rsid w:val="001E6E87"/>
    <w:rsid w:val="001E6F76"/>
    <w:rsid w:val="001E724D"/>
    <w:rsid w:val="001E755A"/>
    <w:rsid w:val="001E76E5"/>
    <w:rsid w:val="001E76EE"/>
    <w:rsid w:val="001E78D6"/>
    <w:rsid w:val="001E7EA2"/>
    <w:rsid w:val="001E7ED6"/>
    <w:rsid w:val="001F0095"/>
    <w:rsid w:val="001F017B"/>
    <w:rsid w:val="001F030A"/>
    <w:rsid w:val="001F03BD"/>
    <w:rsid w:val="001F0948"/>
    <w:rsid w:val="001F0B50"/>
    <w:rsid w:val="001F1591"/>
    <w:rsid w:val="001F15F1"/>
    <w:rsid w:val="001F2214"/>
    <w:rsid w:val="001F22A1"/>
    <w:rsid w:val="001F25B5"/>
    <w:rsid w:val="001F297E"/>
    <w:rsid w:val="001F2F2B"/>
    <w:rsid w:val="001F3959"/>
    <w:rsid w:val="001F3B8F"/>
    <w:rsid w:val="001F42B8"/>
    <w:rsid w:val="001F49AA"/>
    <w:rsid w:val="001F49C0"/>
    <w:rsid w:val="001F53E2"/>
    <w:rsid w:val="001F53F7"/>
    <w:rsid w:val="001F5469"/>
    <w:rsid w:val="001F5495"/>
    <w:rsid w:val="001F57E0"/>
    <w:rsid w:val="001F61E0"/>
    <w:rsid w:val="001F641B"/>
    <w:rsid w:val="001F6673"/>
    <w:rsid w:val="001F67F3"/>
    <w:rsid w:val="001F70B0"/>
    <w:rsid w:val="001F70CE"/>
    <w:rsid w:val="001F70E2"/>
    <w:rsid w:val="001F7143"/>
    <w:rsid w:val="001F77A3"/>
    <w:rsid w:val="001F781E"/>
    <w:rsid w:val="001F7D3F"/>
    <w:rsid w:val="001F7F99"/>
    <w:rsid w:val="002001D1"/>
    <w:rsid w:val="00200234"/>
    <w:rsid w:val="00200F7A"/>
    <w:rsid w:val="00200F8F"/>
    <w:rsid w:val="00201385"/>
    <w:rsid w:val="00201686"/>
    <w:rsid w:val="00201788"/>
    <w:rsid w:val="00201CCD"/>
    <w:rsid w:val="002023DA"/>
    <w:rsid w:val="002024EA"/>
    <w:rsid w:val="00202A60"/>
    <w:rsid w:val="00202A9E"/>
    <w:rsid w:val="00202B2D"/>
    <w:rsid w:val="00202B5B"/>
    <w:rsid w:val="00202F2E"/>
    <w:rsid w:val="0020302B"/>
    <w:rsid w:val="00203262"/>
    <w:rsid w:val="00203671"/>
    <w:rsid w:val="0020378F"/>
    <w:rsid w:val="00203C8C"/>
    <w:rsid w:val="00203D90"/>
    <w:rsid w:val="00203F49"/>
    <w:rsid w:val="00204266"/>
    <w:rsid w:val="0020446A"/>
    <w:rsid w:val="00204905"/>
    <w:rsid w:val="00204A32"/>
    <w:rsid w:val="00204E0E"/>
    <w:rsid w:val="00205027"/>
    <w:rsid w:val="00205087"/>
    <w:rsid w:val="0020509B"/>
    <w:rsid w:val="0020515E"/>
    <w:rsid w:val="00205174"/>
    <w:rsid w:val="002051C5"/>
    <w:rsid w:val="00205302"/>
    <w:rsid w:val="0020558A"/>
    <w:rsid w:val="0020598D"/>
    <w:rsid w:val="00205AEE"/>
    <w:rsid w:val="00205B61"/>
    <w:rsid w:val="00205CD8"/>
    <w:rsid w:val="00205DB4"/>
    <w:rsid w:val="00205E66"/>
    <w:rsid w:val="00205FF3"/>
    <w:rsid w:val="00206061"/>
    <w:rsid w:val="002062C6"/>
    <w:rsid w:val="00206B92"/>
    <w:rsid w:val="00207719"/>
    <w:rsid w:val="00207900"/>
    <w:rsid w:val="002079E7"/>
    <w:rsid w:val="00207BDB"/>
    <w:rsid w:val="00207C40"/>
    <w:rsid w:val="00207C69"/>
    <w:rsid w:val="00207D3E"/>
    <w:rsid w:val="00207FCE"/>
    <w:rsid w:val="0021050D"/>
    <w:rsid w:val="00210622"/>
    <w:rsid w:val="00210BE3"/>
    <w:rsid w:val="00210EFC"/>
    <w:rsid w:val="002115D6"/>
    <w:rsid w:val="002117C5"/>
    <w:rsid w:val="00211C8B"/>
    <w:rsid w:val="00211D0F"/>
    <w:rsid w:val="00211E58"/>
    <w:rsid w:val="00212180"/>
    <w:rsid w:val="0021243E"/>
    <w:rsid w:val="002125D2"/>
    <w:rsid w:val="00212CB6"/>
    <w:rsid w:val="00213196"/>
    <w:rsid w:val="002131B1"/>
    <w:rsid w:val="002132D1"/>
    <w:rsid w:val="00213464"/>
    <w:rsid w:val="00213B60"/>
    <w:rsid w:val="00213F36"/>
    <w:rsid w:val="00214B73"/>
    <w:rsid w:val="00215628"/>
    <w:rsid w:val="002156C2"/>
    <w:rsid w:val="0021590E"/>
    <w:rsid w:val="00215A66"/>
    <w:rsid w:val="00215B39"/>
    <w:rsid w:val="00215C0A"/>
    <w:rsid w:val="00215CDC"/>
    <w:rsid w:val="0021610F"/>
    <w:rsid w:val="00216FED"/>
    <w:rsid w:val="0021738E"/>
    <w:rsid w:val="00217445"/>
    <w:rsid w:val="002174A6"/>
    <w:rsid w:val="002178DF"/>
    <w:rsid w:val="00217A19"/>
    <w:rsid w:val="00217DB0"/>
    <w:rsid w:val="00217DBB"/>
    <w:rsid w:val="00217DC2"/>
    <w:rsid w:val="00220380"/>
    <w:rsid w:val="002206F9"/>
    <w:rsid w:val="002208EF"/>
    <w:rsid w:val="00220C00"/>
    <w:rsid w:val="00220EF5"/>
    <w:rsid w:val="0022107D"/>
    <w:rsid w:val="0022127B"/>
    <w:rsid w:val="00221380"/>
    <w:rsid w:val="002213CD"/>
    <w:rsid w:val="00221467"/>
    <w:rsid w:val="0022176D"/>
    <w:rsid w:val="002217D5"/>
    <w:rsid w:val="00221BA8"/>
    <w:rsid w:val="00222144"/>
    <w:rsid w:val="00222BEE"/>
    <w:rsid w:val="002231FD"/>
    <w:rsid w:val="00224004"/>
    <w:rsid w:val="002240DC"/>
    <w:rsid w:val="0022466C"/>
    <w:rsid w:val="002249CE"/>
    <w:rsid w:val="00224D0E"/>
    <w:rsid w:val="00224FD1"/>
    <w:rsid w:val="00225264"/>
    <w:rsid w:val="002255BD"/>
    <w:rsid w:val="00225608"/>
    <w:rsid w:val="00225820"/>
    <w:rsid w:val="00225E53"/>
    <w:rsid w:val="00226303"/>
    <w:rsid w:val="00226389"/>
    <w:rsid w:val="00226B83"/>
    <w:rsid w:val="00227249"/>
    <w:rsid w:val="0022762F"/>
    <w:rsid w:val="00227719"/>
    <w:rsid w:val="00227A13"/>
    <w:rsid w:val="00227BCB"/>
    <w:rsid w:val="00227C19"/>
    <w:rsid w:val="00227CCB"/>
    <w:rsid w:val="00227CEF"/>
    <w:rsid w:val="00230033"/>
    <w:rsid w:val="0023069D"/>
    <w:rsid w:val="00230D30"/>
    <w:rsid w:val="002311D4"/>
    <w:rsid w:val="0023146E"/>
    <w:rsid w:val="00231699"/>
    <w:rsid w:val="002321B4"/>
    <w:rsid w:val="0023280E"/>
    <w:rsid w:val="00232B96"/>
    <w:rsid w:val="00232E3F"/>
    <w:rsid w:val="00233569"/>
    <w:rsid w:val="00233D6F"/>
    <w:rsid w:val="00233DDE"/>
    <w:rsid w:val="00233E35"/>
    <w:rsid w:val="002343C2"/>
    <w:rsid w:val="002349B1"/>
    <w:rsid w:val="00234A38"/>
    <w:rsid w:val="00234CA5"/>
    <w:rsid w:val="00235075"/>
    <w:rsid w:val="00235525"/>
    <w:rsid w:val="00235560"/>
    <w:rsid w:val="00235661"/>
    <w:rsid w:val="00235C2A"/>
    <w:rsid w:val="00235CEB"/>
    <w:rsid w:val="00235FB3"/>
    <w:rsid w:val="00235FF7"/>
    <w:rsid w:val="002362B7"/>
    <w:rsid w:val="00236339"/>
    <w:rsid w:val="00236708"/>
    <w:rsid w:val="002368A2"/>
    <w:rsid w:val="0023695D"/>
    <w:rsid w:val="00236A2F"/>
    <w:rsid w:val="00236B73"/>
    <w:rsid w:val="00236CD3"/>
    <w:rsid w:val="002374FC"/>
    <w:rsid w:val="00237752"/>
    <w:rsid w:val="00237C50"/>
    <w:rsid w:val="00240451"/>
    <w:rsid w:val="00240560"/>
    <w:rsid w:val="00240936"/>
    <w:rsid w:val="00240CA4"/>
    <w:rsid w:val="00240F82"/>
    <w:rsid w:val="002410EE"/>
    <w:rsid w:val="00241423"/>
    <w:rsid w:val="0024157C"/>
    <w:rsid w:val="00241918"/>
    <w:rsid w:val="00241D9C"/>
    <w:rsid w:val="00241F0E"/>
    <w:rsid w:val="0024220C"/>
    <w:rsid w:val="002424C7"/>
    <w:rsid w:val="002427CC"/>
    <w:rsid w:val="002429ED"/>
    <w:rsid w:val="00242E68"/>
    <w:rsid w:val="00243C78"/>
    <w:rsid w:val="00243E77"/>
    <w:rsid w:val="0024421A"/>
    <w:rsid w:val="002445FA"/>
    <w:rsid w:val="0024462A"/>
    <w:rsid w:val="002446AC"/>
    <w:rsid w:val="002449A0"/>
    <w:rsid w:val="00244E09"/>
    <w:rsid w:val="00244F30"/>
    <w:rsid w:val="0024504D"/>
    <w:rsid w:val="002450B8"/>
    <w:rsid w:val="0024540F"/>
    <w:rsid w:val="00246020"/>
    <w:rsid w:val="0024604E"/>
    <w:rsid w:val="002462A6"/>
    <w:rsid w:val="00246709"/>
    <w:rsid w:val="002469E9"/>
    <w:rsid w:val="00246B51"/>
    <w:rsid w:val="0024708A"/>
    <w:rsid w:val="00247217"/>
    <w:rsid w:val="002472E7"/>
    <w:rsid w:val="00247398"/>
    <w:rsid w:val="0024768D"/>
    <w:rsid w:val="002479E9"/>
    <w:rsid w:val="00247FEC"/>
    <w:rsid w:val="0025016B"/>
    <w:rsid w:val="00250174"/>
    <w:rsid w:val="002501D9"/>
    <w:rsid w:val="002507D7"/>
    <w:rsid w:val="00250B40"/>
    <w:rsid w:val="00250E2D"/>
    <w:rsid w:val="00250E63"/>
    <w:rsid w:val="002511D9"/>
    <w:rsid w:val="0025164C"/>
    <w:rsid w:val="002516DA"/>
    <w:rsid w:val="002518BE"/>
    <w:rsid w:val="00251B50"/>
    <w:rsid w:val="00251BAC"/>
    <w:rsid w:val="00251C03"/>
    <w:rsid w:val="00251CF3"/>
    <w:rsid w:val="00251D28"/>
    <w:rsid w:val="00252112"/>
    <w:rsid w:val="0025228C"/>
    <w:rsid w:val="00252848"/>
    <w:rsid w:val="002528B1"/>
    <w:rsid w:val="00252A52"/>
    <w:rsid w:val="00252BA0"/>
    <w:rsid w:val="00253313"/>
    <w:rsid w:val="00253430"/>
    <w:rsid w:val="00253794"/>
    <w:rsid w:val="002538E0"/>
    <w:rsid w:val="00253C10"/>
    <w:rsid w:val="00253F0D"/>
    <w:rsid w:val="00253FE9"/>
    <w:rsid w:val="0025421C"/>
    <w:rsid w:val="00254418"/>
    <w:rsid w:val="0025456F"/>
    <w:rsid w:val="002548BB"/>
    <w:rsid w:val="00254D9F"/>
    <w:rsid w:val="00255075"/>
    <w:rsid w:val="00255471"/>
    <w:rsid w:val="00255902"/>
    <w:rsid w:val="002565B9"/>
    <w:rsid w:val="00256A7E"/>
    <w:rsid w:val="00256CAF"/>
    <w:rsid w:val="00256CF9"/>
    <w:rsid w:val="00256EED"/>
    <w:rsid w:val="00257015"/>
    <w:rsid w:val="002576BD"/>
    <w:rsid w:val="002576F9"/>
    <w:rsid w:val="00257752"/>
    <w:rsid w:val="00257BAA"/>
    <w:rsid w:val="00257C73"/>
    <w:rsid w:val="00257EE2"/>
    <w:rsid w:val="00260073"/>
    <w:rsid w:val="00260423"/>
    <w:rsid w:val="00260820"/>
    <w:rsid w:val="0026092C"/>
    <w:rsid w:val="00260B94"/>
    <w:rsid w:val="00260D61"/>
    <w:rsid w:val="002610DD"/>
    <w:rsid w:val="002613F1"/>
    <w:rsid w:val="002617B5"/>
    <w:rsid w:val="0026189B"/>
    <w:rsid w:val="0026193D"/>
    <w:rsid w:val="0026195B"/>
    <w:rsid w:val="002619D8"/>
    <w:rsid w:val="00261ECE"/>
    <w:rsid w:val="0026234F"/>
    <w:rsid w:val="00262434"/>
    <w:rsid w:val="002629F9"/>
    <w:rsid w:val="00262A48"/>
    <w:rsid w:val="00262B8C"/>
    <w:rsid w:val="00262F28"/>
    <w:rsid w:val="002630AE"/>
    <w:rsid w:val="00263146"/>
    <w:rsid w:val="00263171"/>
    <w:rsid w:val="0026336B"/>
    <w:rsid w:val="00263A8C"/>
    <w:rsid w:val="00263EA4"/>
    <w:rsid w:val="00263EE5"/>
    <w:rsid w:val="002640DF"/>
    <w:rsid w:val="00264498"/>
    <w:rsid w:val="00264571"/>
    <w:rsid w:val="00264589"/>
    <w:rsid w:val="002649A9"/>
    <w:rsid w:val="00264ADF"/>
    <w:rsid w:val="00264BBA"/>
    <w:rsid w:val="00265138"/>
    <w:rsid w:val="0026540A"/>
    <w:rsid w:val="002655A1"/>
    <w:rsid w:val="002655A3"/>
    <w:rsid w:val="002657FB"/>
    <w:rsid w:val="00265896"/>
    <w:rsid w:val="00265CC3"/>
    <w:rsid w:val="00265E32"/>
    <w:rsid w:val="002660C8"/>
    <w:rsid w:val="00266202"/>
    <w:rsid w:val="00266584"/>
    <w:rsid w:val="00266690"/>
    <w:rsid w:val="00266F78"/>
    <w:rsid w:val="002674A4"/>
    <w:rsid w:val="0026751B"/>
    <w:rsid w:val="00267661"/>
    <w:rsid w:val="00267B18"/>
    <w:rsid w:val="00267CCB"/>
    <w:rsid w:val="00267F95"/>
    <w:rsid w:val="00270619"/>
    <w:rsid w:val="002706C1"/>
    <w:rsid w:val="00270A30"/>
    <w:rsid w:val="00270E9A"/>
    <w:rsid w:val="00271242"/>
    <w:rsid w:val="00271347"/>
    <w:rsid w:val="0027155C"/>
    <w:rsid w:val="00271736"/>
    <w:rsid w:val="00271B0E"/>
    <w:rsid w:val="00271C33"/>
    <w:rsid w:val="00272359"/>
    <w:rsid w:val="00272943"/>
    <w:rsid w:val="00272973"/>
    <w:rsid w:val="00272A63"/>
    <w:rsid w:val="00272B47"/>
    <w:rsid w:val="00272BC0"/>
    <w:rsid w:val="00272F7E"/>
    <w:rsid w:val="0027325B"/>
    <w:rsid w:val="00273622"/>
    <w:rsid w:val="00273A21"/>
    <w:rsid w:val="00273B5E"/>
    <w:rsid w:val="00273CBC"/>
    <w:rsid w:val="002743E7"/>
    <w:rsid w:val="0027482B"/>
    <w:rsid w:val="00274E44"/>
    <w:rsid w:val="0027518C"/>
    <w:rsid w:val="002756A5"/>
    <w:rsid w:val="00275BE5"/>
    <w:rsid w:val="00275C0F"/>
    <w:rsid w:val="00275DDD"/>
    <w:rsid w:val="00275FFD"/>
    <w:rsid w:val="00276309"/>
    <w:rsid w:val="00276360"/>
    <w:rsid w:val="0027638E"/>
    <w:rsid w:val="002769B8"/>
    <w:rsid w:val="00276DE2"/>
    <w:rsid w:val="00276E40"/>
    <w:rsid w:val="00276E5C"/>
    <w:rsid w:val="00276F5A"/>
    <w:rsid w:val="00276FDB"/>
    <w:rsid w:val="002770FA"/>
    <w:rsid w:val="00277257"/>
    <w:rsid w:val="00277361"/>
    <w:rsid w:val="00277634"/>
    <w:rsid w:val="002776B5"/>
    <w:rsid w:val="002778A6"/>
    <w:rsid w:val="00277C72"/>
    <w:rsid w:val="00277FA5"/>
    <w:rsid w:val="00280280"/>
    <w:rsid w:val="002803A6"/>
    <w:rsid w:val="002803DA"/>
    <w:rsid w:val="00280553"/>
    <w:rsid w:val="00280986"/>
    <w:rsid w:val="002809F9"/>
    <w:rsid w:val="00280F5C"/>
    <w:rsid w:val="00280FCA"/>
    <w:rsid w:val="00280FEB"/>
    <w:rsid w:val="0028125C"/>
    <w:rsid w:val="0028144A"/>
    <w:rsid w:val="00281812"/>
    <w:rsid w:val="00281C83"/>
    <w:rsid w:val="00281D41"/>
    <w:rsid w:val="00281DE0"/>
    <w:rsid w:val="00281F48"/>
    <w:rsid w:val="00282023"/>
    <w:rsid w:val="00282029"/>
    <w:rsid w:val="00282370"/>
    <w:rsid w:val="00282732"/>
    <w:rsid w:val="002828B0"/>
    <w:rsid w:val="002829FF"/>
    <w:rsid w:val="00282AAD"/>
    <w:rsid w:val="00282B58"/>
    <w:rsid w:val="00282BE2"/>
    <w:rsid w:val="00282E04"/>
    <w:rsid w:val="00282F84"/>
    <w:rsid w:val="00283360"/>
    <w:rsid w:val="002833DE"/>
    <w:rsid w:val="002835DB"/>
    <w:rsid w:val="00283967"/>
    <w:rsid w:val="00283E04"/>
    <w:rsid w:val="002844E6"/>
    <w:rsid w:val="00284907"/>
    <w:rsid w:val="00285167"/>
    <w:rsid w:val="002857A2"/>
    <w:rsid w:val="00285B25"/>
    <w:rsid w:val="00285BD3"/>
    <w:rsid w:val="00285D18"/>
    <w:rsid w:val="002866F4"/>
    <w:rsid w:val="00286764"/>
    <w:rsid w:val="00286BBA"/>
    <w:rsid w:val="00287201"/>
    <w:rsid w:val="00287204"/>
    <w:rsid w:val="0028788F"/>
    <w:rsid w:val="00287CA8"/>
    <w:rsid w:val="00287D61"/>
    <w:rsid w:val="00290126"/>
    <w:rsid w:val="0029019A"/>
    <w:rsid w:val="0029037C"/>
    <w:rsid w:val="00291122"/>
    <w:rsid w:val="0029127E"/>
    <w:rsid w:val="002913C6"/>
    <w:rsid w:val="002915E4"/>
    <w:rsid w:val="00291859"/>
    <w:rsid w:val="00292119"/>
    <w:rsid w:val="00293007"/>
    <w:rsid w:val="00293409"/>
    <w:rsid w:val="002935BF"/>
    <w:rsid w:val="002938E3"/>
    <w:rsid w:val="00293DB8"/>
    <w:rsid w:val="00294052"/>
    <w:rsid w:val="00294F33"/>
    <w:rsid w:val="0029535B"/>
    <w:rsid w:val="002953C2"/>
    <w:rsid w:val="00295759"/>
    <w:rsid w:val="002958C1"/>
    <w:rsid w:val="00295BDC"/>
    <w:rsid w:val="0029616F"/>
    <w:rsid w:val="0029645F"/>
    <w:rsid w:val="00296543"/>
    <w:rsid w:val="002966BA"/>
    <w:rsid w:val="0029684A"/>
    <w:rsid w:val="00296B7A"/>
    <w:rsid w:val="00296D37"/>
    <w:rsid w:val="00296E34"/>
    <w:rsid w:val="00296F80"/>
    <w:rsid w:val="0029720B"/>
    <w:rsid w:val="00297227"/>
    <w:rsid w:val="00297312"/>
    <w:rsid w:val="00297449"/>
    <w:rsid w:val="002975E9"/>
    <w:rsid w:val="002A006C"/>
    <w:rsid w:val="002A02B2"/>
    <w:rsid w:val="002A0951"/>
    <w:rsid w:val="002A0986"/>
    <w:rsid w:val="002A0A33"/>
    <w:rsid w:val="002A0A4B"/>
    <w:rsid w:val="002A0B7E"/>
    <w:rsid w:val="002A0C7B"/>
    <w:rsid w:val="002A108A"/>
    <w:rsid w:val="002A11DD"/>
    <w:rsid w:val="002A1239"/>
    <w:rsid w:val="002A1A1D"/>
    <w:rsid w:val="002A1B8D"/>
    <w:rsid w:val="002A1DEE"/>
    <w:rsid w:val="002A2517"/>
    <w:rsid w:val="002A29C9"/>
    <w:rsid w:val="002A2A78"/>
    <w:rsid w:val="002A2DCE"/>
    <w:rsid w:val="002A2F8D"/>
    <w:rsid w:val="002A3220"/>
    <w:rsid w:val="002A3592"/>
    <w:rsid w:val="002A35AA"/>
    <w:rsid w:val="002A3A99"/>
    <w:rsid w:val="002A3CD6"/>
    <w:rsid w:val="002A4181"/>
    <w:rsid w:val="002A43A6"/>
    <w:rsid w:val="002A455D"/>
    <w:rsid w:val="002A4A22"/>
    <w:rsid w:val="002A4C1A"/>
    <w:rsid w:val="002A4D9F"/>
    <w:rsid w:val="002A5058"/>
    <w:rsid w:val="002A5273"/>
    <w:rsid w:val="002A54E1"/>
    <w:rsid w:val="002A54EF"/>
    <w:rsid w:val="002A573E"/>
    <w:rsid w:val="002A57CE"/>
    <w:rsid w:val="002A5A0D"/>
    <w:rsid w:val="002A5F4E"/>
    <w:rsid w:val="002A61AA"/>
    <w:rsid w:val="002A6721"/>
    <w:rsid w:val="002A6C18"/>
    <w:rsid w:val="002A6C5E"/>
    <w:rsid w:val="002A6FA0"/>
    <w:rsid w:val="002A7021"/>
    <w:rsid w:val="002A707A"/>
    <w:rsid w:val="002A747E"/>
    <w:rsid w:val="002A74BF"/>
    <w:rsid w:val="002A7684"/>
    <w:rsid w:val="002A77D6"/>
    <w:rsid w:val="002A78FF"/>
    <w:rsid w:val="002A7E40"/>
    <w:rsid w:val="002B019D"/>
    <w:rsid w:val="002B0803"/>
    <w:rsid w:val="002B1081"/>
    <w:rsid w:val="002B1335"/>
    <w:rsid w:val="002B1338"/>
    <w:rsid w:val="002B133C"/>
    <w:rsid w:val="002B14CE"/>
    <w:rsid w:val="002B15C8"/>
    <w:rsid w:val="002B17F1"/>
    <w:rsid w:val="002B1A28"/>
    <w:rsid w:val="002B1AA1"/>
    <w:rsid w:val="002B1B6B"/>
    <w:rsid w:val="002B1E1F"/>
    <w:rsid w:val="002B1EA6"/>
    <w:rsid w:val="002B20A0"/>
    <w:rsid w:val="002B2802"/>
    <w:rsid w:val="002B2B36"/>
    <w:rsid w:val="002B2D31"/>
    <w:rsid w:val="002B2DCA"/>
    <w:rsid w:val="002B2E37"/>
    <w:rsid w:val="002B3124"/>
    <w:rsid w:val="002B31A9"/>
    <w:rsid w:val="002B3445"/>
    <w:rsid w:val="002B351D"/>
    <w:rsid w:val="002B353F"/>
    <w:rsid w:val="002B3642"/>
    <w:rsid w:val="002B380D"/>
    <w:rsid w:val="002B3B0C"/>
    <w:rsid w:val="002B3E17"/>
    <w:rsid w:val="002B3EF4"/>
    <w:rsid w:val="002B43FB"/>
    <w:rsid w:val="002B46FD"/>
    <w:rsid w:val="002B494E"/>
    <w:rsid w:val="002B4CB4"/>
    <w:rsid w:val="002B5270"/>
    <w:rsid w:val="002B5572"/>
    <w:rsid w:val="002B557C"/>
    <w:rsid w:val="002B5584"/>
    <w:rsid w:val="002B56C6"/>
    <w:rsid w:val="002B5CCC"/>
    <w:rsid w:val="002B5F4E"/>
    <w:rsid w:val="002B625F"/>
    <w:rsid w:val="002B6406"/>
    <w:rsid w:val="002B65A8"/>
    <w:rsid w:val="002B678D"/>
    <w:rsid w:val="002B6CE9"/>
    <w:rsid w:val="002B7253"/>
    <w:rsid w:val="002B7515"/>
    <w:rsid w:val="002B7640"/>
    <w:rsid w:val="002B78EF"/>
    <w:rsid w:val="002B7E4B"/>
    <w:rsid w:val="002B7E72"/>
    <w:rsid w:val="002C023A"/>
    <w:rsid w:val="002C0371"/>
    <w:rsid w:val="002C03FC"/>
    <w:rsid w:val="002C0413"/>
    <w:rsid w:val="002C0A36"/>
    <w:rsid w:val="002C101A"/>
    <w:rsid w:val="002C1174"/>
    <w:rsid w:val="002C12CE"/>
    <w:rsid w:val="002C16FD"/>
    <w:rsid w:val="002C1A7C"/>
    <w:rsid w:val="002C2169"/>
    <w:rsid w:val="002C21D2"/>
    <w:rsid w:val="002C2385"/>
    <w:rsid w:val="002C2475"/>
    <w:rsid w:val="002C248A"/>
    <w:rsid w:val="002C250F"/>
    <w:rsid w:val="002C257C"/>
    <w:rsid w:val="002C25FD"/>
    <w:rsid w:val="002C2DA8"/>
    <w:rsid w:val="002C2E12"/>
    <w:rsid w:val="002C2EAF"/>
    <w:rsid w:val="002C30FD"/>
    <w:rsid w:val="002C31B4"/>
    <w:rsid w:val="002C329E"/>
    <w:rsid w:val="002C32BE"/>
    <w:rsid w:val="002C379D"/>
    <w:rsid w:val="002C3891"/>
    <w:rsid w:val="002C38B8"/>
    <w:rsid w:val="002C3FD2"/>
    <w:rsid w:val="002C4064"/>
    <w:rsid w:val="002C46DE"/>
    <w:rsid w:val="002C473A"/>
    <w:rsid w:val="002C4A4F"/>
    <w:rsid w:val="002C4E4C"/>
    <w:rsid w:val="002C50A9"/>
    <w:rsid w:val="002C51BC"/>
    <w:rsid w:val="002C5C30"/>
    <w:rsid w:val="002C5CC4"/>
    <w:rsid w:val="002C5D3D"/>
    <w:rsid w:val="002C5D44"/>
    <w:rsid w:val="002C60C8"/>
    <w:rsid w:val="002C60FC"/>
    <w:rsid w:val="002C651E"/>
    <w:rsid w:val="002C66F6"/>
    <w:rsid w:val="002C680F"/>
    <w:rsid w:val="002C686B"/>
    <w:rsid w:val="002C6976"/>
    <w:rsid w:val="002C6BA4"/>
    <w:rsid w:val="002C6E1A"/>
    <w:rsid w:val="002C6EB1"/>
    <w:rsid w:val="002C7241"/>
    <w:rsid w:val="002C79B1"/>
    <w:rsid w:val="002C7E64"/>
    <w:rsid w:val="002D022A"/>
    <w:rsid w:val="002D03E9"/>
    <w:rsid w:val="002D0960"/>
    <w:rsid w:val="002D097B"/>
    <w:rsid w:val="002D0A04"/>
    <w:rsid w:val="002D0ADA"/>
    <w:rsid w:val="002D112A"/>
    <w:rsid w:val="002D11D0"/>
    <w:rsid w:val="002D11DC"/>
    <w:rsid w:val="002D144A"/>
    <w:rsid w:val="002D1831"/>
    <w:rsid w:val="002D1A78"/>
    <w:rsid w:val="002D2448"/>
    <w:rsid w:val="002D245A"/>
    <w:rsid w:val="002D27AE"/>
    <w:rsid w:val="002D280A"/>
    <w:rsid w:val="002D2835"/>
    <w:rsid w:val="002D288B"/>
    <w:rsid w:val="002D290D"/>
    <w:rsid w:val="002D2B68"/>
    <w:rsid w:val="002D2D66"/>
    <w:rsid w:val="002D2F05"/>
    <w:rsid w:val="002D390B"/>
    <w:rsid w:val="002D3940"/>
    <w:rsid w:val="002D3A71"/>
    <w:rsid w:val="002D3B6A"/>
    <w:rsid w:val="002D4949"/>
    <w:rsid w:val="002D4965"/>
    <w:rsid w:val="002D4C13"/>
    <w:rsid w:val="002D4CD8"/>
    <w:rsid w:val="002D520F"/>
    <w:rsid w:val="002D52EA"/>
    <w:rsid w:val="002D545E"/>
    <w:rsid w:val="002D54C1"/>
    <w:rsid w:val="002D5720"/>
    <w:rsid w:val="002D5A22"/>
    <w:rsid w:val="002D5BE0"/>
    <w:rsid w:val="002D60B7"/>
    <w:rsid w:val="002D610D"/>
    <w:rsid w:val="002D6452"/>
    <w:rsid w:val="002D6491"/>
    <w:rsid w:val="002D65F3"/>
    <w:rsid w:val="002D6727"/>
    <w:rsid w:val="002D674E"/>
    <w:rsid w:val="002D67D2"/>
    <w:rsid w:val="002D6B5B"/>
    <w:rsid w:val="002D6D17"/>
    <w:rsid w:val="002D6E85"/>
    <w:rsid w:val="002D6FC0"/>
    <w:rsid w:val="002D70F5"/>
    <w:rsid w:val="002D7275"/>
    <w:rsid w:val="002D73A8"/>
    <w:rsid w:val="002D7EB0"/>
    <w:rsid w:val="002E057C"/>
    <w:rsid w:val="002E0629"/>
    <w:rsid w:val="002E080C"/>
    <w:rsid w:val="002E0879"/>
    <w:rsid w:val="002E0DEE"/>
    <w:rsid w:val="002E0FBC"/>
    <w:rsid w:val="002E11F4"/>
    <w:rsid w:val="002E12B5"/>
    <w:rsid w:val="002E1865"/>
    <w:rsid w:val="002E1ABD"/>
    <w:rsid w:val="002E1D55"/>
    <w:rsid w:val="002E2012"/>
    <w:rsid w:val="002E202C"/>
    <w:rsid w:val="002E20E6"/>
    <w:rsid w:val="002E2478"/>
    <w:rsid w:val="002E25F0"/>
    <w:rsid w:val="002E278C"/>
    <w:rsid w:val="002E27B6"/>
    <w:rsid w:val="002E29A8"/>
    <w:rsid w:val="002E2B91"/>
    <w:rsid w:val="002E2D23"/>
    <w:rsid w:val="002E2E0F"/>
    <w:rsid w:val="002E3246"/>
    <w:rsid w:val="002E32A3"/>
    <w:rsid w:val="002E33BF"/>
    <w:rsid w:val="002E3DA7"/>
    <w:rsid w:val="002E42AC"/>
    <w:rsid w:val="002E4363"/>
    <w:rsid w:val="002E4665"/>
    <w:rsid w:val="002E48E0"/>
    <w:rsid w:val="002E4964"/>
    <w:rsid w:val="002E4A3D"/>
    <w:rsid w:val="002E5588"/>
    <w:rsid w:val="002E5B16"/>
    <w:rsid w:val="002E615A"/>
    <w:rsid w:val="002E63A9"/>
    <w:rsid w:val="002E6622"/>
    <w:rsid w:val="002E6895"/>
    <w:rsid w:val="002E69BA"/>
    <w:rsid w:val="002E69E0"/>
    <w:rsid w:val="002E7218"/>
    <w:rsid w:val="002E778E"/>
    <w:rsid w:val="002E78F1"/>
    <w:rsid w:val="002E7E44"/>
    <w:rsid w:val="002F0474"/>
    <w:rsid w:val="002F04DB"/>
    <w:rsid w:val="002F0675"/>
    <w:rsid w:val="002F0E1C"/>
    <w:rsid w:val="002F1119"/>
    <w:rsid w:val="002F13AF"/>
    <w:rsid w:val="002F1540"/>
    <w:rsid w:val="002F15AD"/>
    <w:rsid w:val="002F1643"/>
    <w:rsid w:val="002F1744"/>
    <w:rsid w:val="002F1AD6"/>
    <w:rsid w:val="002F204C"/>
    <w:rsid w:val="002F236A"/>
    <w:rsid w:val="002F2555"/>
    <w:rsid w:val="002F26B5"/>
    <w:rsid w:val="002F2997"/>
    <w:rsid w:val="002F353D"/>
    <w:rsid w:val="002F3600"/>
    <w:rsid w:val="002F3AF8"/>
    <w:rsid w:val="002F3B7A"/>
    <w:rsid w:val="002F3D8E"/>
    <w:rsid w:val="002F3E5A"/>
    <w:rsid w:val="002F3E7E"/>
    <w:rsid w:val="002F4662"/>
    <w:rsid w:val="002F46FB"/>
    <w:rsid w:val="002F4952"/>
    <w:rsid w:val="002F4A63"/>
    <w:rsid w:val="002F4E91"/>
    <w:rsid w:val="002F52D6"/>
    <w:rsid w:val="002F5522"/>
    <w:rsid w:val="002F5649"/>
    <w:rsid w:val="002F56E9"/>
    <w:rsid w:val="002F5868"/>
    <w:rsid w:val="002F5925"/>
    <w:rsid w:val="002F59C3"/>
    <w:rsid w:val="002F608D"/>
    <w:rsid w:val="002F6109"/>
    <w:rsid w:val="002F6136"/>
    <w:rsid w:val="002F6230"/>
    <w:rsid w:val="002F64C8"/>
    <w:rsid w:val="002F6680"/>
    <w:rsid w:val="002F672A"/>
    <w:rsid w:val="002F67BD"/>
    <w:rsid w:val="002F6A4B"/>
    <w:rsid w:val="002F6D05"/>
    <w:rsid w:val="002F6D70"/>
    <w:rsid w:val="002F6EA8"/>
    <w:rsid w:val="002F7213"/>
    <w:rsid w:val="002F72EC"/>
    <w:rsid w:val="002F7312"/>
    <w:rsid w:val="002F779E"/>
    <w:rsid w:val="002F77B7"/>
    <w:rsid w:val="002F7820"/>
    <w:rsid w:val="002F7E44"/>
    <w:rsid w:val="00300049"/>
    <w:rsid w:val="00300D03"/>
    <w:rsid w:val="00300E0C"/>
    <w:rsid w:val="003011F0"/>
    <w:rsid w:val="0030127D"/>
    <w:rsid w:val="00301466"/>
    <w:rsid w:val="0030149C"/>
    <w:rsid w:val="00301895"/>
    <w:rsid w:val="00301986"/>
    <w:rsid w:val="00301A75"/>
    <w:rsid w:val="00301B6E"/>
    <w:rsid w:val="00301C1A"/>
    <w:rsid w:val="00302056"/>
    <w:rsid w:val="00302577"/>
    <w:rsid w:val="0030292C"/>
    <w:rsid w:val="003029D3"/>
    <w:rsid w:val="00302C6E"/>
    <w:rsid w:val="00302EB6"/>
    <w:rsid w:val="003036CE"/>
    <w:rsid w:val="00304940"/>
    <w:rsid w:val="00304A22"/>
    <w:rsid w:val="00304BDF"/>
    <w:rsid w:val="00304C3C"/>
    <w:rsid w:val="00304F39"/>
    <w:rsid w:val="00304FD7"/>
    <w:rsid w:val="003051EF"/>
    <w:rsid w:val="003052B6"/>
    <w:rsid w:val="00305522"/>
    <w:rsid w:val="00305737"/>
    <w:rsid w:val="0030574A"/>
    <w:rsid w:val="0030577B"/>
    <w:rsid w:val="00305AE6"/>
    <w:rsid w:val="00305C10"/>
    <w:rsid w:val="00306177"/>
    <w:rsid w:val="00306322"/>
    <w:rsid w:val="00306B87"/>
    <w:rsid w:val="00306CA5"/>
    <w:rsid w:val="00306DEB"/>
    <w:rsid w:val="00306EAC"/>
    <w:rsid w:val="003071F2"/>
    <w:rsid w:val="0030723E"/>
    <w:rsid w:val="00307421"/>
    <w:rsid w:val="003076F5"/>
    <w:rsid w:val="0030771C"/>
    <w:rsid w:val="00307B4E"/>
    <w:rsid w:val="00307E5A"/>
    <w:rsid w:val="003103AA"/>
    <w:rsid w:val="00310434"/>
    <w:rsid w:val="00310758"/>
    <w:rsid w:val="003109B8"/>
    <w:rsid w:val="00310CF8"/>
    <w:rsid w:val="00310F7A"/>
    <w:rsid w:val="003116C3"/>
    <w:rsid w:val="00311EA1"/>
    <w:rsid w:val="00312482"/>
    <w:rsid w:val="00312A02"/>
    <w:rsid w:val="00312B53"/>
    <w:rsid w:val="0031356A"/>
    <w:rsid w:val="00313B46"/>
    <w:rsid w:val="00313BFE"/>
    <w:rsid w:val="00313F4E"/>
    <w:rsid w:val="003140F6"/>
    <w:rsid w:val="00314898"/>
    <w:rsid w:val="00314B2E"/>
    <w:rsid w:val="003151EB"/>
    <w:rsid w:val="003152B3"/>
    <w:rsid w:val="00315319"/>
    <w:rsid w:val="00315395"/>
    <w:rsid w:val="003155FE"/>
    <w:rsid w:val="00315ADE"/>
    <w:rsid w:val="00315C19"/>
    <w:rsid w:val="00315FB1"/>
    <w:rsid w:val="00316000"/>
    <w:rsid w:val="00316362"/>
    <w:rsid w:val="003166EC"/>
    <w:rsid w:val="00316E80"/>
    <w:rsid w:val="00317180"/>
    <w:rsid w:val="0031731F"/>
    <w:rsid w:val="003176F6"/>
    <w:rsid w:val="00317B2F"/>
    <w:rsid w:val="00317B5C"/>
    <w:rsid w:val="00317C13"/>
    <w:rsid w:val="00317ED5"/>
    <w:rsid w:val="00320258"/>
    <w:rsid w:val="00320757"/>
    <w:rsid w:val="00320787"/>
    <w:rsid w:val="0032080D"/>
    <w:rsid w:val="00320985"/>
    <w:rsid w:val="003212B9"/>
    <w:rsid w:val="0032133A"/>
    <w:rsid w:val="0032148C"/>
    <w:rsid w:val="00321A30"/>
    <w:rsid w:val="00321C75"/>
    <w:rsid w:val="003223C5"/>
    <w:rsid w:val="003224F4"/>
    <w:rsid w:val="003225C1"/>
    <w:rsid w:val="00322CBD"/>
    <w:rsid w:val="00322E15"/>
    <w:rsid w:val="0032356A"/>
    <w:rsid w:val="003236EB"/>
    <w:rsid w:val="00323762"/>
    <w:rsid w:val="0032381C"/>
    <w:rsid w:val="00323B11"/>
    <w:rsid w:val="00323BF6"/>
    <w:rsid w:val="00323C84"/>
    <w:rsid w:val="00323D07"/>
    <w:rsid w:val="0032402F"/>
    <w:rsid w:val="0032430E"/>
    <w:rsid w:val="003243D9"/>
    <w:rsid w:val="0032449F"/>
    <w:rsid w:val="0032470F"/>
    <w:rsid w:val="00324B23"/>
    <w:rsid w:val="00324BC6"/>
    <w:rsid w:val="00324CE5"/>
    <w:rsid w:val="00324D89"/>
    <w:rsid w:val="00324F24"/>
    <w:rsid w:val="003250B2"/>
    <w:rsid w:val="00325180"/>
    <w:rsid w:val="003253C3"/>
    <w:rsid w:val="0032545F"/>
    <w:rsid w:val="00325584"/>
    <w:rsid w:val="003259C2"/>
    <w:rsid w:val="00325B8F"/>
    <w:rsid w:val="00325C1F"/>
    <w:rsid w:val="00325FF7"/>
    <w:rsid w:val="003261C0"/>
    <w:rsid w:val="003261D5"/>
    <w:rsid w:val="00326287"/>
    <w:rsid w:val="003263E1"/>
    <w:rsid w:val="00326A24"/>
    <w:rsid w:val="00327203"/>
    <w:rsid w:val="003274C0"/>
    <w:rsid w:val="00327AFC"/>
    <w:rsid w:val="0033001C"/>
    <w:rsid w:val="0033010B"/>
    <w:rsid w:val="0033044E"/>
    <w:rsid w:val="00330ADC"/>
    <w:rsid w:val="00330B8C"/>
    <w:rsid w:val="00330BB7"/>
    <w:rsid w:val="00330E70"/>
    <w:rsid w:val="00331069"/>
    <w:rsid w:val="003310C0"/>
    <w:rsid w:val="0033142B"/>
    <w:rsid w:val="00331452"/>
    <w:rsid w:val="003314FA"/>
    <w:rsid w:val="003315D8"/>
    <w:rsid w:val="003316F9"/>
    <w:rsid w:val="00331A5E"/>
    <w:rsid w:val="00331ABE"/>
    <w:rsid w:val="003323E0"/>
    <w:rsid w:val="003328A1"/>
    <w:rsid w:val="00332C66"/>
    <w:rsid w:val="0033340C"/>
    <w:rsid w:val="00333466"/>
    <w:rsid w:val="00333FCD"/>
    <w:rsid w:val="00334093"/>
    <w:rsid w:val="00334160"/>
    <w:rsid w:val="00334889"/>
    <w:rsid w:val="0033488D"/>
    <w:rsid w:val="00334BCD"/>
    <w:rsid w:val="00334CD5"/>
    <w:rsid w:val="00334D49"/>
    <w:rsid w:val="00334E08"/>
    <w:rsid w:val="00335211"/>
    <w:rsid w:val="003353F2"/>
    <w:rsid w:val="00335464"/>
    <w:rsid w:val="003358C8"/>
    <w:rsid w:val="00336228"/>
    <w:rsid w:val="00336300"/>
    <w:rsid w:val="00336351"/>
    <w:rsid w:val="00336CCF"/>
    <w:rsid w:val="00336E82"/>
    <w:rsid w:val="00336F06"/>
    <w:rsid w:val="003370B1"/>
    <w:rsid w:val="00337927"/>
    <w:rsid w:val="00337C39"/>
    <w:rsid w:val="00337F79"/>
    <w:rsid w:val="0034009D"/>
    <w:rsid w:val="00340247"/>
    <w:rsid w:val="00340349"/>
    <w:rsid w:val="00340721"/>
    <w:rsid w:val="003419AB"/>
    <w:rsid w:val="00341C07"/>
    <w:rsid w:val="00341C15"/>
    <w:rsid w:val="00341FDA"/>
    <w:rsid w:val="00342272"/>
    <w:rsid w:val="003423C5"/>
    <w:rsid w:val="00342518"/>
    <w:rsid w:val="00342DEC"/>
    <w:rsid w:val="00342FFC"/>
    <w:rsid w:val="003431CB"/>
    <w:rsid w:val="00343565"/>
    <w:rsid w:val="00343896"/>
    <w:rsid w:val="00343D14"/>
    <w:rsid w:val="00343FCB"/>
    <w:rsid w:val="00343FD2"/>
    <w:rsid w:val="003440E0"/>
    <w:rsid w:val="00344919"/>
    <w:rsid w:val="00344B60"/>
    <w:rsid w:val="00344BD9"/>
    <w:rsid w:val="003451C2"/>
    <w:rsid w:val="003452F7"/>
    <w:rsid w:val="003456B1"/>
    <w:rsid w:val="00345D92"/>
    <w:rsid w:val="003464BE"/>
    <w:rsid w:val="00346BED"/>
    <w:rsid w:val="00346D94"/>
    <w:rsid w:val="00347480"/>
    <w:rsid w:val="00347631"/>
    <w:rsid w:val="00347E23"/>
    <w:rsid w:val="00347FA8"/>
    <w:rsid w:val="003500C3"/>
    <w:rsid w:val="003503C5"/>
    <w:rsid w:val="00350421"/>
    <w:rsid w:val="003505FD"/>
    <w:rsid w:val="0035064A"/>
    <w:rsid w:val="00350711"/>
    <w:rsid w:val="003507A8"/>
    <w:rsid w:val="00350870"/>
    <w:rsid w:val="003508E1"/>
    <w:rsid w:val="00350B25"/>
    <w:rsid w:val="00350E45"/>
    <w:rsid w:val="00350EB5"/>
    <w:rsid w:val="00350F78"/>
    <w:rsid w:val="00351ADC"/>
    <w:rsid w:val="00351E64"/>
    <w:rsid w:val="00352049"/>
    <w:rsid w:val="003523A7"/>
    <w:rsid w:val="003527AD"/>
    <w:rsid w:val="00352D9F"/>
    <w:rsid w:val="00352DED"/>
    <w:rsid w:val="00352E85"/>
    <w:rsid w:val="003530AC"/>
    <w:rsid w:val="003531E7"/>
    <w:rsid w:val="00353294"/>
    <w:rsid w:val="00353CDB"/>
    <w:rsid w:val="00353DCF"/>
    <w:rsid w:val="00354719"/>
    <w:rsid w:val="00354834"/>
    <w:rsid w:val="00354B13"/>
    <w:rsid w:val="00354CB2"/>
    <w:rsid w:val="0035523B"/>
    <w:rsid w:val="00355A81"/>
    <w:rsid w:val="0035617A"/>
    <w:rsid w:val="00356E0F"/>
    <w:rsid w:val="00356EA9"/>
    <w:rsid w:val="00356FCF"/>
    <w:rsid w:val="00357071"/>
    <w:rsid w:val="00357527"/>
    <w:rsid w:val="00357559"/>
    <w:rsid w:val="00357562"/>
    <w:rsid w:val="003577D9"/>
    <w:rsid w:val="00357CB8"/>
    <w:rsid w:val="00360736"/>
    <w:rsid w:val="00360AE5"/>
    <w:rsid w:val="00361052"/>
    <w:rsid w:val="00361409"/>
    <w:rsid w:val="00361744"/>
    <w:rsid w:val="00361883"/>
    <w:rsid w:val="003618C7"/>
    <w:rsid w:val="00361D18"/>
    <w:rsid w:val="00361FA0"/>
    <w:rsid w:val="00362049"/>
    <w:rsid w:val="003620E6"/>
    <w:rsid w:val="003621AC"/>
    <w:rsid w:val="00362268"/>
    <w:rsid w:val="00362CA4"/>
    <w:rsid w:val="00362E40"/>
    <w:rsid w:val="00362EE1"/>
    <w:rsid w:val="00363068"/>
    <w:rsid w:val="00363254"/>
    <w:rsid w:val="00363773"/>
    <w:rsid w:val="00363A96"/>
    <w:rsid w:val="00364208"/>
    <w:rsid w:val="003644DB"/>
    <w:rsid w:val="00364555"/>
    <w:rsid w:val="00364D35"/>
    <w:rsid w:val="003655E1"/>
    <w:rsid w:val="00365806"/>
    <w:rsid w:val="00365C9A"/>
    <w:rsid w:val="00365D8E"/>
    <w:rsid w:val="00366037"/>
    <w:rsid w:val="0036619F"/>
    <w:rsid w:val="00366503"/>
    <w:rsid w:val="003667BC"/>
    <w:rsid w:val="00366A27"/>
    <w:rsid w:val="00366C03"/>
    <w:rsid w:val="00366C06"/>
    <w:rsid w:val="00366C87"/>
    <w:rsid w:val="00366E85"/>
    <w:rsid w:val="0036709A"/>
    <w:rsid w:val="0036742A"/>
    <w:rsid w:val="003674AF"/>
    <w:rsid w:val="0036775A"/>
    <w:rsid w:val="00370305"/>
    <w:rsid w:val="00370318"/>
    <w:rsid w:val="003704F9"/>
    <w:rsid w:val="00370597"/>
    <w:rsid w:val="00370758"/>
    <w:rsid w:val="00370EC6"/>
    <w:rsid w:val="003710FE"/>
    <w:rsid w:val="0037124E"/>
    <w:rsid w:val="00371480"/>
    <w:rsid w:val="00371A9F"/>
    <w:rsid w:val="003720E0"/>
    <w:rsid w:val="003721BD"/>
    <w:rsid w:val="003734C9"/>
    <w:rsid w:val="003734CD"/>
    <w:rsid w:val="00373B40"/>
    <w:rsid w:val="00373DA6"/>
    <w:rsid w:val="00374056"/>
    <w:rsid w:val="00374369"/>
    <w:rsid w:val="003747AA"/>
    <w:rsid w:val="003749CA"/>
    <w:rsid w:val="00374C78"/>
    <w:rsid w:val="00374D88"/>
    <w:rsid w:val="00375068"/>
    <w:rsid w:val="00375AB5"/>
    <w:rsid w:val="00375C1C"/>
    <w:rsid w:val="00375CD8"/>
    <w:rsid w:val="00375ED1"/>
    <w:rsid w:val="00375F8C"/>
    <w:rsid w:val="00375FF9"/>
    <w:rsid w:val="00376721"/>
    <w:rsid w:val="00376A55"/>
    <w:rsid w:val="00376EA3"/>
    <w:rsid w:val="00376FDD"/>
    <w:rsid w:val="00376FF9"/>
    <w:rsid w:val="0037706C"/>
    <w:rsid w:val="003771CF"/>
    <w:rsid w:val="003777B4"/>
    <w:rsid w:val="00377A30"/>
    <w:rsid w:val="00377C2D"/>
    <w:rsid w:val="00377EDD"/>
    <w:rsid w:val="00377F2C"/>
    <w:rsid w:val="00377F60"/>
    <w:rsid w:val="003800DF"/>
    <w:rsid w:val="0038064F"/>
    <w:rsid w:val="00380807"/>
    <w:rsid w:val="003808B3"/>
    <w:rsid w:val="003809F6"/>
    <w:rsid w:val="00380D53"/>
    <w:rsid w:val="00381028"/>
    <w:rsid w:val="00381658"/>
    <w:rsid w:val="003816DD"/>
    <w:rsid w:val="0038174B"/>
    <w:rsid w:val="00381770"/>
    <w:rsid w:val="0038184F"/>
    <w:rsid w:val="00381E9D"/>
    <w:rsid w:val="00382851"/>
    <w:rsid w:val="00382E4F"/>
    <w:rsid w:val="00383ABF"/>
    <w:rsid w:val="00383BE3"/>
    <w:rsid w:val="00383C11"/>
    <w:rsid w:val="00383CCD"/>
    <w:rsid w:val="00383D9A"/>
    <w:rsid w:val="00383EBA"/>
    <w:rsid w:val="0038420A"/>
    <w:rsid w:val="00384A0F"/>
    <w:rsid w:val="00384AC1"/>
    <w:rsid w:val="00384AF3"/>
    <w:rsid w:val="00384C3C"/>
    <w:rsid w:val="00384EDD"/>
    <w:rsid w:val="00385004"/>
    <w:rsid w:val="0038521F"/>
    <w:rsid w:val="00385480"/>
    <w:rsid w:val="003855BA"/>
    <w:rsid w:val="00385824"/>
    <w:rsid w:val="003859E3"/>
    <w:rsid w:val="00385B32"/>
    <w:rsid w:val="00385DF3"/>
    <w:rsid w:val="00385E93"/>
    <w:rsid w:val="00386270"/>
    <w:rsid w:val="003866C4"/>
    <w:rsid w:val="00386911"/>
    <w:rsid w:val="0038697D"/>
    <w:rsid w:val="00386B1C"/>
    <w:rsid w:val="00386B66"/>
    <w:rsid w:val="00386C5D"/>
    <w:rsid w:val="00387183"/>
    <w:rsid w:val="00387345"/>
    <w:rsid w:val="00387402"/>
    <w:rsid w:val="00387E9C"/>
    <w:rsid w:val="00387EFF"/>
    <w:rsid w:val="00390169"/>
    <w:rsid w:val="0039018B"/>
    <w:rsid w:val="003903B7"/>
    <w:rsid w:val="0039076C"/>
    <w:rsid w:val="003907A1"/>
    <w:rsid w:val="00390B05"/>
    <w:rsid w:val="00390B2D"/>
    <w:rsid w:val="00391288"/>
    <w:rsid w:val="003919C5"/>
    <w:rsid w:val="00392C23"/>
    <w:rsid w:val="00393246"/>
    <w:rsid w:val="00393582"/>
    <w:rsid w:val="0039358D"/>
    <w:rsid w:val="00393617"/>
    <w:rsid w:val="00393684"/>
    <w:rsid w:val="00393764"/>
    <w:rsid w:val="00393B05"/>
    <w:rsid w:val="00393D05"/>
    <w:rsid w:val="00393DD2"/>
    <w:rsid w:val="00393FBA"/>
    <w:rsid w:val="00394136"/>
    <w:rsid w:val="00394CEE"/>
    <w:rsid w:val="00394E3F"/>
    <w:rsid w:val="00394EE6"/>
    <w:rsid w:val="00395441"/>
    <w:rsid w:val="003955B9"/>
    <w:rsid w:val="00395688"/>
    <w:rsid w:val="00395893"/>
    <w:rsid w:val="00395CA6"/>
    <w:rsid w:val="00395E85"/>
    <w:rsid w:val="00395F62"/>
    <w:rsid w:val="00396310"/>
    <w:rsid w:val="003964FD"/>
    <w:rsid w:val="0039667F"/>
    <w:rsid w:val="00396918"/>
    <w:rsid w:val="00396928"/>
    <w:rsid w:val="00396D1D"/>
    <w:rsid w:val="0039701A"/>
    <w:rsid w:val="003970AB"/>
    <w:rsid w:val="003971C7"/>
    <w:rsid w:val="003974C1"/>
    <w:rsid w:val="0039751A"/>
    <w:rsid w:val="0039774C"/>
    <w:rsid w:val="00397A53"/>
    <w:rsid w:val="00397CFC"/>
    <w:rsid w:val="00397EDE"/>
    <w:rsid w:val="00397FB2"/>
    <w:rsid w:val="00397FEE"/>
    <w:rsid w:val="003A014D"/>
    <w:rsid w:val="003A0176"/>
    <w:rsid w:val="003A031A"/>
    <w:rsid w:val="003A04A7"/>
    <w:rsid w:val="003A060D"/>
    <w:rsid w:val="003A0694"/>
    <w:rsid w:val="003A07DE"/>
    <w:rsid w:val="003A09EB"/>
    <w:rsid w:val="003A0D93"/>
    <w:rsid w:val="003A0EBB"/>
    <w:rsid w:val="003A0EBD"/>
    <w:rsid w:val="003A0F81"/>
    <w:rsid w:val="003A0FA2"/>
    <w:rsid w:val="003A1370"/>
    <w:rsid w:val="003A1F9D"/>
    <w:rsid w:val="003A20FD"/>
    <w:rsid w:val="003A22F3"/>
    <w:rsid w:val="003A29A5"/>
    <w:rsid w:val="003A2A04"/>
    <w:rsid w:val="003A3089"/>
    <w:rsid w:val="003A30F7"/>
    <w:rsid w:val="003A349E"/>
    <w:rsid w:val="003A3929"/>
    <w:rsid w:val="003A3A0D"/>
    <w:rsid w:val="003A3BBE"/>
    <w:rsid w:val="003A3C7E"/>
    <w:rsid w:val="003A3F4C"/>
    <w:rsid w:val="003A403B"/>
    <w:rsid w:val="003A441C"/>
    <w:rsid w:val="003A4485"/>
    <w:rsid w:val="003A4604"/>
    <w:rsid w:val="003A462C"/>
    <w:rsid w:val="003A4644"/>
    <w:rsid w:val="003A4A4F"/>
    <w:rsid w:val="003A4DE3"/>
    <w:rsid w:val="003A4F17"/>
    <w:rsid w:val="003A516A"/>
    <w:rsid w:val="003A5365"/>
    <w:rsid w:val="003A55B9"/>
    <w:rsid w:val="003A5703"/>
    <w:rsid w:val="003A57A2"/>
    <w:rsid w:val="003A57D0"/>
    <w:rsid w:val="003A59C1"/>
    <w:rsid w:val="003A6430"/>
    <w:rsid w:val="003A6477"/>
    <w:rsid w:val="003A649E"/>
    <w:rsid w:val="003A6543"/>
    <w:rsid w:val="003A6AC5"/>
    <w:rsid w:val="003A6B25"/>
    <w:rsid w:val="003A6DB4"/>
    <w:rsid w:val="003A6FDF"/>
    <w:rsid w:val="003A7149"/>
    <w:rsid w:val="003A72D5"/>
    <w:rsid w:val="003A7777"/>
    <w:rsid w:val="003A7A2A"/>
    <w:rsid w:val="003A7CBA"/>
    <w:rsid w:val="003A7ECC"/>
    <w:rsid w:val="003B00F1"/>
    <w:rsid w:val="003B0231"/>
    <w:rsid w:val="003B0838"/>
    <w:rsid w:val="003B08C0"/>
    <w:rsid w:val="003B0C56"/>
    <w:rsid w:val="003B0E8D"/>
    <w:rsid w:val="003B104B"/>
    <w:rsid w:val="003B1057"/>
    <w:rsid w:val="003B1489"/>
    <w:rsid w:val="003B14D9"/>
    <w:rsid w:val="003B172C"/>
    <w:rsid w:val="003B1747"/>
    <w:rsid w:val="003B17CB"/>
    <w:rsid w:val="003B1B87"/>
    <w:rsid w:val="003B1BAC"/>
    <w:rsid w:val="003B2456"/>
    <w:rsid w:val="003B24FE"/>
    <w:rsid w:val="003B2BBD"/>
    <w:rsid w:val="003B2BFA"/>
    <w:rsid w:val="003B2D09"/>
    <w:rsid w:val="003B2EA9"/>
    <w:rsid w:val="003B2F98"/>
    <w:rsid w:val="003B3054"/>
    <w:rsid w:val="003B39EB"/>
    <w:rsid w:val="003B42A7"/>
    <w:rsid w:val="003B42B5"/>
    <w:rsid w:val="003B43E7"/>
    <w:rsid w:val="003B44A2"/>
    <w:rsid w:val="003B48A7"/>
    <w:rsid w:val="003B4B29"/>
    <w:rsid w:val="003B4BDE"/>
    <w:rsid w:val="003B51A3"/>
    <w:rsid w:val="003B5399"/>
    <w:rsid w:val="003B539A"/>
    <w:rsid w:val="003B54A3"/>
    <w:rsid w:val="003B580D"/>
    <w:rsid w:val="003B5B61"/>
    <w:rsid w:val="003B5CBD"/>
    <w:rsid w:val="003B5CCF"/>
    <w:rsid w:val="003B5D34"/>
    <w:rsid w:val="003B5DE7"/>
    <w:rsid w:val="003B6529"/>
    <w:rsid w:val="003B65EA"/>
    <w:rsid w:val="003B6877"/>
    <w:rsid w:val="003B6DCF"/>
    <w:rsid w:val="003B706C"/>
    <w:rsid w:val="003B755A"/>
    <w:rsid w:val="003B7EDA"/>
    <w:rsid w:val="003C03D2"/>
    <w:rsid w:val="003C0BAE"/>
    <w:rsid w:val="003C0D1D"/>
    <w:rsid w:val="003C0D22"/>
    <w:rsid w:val="003C0E7A"/>
    <w:rsid w:val="003C0FDC"/>
    <w:rsid w:val="003C11BF"/>
    <w:rsid w:val="003C1F45"/>
    <w:rsid w:val="003C2098"/>
    <w:rsid w:val="003C20E8"/>
    <w:rsid w:val="003C243B"/>
    <w:rsid w:val="003C297C"/>
    <w:rsid w:val="003C2D45"/>
    <w:rsid w:val="003C2ED3"/>
    <w:rsid w:val="003C316F"/>
    <w:rsid w:val="003C32A7"/>
    <w:rsid w:val="003C350D"/>
    <w:rsid w:val="003C35C9"/>
    <w:rsid w:val="003C3875"/>
    <w:rsid w:val="003C38BC"/>
    <w:rsid w:val="003C408C"/>
    <w:rsid w:val="003C4123"/>
    <w:rsid w:val="003C415D"/>
    <w:rsid w:val="003C4482"/>
    <w:rsid w:val="003C46E4"/>
    <w:rsid w:val="003C479A"/>
    <w:rsid w:val="003C4A16"/>
    <w:rsid w:val="003C4FD0"/>
    <w:rsid w:val="003C50EA"/>
    <w:rsid w:val="003C5277"/>
    <w:rsid w:val="003C56BB"/>
    <w:rsid w:val="003C5ACC"/>
    <w:rsid w:val="003C5F96"/>
    <w:rsid w:val="003C6189"/>
    <w:rsid w:val="003C6285"/>
    <w:rsid w:val="003C6653"/>
    <w:rsid w:val="003C679D"/>
    <w:rsid w:val="003C6A09"/>
    <w:rsid w:val="003C6BBD"/>
    <w:rsid w:val="003C7193"/>
    <w:rsid w:val="003C76B4"/>
    <w:rsid w:val="003C7717"/>
    <w:rsid w:val="003C7778"/>
    <w:rsid w:val="003C77A9"/>
    <w:rsid w:val="003C78B9"/>
    <w:rsid w:val="003C7B7B"/>
    <w:rsid w:val="003D05CC"/>
    <w:rsid w:val="003D076E"/>
    <w:rsid w:val="003D19E2"/>
    <w:rsid w:val="003D1DC9"/>
    <w:rsid w:val="003D211B"/>
    <w:rsid w:val="003D2605"/>
    <w:rsid w:val="003D28D3"/>
    <w:rsid w:val="003D290E"/>
    <w:rsid w:val="003D2E93"/>
    <w:rsid w:val="003D2EAC"/>
    <w:rsid w:val="003D3000"/>
    <w:rsid w:val="003D3265"/>
    <w:rsid w:val="003D34D3"/>
    <w:rsid w:val="003D3551"/>
    <w:rsid w:val="003D3A4D"/>
    <w:rsid w:val="003D3D4A"/>
    <w:rsid w:val="003D3FC9"/>
    <w:rsid w:val="003D4243"/>
    <w:rsid w:val="003D4252"/>
    <w:rsid w:val="003D4946"/>
    <w:rsid w:val="003D4E30"/>
    <w:rsid w:val="003D4F79"/>
    <w:rsid w:val="003D5424"/>
    <w:rsid w:val="003D5A33"/>
    <w:rsid w:val="003D5DA1"/>
    <w:rsid w:val="003D60E6"/>
    <w:rsid w:val="003D635F"/>
    <w:rsid w:val="003D63F0"/>
    <w:rsid w:val="003D64E5"/>
    <w:rsid w:val="003D6837"/>
    <w:rsid w:val="003D7549"/>
    <w:rsid w:val="003D781F"/>
    <w:rsid w:val="003D7893"/>
    <w:rsid w:val="003D792B"/>
    <w:rsid w:val="003D79C9"/>
    <w:rsid w:val="003D7A62"/>
    <w:rsid w:val="003D7F30"/>
    <w:rsid w:val="003E003C"/>
    <w:rsid w:val="003E0311"/>
    <w:rsid w:val="003E0451"/>
    <w:rsid w:val="003E04E8"/>
    <w:rsid w:val="003E0578"/>
    <w:rsid w:val="003E05E2"/>
    <w:rsid w:val="003E0E59"/>
    <w:rsid w:val="003E127A"/>
    <w:rsid w:val="003E133C"/>
    <w:rsid w:val="003E13EB"/>
    <w:rsid w:val="003E1847"/>
    <w:rsid w:val="003E202B"/>
    <w:rsid w:val="003E218D"/>
    <w:rsid w:val="003E231E"/>
    <w:rsid w:val="003E2458"/>
    <w:rsid w:val="003E3043"/>
    <w:rsid w:val="003E3CA6"/>
    <w:rsid w:val="003E3DAF"/>
    <w:rsid w:val="003E3E0F"/>
    <w:rsid w:val="003E3F46"/>
    <w:rsid w:val="003E3FC5"/>
    <w:rsid w:val="003E4003"/>
    <w:rsid w:val="003E43FC"/>
    <w:rsid w:val="003E453E"/>
    <w:rsid w:val="003E4AED"/>
    <w:rsid w:val="003E56C2"/>
    <w:rsid w:val="003E5773"/>
    <w:rsid w:val="003E593B"/>
    <w:rsid w:val="003E5948"/>
    <w:rsid w:val="003E596E"/>
    <w:rsid w:val="003E5F07"/>
    <w:rsid w:val="003E5FE2"/>
    <w:rsid w:val="003E6071"/>
    <w:rsid w:val="003E6634"/>
    <w:rsid w:val="003E6BF8"/>
    <w:rsid w:val="003E6D54"/>
    <w:rsid w:val="003E70E4"/>
    <w:rsid w:val="003E73A1"/>
    <w:rsid w:val="003E753A"/>
    <w:rsid w:val="003E7574"/>
    <w:rsid w:val="003E7828"/>
    <w:rsid w:val="003E7DE8"/>
    <w:rsid w:val="003E7E73"/>
    <w:rsid w:val="003E7FCD"/>
    <w:rsid w:val="003F0189"/>
    <w:rsid w:val="003F039B"/>
    <w:rsid w:val="003F066B"/>
    <w:rsid w:val="003F06AE"/>
    <w:rsid w:val="003F09D8"/>
    <w:rsid w:val="003F0D4A"/>
    <w:rsid w:val="003F0DCF"/>
    <w:rsid w:val="003F0FF8"/>
    <w:rsid w:val="003F143A"/>
    <w:rsid w:val="003F1441"/>
    <w:rsid w:val="003F1931"/>
    <w:rsid w:val="003F1DA8"/>
    <w:rsid w:val="003F1F36"/>
    <w:rsid w:val="003F2373"/>
    <w:rsid w:val="003F23B9"/>
    <w:rsid w:val="003F2683"/>
    <w:rsid w:val="003F27AA"/>
    <w:rsid w:val="003F27BD"/>
    <w:rsid w:val="003F2F2A"/>
    <w:rsid w:val="003F31AD"/>
    <w:rsid w:val="003F37C1"/>
    <w:rsid w:val="003F3835"/>
    <w:rsid w:val="003F38D3"/>
    <w:rsid w:val="003F38FD"/>
    <w:rsid w:val="003F3CD3"/>
    <w:rsid w:val="003F3E32"/>
    <w:rsid w:val="003F4086"/>
    <w:rsid w:val="003F41D1"/>
    <w:rsid w:val="003F453A"/>
    <w:rsid w:val="003F45D7"/>
    <w:rsid w:val="003F460D"/>
    <w:rsid w:val="003F4AF9"/>
    <w:rsid w:val="003F4F78"/>
    <w:rsid w:val="003F57EA"/>
    <w:rsid w:val="003F5999"/>
    <w:rsid w:val="003F5A5B"/>
    <w:rsid w:val="003F629D"/>
    <w:rsid w:val="003F63C3"/>
    <w:rsid w:val="003F7096"/>
    <w:rsid w:val="003F7147"/>
    <w:rsid w:val="003F733C"/>
    <w:rsid w:val="003F7415"/>
    <w:rsid w:val="003F7501"/>
    <w:rsid w:val="003F756C"/>
    <w:rsid w:val="003F77B7"/>
    <w:rsid w:val="003F789B"/>
    <w:rsid w:val="003F7B8C"/>
    <w:rsid w:val="003F7BDF"/>
    <w:rsid w:val="003F7C85"/>
    <w:rsid w:val="003F7D3C"/>
    <w:rsid w:val="00400129"/>
    <w:rsid w:val="00400643"/>
    <w:rsid w:val="00400E03"/>
    <w:rsid w:val="004016B8"/>
    <w:rsid w:val="004017ED"/>
    <w:rsid w:val="00401DCA"/>
    <w:rsid w:val="00401E91"/>
    <w:rsid w:val="004021E2"/>
    <w:rsid w:val="00402724"/>
    <w:rsid w:val="00402D8D"/>
    <w:rsid w:val="00402EC6"/>
    <w:rsid w:val="0040367B"/>
    <w:rsid w:val="00403D31"/>
    <w:rsid w:val="00403F80"/>
    <w:rsid w:val="00403FB0"/>
    <w:rsid w:val="00404287"/>
    <w:rsid w:val="00404421"/>
    <w:rsid w:val="004045B0"/>
    <w:rsid w:val="004045BA"/>
    <w:rsid w:val="00404A03"/>
    <w:rsid w:val="00404E51"/>
    <w:rsid w:val="004050BF"/>
    <w:rsid w:val="00405237"/>
    <w:rsid w:val="0040561B"/>
    <w:rsid w:val="00405A31"/>
    <w:rsid w:val="00405BCE"/>
    <w:rsid w:val="00405CE9"/>
    <w:rsid w:val="00405CFC"/>
    <w:rsid w:val="00405DA5"/>
    <w:rsid w:val="00406494"/>
    <w:rsid w:val="00407089"/>
    <w:rsid w:val="0040749B"/>
    <w:rsid w:val="004074E6"/>
    <w:rsid w:val="00407640"/>
    <w:rsid w:val="00407B43"/>
    <w:rsid w:val="00407E66"/>
    <w:rsid w:val="00407F1F"/>
    <w:rsid w:val="004102FC"/>
    <w:rsid w:val="0041065F"/>
    <w:rsid w:val="0041087C"/>
    <w:rsid w:val="00410963"/>
    <w:rsid w:val="00410AD5"/>
    <w:rsid w:val="00410D9A"/>
    <w:rsid w:val="004110EB"/>
    <w:rsid w:val="00411183"/>
    <w:rsid w:val="004111FD"/>
    <w:rsid w:val="00411413"/>
    <w:rsid w:val="0041147E"/>
    <w:rsid w:val="00411511"/>
    <w:rsid w:val="004115E3"/>
    <w:rsid w:val="00411880"/>
    <w:rsid w:val="00411A10"/>
    <w:rsid w:val="004121F6"/>
    <w:rsid w:val="004122EF"/>
    <w:rsid w:val="00412632"/>
    <w:rsid w:val="0041266C"/>
    <w:rsid w:val="00412752"/>
    <w:rsid w:val="00412C42"/>
    <w:rsid w:val="004139B8"/>
    <w:rsid w:val="00413C27"/>
    <w:rsid w:val="004141F6"/>
    <w:rsid w:val="00414282"/>
    <w:rsid w:val="004143B7"/>
    <w:rsid w:val="00414771"/>
    <w:rsid w:val="004149DE"/>
    <w:rsid w:val="00414A0A"/>
    <w:rsid w:val="00414E94"/>
    <w:rsid w:val="00415608"/>
    <w:rsid w:val="004156CE"/>
    <w:rsid w:val="004158F5"/>
    <w:rsid w:val="00415D06"/>
    <w:rsid w:val="00416386"/>
    <w:rsid w:val="0041662C"/>
    <w:rsid w:val="00416709"/>
    <w:rsid w:val="00416A9E"/>
    <w:rsid w:val="00416DED"/>
    <w:rsid w:val="00416E25"/>
    <w:rsid w:val="004172F9"/>
    <w:rsid w:val="00417409"/>
    <w:rsid w:val="00417B90"/>
    <w:rsid w:val="00417BED"/>
    <w:rsid w:val="00417F35"/>
    <w:rsid w:val="004201B0"/>
    <w:rsid w:val="00420280"/>
    <w:rsid w:val="00420459"/>
    <w:rsid w:val="004207CD"/>
    <w:rsid w:val="00420902"/>
    <w:rsid w:val="00420F3E"/>
    <w:rsid w:val="0042148E"/>
    <w:rsid w:val="00421588"/>
    <w:rsid w:val="004215D4"/>
    <w:rsid w:val="00421E71"/>
    <w:rsid w:val="00421EC6"/>
    <w:rsid w:val="00421F0A"/>
    <w:rsid w:val="00421FE4"/>
    <w:rsid w:val="00422415"/>
    <w:rsid w:val="00422591"/>
    <w:rsid w:val="00422A99"/>
    <w:rsid w:val="00422CB9"/>
    <w:rsid w:val="00422E8E"/>
    <w:rsid w:val="004230AA"/>
    <w:rsid w:val="00423848"/>
    <w:rsid w:val="004239D8"/>
    <w:rsid w:val="00423D0B"/>
    <w:rsid w:val="00423E80"/>
    <w:rsid w:val="00423F55"/>
    <w:rsid w:val="00423F7C"/>
    <w:rsid w:val="00424049"/>
    <w:rsid w:val="004240CF"/>
    <w:rsid w:val="004249AA"/>
    <w:rsid w:val="00424A73"/>
    <w:rsid w:val="00425290"/>
    <w:rsid w:val="004254F3"/>
    <w:rsid w:val="00425AEA"/>
    <w:rsid w:val="00425CED"/>
    <w:rsid w:val="00425F26"/>
    <w:rsid w:val="00425FF3"/>
    <w:rsid w:val="004260F3"/>
    <w:rsid w:val="00426626"/>
    <w:rsid w:val="00426726"/>
    <w:rsid w:val="00426961"/>
    <w:rsid w:val="004275EF"/>
    <w:rsid w:val="0042768E"/>
    <w:rsid w:val="004276E1"/>
    <w:rsid w:val="0042779A"/>
    <w:rsid w:val="00427944"/>
    <w:rsid w:val="00427E9F"/>
    <w:rsid w:val="00427FBF"/>
    <w:rsid w:val="0043054A"/>
    <w:rsid w:val="004305A4"/>
    <w:rsid w:val="004306E4"/>
    <w:rsid w:val="00430B02"/>
    <w:rsid w:val="00430D0C"/>
    <w:rsid w:val="00431A23"/>
    <w:rsid w:val="00431C85"/>
    <w:rsid w:val="00431E85"/>
    <w:rsid w:val="00431F7D"/>
    <w:rsid w:val="00432017"/>
    <w:rsid w:val="004320DE"/>
    <w:rsid w:val="00432678"/>
    <w:rsid w:val="004327C9"/>
    <w:rsid w:val="00432B5F"/>
    <w:rsid w:val="00432D8F"/>
    <w:rsid w:val="00432E40"/>
    <w:rsid w:val="00433118"/>
    <w:rsid w:val="00433620"/>
    <w:rsid w:val="0043387D"/>
    <w:rsid w:val="00433A27"/>
    <w:rsid w:val="004340EA"/>
    <w:rsid w:val="00434337"/>
    <w:rsid w:val="00434412"/>
    <w:rsid w:val="00434546"/>
    <w:rsid w:val="00434D28"/>
    <w:rsid w:val="0043569E"/>
    <w:rsid w:val="00435DDE"/>
    <w:rsid w:val="00435FD6"/>
    <w:rsid w:val="00436041"/>
    <w:rsid w:val="00436263"/>
    <w:rsid w:val="004368F9"/>
    <w:rsid w:val="00436B91"/>
    <w:rsid w:val="00436CBA"/>
    <w:rsid w:val="00436E5A"/>
    <w:rsid w:val="00437444"/>
    <w:rsid w:val="00437590"/>
    <w:rsid w:val="004376A2"/>
    <w:rsid w:val="0043786B"/>
    <w:rsid w:val="00437AD8"/>
    <w:rsid w:val="00437E0F"/>
    <w:rsid w:val="00437E25"/>
    <w:rsid w:val="004402D8"/>
    <w:rsid w:val="00440B3A"/>
    <w:rsid w:val="00440D03"/>
    <w:rsid w:val="00440E92"/>
    <w:rsid w:val="00440F5C"/>
    <w:rsid w:val="00440FB3"/>
    <w:rsid w:val="0044109F"/>
    <w:rsid w:val="00441203"/>
    <w:rsid w:val="0044130B"/>
    <w:rsid w:val="00442208"/>
    <w:rsid w:val="0044231F"/>
    <w:rsid w:val="00442458"/>
    <w:rsid w:val="004426B6"/>
    <w:rsid w:val="00442CDC"/>
    <w:rsid w:val="00442F14"/>
    <w:rsid w:val="0044301B"/>
    <w:rsid w:val="0044323F"/>
    <w:rsid w:val="00443351"/>
    <w:rsid w:val="004433C7"/>
    <w:rsid w:val="00443AD1"/>
    <w:rsid w:val="00443E7A"/>
    <w:rsid w:val="004441B8"/>
    <w:rsid w:val="00444590"/>
    <w:rsid w:val="0044482E"/>
    <w:rsid w:val="004448E6"/>
    <w:rsid w:val="00444D09"/>
    <w:rsid w:val="0044500D"/>
    <w:rsid w:val="0044519E"/>
    <w:rsid w:val="004453AA"/>
    <w:rsid w:val="004453DC"/>
    <w:rsid w:val="00445969"/>
    <w:rsid w:val="00445A1F"/>
    <w:rsid w:val="00445BB4"/>
    <w:rsid w:val="00445E8C"/>
    <w:rsid w:val="0044614F"/>
    <w:rsid w:val="004461D5"/>
    <w:rsid w:val="0044656E"/>
    <w:rsid w:val="00446670"/>
    <w:rsid w:val="00446827"/>
    <w:rsid w:val="00446996"/>
    <w:rsid w:val="004469A3"/>
    <w:rsid w:val="00446DCB"/>
    <w:rsid w:val="00446E16"/>
    <w:rsid w:val="004470D3"/>
    <w:rsid w:val="00447101"/>
    <w:rsid w:val="00447970"/>
    <w:rsid w:val="00447B2F"/>
    <w:rsid w:val="00450182"/>
    <w:rsid w:val="00450499"/>
    <w:rsid w:val="00450AC2"/>
    <w:rsid w:val="00450B21"/>
    <w:rsid w:val="0045107F"/>
    <w:rsid w:val="004515F6"/>
    <w:rsid w:val="00451792"/>
    <w:rsid w:val="004519A7"/>
    <w:rsid w:val="00451B99"/>
    <w:rsid w:val="00451D4C"/>
    <w:rsid w:val="004523A5"/>
    <w:rsid w:val="00452563"/>
    <w:rsid w:val="004525DA"/>
    <w:rsid w:val="00452860"/>
    <w:rsid w:val="00452E45"/>
    <w:rsid w:val="00453141"/>
    <w:rsid w:val="0045316D"/>
    <w:rsid w:val="0045320B"/>
    <w:rsid w:val="00453A6C"/>
    <w:rsid w:val="00453ACD"/>
    <w:rsid w:val="00453CC0"/>
    <w:rsid w:val="004545F7"/>
    <w:rsid w:val="004546E8"/>
    <w:rsid w:val="00454873"/>
    <w:rsid w:val="004549B1"/>
    <w:rsid w:val="00454DAA"/>
    <w:rsid w:val="00454EFE"/>
    <w:rsid w:val="00455107"/>
    <w:rsid w:val="0045529F"/>
    <w:rsid w:val="004554D6"/>
    <w:rsid w:val="004555E5"/>
    <w:rsid w:val="0045585C"/>
    <w:rsid w:val="0045610F"/>
    <w:rsid w:val="00456472"/>
    <w:rsid w:val="004567E0"/>
    <w:rsid w:val="00456990"/>
    <w:rsid w:val="00456E45"/>
    <w:rsid w:val="00456EC6"/>
    <w:rsid w:val="004575AD"/>
    <w:rsid w:val="00457A32"/>
    <w:rsid w:val="0046082C"/>
    <w:rsid w:val="00460CBE"/>
    <w:rsid w:val="00460E4B"/>
    <w:rsid w:val="00460EA3"/>
    <w:rsid w:val="00460F20"/>
    <w:rsid w:val="00460F29"/>
    <w:rsid w:val="00461523"/>
    <w:rsid w:val="004615E0"/>
    <w:rsid w:val="00461991"/>
    <w:rsid w:val="00461D2E"/>
    <w:rsid w:val="00462328"/>
    <w:rsid w:val="0046244A"/>
    <w:rsid w:val="004627D3"/>
    <w:rsid w:val="004628D5"/>
    <w:rsid w:val="00463083"/>
    <w:rsid w:val="004630EF"/>
    <w:rsid w:val="00463639"/>
    <w:rsid w:val="004637F5"/>
    <w:rsid w:val="00463B96"/>
    <w:rsid w:val="0046416F"/>
    <w:rsid w:val="004642DD"/>
    <w:rsid w:val="004647D3"/>
    <w:rsid w:val="00464945"/>
    <w:rsid w:val="00464B91"/>
    <w:rsid w:val="00464BE5"/>
    <w:rsid w:val="00464E72"/>
    <w:rsid w:val="00465399"/>
    <w:rsid w:val="0046588F"/>
    <w:rsid w:val="004658F9"/>
    <w:rsid w:val="00465CE9"/>
    <w:rsid w:val="004666C5"/>
    <w:rsid w:val="004671DC"/>
    <w:rsid w:val="00467267"/>
    <w:rsid w:val="0046727B"/>
    <w:rsid w:val="004674CB"/>
    <w:rsid w:val="00467B04"/>
    <w:rsid w:val="00470122"/>
    <w:rsid w:val="004701D3"/>
    <w:rsid w:val="004706F7"/>
    <w:rsid w:val="004708EE"/>
    <w:rsid w:val="00470BD3"/>
    <w:rsid w:val="00470BED"/>
    <w:rsid w:val="00470C0A"/>
    <w:rsid w:val="00470C63"/>
    <w:rsid w:val="00470E96"/>
    <w:rsid w:val="00470F6E"/>
    <w:rsid w:val="004715CD"/>
    <w:rsid w:val="00471762"/>
    <w:rsid w:val="00471C51"/>
    <w:rsid w:val="00471D48"/>
    <w:rsid w:val="004720E1"/>
    <w:rsid w:val="00472288"/>
    <w:rsid w:val="004722EE"/>
    <w:rsid w:val="004723B2"/>
    <w:rsid w:val="0047244E"/>
    <w:rsid w:val="0047282E"/>
    <w:rsid w:val="00472BD9"/>
    <w:rsid w:val="0047339F"/>
    <w:rsid w:val="00473666"/>
    <w:rsid w:val="004736B6"/>
    <w:rsid w:val="0047398D"/>
    <w:rsid w:val="004739B3"/>
    <w:rsid w:val="00473AA2"/>
    <w:rsid w:val="00473C75"/>
    <w:rsid w:val="00473D36"/>
    <w:rsid w:val="00473E0E"/>
    <w:rsid w:val="00474196"/>
    <w:rsid w:val="004741F2"/>
    <w:rsid w:val="0047433B"/>
    <w:rsid w:val="0047451A"/>
    <w:rsid w:val="004746E5"/>
    <w:rsid w:val="00474855"/>
    <w:rsid w:val="00474B72"/>
    <w:rsid w:val="00474EE9"/>
    <w:rsid w:val="00475020"/>
    <w:rsid w:val="004754FF"/>
    <w:rsid w:val="0047568B"/>
    <w:rsid w:val="00475938"/>
    <w:rsid w:val="00475A20"/>
    <w:rsid w:val="00475C84"/>
    <w:rsid w:val="00475DE1"/>
    <w:rsid w:val="00475E82"/>
    <w:rsid w:val="00475E96"/>
    <w:rsid w:val="00476125"/>
    <w:rsid w:val="00476361"/>
    <w:rsid w:val="0047659B"/>
    <w:rsid w:val="00476819"/>
    <w:rsid w:val="00476BF7"/>
    <w:rsid w:val="00476F49"/>
    <w:rsid w:val="004773C0"/>
    <w:rsid w:val="004775A2"/>
    <w:rsid w:val="00477657"/>
    <w:rsid w:val="004776DA"/>
    <w:rsid w:val="00477C82"/>
    <w:rsid w:val="00477CA7"/>
    <w:rsid w:val="00477DDF"/>
    <w:rsid w:val="0048037D"/>
    <w:rsid w:val="00480538"/>
    <w:rsid w:val="004805A1"/>
    <w:rsid w:val="004805F3"/>
    <w:rsid w:val="004806AE"/>
    <w:rsid w:val="0048075E"/>
    <w:rsid w:val="00480899"/>
    <w:rsid w:val="00480D14"/>
    <w:rsid w:val="00480ED7"/>
    <w:rsid w:val="004813EC"/>
    <w:rsid w:val="00481474"/>
    <w:rsid w:val="004814B7"/>
    <w:rsid w:val="00481585"/>
    <w:rsid w:val="004825FD"/>
    <w:rsid w:val="00482C27"/>
    <w:rsid w:val="00482C63"/>
    <w:rsid w:val="00482E1A"/>
    <w:rsid w:val="0048307D"/>
    <w:rsid w:val="004830D4"/>
    <w:rsid w:val="0048387B"/>
    <w:rsid w:val="00483AF8"/>
    <w:rsid w:val="00483D01"/>
    <w:rsid w:val="00484619"/>
    <w:rsid w:val="00484EA7"/>
    <w:rsid w:val="00485028"/>
    <w:rsid w:val="004852AE"/>
    <w:rsid w:val="00485910"/>
    <w:rsid w:val="00485BC4"/>
    <w:rsid w:val="00485C41"/>
    <w:rsid w:val="00485CEA"/>
    <w:rsid w:val="00486242"/>
    <w:rsid w:val="00486534"/>
    <w:rsid w:val="00486865"/>
    <w:rsid w:val="00486E45"/>
    <w:rsid w:val="004873D7"/>
    <w:rsid w:val="00487BE8"/>
    <w:rsid w:val="00487DC0"/>
    <w:rsid w:val="004906F7"/>
    <w:rsid w:val="00490E15"/>
    <w:rsid w:val="0049105D"/>
    <w:rsid w:val="004912D7"/>
    <w:rsid w:val="004919B9"/>
    <w:rsid w:val="00491B70"/>
    <w:rsid w:val="00491D26"/>
    <w:rsid w:val="00491E49"/>
    <w:rsid w:val="00491ED7"/>
    <w:rsid w:val="00491F13"/>
    <w:rsid w:val="00491FEB"/>
    <w:rsid w:val="004920B8"/>
    <w:rsid w:val="0049225B"/>
    <w:rsid w:val="00492591"/>
    <w:rsid w:val="00492A4C"/>
    <w:rsid w:val="00492F17"/>
    <w:rsid w:val="00492FA7"/>
    <w:rsid w:val="004930F5"/>
    <w:rsid w:val="00493118"/>
    <w:rsid w:val="0049330A"/>
    <w:rsid w:val="00493545"/>
    <w:rsid w:val="00493E32"/>
    <w:rsid w:val="00493E8B"/>
    <w:rsid w:val="00493EF4"/>
    <w:rsid w:val="0049511C"/>
    <w:rsid w:val="004952F1"/>
    <w:rsid w:val="004954AD"/>
    <w:rsid w:val="004955ED"/>
    <w:rsid w:val="00495864"/>
    <w:rsid w:val="00495FF1"/>
    <w:rsid w:val="004963BD"/>
    <w:rsid w:val="004966F5"/>
    <w:rsid w:val="00496849"/>
    <w:rsid w:val="00496AEF"/>
    <w:rsid w:val="00496BD1"/>
    <w:rsid w:val="00496CC9"/>
    <w:rsid w:val="00496CEC"/>
    <w:rsid w:val="0049741D"/>
    <w:rsid w:val="00497836"/>
    <w:rsid w:val="00497988"/>
    <w:rsid w:val="00497A1E"/>
    <w:rsid w:val="00497A6F"/>
    <w:rsid w:val="00497D30"/>
    <w:rsid w:val="004A0258"/>
    <w:rsid w:val="004A0598"/>
    <w:rsid w:val="004A0820"/>
    <w:rsid w:val="004A0ACC"/>
    <w:rsid w:val="004A18BA"/>
    <w:rsid w:val="004A1B17"/>
    <w:rsid w:val="004A1F8C"/>
    <w:rsid w:val="004A2047"/>
    <w:rsid w:val="004A2322"/>
    <w:rsid w:val="004A2942"/>
    <w:rsid w:val="004A2AB3"/>
    <w:rsid w:val="004A3654"/>
    <w:rsid w:val="004A370E"/>
    <w:rsid w:val="004A3F58"/>
    <w:rsid w:val="004A405A"/>
    <w:rsid w:val="004A4365"/>
    <w:rsid w:val="004A441F"/>
    <w:rsid w:val="004A45D0"/>
    <w:rsid w:val="004A4905"/>
    <w:rsid w:val="004A5041"/>
    <w:rsid w:val="004A56EF"/>
    <w:rsid w:val="004A5E26"/>
    <w:rsid w:val="004A6168"/>
    <w:rsid w:val="004A62A0"/>
    <w:rsid w:val="004A6701"/>
    <w:rsid w:val="004A69F1"/>
    <w:rsid w:val="004A6A91"/>
    <w:rsid w:val="004A6E06"/>
    <w:rsid w:val="004A7067"/>
    <w:rsid w:val="004A7788"/>
    <w:rsid w:val="004A795F"/>
    <w:rsid w:val="004A797E"/>
    <w:rsid w:val="004A7B0E"/>
    <w:rsid w:val="004A7B89"/>
    <w:rsid w:val="004A7F02"/>
    <w:rsid w:val="004B00EF"/>
    <w:rsid w:val="004B114F"/>
    <w:rsid w:val="004B13F3"/>
    <w:rsid w:val="004B1446"/>
    <w:rsid w:val="004B14D6"/>
    <w:rsid w:val="004B202A"/>
    <w:rsid w:val="004B2334"/>
    <w:rsid w:val="004B24AC"/>
    <w:rsid w:val="004B25AE"/>
    <w:rsid w:val="004B2968"/>
    <w:rsid w:val="004B2A4B"/>
    <w:rsid w:val="004B2AB0"/>
    <w:rsid w:val="004B2AE2"/>
    <w:rsid w:val="004B2B23"/>
    <w:rsid w:val="004B2D93"/>
    <w:rsid w:val="004B2D9D"/>
    <w:rsid w:val="004B2E8C"/>
    <w:rsid w:val="004B3374"/>
    <w:rsid w:val="004B3512"/>
    <w:rsid w:val="004B3566"/>
    <w:rsid w:val="004B3984"/>
    <w:rsid w:val="004B3E7B"/>
    <w:rsid w:val="004B451B"/>
    <w:rsid w:val="004B46E3"/>
    <w:rsid w:val="004B49E3"/>
    <w:rsid w:val="004B4BB2"/>
    <w:rsid w:val="004B4C8D"/>
    <w:rsid w:val="004B509C"/>
    <w:rsid w:val="004B5513"/>
    <w:rsid w:val="004B58BF"/>
    <w:rsid w:val="004B5AF2"/>
    <w:rsid w:val="004B5BF5"/>
    <w:rsid w:val="004B5CD6"/>
    <w:rsid w:val="004B5E64"/>
    <w:rsid w:val="004B5F1B"/>
    <w:rsid w:val="004B62A6"/>
    <w:rsid w:val="004B6503"/>
    <w:rsid w:val="004B6570"/>
    <w:rsid w:val="004B65E6"/>
    <w:rsid w:val="004B662F"/>
    <w:rsid w:val="004B67DC"/>
    <w:rsid w:val="004B69CA"/>
    <w:rsid w:val="004B724C"/>
    <w:rsid w:val="004B74FD"/>
    <w:rsid w:val="004B7ADE"/>
    <w:rsid w:val="004B7B61"/>
    <w:rsid w:val="004B7B81"/>
    <w:rsid w:val="004B7F01"/>
    <w:rsid w:val="004C0533"/>
    <w:rsid w:val="004C0906"/>
    <w:rsid w:val="004C0B4D"/>
    <w:rsid w:val="004C0B9A"/>
    <w:rsid w:val="004C0C6D"/>
    <w:rsid w:val="004C0E87"/>
    <w:rsid w:val="004C1986"/>
    <w:rsid w:val="004C224A"/>
    <w:rsid w:val="004C2533"/>
    <w:rsid w:val="004C2605"/>
    <w:rsid w:val="004C27C3"/>
    <w:rsid w:val="004C27EB"/>
    <w:rsid w:val="004C2F65"/>
    <w:rsid w:val="004C303E"/>
    <w:rsid w:val="004C3462"/>
    <w:rsid w:val="004C364D"/>
    <w:rsid w:val="004C3F50"/>
    <w:rsid w:val="004C4234"/>
    <w:rsid w:val="004C4269"/>
    <w:rsid w:val="004C437B"/>
    <w:rsid w:val="004C44E3"/>
    <w:rsid w:val="004C45E4"/>
    <w:rsid w:val="004C4AB7"/>
    <w:rsid w:val="004C4AEB"/>
    <w:rsid w:val="004C599C"/>
    <w:rsid w:val="004C5D5F"/>
    <w:rsid w:val="004C5E39"/>
    <w:rsid w:val="004C62CC"/>
    <w:rsid w:val="004C6660"/>
    <w:rsid w:val="004C6704"/>
    <w:rsid w:val="004C6855"/>
    <w:rsid w:val="004C6A44"/>
    <w:rsid w:val="004C6B2A"/>
    <w:rsid w:val="004C6FDC"/>
    <w:rsid w:val="004C71C1"/>
    <w:rsid w:val="004C7254"/>
    <w:rsid w:val="004C75A9"/>
    <w:rsid w:val="004C77C4"/>
    <w:rsid w:val="004C7C41"/>
    <w:rsid w:val="004C7C7E"/>
    <w:rsid w:val="004C7DBB"/>
    <w:rsid w:val="004C7F0F"/>
    <w:rsid w:val="004D0050"/>
    <w:rsid w:val="004D0254"/>
    <w:rsid w:val="004D07C7"/>
    <w:rsid w:val="004D0A85"/>
    <w:rsid w:val="004D0F18"/>
    <w:rsid w:val="004D0FCF"/>
    <w:rsid w:val="004D101E"/>
    <w:rsid w:val="004D15B1"/>
    <w:rsid w:val="004D15DC"/>
    <w:rsid w:val="004D1697"/>
    <w:rsid w:val="004D16E9"/>
    <w:rsid w:val="004D1745"/>
    <w:rsid w:val="004D1BC3"/>
    <w:rsid w:val="004D201E"/>
    <w:rsid w:val="004D20CE"/>
    <w:rsid w:val="004D2168"/>
    <w:rsid w:val="004D2553"/>
    <w:rsid w:val="004D28B4"/>
    <w:rsid w:val="004D2B91"/>
    <w:rsid w:val="004D2C35"/>
    <w:rsid w:val="004D2FDB"/>
    <w:rsid w:val="004D30C8"/>
    <w:rsid w:val="004D35C5"/>
    <w:rsid w:val="004D3BB0"/>
    <w:rsid w:val="004D4008"/>
    <w:rsid w:val="004D4061"/>
    <w:rsid w:val="004D4713"/>
    <w:rsid w:val="004D47DA"/>
    <w:rsid w:val="004D4989"/>
    <w:rsid w:val="004D54FB"/>
    <w:rsid w:val="004D57FB"/>
    <w:rsid w:val="004D5C9D"/>
    <w:rsid w:val="004D5E2E"/>
    <w:rsid w:val="004D5E53"/>
    <w:rsid w:val="004D63D8"/>
    <w:rsid w:val="004D63DF"/>
    <w:rsid w:val="004D6649"/>
    <w:rsid w:val="004D69CD"/>
    <w:rsid w:val="004D6BB6"/>
    <w:rsid w:val="004D6E1E"/>
    <w:rsid w:val="004D6EBF"/>
    <w:rsid w:val="004D6F2D"/>
    <w:rsid w:val="004D717F"/>
    <w:rsid w:val="004D739E"/>
    <w:rsid w:val="004D76CD"/>
    <w:rsid w:val="004D79A1"/>
    <w:rsid w:val="004D7BF7"/>
    <w:rsid w:val="004E00A8"/>
    <w:rsid w:val="004E017C"/>
    <w:rsid w:val="004E07B0"/>
    <w:rsid w:val="004E092D"/>
    <w:rsid w:val="004E0958"/>
    <w:rsid w:val="004E0A3B"/>
    <w:rsid w:val="004E0AD9"/>
    <w:rsid w:val="004E1209"/>
    <w:rsid w:val="004E1950"/>
    <w:rsid w:val="004E1E9D"/>
    <w:rsid w:val="004E2122"/>
    <w:rsid w:val="004E2692"/>
    <w:rsid w:val="004E290B"/>
    <w:rsid w:val="004E296D"/>
    <w:rsid w:val="004E29F8"/>
    <w:rsid w:val="004E2CC1"/>
    <w:rsid w:val="004E2D6E"/>
    <w:rsid w:val="004E30BE"/>
    <w:rsid w:val="004E30FA"/>
    <w:rsid w:val="004E33CD"/>
    <w:rsid w:val="004E357E"/>
    <w:rsid w:val="004E3AA9"/>
    <w:rsid w:val="004E3CFA"/>
    <w:rsid w:val="004E3D24"/>
    <w:rsid w:val="004E3E6A"/>
    <w:rsid w:val="004E411C"/>
    <w:rsid w:val="004E42DB"/>
    <w:rsid w:val="004E42FF"/>
    <w:rsid w:val="004E43B4"/>
    <w:rsid w:val="004E4549"/>
    <w:rsid w:val="004E4616"/>
    <w:rsid w:val="004E4666"/>
    <w:rsid w:val="004E467A"/>
    <w:rsid w:val="004E46D2"/>
    <w:rsid w:val="004E4E21"/>
    <w:rsid w:val="004E4EA4"/>
    <w:rsid w:val="004E4F83"/>
    <w:rsid w:val="004E5566"/>
    <w:rsid w:val="004E5B1F"/>
    <w:rsid w:val="004E6070"/>
    <w:rsid w:val="004E636C"/>
    <w:rsid w:val="004E648A"/>
    <w:rsid w:val="004E650C"/>
    <w:rsid w:val="004E6B63"/>
    <w:rsid w:val="004E6C6A"/>
    <w:rsid w:val="004E7108"/>
    <w:rsid w:val="004E746D"/>
    <w:rsid w:val="004E76E1"/>
    <w:rsid w:val="004E7A9E"/>
    <w:rsid w:val="004E7B31"/>
    <w:rsid w:val="004E7D90"/>
    <w:rsid w:val="004E7DD7"/>
    <w:rsid w:val="004F03D8"/>
    <w:rsid w:val="004F0740"/>
    <w:rsid w:val="004F09FE"/>
    <w:rsid w:val="004F0C6A"/>
    <w:rsid w:val="004F1821"/>
    <w:rsid w:val="004F194C"/>
    <w:rsid w:val="004F1982"/>
    <w:rsid w:val="004F1CF5"/>
    <w:rsid w:val="004F219C"/>
    <w:rsid w:val="004F26C8"/>
    <w:rsid w:val="004F29BB"/>
    <w:rsid w:val="004F2E1D"/>
    <w:rsid w:val="004F319B"/>
    <w:rsid w:val="004F3621"/>
    <w:rsid w:val="004F3A5D"/>
    <w:rsid w:val="004F3CB3"/>
    <w:rsid w:val="004F3CEF"/>
    <w:rsid w:val="004F407A"/>
    <w:rsid w:val="004F4919"/>
    <w:rsid w:val="004F4CDB"/>
    <w:rsid w:val="004F4ECA"/>
    <w:rsid w:val="004F4F31"/>
    <w:rsid w:val="004F5539"/>
    <w:rsid w:val="004F56FF"/>
    <w:rsid w:val="004F5967"/>
    <w:rsid w:val="004F5A70"/>
    <w:rsid w:val="004F5B76"/>
    <w:rsid w:val="004F5CD7"/>
    <w:rsid w:val="004F5CD9"/>
    <w:rsid w:val="004F5ED7"/>
    <w:rsid w:val="004F6126"/>
    <w:rsid w:val="004F622D"/>
    <w:rsid w:val="004F6970"/>
    <w:rsid w:val="004F6BDA"/>
    <w:rsid w:val="004F6E8A"/>
    <w:rsid w:val="004F7113"/>
    <w:rsid w:val="004F7265"/>
    <w:rsid w:val="004F7269"/>
    <w:rsid w:val="004F7941"/>
    <w:rsid w:val="004F7A83"/>
    <w:rsid w:val="004F7B4A"/>
    <w:rsid w:val="004F7BE2"/>
    <w:rsid w:val="004F7CD1"/>
    <w:rsid w:val="004F7E6F"/>
    <w:rsid w:val="004F7EE3"/>
    <w:rsid w:val="004F7FA5"/>
    <w:rsid w:val="00501AFA"/>
    <w:rsid w:val="00501DF0"/>
    <w:rsid w:val="00502170"/>
    <w:rsid w:val="005021A4"/>
    <w:rsid w:val="00502217"/>
    <w:rsid w:val="00502320"/>
    <w:rsid w:val="00502A66"/>
    <w:rsid w:val="00502A71"/>
    <w:rsid w:val="00502A9D"/>
    <w:rsid w:val="00502C01"/>
    <w:rsid w:val="00502D14"/>
    <w:rsid w:val="00502EF7"/>
    <w:rsid w:val="00503315"/>
    <w:rsid w:val="0050332D"/>
    <w:rsid w:val="00503330"/>
    <w:rsid w:val="0050356F"/>
    <w:rsid w:val="005036BA"/>
    <w:rsid w:val="005038EB"/>
    <w:rsid w:val="005039B8"/>
    <w:rsid w:val="00503A40"/>
    <w:rsid w:val="00503A7B"/>
    <w:rsid w:val="00503CAE"/>
    <w:rsid w:val="00503D3B"/>
    <w:rsid w:val="00503D43"/>
    <w:rsid w:val="0050424D"/>
    <w:rsid w:val="0050439F"/>
    <w:rsid w:val="0050542E"/>
    <w:rsid w:val="005058D5"/>
    <w:rsid w:val="00505F8F"/>
    <w:rsid w:val="00506038"/>
    <w:rsid w:val="00506046"/>
    <w:rsid w:val="0050619F"/>
    <w:rsid w:val="0050632E"/>
    <w:rsid w:val="005064C8"/>
    <w:rsid w:val="00506830"/>
    <w:rsid w:val="00506CF9"/>
    <w:rsid w:val="00506E2C"/>
    <w:rsid w:val="00506EA1"/>
    <w:rsid w:val="00507431"/>
    <w:rsid w:val="00507539"/>
    <w:rsid w:val="005078A6"/>
    <w:rsid w:val="005078E8"/>
    <w:rsid w:val="005079BA"/>
    <w:rsid w:val="00507DF4"/>
    <w:rsid w:val="00507F58"/>
    <w:rsid w:val="00507FBB"/>
    <w:rsid w:val="005100FF"/>
    <w:rsid w:val="005105F6"/>
    <w:rsid w:val="00510B64"/>
    <w:rsid w:val="00510C23"/>
    <w:rsid w:val="00510F3E"/>
    <w:rsid w:val="00510FCB"/>
    <w:rsid w:val="00511658"/>
    <w:rsid w:val="00511843"/>
    <w:rsid w:val="00511BC2"/>
    <w:rsid w:val="005122E1"/>
    <w:rsid w:val="005124CE"/>
    <w:rsid w:val="00512E63"/>
    <w:rsid w:val="0051307F"/>
    <w:rsid w:val="00513866"/>
    <w:rsid w:val="00513E60"/>
    <w:rsid w:val="005146AF"/>
    <w:rsid w:val="005148D3"/>
    <w:rsid w:val="00514923"/>
    <w:rsid w:val="00514F68"/>
    <w:rsid w:val="0051569B"/>
    <w:rsid w:val="005156A6"/>
    <w:rsid w:val="005156E9"/>
    <w:rsid w:val="00515B7B"/>
    <w:rsid w:val="00515C42"/>
    <w:rsid w:val="005161A9"/>
    <w:rsid w:val="00516292"/>
    <w:rsid w:val="0051640A"/>
    <w:rsid w:val="00516762"/>
    <w:rsid w:val="00516B1D"/>
    <w:rsid w:val="00516DB3"/>
    <w:rsid w:val="00516F1D"/>
    <w:rsid w:val="0051729D"/>
    <w:rsid w:val="005178A4"/>
    <w:rsid w:val="00517B55"/>
    <w:rsid w:val="00517C3D"/>
    <w:rsid w:val="005200D8"/>
    <w:rsid w:val="005202A0"/>
    <w:rsid w:val="0052046F"/>
    <w:rsid w:val="00520521"/>
    <w:rsid w:val="005205BE"/>
    <w:rsid w:val="005207E6"/>
    <w:rsid w:val="00520BA1"/>
    <w:rsid w:val="005212C2"/>
    <w:rsid w:val="005214A4"/>
    <w:rsid w:val="0052168D"/>
    <w:rsid w:val="005219D2"/>
    <w:rsid w:val="00521B78"/>
    <w:rsid w:val="00522293"/>
    <w:rsid w:val="00522298"/>
    <w:rsid w:val="005226E9"/>
    <w:rsid w:val="005227D3"/>
    <w:rsid w:val="00522A4D"/>
    <w:rsid w:val="0052317B"/>
    <w:rsid w:val="0052373A"/>
    <w:rsid w:val="00523847"/>
    <w:rsid w:val="00523A19"/>
    <w:rsid w:val="00523DCE"/>
    <w:rsid w:val="00523E18"/>
    <w:rsid w:val="00523E3E"/>
    <w:rsid w:val="00523F49"/>
    <w:rsid w:val="005248C3"/>
    <w:rsid w:val="00524F0B"/>
    <w:rsid w:val="0052508A"/>
    <w:rsid w:val="005250E4"/>
    <w:rsid w:val="00525188"/>
    <w:rsid w:val="005252D7"/>
    <w:rsid w:val="005256EE"/>
    <w:rsid w:val="00525C1E"/>
    <w:rsid w:val="00525CB8"/>
    <w:rsid w:val="00526098"/>
    <w:rsid w:val="005263E9"/>
    <w:rsid w:val="0052699E"/>
    <w:rsid w:val="00526A67"/>
    <w:rsid w:val="00526E5B"/>
    <w:rsid w:val="00526EEA"/>
    <w:rsid w:val="00527230"/>
    <w:rsid w:val="00527612"/>
    <w:rsid w:val="0052764D"/>
    <w:rsid w:val="0052787C"/>
    <w:rsid w:val="00527C7A"/>
    <w:rsid w:val="00527D8C"/>
    <w:rsid w:val="00530266"/>
    <w:rsid w:val="00530B01"/>
    <w:rsid w:val="00530C39"/>
    <w:rsid w:val="00530D60"/>
    <w:rsid w:val="00530F5F"/>
    <w:rsid w:val="00530FBA"/>
    <w:rsid w:val="005310B3"/>
    <w:rsid w:val="005311A9"/>
    <w:rsid w:val="00531332"/>
    <w:rsid w:val="005319A7"/>
    <w:rsid w:val="005319F5"/>
    <w:rsid w:val="00531BF6"/>
    <w:rsid w:val="005320EB"/>
    <w:rsid w:val="005322C1"/>
    <w:rsid w:val="00532860"/>
    <w:rsid w:val="005329B4"/>
    <w:rsid w:val="00532C19"/>
    <w:rsid w:val="005331F8"/>
    <w:rsid w:val="00533520"/>
    <w:rsid w:val="00533764"/>
    <w:rsid w:val="00533F6F"/>
    <w:rsid w:val="00533FBF"/>
    <w:rsid w:val="005344D8"/>
    <w:rsid w:val="005344ED"/>
    <w:rsid w:val="00534C7D"/>
    <w:rsid w:val="00534FB8"/>
    <w:rsid w:val="00535066"/>
    <w:rsid w:val="0053541F"/>
    <w:rsid w:val="0053547D"/>
    <w:rsid w:val="005356E3"/>
    <w:rsid w:val="005357DE"/>
    <w:rsid w:val="005357F0"/>
    <w:rsid w:val="005358B4"/>
    <w:rsid w:val="00535BCD"/>
    <w:rsid w:val="00535F88"/>
    <w:rsid w:val="00536084"/>
    <w:rsid w:val="005360A2"/>
    <w:rsid w:val="005361CD"/>
    <w:rsid w:val="005361EB"/>
    <w:rsid w:val="00536367"/>
    <w:rsid w:val="00536729"/>
    <w:rsid w:val="00536808"/>
    <w:rsid w:val="00536B49"/>
    <w:rsid w:val="00536D50"/>
    <w:rsid w:val="00536F88"/>
    <w:rsid w:val="005370D5"/>
    <w:rsid w:val="005373FE"/>
    <w:rsid w:val="00537474"/>
    <w:rsid w:val="0053778C"/>
    <w:rsid w:val="005403EC"/>
    <w:rsid w:val="0054099E"/>
    <w:rsid w:val="00540B24"/>
    <w:rsid w:val="00540F71"/>
    <w:rsid w:val="0054147A"/>
    <w:rsid w:val="005414F1"/>
    <w:rsid w:val="005415E8"/>
    <w:rsid w:val="005416AF"/>
    <w:rsid w:val="00541751"/>
    <w:rsid w:val="00541912"/>
    <w:rsid w:val="00541F98"/>
    <w:rsid w:val="00542069"/>
    <w:rsid w:val="0054223C"/>
    <w:rsid w:val="00542335"/>
    <w:rsid w:val="0054266F"/>
    <w:rsid w:val="00542C1D"/>
    <w:rsid w:val="00542E17"/>
    <w:rsid w:val="0054315F"/>
    <w:rsid w:val="005433A9"/>
    <w:rsid w:val="00543ADF"/>
    <w:rsid w:val="0054447F"/>
    <w:rsid w:val="0054450E"/>
    <w:rsid w:val="005446AE"/>
    <w:rsid w:val="005446BC"/>
    <w:rsid w:val="00544B0B"/>
    <w:rsid w:val="00544FA5"/>
    <w:rsid w:val="00545142"/>
    <w:rsid w:val="005451D4"/>
    <w:rsid w:val="00545407"/>
    <w:rsid w:val="005457D3"/>
    <w:rsid w:val="00545D7C"/>
    <w:rsid w:val="00546382"/>
    <w:rsid w:val="00546525"/>
    <w:rsid w:val="00546630"/>
    <w:rsid w:val="005466A2"/>
    <w:rsid w:val="00546A67"/>
    <w:rsid w:val="00546AAF"/>
    <w:rsid w:val="00546C42"/>
    <w:rsid w:val="00546C72"/>
    <w:rsid w:val="005470FC"/>
    <w:rsid w:val="0054720F"/>
    <w:rsid w:val="00547247"/>
    <w:rsid w:val="0054727B"/>
    <w:rsid w:val="00547A28"/>
    <w:rsid w:val="00547AA9"/>
    <w:rsid w:val="00547B46"/>
    <w:rsid w:val="00547C8F"/>
    <w:rsid w:val="0055007F"/>
    <w:rsid w:val="00550226"/>
    <w:rsid w:val="0055071B"/>
    <w:rsid w:val="005507D5"/>
    <w:rsid w:val="005508F6"/>
    <w:rsid w:val="00550BDE"/>
    <w:rsid w:val="00550E3D"/>
    <w:rsid w:val="00550F69"/>
    <w:rsid w:val="0055134F"/>
    <w:rsid w:val="005514AE"/>
    <w:rsid w:val="005516DA"/>
    <w:rsid w:val="00551779"/>
    <w:rsid w:val="00551857"/>
    <w:rsid w:val="00551E4D"/>
    <w:rsid w:val="005523C0"/>
    <w:rsid w:val="005523C4"/>
    <w:rsid w:val="00552508"/>
    <w:rsid w:val="00552878"/>
    <w:rsid w:val="00552BA5"/>
    <w:rsid w:val="00553634"/>
    <w:rsid w:val="005536BE"/>
    <w:rsid w:val="00553E64"/>
    <w:rsid w:val="00553E8E"/>
    <w:rsid w:val="00553FEF"/>
    <w:rsid w:val="00554114"/>
    <w:rsid w:val="00554153"/>
    <w:rsid w:val="005543E2"/>
    <w:rsid w:val="005546D0"/>
    <w:rsid w:val="005546F0"/>
    <w:rsid w:val="00554B99"/>
    <w:rsid w:val="00554E9F"/>
    <w:rsid w:val="00555811"/>
    <w:rsid w:val="00555932"/>
    <w:rsid w:val="005559BD"/>
    <w:rsid w:val="00555CB6"/>
    <w:rsid w:val="00555D11"/>
    <w:rsid w:val="00555E61"/>
    <w:rsid w:val="0055608C"/>
    <w:rsid w:val="005560DF"/>
    <w:rsid w:val="005562B2"/>
    <w:rsid w:val="005566E5"/>
    <w:rsid w:val="005569DF"/>
    <w:rsid w:val="00556E6A"/>
    <w:rsid w:val="00556F50"/>
    <w:rsid w:val="005572E3"/>
    <w:rsid w:val="00557481"/>
    <w:rsid w:val="005574AF"/>
    <w:rsid w:val="005574E6"/>
    <w:rsid w:val="00557580"/>
    <w:rsid w:val="0055795E"/>
    <w:rsid w:val="00557B74"/>
    <w:rsid w:val="00557FDB"/>
    <w:rsid w:val="005602A0"/>
    <w:rsid w:val="005603C9"/>
    <w:rsid w:val="0056080A"/>
    <w:rsid w:val="00560EA4"/>
    <w:rsid w:val="00561289"/>
    <w:rsid w:val="00561A68"/>
    <w:rsid w:val="00562901"/>
    <w:rsid w:val="00562903"/>
    <w:rsid w:val="005630D1"/>
    <w:rsid w:val="00563126"/>
    <w:rsid w:val="00563165"/>
    <w:rsid w:val="0056368E"/>
    <w:rsid w:val="00563980"/>
    <w:rsid w:val="0056412F"/>
    <w:rsid w:val="005644A7"/>
    <w:rsid w:val="00564770"/>
    <w:rsid w:val="005649DA"/>
    <w:rsid w:val="00564CA4"/>
    <w:rsid w:val="00564FE6"/>
    <w:rsid w:val="0056527F"/>
    <w:rsid w:val="0056589E"/>
    <w:rsid w:val="00565C29"/>
    <w:rsid w:val="00565C83"/>
    <w:rsid w:val="00565CB1"/>
    <w:rsid w:val="00565D6E"/>
    <w:rsid w:val="00565F7A"/>
    <w:rsid w:val="00565FCC"/>
    <w:rsid w:val="00566118"/>
    <w:rsid w:val="00566324"/>
    <w:rsid w:val="005664AF"/>
    <w:rsid w:val="00566ADF"/>
    <w:rsid w:val="00567123"/>
    <w:rsid w:val="00567435"/>
    <w:rsid w:val="00567645"/>
    <w:rsid w:val="005678EB"/>
    <w:rsid w:val="00567FD7"/>
    <w:rsid w:val="0057005D"/>
    <w:rsid w:val="00570248"/>
    <w:rsid w:val="005709FB"/>
    <w:rsid w:val="00570DBA"/>
    <w:rsid w:val="00570FFB"/>
    <w:rsid w:val="0057132C"/>
    <w:rsid w:val="0057149D"/>
    <w:rsid w:val="005716AA"/>
    <w:rsid w:val="005718FD"/>
    <w:rsid w:val="0057197B"/>
    <w:rsid w:val="00571986"/>
    <w:rsid w:val="0057234C"/>
    <w:rsid w:val="00572D99"/>
    <w:rsid w:val="005730FE"/>
    <w:rsid w:val="00573426"/>
    <w:rsid w:val="005734F4"/>
    <w:rsid w:val="00573506"/>
    <w:rsid w:val="0057367D"/>
    <w:rsid w:val="00573752"/>
    <w:rsid w:val="005738E0"/>
    <w:rsid w:val="005738FF"/>
    <w:rsid w:val="00573A57"/>
    <w:rsid w:val="00573F71"/>
    <w:rsid w:val="00573FCE"/>
    <w:rsid w:val="005744E8"/>
    <w:rsid w:val="00574667"/>
    <w:rsid w:val="00574D5A"/>
    <w:rsid w:val="0057511A"/>
    <w:rsid w:val="00575179"/>
    <w:rsid w:val="005751FA"/>
    <w:rsid w:val="005754C8"/>
    <w:rsid w:val="00575B29"/>
    <w:rsid w:val="00575DC3"/>
    <w:rsid w:val="00575F71"/>
    <w:rsid w:val="0057622A"/>
    <w:rsid w:val="005767C2"/>
    <w:rsid w:val="00576A6F"/>
    <w:rsid w:val="00577273"/>
    <w:rsid w:val="005773BE"/>
    <w:rsid w:val="00577643"/>
    <w:rsid w:val="005777C9"/>
    <w:rsid w:val="0057796F"/>
    <w:rsid w:val="00577C6B"/>
    <w:rsid w:val="00577ED8"/>
    <w:rsid w:val="0058005C"/>
    <w:rsid w:val="005801E2"/>
    <w:rsid w:val="005802E7"/>
    <w:rsid w:val="005803EB"/>
    <w:rsid w:val="00580867"/>
    <w:rsid w:val="00580AB2"/>
    <w:rsid w:val="00580C94"/>
    <w:rsid w:val="00580D88"/>
    <w:rsid w:val="00580EB0"/>
    <w:rsid w:val="005813A8"/>
    <w:rsid w:val="005814E7"/>
    <w:rsid w:val="0058175E"/>
    <w:rsid w:val="005817A2"/>
    <w:rsid w:val="00581B6E"/>
    <w:rsid w:val="00581F64"/>
    <w:rsid w:val="005827B3"/>
    <w:rsid w:val="00582AD9"/>
    <w:rsid w:val="00582B5D"/>
    <w:rsid w:val="00582C29"/>
    <w:rsid w:val="00582C72"/>
    <w:rsid w:val="00582D34"/>
    <w:rsid w:val="00582E00"/>
    <w:rsid w:val="005831F9"/>
    <w:rsid w:val="0058327B"/>
    <w:rsid w:val="005839B6"/>
    <w:rsid w:val="005839B9"/>
    <w:rsid w:val="00583B32"/>
    <w:rsid w:val="00583BD2"/>
    <w:rsid w:val="005840EC"/>
    <w:rsid w:val="0058441A"/>
    <w:rsid w:val="005845AC"/>
    <w:rsid w:val="0058484C"/>
    <w:rsid w:val="005848C2"/>
    <w:rsid w:val="005851A6"/>
    <w:rsid w:val="005852E5"/>
    <w:rsid w:val="005854B1"/>
    <w:rsid w:val="00585C8E"/>
    <w:rsid w:val="00585C8F"/>
    <w:rsid w:val="00585EA0"/>
    <w:rsid w:val="005860DC"/>
    <w:rsid w:val="005864E6"/>
    <w:rsid w:val="00586B77"/>
    <w:rsid w:val="00586BEB"/>
    <w:rsid w:val="00586EA6"/>
    <w:rsid w:val="0058735E"/>
    <w:rsid w:val="005875AA"/>
    <w:rsid w:val="005879DF"/>
    <w:rsid w:val="00587C3F"/>
    <w:rsid w:val="00587D3D"/>
    <w:rsid w:val="00590090"/>
    <w:rsid w:val="0059016F"/>
    <w:rsid w:val="005904E7"/>
    <w:rsid w:val="00590834"/>
    <w:rsid w:val="00590D47"/>
    <w:rsid w:val="00591364"/>
    <w:rsid w:val="0059163D"/>
    <w:rsid w:val="005916EA"/>
    <w:rsid w:val="005916FD"/>
    <w:rsid w:val="0059210D"/>
    <w:rsid w:val="00592254"/>
    <w:rsid w:val="005925CE"/>
    <w:rsid w:val="00592662"/>
    <w:rsid w:val="005927D1"/>
    <w:rsid w:val="00592883"/>
    <w:rsid w:val="00592B11"/>
    <w:rsid w:val="00592E8E"/>
    <w:rsid w:val="00593026"/>
    <w:rsid w:val="00593094"/>
    <w:rsid w:val="0059329D"/>
    <w:rsid w:val="005935C7"/>
    <w:rsid w:val="005939C5"/>
    <w:rsid w:val="00593B65"/>
    <w:rsid w:val="00593F1B"/>
    <w:rsid w:val="00593FC8"/>
    <w:rsid w:val="00594696"/>
    <w:rsid w:val="0059493A"/>
    <w:rsid w:val="00594986"/>
    <w:rsid w:val="00594AFB"/>
    <w:rsid w:val="00594BD8"/>
    <w:rsid w:val="00595278"/>
    <w:rsid w:val="0059574A"/>
    <w:rsid w:val="005957F9"/>
    <w:rsid w:val="005958A0"/>
    <w:rsid w:val="00595D1E"/>
    <w:rsid w:val="00595E0F"/>
    <w:rsid w:val="00595EC8"/>
    <w:rsid w:val="00596230"/>
    <w:rsid w:val="0059634A"/>
    <w:rsid w:val="005968C0"/>
    <w:rsid w:val="005969EA"/>
    <w:rsid w:val="005969FF"/>
    <w:rsid w:val="00596ABC"/>
    <w:rsid w:val="00596E62"/>
    <w:rsid w:val="005970A5"/>
    <w:rsid w:val="0059733C"/>
    <w:rsid w:val="0059740B"/>
    <w:rsid w:val="0059742B"/>
    <w:rsid w:val="00597D0D"/>
    <w:rsid w:val="00597D75"/>
    <w:rsid w:val="00597FEC"/>
    <w:rsid w:val="005A011A"/>
    <w:rsid w:val="005A03A7"/>
    <w:rsid w:val="005A08CC"/>
    <w:rsid w:val="005A092C"/>
    <w:rsid w:val="005A0C39"/>
    <w:rsid w:val="005A0FF7"/>
    <w:rsid w:val="005A1490"/>
    <w:rsid w:val="005A1E62"/>
    <w:rsid w:val="005A1EC0"/>
    <w:rsid w:val="005A22B0"/>
    <w:rsid w:val="005A241D"/>
    <w:rsid w:val="005A2450"/>
    <w:rsid w:val="005A28A6"/>
    <w:rsid w:val="005A29EF"/>
    <w:rsid w:val="005A2F71"/>
    <w:rsid w:val="005A34C2"/>
    <w:rsid w:val="005A386E"/>
    <w:rsid w:val="005A3AD3"/>
    <w:rsid w:val="005A3B21"/>
    <w:rsid w:val="005A3C04"/>
    <w:rsid w:val="005A4502"/>
    <w:rsid w:val="005A453A"/>
    <w:rsid w:val="005A476C"/>
    <w:rsid w:val="005A4DA9"/>
    <w:rsid w:val="005A593A"/>
    <w:rsid w:val="005A5971"/>
    <w:rsid w:val="005A5C67"/>
    <w:rsid w:val="005A5D02"/>
    <w:rsid w:val="005A5EF3"/>
    <w:rsid w:val="005A6089"/>
    <w:rsid w:val="005A6192"/>
    <w:rsid w:val="005A630E"/>
    <w:rsid w:val="005A646E"/>
    <w:rsid w:val="005A6590"/>
    <w:rsid w:val="005A68BC"/>
    <w:rsid w:val="005A693E"/>
    <w:rsid w:val="005A6A5D"/>
    <w:rsid w:val="005A6EC6"/>
    <w:rsid w:val="005A6F24"/>
    <w:rsid w:val="005A738F"/>
    <w:rsid w:val="005A760C"/>
    <w:rsid w:val="005A7D22"/>
    <w:rsid w:val="005A7E4B"/>
    <w:rsid w:val="005B03B8"/>
    <w:rsid w:val="005B0793"/>
    <w:rsid w:val="005B092A"/>
    <w:rsid w:val="005B092F"/>
    <w:rsid w:val="005B0CC3"/>
    <w:rsid w:val="005B0FD8"/>
    <w:rsid w:val="005B1111"/>
    <w:rsid w:val="005B13FA"/>
    <w:rsid w:val="005B17D5"/>
    <w:rsid w:val="005B1B35"/>
    <w:rsid w:val="005B1B64"/>
    <w:rsid w:val="005B20EF"/>
    <w:rsid w:val="005B232E"/>
    <w:rsid w:val="005B28AB"/>
    <w:rsid w:val="005B2E03"/>
    <w:rsid w:val="005B3821"/>
    <w:rsid w:val="005B3969"/>
    <w:rsid w:val="005B3AF7"/>
    <w:rsid w:val="005B3F16"/>
    <w:rsid w:val="005B3FE8"/>
    <w:rsid w:val="005B480C"/>
    <w:rsid w:val="005B4C4E"/>
    <w:rsid w:val="005B4F6A"/>
    <w:rsid w:val="005B500F"/>
    <w:rsid w:val="005B51F9"/>
    <w:rsid w:val="005B53C0"/>
    <w:rsid w:val="005B547E"/>
    <w:rsid w:val="005B54DF"/>
    <w:rsid w:val="005B5605"/>
    <w:rsid w:val="005B5A85"/>
    <w:rsid w:val="005B5D08"/>
    <w:rsid w:val="005B620A"/>
    <w:rsid w:val="005B64A7"/>
    <w:rsid w:val="005B6665"/>
    <w:rsid w:val="005B69FF"/>
    <w:rsid w:val="005B6E07"/>
    <w:rsid w:val="005B6EDA"/>
    <w:rsid w:val="005B702E"/>
    <w:rsid w:val="005B70C7"/>
    <w:rsid w:val="005B70F0"/>
    <w:rsid w:val="005B7656"/>
    <w:rsid w:val="005B773F"/>
    <w:rsid w:val="005B7A32"/>
    <w:rsid w:val="005B7BB0"/>
    <w:rsid w:val="005B7CCF"/>
    <w:rsid w:val="005B7DF8"/>
    <w:rsid w:val="005C0151"/>
    <w:rsid w:val="005C0364"/>
    <w:rsid w:val="005C0429"/>
    <w:rsid w:val="005C0961"/>
    <w:rsid w:val="005C0A1E"/>
    <w:rsid w:val="005C0B7B"/>
    <w:rsid w:val="005C10C5"/>
    <w:rsid w:val="005C13BE"/>
    <w:rsid w:val="005C1551"/>
    <w:rsid w:val="005C164A"/>
    <w:rsid w:val="005C1D87"/>
    <w:rsid w:val="005C1EAB"/>
    <w:rsid w:val="005C23A6"/>
    <w:rsid w:val="005C25DC"/>
    <w:rsid w:val="005C298A"/>
    <w:rsid w:val="005C2A9E"/>
    <w:rsid w:val="005C2AB5"/>
    <w:rsid w:val="005C301C"/>
    <w:rsid w:val="005C3292"/>
    <w:rsid w:val="005C32D3"/>
    <w:rsid w:val="005C3814"/>
    <w:rsid w:val="005C395A"/>
    <w:rsid w:val="005C3CF6"/>
    <w:rsid w:val="005C4057"/>
    <w:rsid w:val="005C4071"/>
    <w:rsid w:val="005C441B"/>
    <w:rsid w:val="005C49BD"/>
    <w:rsid w:val="005C4A13"/>
    <w:rsid w:val="005C4BBD"/>
    <w:rsid w:val="005C4EFB"/>
    <w:rsid w:val="005C515C"/>
    <w:rsid w:val="005C53C5"/>
    <w:rsid w:val="005C55C3"/>
    <w:rsid w:val="005C5AB6"/>
    <w:rsid w:val="005C5FB1"/>
    <w:rsid w:val="005C5FB4"/>
    <w:rsid w:val="005C6018"/>
    <w:rsid w:val="005C6234"/>
    <w:rsid w:val="005C62C8"/>
    <w:rsid w:val="005C6556"/>
    <w:rsid w:val="005C6A0D"/>
    <w:rsid w:val="005C6EF4"/>
    <w:rsid w:val="005C6F02"/>
    <w:rsid w:val="005C6FA8"/>
    <w:rsid w:val="005C6FAB"/>
    <w:rsid w:val="005C73F7"/>
    <w:rsid w:val="005C7EE4"/>
    <w:rsid w:val="005C7F75"/>
    <w:rsid w:val="005C7F9E"/>
    <w:rsid w:val="005D0050"/>
    <w:rsid w:val="005D006D"/>
    <w:rsid w:val="005D053E"/>
    <w:rsid w:val="005D066A"/>
    <w:rsid w:val="005D08E5"/>
    <w:rsid w:val="005D09C7"/>
    <w:rsid w:val="005D1094"/>
    <w:rsid w:val="005D1116"/>
    <w:rsid w:val="005D115B"/>
    <w:rsid w:val="005D115C"/>
    <w:rsid w:val="005D1681"/>
    <w:rsid w:val="005D19F1"/>
    <w:rsid w:val="005D1B02"/>
    <w:rsid w:val="005D1B14"/>
    <w:rsid w:val="005D1BE8"/>
    <w:rsid w:val="005D1F45"/>
    <w:rsid w:val="005D26C5"/>
    <w:rsid w:val="005D2941"/>
    <w:rsid w:val="005D2A6A"/>
    <w:rsid w:val="005D2C01"/>
    <w:rsid w:val="005D318D"/>
    <w:rsid w:val="005D361D"/>
    <w:rsid w:val="005D3659"/>
    <w:rsid w:val="005D3954"/>
    <w:rsid w:val="005D4222"/>
    <w:rsid w:val="005D452C"/>
    <w:rsid w:val="005D4752"/>
    <w:rsid w:val="005D47C4"/>
    <w:rsid w:val="005D4E51"/>
    <w:rsid w:val="005D5035"/>
    <w:rsid w:val="005D534F"/>
    <w:rsid w:val="005D5369"/>
    <w:rsid w:val="005D55F3"/>
    <w:rsid w:val="005D5820"/>
    <w:rsid w:val="005D5F1C"/>
    <w:rsid w:val="005D61F1"/>
    <w:rsid w:val="005D63F2"/>
    <w:rsid w:val="005D648F"/>
    <w:rsid w:val="005D682E"/>
    <w:rsid w:val="005D68C1"/>
    <w:rsid w:val="005D6D35"/>
    <w:rsid w:val="005D6D78"/>
    <w:rsid w:val="005D6FC4"/>
    <w:rsid w:val="005D7158"/>
    <w:rsid w:val="005D7235"/>
    <w:rsid w:val="005D7338"/>
    <w:rsid w:val="005D7471"/>
    <w:rsid w:val="005D756A"/>
    <w:rsid w:val="005D76A1"/>
    <w:rsid w:val="005D778B"/>
    <w:rsid w:val="005D78E2"/>
    <w:rsid w:val="005D7AF4"/>
    <w:rsid w:val="005D7D67"/>
    <w:rsid w:val="005D7F2F"/>
    <w:rsid w:val="005D7FF5"/>
    <w:rsid w:val="005E03D0"/>
    <w:rsid w:val="005E06D8"/>
    <w:rsid w:val="005E08CF"/>
    <w:rsid w:val="005E0BE6"/>
    <w:rsid w:val="005E0D61"/>
    <w:rsid w:val="005E111A"/>
    <w:rsid w:val="005E1388"/>
    <w:rsid w:val="005E147A"/>
    <w:rsid w:val="005E167B"/>
    <w:rsid w:val="005E1A81"/>
    <w:rsid w:val="005E20EB"/>
    <w:rsid w:val="005E258C"/>
    <w:rsid w:val="005E26A2"/>
    <w:rsid w:val="005E2F19"/>
    <w:rsid w:val="005E3176"/>
    <w:rsid w:val="005E32F0"/>
    <w:rsid w:val="005E34D5"/>
    <w:rsid w:val="005E3730"/>
    <w:rsid w:val="005E37DF"/>
    <w:rsid w:val="005E388F"/>
    <w:rsid w:val="005E3BC4"/>
    <w:rsid w:val="005E4426"/>
    <w:rsid w:val="005E4B92"/>
    <w:rsid w:val="005E4CCE"/>
    <w:rsid w:val="005E4E96"/>
    <w:rsid w:val="005E4EEE"/>
    <w:rsid w:val="005E5096"/>
    <w:rsid w:val="005E50B7"/>
    <w:rsid w:val="005E50E9"/>
    <w:rsid w:val="005E52B7"/>
    <w:rsid w:val="005E5737"/>
    <w:rsid w:val="005E5774"/>
    <w:rsid w:val="005E57CF"/>
    <w:rsid w:val="005E57E5"/>
    <w:rsid w:val="005E5942"/>
    <w:rsid w:val="005E5945"/>
    <w:rsid w:val="005E5AF2"/>
    <w:rsid w:val="005E5BBA"/>
    <w:rsid w:val="005E5BED"/>
    <w:rsid w:val="005E5EB9"/>
    <w:rsid w:val="005E5FED"/>
    <w:rsid w:val="005E621B"/>
    <w:rsid w:val="005E625C"/>
    <w:rsid w:val="005E629F"/>
    <w:rsid w:val="005E63A9"/>
    <w:rsid w:val="005E6D6E"/>
    <w:rsid w:val="005E708F"/>
    <w:rsid w:val="005E70D1"/>
    <w:rsid w:val="005E7668"/>
    <w:rsid w:val="005E7687"/>
    <w:rsid w:val="005E7733"/>
    <w:rsid w:val="005E7BC3"/>
    <w:rsid w:val="005F0187"/>
    <w:rsid w:val="005F053B"/>
    <w:rsid w:val="005F08A7"/>
    <w:rsid w:val="005F099F"/>
    <w:rsid w:val="005F09DD"/>
    <w:rsid w:val="005F09EE"/>
    <w:rsid w:val="005F0B79"/>
    <w:rsid w:val="005F0C1D"/>
    <w:rsid w:val="005F0FE3"/>
    <w:rsid w:val="005F1413"/>
    <w:rsid w:val="005F18F3"/>
    <w:rsid w:val="005F1AA4"/>
    <w:rsid w:val="005F29A6"/>
    <w:rsid w:val="005F32B8"/>
    <w:rsid w:val="005F3367"/>
    <w:rsid w:val="005F368D"/>
    <w:rsid w:val="005F388F"/>
    <w:rsid w:val="005F3AE3"/>
    <w:rsid w:val="005F3C3D"/>
    <w:rsid w:val="005F3CB6"/>
    <w:rsid w:val="005F439A"/>
    <w:rsid w:val="005F4500"/>
    <w:rsid w:val="005F4896"/>
    <w:rsid w:val="005F4974"/>
    <w:rsid w:val="005F4D9A"/>
    <w:rsid w:val="005F4FD4"/>
    <w:rsid w:val="005F501F"/>
    <w:rsid w:val="005F5579"/>
    <w:rsid w:val="005F565F"/>
    <w:rsid w:val="005F56C5"/>
    <w:rsid w:val="005F5A26"/>
    <w:rsid w:val="005F5AF0"/>
    <w:rsid w:val="005F5B4A"/>
    <w:rsid w:val="005F6431"/>
    <w:rsid w:val="005F672D"/>
    <w:rsid w:val="005F6936"/>
    <w:rsid w:val="005F69B4"/>
    <w:rsid w:val="005F6CAA"/>
    <w:rsid w:val="005F785B"/>
    <w:rsid w:val="005F7997"/>
    <w:rsid w:val="005F7A69"/>
    <w:rsid w:val="005F7D2D"/>
    <w:rsid w:val="00600007"/>
    <w:rsid w:val="006002D2"/>
    <w:rsid w:val="00600D99"/>
    <w:rsid w:val="00600DC7"/>
    <w:rsid w:val="00600E8C"/>
    <w:rsid w:val="006016A9"/>
    <w:rsid w:val="00601751"/>
    <w:rsid w:val="0060197E"/>
    <w:rsid w:val="006019CC"/>
    <w:rsid w:val="00602264"/>
    <w:rsid w:val="006028BB"/>
    <w:rsid w:val="00602D5E"/>
    <w:rsid w:val="00602EAC"/>
    <w:rsid w:val="0060362C"/>
    <w:rsid w:val="00603779"/>
    <w:rsid w:val="00603919"/>
    <w:rsid w:val="00603DCE"/>
    <w:rsid w:val="00603DCF"/>
    <w:rsid w:val="00603E8C"/>
    <w:rsid w:val="00604028"/>
    <w:rsid w:val="006040D7"/>
    <w:rsid w:val="006048AC"/>
    <w:rsid w:val="00604A7D"/>
    <w:rsid w:val="00604ABB"/>
    <w:rsid w:val="00605099"/>
    <w:rsid w:val="00605117"/>
    <w:rsid w:val="00605443"/>
    <w:rsid w:val="006057B9"/>
    <w:rsid w:val="00605ABD"/>
    <w:rsid w:val="00605B7B"/>
    <w:rsid w:val="00605DA2"/>
    <w:rsid w:val="0060623C"/>
    <w:rsid w:val="00606490"/>
    <w:rsid w:val="00606658"/>
    <w:rsid w:val="00606D8A"/>
    <w:rsid w:val="00606FCA"/>
    <w:rsid w:val="0060703E"/>
    <w:rsid w:val="006076EC"/>
    <w:rsid w:val="006078B4"/>
    <w:rsid w:val="00607AF6"/>
    <w:rsid w:val="006101D6"/>
    <w:rsid w:val="0061040F"/>
    <w:rsid w:val="006104DC"/>
    <w:rsid w:val="00610531"/>
    <w:rsid w:val="00610728"/>
    <w:rsid w:val="006107E7"/>
    <w:rsid w:val="00610FEA"/>
    <w:rsid w:val="00611786"/>
    <w:rsid w:val="00611960"/>
    <w:rsid w:val="00611F13"/>
    <w:rsid w:val="006120FC"/>
    <w:rsid w:val="006122A9"/>
    <w:rsid w:val="00612C64"/>
    <w:rsid w:val="00612CDC"/>
    <w:rsid w:val="00612FAE"/>
    <w:rsid w:val="006131A9"/>
    <w:rsid w:val="006132C1"/>
    <w:rsid w:val="0061358A"/>
    <w:rsid w:val="0061398E"/>
    <w:rsid w:val="00613D5B"/>
    <w:rsid w:val="00613DAF"/>
    <w:rsid w:val="00613E4D"/>
    <w:rsid w:val="006141A5"/>
    <w:rsid w:val="006142B3"/>
    <w:rsid w:val="00614495"/>
    <w:rsid w:val="00614611"/>
    <w:rsid w:val="0061544F"/>
    <w:rsid w:val="006154C9"/>
    <w:rsid w:val="006154F4"/>
    <w:rsid w:val="006158AD"/>
    <w:rsid w:val="006159C3"/>
    <w:rsid w:val="00616684"/>
    <w:rsid w:val="00616694"/>
    <w:rsid w:val="0061672B"/>
    <w:rsid w:val="006169B2"/>
    <w:rsid w:val="006169C3"/>
    <w:rsid w:val="00616DAE"/>
    <w:rsid w:val="00617367"/>
    <w:rsid w:val="0061755E"/>
    <w:rsid w:val="00617E1E"/>
    <w:rsid w:val="006201C5"/>
    <w:rsid w:val="0062031F"/>
    <w:rsid w:val="00620503"/>
    <w:rsid w:val="00620647"/>
    <w:rsid w:val="006206C1"/>
    <w:rsid w:val="006208D7"/>
    <w:rsid w:val="0062108B"/>
    <w:rsid w:val="006212BC"/>
    <w:rsid w:val="006214D6"/>
    <w:rsid w:val="006214D9"/>
    <w:rsid w:val="00621AE7"/>
    <w:rsid w:val="00622064"/>
    <w:rsid w:val="00622231"/>
    <w:rsid w:val="0062266B"/>
    <w:rsid w:val="0062298F"/>
    <w:rsid w:val="00622E3E"/>
    <w:rsid w:val="00622FBA"/>
    <w:rsid w:val="006231A6"/>
    <w:rsid w:val="00623254"/>
    <w:rsid w:val="006235FE"/>
    <w:rsid w:val="00623688"/>
    <w:rsid w:val="006237F0"/>
    <w:rsid w:val="00623827"/>
    <w:rsid w:val="00623F1C"/>
    <w:rsid w:val="00624520"/>
    <w:rsid w:val="00624847"/>
    <w:rsid w:val="0062490E"/>
    <w:rsid w:val="006250E3"/>
    <w:rsid w:val="0062520A"/>
    <w:rsid w:val="0062526F"/>
    <w:rsid w:val="00625708"/>
    <w:rsid w:val="00625B3F"/>
    <w:rsid w:val="0062639C"/>
    <w:rsid w:val="00626B16"/>
    <w:rsid w:val="00626B4F"/>
    <w:rsid w:val="00626EBC"/>
    <w:rsid w:val="00627184"/>
    <w:rsid w:val="006274CD"/>
    <w:rsid w:val="006278F3"/>
    <w:rsid w:val="00627C7A"/>
    <w:rsid w:val="00630433"/>
    <w:rsid w:val="00630502"/>
    <w:rsid w:val="0063058F"/>
    <w:rsid w:val="00630699"/>
    <w:rsid w:val="006306B9"/>
    <w:rsid w:val="006307C2"/>
    <w:rsid w:val="00630867"/>
    <w:rsid w:val="006308E2"/>
    <w:rsid w:val="00630C6D"/>
    <w:rsid w:val="00630FDD"/>
    <w:rsid w:val="00631072"/>
    <w:rsid w:val="006317EA"/>
    <w:rsid w:val="00631991"/>
    <w:rsid w:val="00631AD5"/>
    <w:rsid w:val="0063206E"/>
    <w:rsid w:val="00632134"/>
    <w:rsid w:val="0063225D"/>
    <w:rsid w:val="0063229B"/>
    <w:rsid w:val="006322F3"/>
    <w:rsid w:val="006329EC"/>
    <w:rsid w:val="00632A60"/>
    <w:rsid w:val="00633269"/>
    <w:rsid w:val="0063369C"/>
    <w:rsid w:val="00633AAA"/>
    <w:rsid w:val="00633B45"/>
    <w:rsid w:val="00633CF5"/>
    <w:rsid w:val="00634283"/>
    <w:rsid w:val="006344E5"/>
    <w:rsid w:val="00634619"/>
    <w:rsid w:val="00634645"/>
    <w:rsid w:val="00634798"/>
    <w:rsid w:val="00634EB5"/>
    <w:rsid w:val="00634F56"/>
    <w:rsid w:val="0063560D"/>
    <w:rsid w:val="00635B87"/>
    <w:rsid w:val="00635CFC"/>
    <w:rsid w:val="00635D0F"/>
    <w:rsid w:val="006365D7"/>
    <w:rsid w:val="006365E6"/>
    <w:rsid w:val="006368C2"/>
    <w:rsid w:val="00636A12"/>
    <w:rsid w:val="00636A1C"/>
    <w:rsid w:val="006370FD"/>
    <w:rsid w:val="00637600"/>
    <w:rsid w:val="006379E2"/>
    <w:rsid w:val="00640497"/>
    <w:rsid w:val="006409B2"/>
    <w:rsid w:val="00640A1A"/>
    <w:rsid w:val="00640BD0"/>
    <w:rsid w:val="00640CD2"/>
    <w:rsid w:val="00641489"/>
    <w:rsid w:val="00641840"/>
    <w:rsid w:val="006418FE"/>
    <w:rsid w:val="006419E2"/>
    <w:rsid w:val="00641A66"/>
    <w:rsid w:val="00641D4A"/>
    <w:rsid w:val="00642121"/>
    <w:rsid w:val="006421BD"/>
    <w:rsid w:val="00642672"/>
    <w:rsid w:val="0064290E"/>
    <w:rsid w:val="00643134"/>
    <w:rsid w:val="00643480"/>
    <w:rsid w:val="0064381F"/>
    <w:rsid w:val="00643A44"/>
    <w:rsid w:val="0064425D"/>
    <w:rsid w:val="00644427"/>
    <w:rsid w:val="0064442D"/>
    <w:rsid w:val="00644C4D"/>
    <w:rsid w:val="00644C73"/>
    <w:rsid w:val="006451D0"/>
    <w:rsid w:val="006452B7"/>
    <w:rsid w:val="006455C9"/>
    <w:rsid w:val="006457CC"/>
    <w:rsid w:val="00645A31"/>
    <w:rsid w:val="00645A33"/>
    <w:rsid w:val="006462D0"/>
    <w:rsid w:val="00646534"/>
    <w:rsid w:val="0064670A"/>
    <w:rsid w:val="00646810"/>
    <w:rsid w:val="006468A7"/>
    <w:rsid w:val="00646C7B"/>
    <w:rsid w:val="00646D75"/>
    <w:rsid w:val="00647136"/>
    <w:rsid w:val="00647200"/>
    <w:rsid w:val="0064793A"/>
    <w:rsid w:val="0064795D"/>
    <w:rsid w:val="00647B7A"/>
    <w:rsid w:val="00647C49"/>
    <w:rsid w:val="00647CBA"/>
    <w:rsid w:val="00647EF0"/>
    <w:rsid w:val="0065096D"/>
    <w:rsid w:val="00650CCA"/>
    <w:rsid w:val="00650DD8"/>
    <w:rsid w:val="00651150"/>
    <w:rsid w:val="00651ABF"/>
    <w:rsid w:val="00651DC8"/>
    <w:rsid w:val="00651EA5"/>
    <w:rsid w:val="0065207C"/>
    <w:rsid w:val="006521D4"/>
    <w:rsid w:val="0065235F"/>
    <w:rsid w:val="006528BE"/>
    <w:rsid w:val="00653AFC"/>
    <w:rsid w:val="00653BD2"/>
    <w:rsid w:val="00654651"/>
    <w:rsid w:val="006547C9"/>
    <w:rsid w:val="006548BD"/>
    <w:rsid w:val="00654952"/>
    <w:rsid w:val="00654DA7"/>
    <w:rsid w:val="00654DDE"/>
    <w:rsid w:val="00654E36"/>
    <w:rsid w:val="00654FA4"/>
    <w:rsid w:val="00655240"/>
    <w:rsid w:val="006556FB"/>
    <w:rsid w:val="0065570C"/>
    <w:rsid w:val="00655920"/>
    <w:rsid w:val="00655A30"/>
    <w:rsid w:val="00656507"/>
    <w:rsid w:val="0065683F"/>
    <w:rsid w:val="00656BC2"/>
    <w:rsid w:val="00656EE3"/>
    <w:rsid w:val="00656F29"/>
    <w:rsid w:val="00657230"/>
    <w:rsid w:val="0065757C"/>
    <w:rsid w:val="00657A56"/>
    <w:rsid w:val="00657AF1"/>
    <w:rsid w:val="00657E9A"/>
    <w:rsid w:val="00660350"/>
    <w:rsid w:val="006603A6"/>
    <w:rsid w:val="00660611"/>
    <w:rsid w:val="006609F2"/>
    <w:rsid w:val="00660A75"/>
    <w:rsid w:val="00660BE6"/>
    <w:rsid w:val="00660C31"/>
    <w:rsid w:val="00661134"/>
    <w:rsid w:val="0066154C"/>
    <w:rsid w:val="00661577"/>
    <w:rsid w:val="0066182F"/>
    <w:rsid w:val="00661BD2"/>
    <w:rsid w:val="00661CA6"/>
    <w:rsid w:val="00662005"/>
    <w:rsid w:val="006628CA"/>
    <w:rsid w:val="00662AD8"/>
    <w:rsid w:val="00662DB8"/>
    <w:rsid w:val="00662DF2"/>
    <w:rsid w:val="00662E6B"/>
    <w:rsid w:val="00663099"/>
    <w:rsid w:val="00663479"/>
    <w:rsid w:val="00664483"/>
    <w:rsid w:val="00664523"/>
    <w:rsid w:val="00664901"/>
    <w:rsid w:val="00664B8A"/>
    <w:rsid w:val="00665371"/>
    <w:rsid w:val="006655CD"/>
    <w:rsid w:val="0066567E"/>
    <w:rsid w:val="00665715"/>
    <w:rsid w:val="00665B13"/>
    <w:rsid w:val="00665B90"/>
    <w:rsid w:val="00665BCE"/>
    <w:rsid w:val="00665D14"/>
    <w:rsid w:val="0066622A"/>
    <w:rsid w:val="006662B9"/>
    <w:rsid w:val="006662EF"/>
    <w:rsid w:val="00666342"/>
    <w:rsid w:val="00666C55"/>
    <w:rsid w:val="00666F34"/>
    <w:rsid w:val="00667358"/>
    <w:rsid w:val="006675CB"/>
    <w:rsid w:val="0066785F"/>
    <w:rsid w:val="006678D8"/>
    <w:rsid w:val="00667A31"/>
    <w:rsid w:val="00670097"/>
    <w:rsid w:val="00670129"/>
    <w:rsid w:val="006701A5"/>
    <w:rsid w:val="00670424"/>
    <w:rsid w:val="006706FD"/>
    <w:rsid w:val="00670A90"/>
    <w:rsid w:val="0067106E"/>
    <w:rsid w:val="0067113A"/>
    <w:rsid w:val="00671802"/>
    <w:rsid w:val="00671920"/>
    <w:rsid w:val="00671A80"/>
    <w:rsid w:val="00671F8E"/>
    <w:rsid w:val="00671FB4"/>
    <w:rsid w:val="006721B9"/>
    <w:rsid w:val="0067247B"/>
    <w:rsid w:val="00672706"/>
    <w:rsid w:val="00672A7F"/>
    <w:rsid w:val="00672C72"/>
    <w:rsid w:val="00672CBC"/>
    <w:rsid w:val="00672E1C"/>
    <w:rsid w:val="00673065"/>
    <w:rsid w:val="00673126"/>
    <w:rsid w:val="00673476"/>
    <w:rsid w:val="0067391B"/>
    <w:rsid w:val="00673B8D"/>
    <w:rsid w:val="00673C13"/>
    <w:rsid w:val="00673D55"/>
    <w:rsid w:val="00673F45"/>
    <w:rsid w:val="006741BE"/>
    <w:rsid w:val="0067482E"/>
    <w:rsid w:val="00674DE5"/>
    <w:rsid w:val="00674E58"/>
    <w:rsid w:val="00675004"/>
    <w:rsid w:val="0067511D"/>
    <w:rsid w:val="006752EF"/>
    <w:rsid w:val="00675428"/>
    <w:rsid w:val="006756BA"/>
    <w:rsid w:val="00675707"/>
    <w:rsid w:val="00676CE0"/>
    <w:rsid w:val="0067704C"/>
    <w:rsid w:val="006772E7"/>
    <w:rsid w:val="00677F2A"/>
    <w:rsid w:val="006802C7"/>
    <w:rsid w:val="00680360"/>
    <w:rsid w:val="00680992"/>
    <w:rsid w:val="00680A68"/>
    <w:rsid w:val="00680EEA"/>
    <w:rsid w:val="0068128C"/>
    <w:rsid w:val="00681462"/>
    <w:rsid w:val="006815BA"/>
    <w:rsid w:val="00681ADC"/>
    <w:rsid w:val="00681C60"/>
    <w:rsid w:val="00681C75"/>
    <w:rsid w:val="00682029"/>
    <w:rsid w:val="0068209B"/>
    <w:rsid w:val="0068242D"/>
    <w:rsid w:val="00682584"/>
    <w:rsid w:val="00682980"/>
    <w:rsid w:val="00682CB8"/>
    <w:rsid w:val="00682E21"/>
    <w:rsid w:val="00682EF1"/>
    <w:rsid w:val="006830DC"/>
    <w:rsid w:val="00683324"/>
    <w:rsid w:val="006834B0"/>
    <w:rsid w:val="00683EA3"/>
    <w:rsid w:val="0068434D"/>
    <w:rsid w:val="00684497"/>
    <w:rsid w:val="00684548"/>
    <w:rsid w:val="00684AF6"/>
    <w:rsid w:val="00684D9C"/>
    <w:rsid w:val="00685242"/>
    <w:rsid w:val="006855E4"/>
    <w:rsid w:val="0068585B"/>
    <w:rsid w:val="00685860"/>
    <w:rsid w:val="00685F19"/>
    <w:rsid w:val="00686121"/>
    <w:rsid w:val="006861C7"/>
    <w:rsid w:val="00686454"/>
    <w:rsid w:val="00686866"/>
    <w:rsid w:val="00686C0E"/>
    <w:rsid w:val="00686D01"/>
    <w:rsid w:val="00686FF0"/>
    <w:rsid w:val="00687B7A"/>
    <w:rsid w:val="00687F37"/>
    <w:rsid w:val="00690881"/>
    <w:rsid w:val="00690DD1"/>
    <w:rsid w:val="00690DFD"/>
    <w:rsid w:val="0069120D"/>
    <w:rsid w:val="0069124E"/>
    <w:rsid w:val="006912A7"/>
    <w:rsid w:val="0069149E"/>
    <w:rsid w:val="00691859"/>
    <w:rsid w:val="00691DC0"/>
    <w:rsid w:val="00692465"/>
    <w:rsid w:val="00692466"/>
    <w:rsid w:val="006925CA"/>
    <w:rsid w:val="0069281C"/>
    <w:rsid w:val="00692965"/>
    <w:rsid w:val="006929D5"/>
    <w:rsid w:val="00692C24"/>
    <w:rsid w:val="00693796"/>
    <w:rsid w:val="00694665"/>
    <w:rsid w:val="00694AE2"/>
    <w:rsid w:val="00694F2D"/>
    <w:rsid w:val="006955BC"/>
    <w:rsid w:val="00695667"/>
    <w:rsid w:val="0069587F"/>
    <w:rsid w:val="00696446"/>
    <w:rsid w:val="00696499"/>
    <w:rsid w:val="006964FF"/>
    <w:rsid w:val="00696549"/>
    <w:rsid w:val="00696587"/>
    <w:rsid w:val="00696668"/>
    <w:rsid w:val="006967E5"/>
    <w:rsid w:val="00697434"/>
    <w:rsid w:val="006975FB"/>
    <w:rsid w:val="00697863"/>
    <w:rsid w:val="0069798F"/>
    <w:rsid w:val="00697D2A"/>
    <w:rsid w:val="006A00EF"/>
    <w:rsid w:val="006A0191"/>
    <w:rsid w:val="006A0463"/>
    <w:rsid w:val="006A066E"/>
    <w:rsid w:val="006A0C73"/>
    <w:rsid w:val="006A0E3B"/>
    <w:rsid w:val="006A0EBF"/>
    <w:rsid w:val="006A0EE2"/>
    <w:rsid w:val="006A0EFE"/>
    <w:rsid w:val="006A0FB1"/>
    <w:rsid w:val="006A143E"/>
    <w:rsid w:val="006A1944"/>
    <w:rsid w:val="006A19FF"/>
    <w:rsid w:val="006A1A39"/>
    <w:rsid w:val="006A1D38"/>
    <w:rsid w:val="006A25E2"/>
    <w:rsid w:val="006A2629"/>
    <w:rsid w:val="006A2A94"/>
    <w:rsid w:val="006A2FAE"/>
    <w:rsid w:val="006A304B"/>
    <w:rsid w:val="006A3371"/>
    <w:rsid w:val="006A3676"/>
    <w:rsid w:val="006A36DA"/>
    <w:rsid w:val="006A3C5B"/>
    <w:rsid w:val="006A3EA5"/>
    <w:rsid w:val="006A4593"/>
    <w:rsid w:val="006A4760"/>
    <w:rsid w:val="006A4939"/>
    <w:rsid w:val="006A4EAE"/>
    <w:rsid w:val="006A5005"/>
    <w:rsid w:val="006A5010"/>
    <w:rsid w:val="006A5233"/>
    <w:rsid w:val="006A5837"/>
    <w:rsid w:val="006A5913"/>
    <w:rsid w:val="006A606E"/>
    <w:rsid w:val="006A67CA"/>
    <w:rsid w:val="006A69C8"/>
    <w:rsid w:val="006A6B5C"/>
    <w:rsid w:val="006A6BCA"/>
    <w:rsid w:val="006A6C3B"/>
    <w:rsid w:val="006A6D5E"/>
    <w:rsid w:val="006A6F94"/>
    <w:rsid w:val="006A755C"/>
    <w:rsid w:val="006A77FE"/>
    <w:rsid w:val="006A7A90"/>
    <w:rsid w:val="006A7B30"/>
    <w:rsid w:val="006A7C1F"/>
    <w:rsid w:val="006A7D4E"/>
    <w:rsid w:val="006A7EF2"/>
    <w:rsid w:val="006A7F8D"/>
    <w:rsid w:val="006B0378"/>
    <w:rsid w:val="006B03FA"/>
    <w:rsid w:val="006B0D72"/>
    <w:rsid w:val="006B0EDF"/>
    <w:rsid w:val="006B0F4D"/>
    <w:rsid w:val="006B0F82"/>
    <w:rsid w:val="006B1167"/>
    <w:rsid w:val="006B1389"/>
    <w:rsid w:val="006B148E"/>
    <w:rsid w:val="006B15F1"/>
    <w:rsid w:val="006B1744"/>
    <w:rsid w:val="006B1815"/>
    <w:rsid w:val="006B1E19"/>
    <w:rsid w:val="006B1FAB"/>
    <w:rsid w:val="006B2668"/>
    <w:rsid w:val="006B27B6"/>
    <w:rsid w:val="006B2CFC"/>
    <w:rsid w:val="006B3246"/>
    <w:rsid w:val="006B3BF6"/>
    <w:rsid w:val="006B3C4B"/>
    <w:rsid w:val="006B40DA"/>
    <w:rsid w:val="006B471F"/>
    <w:rsid w:val="006B4D57"/>
    <w:rsid w:val="006B4DCB"/>
    <w:rsid w:val="006B4E27"/>
    <w:rsid w:val="006B4E44"/>
    <w:rsid w:val="006B4F91"/>
    <w:rsid w:val="006B5498"/>
    <w:rsid w:val="006B58A8"/>
    <w:rsid w:val="006B6021"/>
    <w:rsid w:val="006B61BA"/>
    <w:rsid w:val="006B65CE"/>
    <w:rsid w:val="006B6B43"/>
    <w:rsid w:val="006B7405"/>
    <w:rsid w:val="006B7DD0"/>
    <w:rsid w:val="006C0720"/>
    <w:rsid w:val="006C0C6B"/>
    <w:rsid w:val="006C1046"/>
    <w:rsid w:val="006C13CE"/>
    <w:rsid w:val="006C1748"/>
    <w:rsid w:val="006C1819"/>
    <w:rsid w:val="006C1B54"/>
    <w:rsid w:val="006C21D5"/>
    <w:rsid w:val="006C23F0"/>
    <w:rsid w:val="006C278D"/>
    <w:rsid w:val="006C2B82"/>
    <w:rsid w:val="006C38B1"/>
    <w:rsid w:val="006C4408"/>
    <w:rsid w:val="006C4931"/>
    <w:rsid w:val="006C4AF4"/>
    <w:rsid w:val="006C4E36"/>
    <w:rsid w:val="006C539A"/>
    <w:rsid w:val="006C5439"/>
    <w:rsid w:val="006C54EF"/>
    <w:rsid w:val="006C564A"/>
    <w:rsid w:val="006C62C7"/>
    <w:rsid w:val="006C62DC"/>
    <w:rsid w:val="006C6581"/>
    <w:rsid w:val="006C658A"/>
    <w:rsid w:val="006C67FB"/>
    <w:rsid w:val="006C6903"/>
    <w:rsid w:val="006C6A07"/>
    <w:rsid w:val="006C6CBE"/>
    <w:rsid w:val="006C703D"/>
    <w:rsid w:val="006C755B"/>
    <w:rsid w:val="006C776B"/>
    <w:rsid w:val="006C77A8"/>
    <w:rsid w:val="006C7C00"/>
    <w:rsid w:val="006C7E12"/>
    <w:rsid w:val="006C7F5A"/>
    <w:rsid w:val="006C7FB7"/>
    <w:rsid w:val="006D0547"/>
    <w:rsid w:val="006D0622"/>
    <w:rsid w:val="006D07C9"/>
    <w:rsid w:val="006D0A63"/>
    <w:rsid w:val="006D1EC7"/>
    <w:rsid w:val="006D1F2E"/>
    <w:rsid w:val="006D1F31"/>
    <w:rsid w:val="006D218C"/>
    <w:rsid w:val="006D239C"/>
    <w:rsid w:val="006D2671"/>
    <w:rsid w:val="006D275F"/>
    <w:rsid w:val="006D2A17"/>
    <w:rsid w:val="006D2A35"/>
    <w:rsid w:val="006D2B95"/>
    <w:rsid w:val="006D2C57"/>
    <w:rsid w:val="006D2D85"/>
    <w:rsid w:val="006D3069"/>
    <w:rsid w:val="006D33AF"/>
    <w:rsid w:val="006D3ABD"/>
    <w:rsid w:val="006D3B9D"/>
    <w:rsid w:val="006D3E87"/>
    <w:rsid w:val="006D3F80"/>
    <w:rsid w:val="006D45BE"/>
    <w:rsid w:val="006D4682"/>
    <w:rsid w:val="006D4741"/>
    <w:rsid w:val="006D47D1"/>
    <w:rsid w:val="006D488B"/>
    <w:rsid w:val="006D4DA8"/>
    <w:rsid w:val="006D506C"/>
    <w:rsid w:val="006D523D"/>
    <w:rsid w:val="006D5388"/>
    <w:rsid w:val="006D540A"/>
    <w:rsid w:val="006D5730"/>
    <w:rsid w:val="006D631C"/>
    <w:rsid w:val="006D63C7"/>
    <w:rsid w:val="006D68CB"/>
    <w:rsid w:val="006D6905"/>
    <w:rsid w:val="006D696A"/>
    <w:rsid w:val="006D721A"/>
    <w:rsid w:val="006D7B43"/>
    <w:rsid w:val="006D7BA8"/>
    <w:rsid w:val="006D7BF5"/>
    <w:rsid w:val="006D7D47"/>
    <w:rsid w:val="006D7FE3"/>
    <w:rsid w:val="006E0079"/>
    <w:rsid w:val="006E013D"/>
    <w:rsid w:val="006E0834"/>
    <w:rsid w:val="006E0954"/>
    <w:rsid w:val="006E09AC"/>
    <w:rsid w:val="006E0AD0"/>
    <w:rsid w:val="006E0AF8"/>
    <w:rsid w:val="006E0BD7"/>
    <w:rsid w:val="006E0E0F"/>
    <w:rsid w:val="006E12E0"/>
    <w:rsid w:val="006E178E"/>
    <w:rsid w:val="006E1A82"/>
    <w:rsid w:val="006E2026"/>
    <w:rsid w:val="006E21E8"/>
    <w:rsid w:val="006E220F"/>
    <w:rsid w:val="006E2717"/>
    <w:rsid w:val="006E291A"/>
    <w:rsid w:val="006E2D73"/>
    <w:rsid w:val="006E2E03"/>
    <w:rsid w:val="006E319B"/>
    <w:rsid w:val="006E340C"/>
    <w:rsid w:val="006E348F"/>
    <w:rsid w:val="006E3E3B"/>
    <w:rsid w:val="006E4083"/>
    <w:rsid w:val="006E40CE"/>
    <w:rsid w:val="006E41AB"/>
    <w:rsid w:val="006E42F3"/>
    <w:rsid w:val="006E442E"/>
    <w:rsid w:val="006E4B2C"/>
    <w:rsid w:val="006E4BB0"/>
    <w:rsid w:val="006E4D22"/>
    <w:rsid w:val="006E4DFC"/>
    <w:rsid w:val="006E511E"/>
    <w:rsid w:val="006E529D"/>
    <w:rsid w:val="006E5381"/>
    <w:rsid w:val="006E53B0"/>
    <w:rsid w:val="006E53B3"/>
    <w:rsid w:val="006E5407"/>
    <w:rsid w:val="006E548D"/>
    <w:rsid w:val="006E5527"/>
    <w:rsid w:val="006E574A"/>
    <w:rsid w:val="006E5A56"/>
    <w:rsid w:val="006E5DFC"/>
    <w:rsid w:val="006E603A"/>
    <w:rsid w:val="006E66D7"/>
    <w:rsid w:val="006E6DA0"/>
    <w:rsid w:val="006E73E2"/>
    <w:rsid w:val="006E76E2"/>
    <w:rsid w:val="006E7B94"/>
    <w:rsid w:val="006E7C64"/>
    <w:rsid w:val="006E7DE8"/>
    <w:rsid w:val="006F0478"/>
    <w:rsid w:val="006F0875"/>
    <w:rsid w:val="006F092C"/>
    <w:rsid w:val="006F0B5D"/>
    <w:rsid w:val="006F0CBC"/>
    <w:rsid w:val="006F1041"/>
    <w:rsid w:val="006F10B4"/>
    <w:rsid w:val="006F15EB"/>
    <w:rsid w:val="006F16B4"/>
    <w:rsid w:val="006F1820"/>
    <w:rsid w:val="006F1AC0"/>
    <w:rsid w:val="006F1D8A"/>
    <w:rsid w:val="006F2075"/>
    <w:rsid w:val="006F2624"/>
    <w:rsid w:val="006F2A70"/>
    <w:rsid w:val="006F2B33"/>
    <w:rsid w:val="006F2DCE"/>
    <w:rsid w:val="006F2ED8"/>
    <w:rsid w:val="006F314A"/>
    <w:rsid w:val="006F3198"/>
    <w:rsid w:val="006F33A5"/>
    <w:rsid w:val="006F3507"/>
    <w:rsid w:val="006F370C"/>
    <w:rsid w:val="006F3BD9"/>
    <w:rsid w:val="006F4283"/>
    <w:rsid w:val="006F44FD"/>
    <w:rsid w:val="006F466C"/>
    <w:rsid w:val="006F4878"/>
    <w:rsid w:val="006F4A21"/>
    <w:rsid w:val="006F4A37"/>
    <w:rsid w:val="006F4D90"/>
    <w:rsid w:val="006F4E3C"/>
    <w:rsid w:val="006F5094"/>
    <w:rsid w:val="006F5111"/>
    <w:rsid w:val="006F5165"/>
    <w:rsid w:val="006F549B"/>
    <w:rsid w:val="006F5516"/>
    <w:rsid w:val="006F59DF"/>
    <w:rsid w:val="006F5A40"/>
    <w:rsid w:val="006F5A67"/>
    <w:rsid w:val="006F5B7B"/>
    <w:rsid w:val="006F5E46"/>
    <w:rsid w:val="006F61EB"/>
    <w:rsid w:val="006F65A6"/>
    <w:rsid w:val="006F699A"/>
    <w:rsid w:val="006F6CAA"/>
    <w:rsid w:val="006F6D4D"/>
    <w:rsid w:val="006F6E51"/>
    <w:rsid w:val="006F7032"/>
    <w:rsid w:val="006F7848"/>
    <w:rsid w:val="006F7BB8"/>
    <w:rsid w:val="006F7FC2"/>
    <w:rsid w:val="00700455"/>
    <w:rsid w:val="00700578"/>
    <w:rsid w:val="0070060D"/>
    <w:rsid w:val="00700781"/>
    <w:rsid w:val="007008A2"/>
    <w:rsid w:val="00700D6C"/>
    <w:rsid w:val="00700EAB"/>
    <w:rsid w:val="0070137B"/>
    <w:rsid w:val="007014FE"/>
    <w:rsid w:val="007015ED"/>
    <w:rsid w:val="00701767"/>
    <w:rsid w:val="0070178D"/>
    <w:rsid w:val="00701B66"/>
    <w:rsid w:val="00701B75"/>
    <w:rsid w:val="00701BC2"/>
    <w:rsid w:val="00701CCA"/>
    <w:rsid w:val="007021FE"/>
    <w:rsid w:val="00702234"/>
    <w:rsid w:val="0070226D"/>
    <w:rsid w:val="007025AA"/>
    <w:rsid w:val="00702A43"/>
    <w:rsid w:val="00702BD6"/>
    <w:rsid w:val="00702C31"/>
    <w:rsid w:val="00702F6C"/>
    <w:rsid w:val="00703564"/>
    <w:rsid w:val="0070375E"/>
    <w:rsid w:val="007038D4"/>
    <w:rsid w:val="007038DB"/>
    <w:rsid w:val="00703A1C"/>
    <w:rsid w:val="00703E1B"/>
    <w:rsid w:val="00703F79"/>
    <w:rsid w:val="00703FCC"/>
    <w:rsid w:val="0070408D"/>
    <w:rsid w:val="00704606"/>
    <w:rsid w:val="00704682"/>
    <w:rsid w:val="007046C8"/>
    <w:rsid w:val="0070496D"/>
    <w:rsid w:val="00704A79"/>
    <w:rsid w:val="00704CB4"/>
    <w:rsid w:val="00705165"/>
    <w:rsid w:val="0070528C"/>
    <w:rsid w:val="0070547F"/>
    <w:rsid w:val="00705666"/>
    <w:rsid w:val="007058E1"/>
    <w:rsid w:val="00705900"/>
    <w:rsid w:val="00705CA9"/>
    <w:rsid w:val="00705E84"/>
    <w:rsid w:val="007060FE"/>
    <w:rsid w:val="00706314"/>
    <w:rsid w:val="0070642D"/>
    <w:rsid w:val="007064FB"/>
    <w:rsid w:val="00706757"/>
    <w:rsid w:val="007069A8"/>
    <w:rsid w:val="00706C40"/>
    <w:rsid w:val="00706E49"/>
    <w:rsid w:val="00707059"/>
    <w:rsid w:val="0070761E"/>
    <w:rsid w:val="00707B1A"/>
    <w:rsid w:val="00707B79"/>
    <w:rsid w:val="00707C81"/>
    <w:rsid w:val="007100EF"/>
    <w:rsid w:val="0071012E"/>
    <w:rsid w:val="00710173"/>
    <w:rsid w:val="00710240"/>
    <w:rsid w:val="007102A0"/>
    <w:rsid w:val="007105AB"/>
    <w:rsid w:val="0071089B"/>
    <w:rsid w:val="00710B9C"/>
    <w:rsid w:val="00710CFB"/>
    <w:rsid w:val="00710ECD"/>
    <w:rsid w:val="00710F78"/>
    <w:rsid w:val="007112EE"/>
    <w:rsid w:val="007116C5"/>
    <w:rsid w:val="00711783"/>
    <w:rsid w:val="007121DF"/>
    <w:rsid w:val="007125C1"/>
    <w:rsid w:val="0071261D"/>
    <w:rsid w:val="00712657"/>
    <w:rsid w:val="00712840"/>
    <w:rsid w:val="00712B32"/>
    <w:rsid w:val="00712B3A"/>
    <w:rsid w:val="00712BFD"/>
    <w:rsid w:val="00712D7C"/>
    <w:rsid w:val="00712E41"/>
    <w:rsid w:val="00713263"/>
    <w:rsid w:val="0071366A"/>
    <w:rsid w:val="007137B4"/>
    <w:rsid w:val="007137C3"/>
    <w:rsid w:val="00713E82"/>
    <w:rsid w:val="00714B99"/>
    <w:rsid w:val="00714DBD"/>
    <w:rsid w:val="007156B6"/>
    <w:rsid w:val="00715883"/>
    <w:rsid w:val="00715DA5"/>
    <w:rsid w:val="00716052"/>
    <w:rsid w:val="00716204"/>
    <w:rsid w:val="007163BF"/>
    <w:rsid w:val="00716676"/>
    <w:rsid w:val="0071672F"/>
    <w:rsid w:val="00716925"/>
    <w:rsid w:val="0071695B"/>
    <w:rsid w:val="007169FD"/>
    <w:rsid w:val="00716AA1"/>
    <w:rsid w:val="00716AFE"/>
    <w:rsid w:val="00716B08"/>
    <w:rsid w:val="0071703E"/>
    <w:rsid w:val="007173F3"/>
    <w:rsid w:val="0071748F"/>
    <w:rsid w:val="0071755A"/>
    <w:rsid w:val="00717867"/>
    <w:rsid w:val="00717BF4"/>
    <w:rsid w:val="00717D00"/>
    <w:rsid w:val="00717D88"/>
    <w:rsid w:val="00717F03"/>
    <w:rsid w:val="00720461"/>
    <w:rsid w:val="00720881"/>
    <w:rsid w:val="00720D46"/>
    <w:rsid w:val="00721804"/>
    <w:rsid w:val="00721BBC"/>
    <w:rsid w:val="00721D26"/>
    <w:rsid w:val="00721F9D"/>
    <w:rsid w:val="00721FD1"/>
    <w:rsid w:val="00722212"/>
    <w:rsid w:val="007226A9"/>
    <w:rsid w:val="007226C9"/>
    <w:rsid w:val="00722A1F"/>
    <w:rsid w:val="00722B2E"/>
    <w:rsid w:val="00722CC7"/>
    <w:rsid w:val="00722F06"/>
    <w:rsid w:val="00723581"/>
    <w:rsid w:val="00723C27"/>
    <w:rsid w:val="00723C7B"/>
    <w:rsid w:val="00723F11"/>
    <w:rsid w:val="0072441D"/>
    <w:rsid w:val="0072458A"/>
    <w:rsid w:val="0072459A"/>
    <w:rsid w:val="0072488A"/>
    <w:rsid w:val="00724A59"/>
    <w:rsid w:val="00724AB1"/>
    <w:rsid w:val="00724CAB"/>
    <w:rsid w:val="00724D11"/>
    <w:rsid w:val="00724DCE"/>
    <w:rsid w:val="007252AD"/>
    <w:rsid w:val="007252C6"/>
    <w:rsid w:val="0072535C"/>
    <w:rsid w:val="00725602"/>
    <w:rsid w:val="0072585A"/>
    <w:rsid w:val="00725917"/>
    <w:rsid w:val="0072598B"/>
    <w:rsid w:val="00725D8F"/>
    <w:rsid w:val="00725EE5"/>
    <w:rsid w:val="00726119"/>
    <w:rsid w:val="0072626D"/>
    <w:rsid w:val="007263DE"/>
    <w:rsid w:val="00726604"/>
    <w:rsid w:val="00726861"/>
    <w:rsid w:val="0072686C"/>
    <w:rsid w:val="00726A8A"/>
    <w:rsid w:val="00726AF6"/>
    <w:rsid w:val="00726B0D"/>
    <w:rsid w:val="007277FB"/>
    <w:rsid w:val="00727DCB"/>
    <w:rsid w:val="00727E41"/>
    <w:rsid w:val="0073060C"/>
    <w:rsid w:val="0073065F"/>
    <w:rsid w:val="00730871"/>
    <w:rsid w:val="00730944"/>
    <w:rsid w:val="00730C9F"/>
    <w:rsid w:val="00731714"/>
    <w:rsid w:val="00731911"/>
    <w:rsid w:val="00731915"/>
    <w:rsid w:val="00731F15"/>
    <w:rsid w:val="007325A6"/>
    <w:rsid w:val="007325E4"/>
    <w:rsid w:val="00732751"/>
    <w:rsid w:val="00732B2D"/>
    <w:rsid w:val="0073355F"/>
    <w:rsid w:val="007337F6"/>
    <w:rsid w:val="00733E7C"/>
    <w:rsid w:val="00734086"/>
    <w:rsid w:val="007342C1"/>
    <w:rsid w:val="00734D03"/>
    <w:rsid w:val="00734E02"/>
    <w:rsid w:val="00734FEE"/>
    <w:rsid w:val="007355CB"/>
    <w:rsid w:val="00735BA4"/>
    <w:rsid w:val="00735DE6"/>
    <w:rsid w:val="00735DF8"/>
    <w:rsid w:val="00735EBC"/>
    <w:rsid w:val="007365D7"/>
    <w:rsid w:val="00736626"/>
    <w:rsid w:val="007369A1"/>
    <w:rsid w:val="00736AEC"/>
    <w:rsid w:val="0073735E"/>
    <w:rsid w:val="007375D8"/>
    <w:rsid w:val="00737D44"/>
    <w:rsid w:val="007404B8"/>
    <w:rsid w:val="00740581"/>
    <w:rsid w:val="007405AC"/>
    <w:rsid w:val="0074061A"/>
    <w:rsid w:val="00740913"/>
    <w:rsid w:val="00740AF1"/>
    <w:rsid w:val="00740BCA"/>
    <w:rsid w:val="00740E6E"/>
    <w:rsid w:val="00740F4B"/>
    <w:rsid w:val="00740F8A"/>
    <w:rsid w:val="00741107"/>
    <w:rsid w:val="007412D1"/>
    <w:rsid w:val="007413F6"/>
    <w:rsid w:val="007416AE"/>
    <w:rsid w:val="00741856"/>
    <w:rsid w:val="00741C20"/>
    <w:rsid w:val="00741ECC"/>
    <w:rsid w:val="007420AF"/>
    <w:rsid w:val="0074242F"/>
    <w:rsid w:val="00742562"/>
    <w:rsid w:val="00742652"/>
    <w:rsid w:val="00742A1B"/>
    <w:rsid w:val="00742B64"/>
    <w:rsid w:val="00742C59"/>
    <w:rsid w:val="00742DFE"/>
    <w:rsid w:val="00742E39"/>
    <w:rsid w:val="00742FA8"/>
    <w:rsid w:val="0074305B"/>
    <w:rsid w:val="00743080"/>
    <w:rsid w:val="007435B0"/>
    <w:rsid w:val="007435CF"/>
    <w:rsid w:val="007435FB"/>
    <w:rsid w:val="007436CA"/>
    <w:rsid w:val="0074384D"/>
    <w:rsid w:val="00743B50"/>
    <w:rsid w:val="00743CAC"/>
    <w:rsid w:val="00743F5C"/>
    <w:rsid w:val="0074406B"/>
    <w:rsid w:val="0074479A"/>
    <w:rsid w:val="007447AF"/>
    <w:rsid w:val="0074487B"/>
    <w:rsid w:val="007448C8"/>
    <w:rsid w:val="00744A95"/>
    <w:rsid w:val="00744C35"/>
    <w:rsid w:val="00744EE3"/>
    <w:rsid w:val="007457A0"/>
    <w:rsid w:val="00745886"/>
    <w:rsid w:val="00745BA2"/>
    <w:rsid w:val="0074646C"/>
    <w:rsid w:val="0074685F"/>
    <w:rsid w:val="00746A3B"/>
    <w:rsid w:val="00746AC3"/>
    <w:rsid w:val="00747135"/>
    <w:rsid w:val="00747288"/>
    <w:rsid w:val="007474ED"/>
    <w:rsid w:val="00747589"/>
    <w:rsid w:val="007479DD"/>
    <w:rsid w:val="00747B45"/>
    <w:rsid w:val="00747D8D"/>
    <w:rsid w:val="00747DFD"/>
    <w:rsid w:val="0075006D"/>
    <w:rsid w:val="00750111"/>
    <w:rsid w:val="0075029D"/>
    <w:rsid w:val="007503D2"/>
    <w:rsid w:val="007505C0"/>
    <w:rsid w:val="00750898"/>
    <w:rsid w:val="007509A8"/>
    <w:rsid w:val="00750D94"/>
    <w:rsid w:val="00750ED0"/>
    <w:rsid w:val="007510B9"/>
    <w:rsid w:val="007511A2"/>
    <w:rsid w:val="007516FD"/>
    <w:rsid w:val="00751837"/>
    <w:rsid w:val="00751906"/>
    <w:rsid w:val="00751A66"/>
    <w:rsid w:val="00751E95"/>
    <w:rsid w:val="007521A6"/>
    <w:rsid w:val="00752BC7"/>
    <w:rsid w:val="0075362E"/>
    <w:rsid w:val="00753640"/>
    <w:rsid w:val="007537CC"/>
    <w:rsid w:val="00753ABE"/>
    <w:rsid w:val="00753E22"/>
    <w:rsid w:val="00754225"/>
    <w:rsid w:val="0075437D"/>
    <w:rsid w:val="00754380"/>
    <w:rsid w:val="00754646"/>
    <w:rsid w:val="007548AA"/>
    <w:rsid w:val="00754ABE"/>
    <w:rsid w:val="007552AA"/>
    <w:rsid w:val="0075535F"/>
    <w:rsid w:val="00755594"/>
    <w:rsid w:val="007558E8"/>
    <w:rsid w:val="00756460"/>
    <w:rsid w:val="00756EBC"/>
    <w:rsid w:val="00756F7F"/>
    <w:rsid w:val="00757086"/>
    <w:rsid w:val="00757C2C"/>
    <w:rsid w:val="00757EE9"/>
    <w:rsid w:val="00757F84"/>
    <w:rsid w:val="0076009B"/>
    <w:rsid w:val="00760174"/>
    <w:rsid w:val="0076076C"/>
    <w:rsid w:val="00760B33"/>
    <w:rsid w:val="00760BB3"/>
    <w:rsid w:val="0076133C"/>
    <w:rsid w:val="007613C3"/>
    <w:rsid w:val="007616D8"/>
    <w:rsid w:val="007619A9"/>
    <w:rsid w:val="00761A92"/>
    <w:rsid w:val="00761CAD"/>
    <w:rsid w:val="00761CBC"/>
    <w:rsid w:val="00761E73"/>
    <w:rsid w:val="00761EC3"/>
    <w:rsid w:val="007623AD"/>
    <w:rsid w:val="00762634"/>
    <w:rsid w:val="00762794"/>
    <w:rsid w:val="00762B26"/>
    <w:rsid w:val="00762ED4"/>
    <w:rsid w:val="007635D1"/>
    <w:rsid w:val="00763766"/>
    <w:rsid w:val="00763789"/>
    <w:rsid w:val="00763885"/>
    <w:rsid w:val="007639DE"/>
    <w:rsid w:val="00763B1D"/>
    <w:rsid w:val="00763CE1"/>
    <w:rsid w:val="00763D41"/>
    <w:rsid w:val="007640B4"/>
    <w:rsid w:val="007644D5"/>
    <w:rsid w:val="007644EA"/>
    <w:rsid w:val="0076489C"/>
    <w:rsid w:val="007648E8"/>
    <w:rsid w:val="007649AC"/>
    <w:rsid w:val="007649B6"/>
    <w:rsid w:val="00764F9D"/>
    <w:rsid w:val="007657BF"/>
    <w:rsid w:val="00765D9E"/>
    <w:rsid w:val="00765DB0"/>
    <w:rsid w:val="00765FC0"/>
    <w:rsid w:val="0076607D"/>
    <w:rsid w:val="00766087"/>
    <w:rsid w:val="007667AC"/>
    <w:rsid w:val="00766E96"/>
    <w:rsid w:val="00766ED4"/>
    <w:rsid w:val="00766F7E"/>
    <w:rsid w:val="0076748A"/>
    <w:rsid w:val="00767B92"/>
    <w:rsid w:val="00767C12"/>
    <w:rsid w:val="00767E86"/>
    <w:rsid w:val="00767EFC"/>
    <w:rsid w:val="00767F07"/>
    <w:rsid w:val="00767F80"/>
    <w:rsid w:val="007701F5"/>
    <w:rsid w:val="007704CD"/>
    <w:rsid w:val="007707CD"/>
    <w:rsid w:val="00770A40"/>
    <w:rsid w:val="00770BE7"/>
    <w:rsid w:val="00770E13"/>
    <w:rsid w:val="007717C5"/>
    <w:rsid w:val="00771839"/>
    <w:rsid w:val="00771973"/>
    <w:rsid w:val="00771CBC"/>
    <w:rsid w:val="007721C8"/>
    <w:rsid w:val="00772930"/>
    <w:rsid w:val="007729A1"/>
    <w:rsid w:val="00773251"/>
    <w:rsid w:val="007738F1"/>
    <w:rsid w:val="00773B6C"/>
    <w:rsid w:val="00773BDF"/>
    <w:rsid w:val="00774023"/>
    <w:rsid w:val="007741DA"/>
    <w:rsid w:val="00774422"/>
    <w:rsid w:val="00774714"/>
    <w:rsid w:val="00774864"/>
    <w:rsid w:val="0077493D"/>
    <w:rsid w:val="00774AA5"/>
    <w:rsid w:val="00774BBC"/>
    <w:rsid w:val="00774F60"/>
    <w:rsid w:val="007751D8"/>
    <w:rsid w:val="0077522F"/>
    <w:rsid w:val="007756BA"/>
    <w:rsid w:val="0077572B"/>
    <w:rsid w:val="00775750"/>
    <w:rsid w:val="00775C62"/>
    <w:rsid w:val="00775DF3"/>
    <w:rsid w:val="0077611F"/>
    <w:rsid w:val="00776227"/>
    <w:rsid w:val="0077630E"/>
    <w:rsid w:val="00776ED5"/>
    <w:rsid w:val="00776EFA"/>
    <w:rsid w:val="00777226"/>
    <w:rsid w:val="0077726D"/>
    <w:rsid w:val="00777A2D"/>
    <w:rsid w:val="00777EFE"/>
    <w:rsid w:val="00777FAE"/>
    <w:rsid w:val="00780073"/>
    <w:rsid w:val="007802A7"/>
    <w:rsid w:val="007802C2"/>
    <w:rsid w:val="00780516"/>
    <w:rsid w:val="007809B9"/>
    <w:rsid w:val="00780A87"/>
    <w:rsid w:val="00780AFE"/>
    <w:rsid w:val="00781012"/>
    <w:rsid w:val="00781062"/>
    <w:rsid w:val="0078191D"/>
    <w:rsid w:val="00781F11"/>
    <w:rsid w:val="007820FE"/>
    <w:rsid w:val="00782114"/>
    <w:rsid w:val="0078234D"/>
    <w:rsid w:val="007823AF"/>
    <w:rsid w:val="00782423"/>
    <w:rsid w:val="0078249D"/>
    <w:rsid w:val="007826C6"/>
    <w:rsid w:val="00782FE5"/>
    <w:rsid w:val="007830F6"/>
    <w:rsid w:val="00783127"/>
    <w:rsid w:val="007831E4"/>
    <w:rsid w:val="00783A3A"/>
    <w:rsid w:val="00783AB2"/>
    <w:rsid w:val="00783AD7"/>
    <w:rsid w:val="00783B6D"/>
    <w:rsid w:val="00783C6D"/>
    <w:rsid w:val="0078474A"/>
    <w:rsid w:val="007848F9"/>
    <w:rsid w:val="00784CA7"/>
    <w:rsid w:val="00784DCA"/>
    <w:rsid w:val="00785B36"/>
    <w:rsid w:val="00785D73"/>
    <w:rsid w:val="00786440"/>
    <w:rsid w:val="00786670"/>
    <w:rsid w:val="0078669F"/>
    <w:rsid w:val="007866C9"/>
    <w:rsid w:val="007867E7"/>
    <w:rsid w:val="00786896"/>
    <w:rsid w:val="00786AE4"/>
    <w:rsid w:val="0078751E"/>
    <w:rsid w:val="00787722"/>
    <w:rsid w:val="007879FA"/>
    <w:rsid w:val="00787BB4"/>
    <w:rsid w:val="00787D9E"/>
    <w:rsid w:val="00787DC9"/>
    <w:rsid w:val="00787F3F"/>
    <w:rsid w:val="007900C3"/>
    <w:rsid w:val="007900ED"/>
    <w:rsid w:val="0079015D"/>
    <w:rsid w:val="00790771"/>
    <w:rsid w:val="00790889"/>
    <w:rsid w:val="0079089E"/>
    <w:rsid w:val="00790C63"/>
    <w:rsid w:val="00790F5B"/>
    <w:rsid w:val="007911DC"/>
    <w:rsid w:val="00791245"/>
    <w:rsid w:val="007917B0"/>
    <w:rsid w:val="007919B1"/>
    <w:rsid w:val="00791C0F"/>
    <w:rsid w:val="00791DD2"/>
    <w:rsid w:val="00791F86"/>
    <w:rsid w:val="007921CF"/>
    <w:rsid w:val="00792300"/>
    <w:rsid w:val="00792ECD"/>
    <w:rsid w:val="007931AD"/>
    <w:rsid w:val="00793472"/>
    <w:rsid w:val="007938F3"/>
    <w:rsid w:val="00793F22"/>
    <w:rsid w:val="0079421B"/>
    <w:rsid w:val="00794416"/>
    <w:rsid w:val="00794626"/>
    <w:rsid w:val="00794C94"/>
    <w:rsid w:val="00794FB5"/>
    <w:rsid w:val="00795171"/>
    <w:rsid w:val="00795A4D"/>
    <w:rsid w:val="00795F50"/>
    <w:rsid w:val="007961AA"/>
    <w:rsid w:val="00796211"/>
    <w:rsid w:val="0079669D"/>
    <w:rsid w:val="00796750"/>
    <w:rsid w:val="00796C05"/>
    <w:rsid w:val="00796C91"/>
    <w:rsid w:val="00796ECC"/>
    <w:rsid w:val="0079737A"/>
    <w:rsid w:val="00797748"/>
    <w:rsid w:val="00797A54"/>
    <w:rsid w:val="00797FEA"/>
    <w:rsid w:val="007A016B"/>
    <w:rsid w:val="007A020F"/>
    <w:rsid w:val="007A04A1"/>
    <w:rsid w:val="007A0A77"/>
    <w:rsid w:val="007A0A82"/>
    <w:rsid w:val="007A0B82"/>
    <w:rsid w:val="007A1361"/>
    <w:rsid w:val="007A14DE"/>
    <w:rsid w:val="007A1671"/>
    <w:rsid w:val="007A18D3"/>
    <w:rsid w:val="007A2124"/>
    <w:rsid w:val="007A254D"/>
    <w:rsid w:val="007A25E1"/>
    <w:rsid w:val="007A29F0"/>
    <w:rsid w:val="007A2B83"/>
    <w:rsid w:val="007A2D0F"/>
    <w:rsid w:val="007A3130"/>
    <w:rsid w:val="007A32C7"/>
    <w:rsid w:val="007A338E"/>
    <w:rsid w:val="007A39D8"/>
    <w:rsid w:val="007A3C4B"/>
    <w:rsid w:val="007A3DD4"/>
    <w:rsid w:val="007A3E0F"/>
    <w:rsid w:val="007A44ED"/>
    <w:rsid w:val="007A4785"/>
    <w:rsid w:val="007A4909"/>
    <w:rsid w:val="007A4AB8"/>
    <w:rsid w:val="007A4CBC"/>
    <w:rsid w:val="007A5001"/>
    <w:rsid w:val="007A5E46"/>
    <w:rsid w:val="007A5EE2"/>
    <w:rsid w:val="007A6604"/>
    <w:rsid w:val="007A6FE1"/>
    <w:rsid w:val="007A7251"/>
    <w:rsid w:val="007A7271"/>
    <w:rsid w:val="007A72F9"/>
    <w:rsid w:val="007A7CB6"/>
    <w:rsid w:val="007B01B6"/>
    <w:rsid w:val="007B0563"/>
    <w:rsid w:val="007B0A1A"/>
    <w:rsid w:val="007B1404"/>
    <w:rsid w:val="007B1459"/>
    <w:rsid w:val="007B19AC"/>
    <w:rsid w:val="007B19C8"/>
    <w:rsid w:val="007B1ACA"/>
    <w:rsid w:val="007B1FF9"/>
    <w:rsid w:val="007B20CB"/>
    <w:rsid w:val="007B21CE"/>
    <w:rsid w:val="007B22EB"/>
    <w:rsid w:val="007B24C0"/>
    <w:rsid w:val="007B2623"/>
    <w:rsid w:val="007B2A29"/>
    <w:rsid w:val="007B2A67"/>
    <w:rsid w:val="007B2B8A"/>
    <w:rsid w:val="007B2B8D"/>
    <w:rsid w:val="007B2C6C"/>
    <w:rsid w:val="007B2CEC"/>
    <w:rsid w:val="007B2F15"/>
    <w:rsid w:val="007B3650"/>
    <w:rsid w:val="007B365D"/>
    <w:rsid w:val="007B3B81"/>
    <w:rsid w:val="007B3BDE"/>
    <w:rsid w:val="007B42FB"/>
    <w:rsid w:val="007B4B99"/>
    <w:rsid w:val="007B4D50"/>
    <w:rsid w:val="007B4FBB"/>
    <w:rsid w:val="007B53BF"/>
    <w:rsid w:val="007B55A3"/>
    <w:rsid w:val="007B5741"/>
    <w:rsid w:val="007B5EA7"/>
    <w:rsid w:val="007B60B1"/>
    <w:rsid w:val="007B6124"/>
    <w:rsid w:val="007B62F3"/>
    <w:rsid w:val="007B671B"/>
    <w:rsid w:val="007B6875"/>
    <w:rsid w:val="007B6CD9"/>
    <w:rsid w:val="007B6CE0"/>
    <w:rsid w:val="007B6E57"/>
    <w:rsid w:val="007B6FAF"/>
    <w:rsid w:val="007B7175"/>
    <w:rsid w:val="007B739C"/>
    <w:rsid w:val="007B7524"/>
    <w:rsid w:val="007B7578"/>
    <w:rsid w:val="007B75FC"/>
    <w:rsid w:val="007B7913"/>
    <w:rsid w:val="007B79C3"/>
    <w:rsid w:val="007B7A54"/>
    <w:rsid w:val="007B7CB1"/>
    <w:rsid w:val="007C0874"/>
    <w:rsid w:val="007C09EC"/>
    <w:rsid w:val="007C0E6E"/>
    <w:rsid w:val="007C0F01"/>
    <w:rsid w:val="007C0FBC"/>
    <w:rsid w:val="007C124F"/>
    <w:rsid w:val="007C1277"/>
    <w:rsid w:val="007C1675"/>
    <w:rsid w:val="007C186C"/>
    <w:rsid w:val="007C26E5"/>
    <w:rsid w:val="007C2937"/>
    <w:rsid w:val="007C2AFC"/>
    <w:rsid w:val="007C2B87"/>
    <w:rsid w:val="007C2EFC"/>
    <w:rsid w:val="007C2FE3"/>
    <w:rsid w:val="007C3C0E"/>
    <w:rsid w:val="007C3DCB"/>
    <w:rsid w:val="007C3F07"/>
    <w:rsid w:val="007C4077"/>
    <w:rsid w:val="007C4798"/>
    <w:rsid w:val="007C4AB5"/>
    <w:rsid w:val="007C4AB6"/>
    <w:rsid w:val="007C4CBB"/>
    <w:rsid w:val="007C59B0"/>
    <w:rsid w:val="007C623B"/>
    <w:rsid w:val="007C63DC"/>
    <w:rsid w:val="007C664A"/>
    <w:rsid w:val="007C66D9"/>
    <w:rsid w:val="007C679B"/>
    <w:rsid w:val="007C67BD"/>
    <w:rsid w:val="007C6905"/>
    <w:rsid w:val="007C6B2B"/>
    <w:rsid w:val="007C6ECE"/>
    <w:rsid w:val="007C718B"/>
    <w:rsid w:val="007C7597"/>
    <w:rsid w:val="007C7D71"/>
    <w:rsid w:val="007C7D89"/>
    <w:rsid w:val="007C7F85"/>
    <w:rsid w:val="007D033C"/>
    <w:rsid w:val="007D044E"/>
    <w:rsid w:val="007D06CE"/>
    <w:rsid w:val="007D0757"/>
    <w:rsid w:val="007D0A25"/>
    <w:rsid w:val="007D0A53"/>
    <w:rsid w:val="007D1C2E"/>
    <w:rsid w:val="007D1CA9"/>
    <w:rsid w:val="007D1F0F"/>
    <w:rsid w:val="007D21D2"/>
    <w:rsid w:val="007D2310"/>
    <w:rsid w:val="007D23F2"/>
    <w:rsid w:val="007D247A"/>
    <w:rsid w:val="007D247D"/>
    <w:rsid w:val="007D25D2"/>
    <w:rsid w:val="007D281C"/>
    <w:rsid w:val="007D2844"/>
    <w:rsid w:val="007D2EA0"/>
    <w:rsid w:val="007D314C"/>
    <w:rsid w:val="007D3179"/>
    <w:rsid w:val="007D3AF7"/>
    <w:rsid w:val="007D4006"/>
    <w:rsid w:val="007D447E"/>
    <w:rsid w:val="007D463C"/>
    <w:rsid w:val="007D4F37"/>
    <w:rsid w:val="007D5367"/>
    <w:rsid w:val="007D5435"/>
    <w:rsid w:val="007D5471"/>
    <w:rsid w:val="007D5659"/>
    <w:rsid w:val="007D57B8"/>
    <w:rsid w:val="007D57C8"/>
    <w:rsid w:val="007D580E"/>
    <w:rsid w:val="007D6043"/>
    <w:rsid w:val="007D65E0"/>
    <w:rsid w:val="007D682A"/>
    <w:rsid w:val="007D707F"/>
    <w:rsid w:val="007D71F2"/>
    <w:rsid w:val="007D741B"/>
    <w:rsid w:val="007D7A1C"/>
    <w:rsid w:val="007D7C17"/>
    <w:rsid w:val="007D7C20"/>
    <w:rsid w:val="007E02BA"/>
    <w:rsid w:val="007E03EF"/>
    <w:rsid w:val="007E040B"/>
    <w:rsid w:val="007E0501"/>
    <w:rsid w:val="007E0639"/>
    <w:rsid w:val="007E0733"/>
    <w:rsid w:val="007E08A1"/>
    <w:rsid w:val="007E0AD8"/>
    <w:rsid w:val="007E1154"/>
    <w:rsid w:val="007E1490"/>
    <w:rsid w:val="007E1BC1"/>
    <w:rsid w:val="007E1DE0"/>
    <w:rsid w:val="007E1F25"/>
    <w:rsid w:val="007E2072"/>
    <w:rsid w:val="007E218C"/>
    <w:rsid w:val="007E2952"/>
    <w:rsid w:val="007E29D2"/>
    <w:rsid w:val="007E2AA2"/>
    <w:rsid w:val="007E2BB8"/>
    <w:rsid w:val="007E2C3F"/>
    <w:rsid w:val="007E2DE9"/>
    <w:rsid w:val="007E3130"/>
    <w:rsid w:val="007E3131"/>
    <w:rsid w:val="007E3149"/>
    <w:rsid w:val="007E3202"/>
    <w:rsid w:val="007E3F89"/>
    <w:rsid w:val="007E4090"/>
    <w:rsid w:val="007E439E"/>
    <w:rsid w:val="007E482F"/>
    <w:rsid w:val="007E48A0"/>
    <w:rsid w:val="007E4A07"/>
    <w:rsid w:val="007E4D1B"/>
    <w:rsid w:val="007E504F"/>
    <w:rsid w:val="007E54C1"/>
    <w:rsid w:val="007E577F"/>
    <w:rsid w:val="007E5908"/>
    <w:rsid w:val="007E5BD8"/>
    <w:rsid w:val="007E653B"/>
    <w:rsid w:val="007E6759"/>
    <w:rsid w:val="007E710B"/>
    <w:rsid w:val="007E7647"/>
    <w:rsid w:val="007E789C"/>
    <w:rsid w:val="007E7C76"/>
    <w:rsid w:val="007E7D2B"/>
    <w:rsid w:val="007E7E31"/>
    <w:rsid w:val="007F0261"/>
    <w:rsid w:val="007F0DCB"/>
    <w:rsid w:val="007F131B"/>
    <w:rsid w:val="007F17E1"/>
    <w:rsid w:val="007F1AF7"/>
    <w:rsid w:val="007F1B13"/>
    <w:rsid w:val="007F1C74"/>
    <w:rsid w:val="007F1CC3"/>
    <w:rsid w:val="007F223D"/>
    <w:rsid w:val="007F25F2"/>
    <w:rsid w:val="007F29D4"/>
    <w:rsid w:val="007F2B73"/>
    <w:rsid w:val="007F2C7D"/>
    <w:rsid w:val="007F2CF1"/>
    <w:rsid w:val="007F2EB7"/>
    <w:rsid w:val="007F3018"/>
    <w:rsid w:val="007F306A"/>
    <w:rsid w:val="007F309D"/>
    <w:rsid w:val="007F3158"/>
    <w:rsid w:val="007F3539"/>
    <w:rsid w:val="007F3BCB"/>
    <w:rsid w:val="007F4385"/>
    <w:rsid w:val="007F453C"/>
    <w:rsid w:val="007F47C5"/>
    <w:rsid w:val="007F4927"/>
    <w:rsid w:val="007F4929"/>
    <w:rsid w:val="007F4B10"/>
    <w:rsid w:val="007F4C90"/>
    <w:rsid w:val="007F5283"/>
    <w:rsid w:val="007F5300"/>
    <w:rsid w:val="007F5729"/>
    <w:rsid w:val="007F5CCC"/>
    <w:rsid w:val="007F62E6"/>
    <w:rsid w:val="007F6506"/>
    <w:rsid w:val="007F6BE6"/>
    <w:rsid w:val="007F6C68"/>
    <w:rsid w:val="007F6F42"/>
    <w:rsid w:val="007F6FBE"/>
    <w:rsid w:val="007F7250"/>
    <w:rsid w:val="007F7355"/>
    <w:rsid w:val="007F755A"/>
    <w:rsid w:val="007F76EF"/>
    <w:rsid w:val="007F7B0F"/>
    <w:rsid w:val="007F7E09"/>
    <w:rsid w:val="0080004D"/>
    <w:rsid w:val="0080009F"/>
    <w:rsid w:val="00800333"/>
    <w:rsid w:val="008005B3"/>
    <w:rsid w:val="00800651"/>
    <w:rsid w:val="00800861"/>
    <w:rsid w:val="0080095D"/>
    <w:rsid w:val="00800A23"/>
    <w:rsid w:val="00800AD7"/>
    <w:rsid w:val="00800E9F"/>
    <w:rsid w:val="008012BE"/>
    <w:rsid w:val="00801412"/>
    <w:rsid w:val="00801932"/>
    <w:rsid w:val="008019A1"/>
    <w:rsid w:val="00801E12"/>
    <w:rsid w:val="00801F5A"/>
    <w:rsid w:val="00801F77"/>
    <w:rsid w:val="00802147"/>
    <w:rsid w:val="0080258A"/>
    <w:rsid w:val="00802BE3"/>
    <w:rsid w:val="00803416"/>
    <w:rsid w:val="008035E7"/>
    <w:rsid w:val="008035FE"/>
    <w:rsid w:val="00803656"/>
    <w:rsid w:val="00803FDB"/>
    <w:rsid w:val="00804083"/>
    <w:rsid w:val="0080443F"/>
    <w:rsid w:val="008045E3"/>
    <w:rsid w:val="0080495E"/>
    <w:rsid w:val="00804B98"/>
    <w:rsid w:val="00804D88"/>
    <w:rsid w:val="008052E5"/>
    <w:rsid w:val="008053F3"/>
    <w:rsid w:val="00805610"/>
    <w:rsid w:val="00805633"/>
    <w:rsid w:val="00805638"/>
    <w:rsid w:val="0080585E"/>
    <w:rsid w:val="00805AB5"/>
    <w:rsid w:val="00806170"/>
    <w:rsid w:val="0080631D"/>
    <w:rsid w:val="00806C5D"/>
    <w:rsid w:val="00806D35"/>
    <w:rsid w:val="00806F13"/>
    <w:rsid w:val="00807306"/>
    <w:rsid w:val="00807316"/>
    <w:rsid w:val="0080734B"/>
    <w:rsid w:val="00807360"/>
    <w:rsid w:val="00807399"/>
    <w:rsid w:val="0080773D"/>
    <w:rsid w:val="00807882"/>
    <w:rsid w:val="00807921"/>
    <w:rsid w:val="008079B8"/>
    <w:rsid w:val="00807AA6"/>
    <w:rsid w:val="00807AEB"/>
    <w:rsid w:val="00810173"/>
    <w:rsid w:val="008104E6"/>
    <w:rsid w:val="00810579"/>
    <w:rsid w:val="008108C4"/>
    <w:rsid w:val="0081096E"/>
    <w:rsid w:val="00810BCB"/>
    <w:rsid w:val="00810D0B"/>
    <w:rsid w:val="008111D3"/>
    <w:rsid w:val="00811503"/>
    <w:rsid w:val="00811E45"/>
    <w:rsid w:val="00811FA0"/>
    <w:rsid w:val="00812E66"/>
    <w:rsid w:val="00812FBB"/>
    <w:rsid w:val="00813140"/>
    <w:rsid w:val="0081316A"/>
    <w:rsid w:val="008133B9"/>
    <w:rsid w:val="008138E7"/>
    <w:rsid w:val="00813C31"/>
    <w:rsid w:val="008140F0"/>
    <w:rsid w:val="008143FA"/>
    <w:rsid w:val="00814D6B"/>
    <w:rsid w:val="008152B7"/>
    <w:rsid w:val="0081546D"/>
    <w:rsid w:val="008155DD"/>
    <w:rsid w:val="00815C87"/>
    <w:rsid w:val="00815C9D"/>
    <w:rsid w:val="00815DDD"/>
    <w:rsid w:val="0081605E"/>
    <w:rsid w:val="008160F4"/>
    <w:rsid w:val="00816352"/>
    <w:rsid w:val="00816823"/>
    <w:rsid w:val="00816832"/>
    <w:rsid w:val="00816989"/>
    <w:rsid w:val="008172A8"/>
    <w:rsid w:val="008173BB"/>
    <w:rsid w:val="008175EB"/>
    <w:rsid w:val="008179AA"/>
    <w:rsid w:val="00817CCC"/>
    <w:rsid w:val="00820163"/>
    <w:rsid w:val="0082069A"/>
    <w:rsid w:val="00820AAC"/>
    <w:rsid w:val="00820B3D"/>
    <w:rsid w:val="00820CCB"/>
    <w:rsid w:val="00821554"/>
    <w:rsid w:val="008217F9"/>
    <w:rsid w:val="0082184F"/>
    <w:rsid w:val="008218F9"/>
    <w:rsid w:val="008219CF"/>
    <w:rsid w:val="00821C13"/>
    <w:rsid w:val="00821D11"/>
    <w:rsid w:val="00821D9D"/>
    <w:rsid w:val="00821DB8"/>
    <w:rsid w:val="00822098"/>
    <w:rsid w:val="00822232"/>
    <w:rsid w:val="008222A2"/>
    <w:rsid w:val="00822559"/>
    <w:rsid w:val="00822D71"/>
    <w:rsid w:val="008231F7"/>
    <w:rsid w:val="0082351F"/>
    <w:rsid w:val="00823CE5"/>
    <w:rsid w:val="00823F21"/>
    <w:rsid w:val="00824167"/>
    <w:rsid w:val="00824640"/>
    <w:rsid w:val="008247DB"/>
    <w:rsid w:val="00824834"/>
    <w:rsid w:val="00824A13"/>
    <w:rsid w:val="00824C07"/>
    <w:rsid w:val="00824FDD"/>
    <w:rsid w:val="00825062"/>
    <w:rsid w:val="008252BB"/>
    <w:rsid w:val="008252E1"/>
    <w:rsid w:val="0082564E"/>
    <w:rsid w:val="008258C8"/>
    <w:rsid w:val="00825908"/>
    <w:rsid w:val="00825A83"/>
    <w:rsid w:val="00825D26"/>
    <w:rsid w:val="0082600E"/>
    <w:rsid w:val="00826152"/>
    <w:rsid w:val="0082654E"/>
    <w:rsid w:val="00826743"/>
    <w:rsid w:val="00826875"/>
    <w:rsid w:val="00826ACB"/>
    <w:rsid w:val="00827030"/>
    <w:rsid w:val="0082703B"/>
    <w:rsid w:val="008271A4"/>
    <w:rsid w:val="0082746C"/>
    <w:rsid w:val="008278B2"/>
    <w:rsid w:val="00827928"/>
    <w:rsid w:val="00827B11"/>
    <w:rsid w:val="00827D41"/>
    <w:rsid w:val="00827FFA"/>
    <w:rsid w:val="00830059"/>
    <w:rsid w:val="0083007E"/>
    <w:rsid w:val="0083017E"/>
    <w:rsid w:val="008302F0"/>
    <w:rsid w:val="008305B7"/>
    <w:rsid w:val="00830A0C"/>
    <w:rsid w:val="00830A86"/>
    <w:rsid w:val="00830BB3"/>
    <w:rsid w:val="00830DDF"/>
    <w:rsid w:val="00830E1E"/>
    <w:rsid w:val="00830F22"/>
    <w:rsid w:val="008312E3"/>
    <w:rsid w:val="00831739"/>
    <w:rsid w:val="0083181E"/>
    <w:rsid w:val="00831A40"/>
    <w:rsid w:val="00831F39"/>
    <w:rsid w:val="00832554"/>
    <w:rsid w:val="00832AA4"/>
    <w:rsid w:val="00832B1A"/>
    <w:rsid w:val="00832B53"/>
    <w:rsid w:val="00832B99"/>
    <w:rsid w:val="00833065"/>
    <w:rsid w:val="008333BF"/>
    <w:rsid w:val="00833608"/>
    <w:rsid w:val="00833C80"/>
    <w:rsid w:val="00833E2C"/>
    <w:rsid w:val="0083408D"/>
    <w:rsid w:val="00834138"/>
    <w:rsid w:val="008341DD"/>
    <w:rsid w:val="008344BB"/>
    <w:rsid w:val="00834ECA"/>
    <w:rsid w:val="008355B7"/>
    <w:rsid w:val="008357D1"/>
    <w:rsid w:val="008357E5"/>
    <w:rsid w:val="008359C3"/>
    <w:rsid w:val="00835FA4"/>
    <w:rsid w:val="0083651D"/>
    <w:rsid w:val="008368E0"/>
    <w:rsid w:val="008369B1"/>
    <w:rsid w:val="00836CB0"/>
    <w:rsid w:val="00836D65"/>
    <w:rsid w:val="00836DDB"/>
    <w:rsid w:val="00836F79"/>
    <w:rsid w:val="00836FB9"/>
    <w:rsid w:val="0083748F"/>
    <w:rsid w:val="008378E0"/>
    <w:rsid w:val="00837A28"/>
    <w:rsid w:val="00837B14"/>
    <w:rsid w:val="0084028F"/>
    <w:rsid w:val="00840819"/>
    <w:rsid w:val="00840C25"/>
    <w:rsid w:val="00840C7F"/>
    <w:rsid w:val="00840DF4"/>
    <w:rsid w:val="00840EDA"/>
    <w:rsid w:val="00840FC8"/>
    <w:rsid w:val="008412CB"/>
    <w:rsid w:val="008413C8"/>
    <w:rsid w:val="008414B1"/>
    <w:rsid w:val="00841691"/>
    <w:rsid w:val="008416B9"/>
    <w:rsid w:val="00841885"/>
    <w:rsid w:val="00841E05"/>
    <w:rsid w:val="00842348"/>
    <w:rsid w:val="008426B7"/>
    <w:rsid w:val="00842733"/>
    <w:rsid w:val="00842852"/>
    <w:rsid w:val="008428EE"/>
    <w:rsid w:val="00842B50"/>
    <w:rsid w:val="00842C5B"/>
    <w:rsid w:val="00842DD6"/>
    <w:rsid w:val="00843746"/>
    <w:rsid w:val="00843886"/>
    <w:rsid w:val="00843B59"/>
    <w:rsid w:val="00843F38"/>
    <w:rsid w:val="0084415B"/>
    <w:rsid w:val="008442BD"/>
    <w:rsid w:val="008443BB"/>
    <w:rsid w:val="00844551"/>
    <w:rsid w:val="00844741"/>
    <w:rsid w:val="00844CFA"/>
    <w:rsid w:val="00845181"/>
    <w:rsid w:val="00845316"/>
    <w:rsid w:val="00845769"/>
    <w:rsid w:val="00845C0D"/>
    <w:rsid w:val="00845CA4"/>
    <w:rsid w:val="00845D41"/>
    <w:rsid w:val="00845D4B"/>
    <w:rsid w:val="00845DC5"/>
    <w:rsid w:val="00845F74"/>
    <w:rsid w:val="0084648D"/>
    <w:rsid w:val="0084666A"/>
    <w:rsid w:val="00846676"/>
    <w:rsid w:val="00846714"/>
    <w:rsid w:val="00846B96"/>
    <w:rsid w:val="00846D1B"/>
    <w:rsid w:val="00846F97"/>
    <w:rsid w:val="00846FF6"/>
    <w:rsid w:val="008470B7"/>
    <w:rsid w:val="00847439"/>
    <w:rsid w:val="008474FC"/>
    <w:rsid w:val="0084772E"/>
    <w:rsid w:val="00850302"/>
    <w:rsid w:val="00850689"/>
    <w:rsid w:val="00850F35"/>
    <w:rsid w:val="008514FB"/>
    <w:rsid w:val="008514FF"/>
    <w:rsid w:val="00851645"/>
    <w:rsid w:val="0085202E"/>
    <w:rsid w:val="008523F3"/>
    <w:rsid w:val="008528D6"/>
    <w:rsid w:val="00852B60"/>
    <w:rsid w:val="00852D93"/>
    <w:rsid w:val="00852DA5"/>
    <w:rsid w:val="008533D8"/>
    <w:rsid w:val="00853855"/>
    <w:rsid w:val="00853883"/>
    <w:rsid w:val="00853C6A"/>
    <w:rsid w:val="00853DF1"/>
    <w:rsid w:val="00853E61"/>
    <w:rsid w:val="00853F38"/>
    <w:rsid w:val="008540A4"/>
    <w:rsid w:val="008540E5"/>
    <w:rsid w:val="00854794"/>
    <w:rsid w:val="00854C46"/>
    <w:rsid w:val="00854F1A"/>
    <w:rsid w:val="0085506D"/>
    <w:rsid w:val="0085573E"/>
    <w:rsid w:val="0085579F"/>
    <w:rsid w:val="00855B78"/>
    <w:rsid w:val="00856254"/>
    <w:rsid w:val="00856663"/>
    <w:rsid w:val="008572F7"/>
    <w:rsid w:val="00857374"/>
    <w:rsid w:val="008575A3"/>
    <w:rsid w:val="00857D96"/>
    <w:rsid w:val="00857DA3"/>
    <w:rsid w:val="008600AB"/>
    <w:rsid w:val="008600F5"/>
    <w:rsid w:val="0086025E"/>
    <w:rsid w:val="00860B5B"/>
    <w:rsid w:val="00860CA5"/>
    <w:rsid w:val="00860E9C"/>
    <w:rsid w:val="00860EC1"/>
    <w:rsid w:val="0086103A"/>
    <w:rsid w:val="00861193"/>
    <w:rsid w:val="00861570"/>
    <w:rsid w:val="008617E7"/>
    <w:rsid w:val="00861888"/>
    <w:rsid w:val="008618AC"/>
    <w:rsid w:val="008618F6"/>
    <w:rsid w:val="00861B16"/>
    <w:rsid w:val="00861D2C"/>
    <w:rsid w:val="00861D3D"/>
    <w:rsid w:val="00862503"/>
    <w:rsid w:val="0086250B"/>
    <w:rsid w:val="0086262A"/>
    <w:rsid w:val="0086272E"/>
    <w:rsid w:val="00862AB8"/>
    <w:rsid w:val="00862E69"/>
    <w:rsid w:val="0086327F"/>
    <w:rsid w:val="0086399D"/>
    <w:rsid w:val="00863ED6"/>
    <w:rsid w:val="00863F20"/>
    <w:rsid w:val="0086430E"/>
    <w:rsid w:val="00864474"/>
    <w:rsid w:val="008645B5"/>
    <w:rsid w:val="00864929"/>
    <w:rsid w:val="008651C9"/>
    <w:rsid w:val="0086559E"/>
    <w:rsid w:val="00865B08"/>
    <w:rsid w:val="00865B13"/>
    <w:rsid w:val="00865C07"/>
    <w:rsid w:val="00865C9F"/>
    <w:rsid w:val="008660B7"/>
    <w:rsid w:val="00866943"/>
    <w:rsid w:val="00866A56"/>
    <w:rsid w:val="00866BD8"/>
    <w:rsid w:val="0086793B"/>
    <w:rsid w:val="008701D4"/>
    <w:rsid w:val="008710A7"/>
    <w:rsid w:val="0087121B"/>
    <w:rsid w:val="0087138D"/>
    <w:rsid w:val="00871857"/>
    <w:rsid w:val="008718D8"/>
    <w:rsid w:val="00871B75"/>
    <w:rsid w:val="00872431"/>
    <w:rsid w:val="0087247A"/>
    <w:rsid w:val="008726ED"/>
    <w:rsid w:val="0087297F"/>
    <w:rsid w:val="0087322E"/>
    <w:rsid w:val="00873269"/>
    <w:rsid w:val="00873CF6"/>
    <w:rsid w:val="00873D13"/>
    <w:rsid w:val="00874129"/>
    <w:rsid w:val="00874943"/>
    <w:rsid w:val="00874B12"/>
    <w:rsid w:val="00874C82"/>
    <w:rsid w:val="00874F3D"/>
    <w:rsid w:val="00874F6D"/>
    <w:rsid w:val="00875027"/>
    <w:rsid w:val="00875049"/>
    <w:rsid w:val="00875101"/>
    <w:rsid w:val="008752F9"/>
    <w:rsid w:val="008756CA"/>
    <w:rsid w:val="00875C63"/>
    <w:rsid w:val="00875CF4"/>
    <w:rsid w:val="008761F5"/>
    <w:rsid w:val="00876503"/>
    <w:rsid w:val="00876556"/>
    <w:rsid w:val="00876614"/>
    <w:rsid w:val="0087681A"/>
    <w:rsid w:val="008768C9"/>
    <w:rsid w:val="00876923"/>
    <w:rsid w:val="00876A08"/>
    <w:rsid w:val="00876D72"/>
    <w:rsid w:val="00876D9C"/>
    <w:rsid w:val="00877200"/>
    <w:rsid w:val="008775FA"/>
    <w:rsid w:val="00877AAD"/>
    <w:rsid w:val="00877C43"/>
    <w:rsid w:val="00877F4F"/>
    <w:rsid w:val="0088038D"/>
    <w:rsid w:val="00880496"/>
    <w:rsid w:val="008808F3"/>
    <w:rsid w:val="00880952"/>
    <w:rsid w:val="00880AEE"/>
    <w:rsid w:val="00880BAE"/>
    <w:rsid w:val="00880F0D"/>
    <w:rsid w:val="008816E3"/>
    <w:rsid w:val="0088232D"/>
    <w:rsid w:val="00882FA0"/>
    <w:rsid w:val="008830E2"/>
    <w:rsid w:val="008831D8"/>
    <w:rsid w:val="0088333D"/>
    <w:rsid w:val="008833E3"/>
    <w:rsid w:val="008836C9"/>
    <w:rsid w:val="00883713"/>
    <w:rsid w:val="008837CC"/>
    <w:rsid w:val="00883E13"/>
    <w:rsid w:val="00883E22"/>
    <w:rsid w:val="00884929"/>
    <w:rsid w:val="00884958"/>
    <w:rsid w:val="00884ADB"/>
    <w:rsid w:val="00884AEE"/>
    <w:rsid w:val="00884D90"/>
    <w:rsid w:val="00885570"/>
    <w:rsid w:val="0088592B"/>
    <w:rsid w:val="00885A14"/>
    <w:rsid w:val="00886126"/>
    <w:rsid w:val="008861F3"/>
    <w:rsid w:val="0088620E"/>
    <w:rsid w:val="00886290"/>
    <w:rsid w:val="00886A46"/>
    <w:rsid w:val="00887104"/>
    <w:rsid w:val="00887416"/>
    <w:rsid w:val="00887997"/>
    <w:rsid w:val="00887DD8"/>
    <w:rsid w:val="00887F70"/>
    <w:rsid w:val="00890538"/>
    <w:rsid w:val="0089069C"/>
    <w:rsid w:val="008906D7"/>
    <w:rsid w:val="00890712"/>
    <w:rsid w:val="00890A07"/>
    <w:rsid w:val="00891087"/>
    <w:rsid w:val="00891896"/>
    <w:rsid w:val="00891F96"/>
    <w:rsid w:val="00892459"/>
    <w:rsid w:val="0089246D"/>
    <w:rsid w:val="0089257C"/>
    <w:rsid w:val="00892671"/>
    <w:rsid w:val="008927C4"/>
    <w:rsid w:val="00892957"/>
    <w:rsid w:val="00892D41"/>
    <w:rsid w:val="00893161"/>
    <w:rsid w:val="008936C1"/>
    <w:rsid w:val="008937A2"/>
    <w:rsid w:val="00893B66"/>
    <w:rsid w:val="0089496D"/>
    <w:rsid w:val="00895204"/>
    <w:rsid w:val="00895212"/>
    <w:rsid w:val="00895BAD"/>
    <w:rsid w:val="00895BBF"/>
    <w:rsid w:val="00896CFA"/>
    <w:rsid w:val="00897945"/>
    <w:rsid w:val="00897F9F"/>
    <w:rsid w:val="008A0572"/>
    <w:rsid w:val="008A0626"/>
    <w:rsid w:val="008A1166"/>
    <w:rsid w:val="008A12A0"/>
    <w:rsid w:val="008A132F"/>
    <w:rsid w:val="008A1E91"/>
    <w:rsid w:val="008A2463"/>
    <w:rsid w:val="008A2546"/>
    <w:rsid w:val="008A2938"/>
    <w:rsid w:val="008A2C3A"/>
    <w:rsid w:val="008A2D8C"/>
    <w:rsid w:val="008A2DF9"/>
    <w:rsid w:val="008A311B"/>
    <w:rsid w:val="008A355D"/>
    <w:rsid w:val="008A36EE"/>
    <w:rsid w:val="008A37F3"/>
    <w:rsid w:val="008A3B6E"/>
    <w:rsid w:val="008A3E8F"/>
    <w:rsid w:val="008A484D"/>
    <w:rsid w:val="008A4D7C"/>
    <w:rsid w:val="008A53EE"/>
    <w:rsid w:val="008A55EA"/>
    <w:rsid w:val="008A5655"/>
    <w:rsid w:val="008A5908"/>
    <w:rsid w:val="008A5AF5"/>
    <w:rsid w:val="008A5B3B"/>
    <w:rsid w:val="008A5D98"/>
    <w:rsid w:val="008A5DD9"/>
    <w:rsid w:val="008A5E09"/>
    <w:rsid w:val="008A60FC"/>
    <w:rsid w:val="008A6518"/>
    <w:rsid w:val="008A6BAB"/>
    <w:rsid w:val="008A6DAC"/>
    <w:rsid w:val="008A6DD7"/>
    <w:rsid w:val="008A6E07"/>
    <w:rsid w:val="008A7274"/>
    <w:rsid w:val="008A7765"/>
    <w:rsid w:val="008A788C"/>
    <w:rsid w:val="008A78A6"/>
    <w:rsid w:val="008A79C8"/>
    <w:rsid w:val="008A7D6B"/>
    <w:rsid w:val="008B0010"/>
    <w:rsid w:val="008B00F2"/>
    <w:rsid w:val="008B0472"/>
    <w:rsid w:val="008B06B9"/>
    <w:rsid w:val="008B086E"/>
    <w:rsid w:val="008B0907"/>
    <w:rsid w:val="008B0AD9"/>
    <w:rsid w:val="008B0DE0"/>
    <w:rsid w:val="008B0FDB"/>
    <w:rsid w:val="008B106D"/>
    <w:rsid w:val="008B10EC"/>
    <w:rsid w:val="008B11A2"/>
    <w:rsid w:val="008B13E6"/>
    <w:rsid w:val="008B14D7"/>
    <w:rsid w:val="008B1568"/>
    <w:rsid w:val="008B1690"/>
    <w:rsid w:val="008B1940"/>
    <w:rsid w:val="008B1A17"/>
    <w:rsid w:val="008B1A3B"/>
    <w:rsid w:val="008B1E24"/>
    <w:rsid w:val="008B1E56"/>
    <w:rsid w:val="008B1FD4"/>
    <w:rsid w:val="008B20A4"/>
    <w:rsid w:val="008B210B"/>
    <w:rsid w:val="008B2383"/>
    <w:rsid w:val="008B2455"/>
    <w:rsid w:val="008B2795"/>
    <w:rsid w:val="008B299D"/>
    <w:rsid w:val="008B2CB5"/>
    <w:rsid w:val="008B30D9"/>
    <w:rsid w:val="008B3800"/>
    <w:rsid w:val="008B3B8D"/>
    <w:rsid w:val="008B3C04"/>
    <w:rsid w:val="008B3F79"/>
    <w:rsid w:val="008B422E"/>
    <w:rsid w:val="008B42B7"/>
    <w:rsid w:val="008B4557"/>
    <w:rsid w:val="008B475C"/>
    <w:rsid w:val="008B48AD"/>
    <w:rsid w:val="008B4946"/>
    <w:rsid w:val="008B4BC4"/>
    <w:rsid w:val="008B5032"/>
    <w:rsid w:val="008B50C2"/>
    <w:rsid w:val="008B5301"/>
    <w:rsid w:val="008B592A"/>
    <w:rsid w:val="008B5EB1"/>
    <w:rsid w:val="008B650C"/>
    <w:rsid w:val="008B6596"/>
    <w:rsid w:val="008B6717"/>
    <w:rsid w:val="008B7133"/>
    <w:rsid w:val="008B715C"/>
    <w:rsid w:val="008B7272"/>
    <w:rsid w:val="008B7523"/>
    <w:rsid w:val="008B79E4"/>
    <w:rsid w:val="008B7AC3"/>
    <w:rsid w:val="008B7D27"/>
    <w:rsid w:val="008C09F2"/>
    <w:rsid w:val="008C0A81"/>
    <w:rsid w:val="008C107E"/>
    <w:rsid w:val="008C1094"/>
    <w:rsid w:val="008C10F8"/>
    <w:rsid w:val="008C1487"/>
    <w:rsid w:val="008C14C0"/>
    <w:rsid w:val="008C17A5"/>
    <w:rsid w:val="008C1AA6"/>
    <w:rsid w:val="008C225F"/>
    <w:rsid w:val="008C28D3"/>
    <w:rsid w:val="008C2F44"/>
    <w:rsid w:val="008C3A8D"/>
    <w:rsid w:val="008C44E9"/>
    <w:rsid w:val="008C45FB"/>
    <w:rsid w:val="008C4865"/>
    <w:rsid w:val="008C48EA"/>
    <w:rsid w:val="008C4A95"/>
    <w:rsid w:val="008C4BE6"/>
    <w:rsid w:val="008C4C57"/>
    <w:rsid w:val="008C4E30"/>
    <w:rsid w:val="008C4E82"/>
    <w:rsid w:val="008C4F49"/>
    <w:rsid w:val="008C4F7F"/>
    <w:rsid w:val="008C4F9C"/>
    <w:rsid w:val="008C52FB"/>
    <w:rsid w:val="008C58D0"/>
    <w:rsid w:val="008C5B37"/>
    <w:rsid w:val="008C5C0C"/>
    <w:rsid w:val="008C5C6A"/>
    <w:rsid w:val="008C5F59"/>
    <w:rsid w:val="008C600E"/>
    <w:rsid w:val="008C6122"/>
    <w:rsid w:val="008C6194"/>
    <w:rsid w:val="008C639A"/>
    <w:rsid w:val="008C6521"/>
    <w:rsid w:val="008C6567"/>
    <w:rsid w:val="008C689A"/>
    <w:rsid w:val="008C6BBD"/>
    <w:rsid w:val="008C6FEE"/>
    <w:rsid w:val="008C772F"/>
    <w:rsid w:val="008C78A5"/>
    <w:rsid w:val="008C7BF5"/>
    <w:rsid w:val="008C7E14"/>
    <w:rsid w:val="008C7E32"/>
    <w:rsid w:val="008C7E96"/>
    <w:rsid w:val="008D0198"/>
    <w:rsid w:val="008D019B"/>
    <w:rsid w:val="008D0671"/>
    <w:rsid w:val="008D09E7"/>
    <w:rsid w:val="008D0C4B"/>
    <w:rsid w:val="008D0D9D"/>
    <w:rsid w:val="008D10A6"/>
    <w:rsid w:val="008D1470"/>
    <w:rsid w:val="008D1641"/>
    <w:rsid w:val="008D1736"/>
    <w:rsid w:val="008D1855"/>
    <w:rsid w:val="008D18BB"/>
    <w:rsid w:val="008D1BCA"/>
    <w:rsid w:val="008D1BCD"/>
    <w:rsid w:val="008D1C31"/>
    <w:rsid w:val="008D1FC7"/>
    <w:rsid w:val="008D2A5F"/>
    <w:rsid w:val="008D2B74"/>
    <w:rsid w:val="008D2EE5"/>
    <w:rsid w:val="008D30EA"/>
    <w:rsid w:val="008D3305"/>
    <w:rsid w:val="008D34BD"/>
    <w:rsid w:val="008D36B0"/>
    <w:rsid w:val="008D39FD"/>
    <w:rsid w:val="008D3C30"/>
    <w:rsid w:val="008D3E47"/>
    <w:rsid w:val="008D3E6E"/>
    <w:rsid w:val="008D3F06"/>
    <w:rsid w:val="008D42E7"/>
    <w:rsid w:val="008D4B6C"/>
    <w:rsid w:val="008D4B76"/>
    <w:rsid w:val="008D4CFE"/>
    <w:rsid w:val="008D4EDA"/>
    <w:rsid w:val="008D54F7"/>
    <w:rsid w:val="008D553D"/>
    <w:rsid w:val="008D55F3"/>
    <w:rsid w:val="008D6505"/>
    <w:rsid w:val="008D6C2E"/>
    <w:rsid w:val="008D70DC"/>
    <w:rsid w:val="008D7751"/>
    <w:rsid w:val="008D77C2"/>
    <w:rsid w:val="008D7A71"/>
    <w:rsid w:val="008D7D00"/>
    <w:rsid w:val="008D7D2B"/>
    <w:rsid w:val="008D7F12"/>
    <w:rsid w:val="008D7FEA"/>
    <w:rsid w:val="008E077D"/>
    <w:rsid w:val="008E07B8"/>
    <w:rsid w:val="008E0844"/>
    <w:rsid w:val="008E0B50"/>
    <w:rsid w:val="008E0F4B"/>
    <w:rsid w:val="008E10DC"/>
    <w:rsid w:val="008E114E"/>
    <w:rsid w:val="008E1902"/>
    <w:rsid w:val="008E1C33"/>
    <w:rsid w:val="008E1E12"/>
    <w:rsid w:val="008E1E74"/>
    <w:rsid w:val="008E1EA8"/>
    <w:rsid w:val="008E1F16"/>
    <w:rsid w:val="008E2242"/>
    <w:rsid w:val="008E2395"/>
    <w:rsid w:val="008E2A10"/>
    <w:rsid w:val="008E2B52"/>
    <w:rsid w:val="008E2CFD"/>
    <w:rsid w:val="008E2D3D"/>
    <w:rsid w:val="008E309C"/>
    <w:rsid w:val="008E35FE"/>
    <w:rsid w:val="008E3C06"/>
    <w:rsid w:val="008E3CCC"/>
    <w:rsid w:val="008E3F14"/>
    <w:rsid w:val="008E4351"/>
    <w:rsid w:val="008E442D"/>
    <w:rsid w:val="008E476F"/>
    <w:rsid w:val="008E4AC1"/>
    <w:rsid w:val="008E4D6B"/>
    <w:rsid w:val="008E4E78"/>
    <w:rsid w:val="008E4E98"/>
    <w:rsid w:val="008E5418"/>
    <w:rsid w:val="008E5447"/>
    <w:rsid w:val="008E5708"/>
    <w:rsid w:val="008E59DD"/>
    <w:rsid w:val="008E5B91"/>
    <w:rsid w:val="008E5BFD"/>
    <w:rsid w:val="008E5C62"/>
    <w:rsid w:val="008E5C75"/>
    <w:rsid w:val="008E5E1F"/>
    <w:rsid w:val="008E6251"/>
    <w:rsid w:val="008E6999"/>
    <w:rsid w:val="008E7001"/>
    <w:rsid w:val="008E7DE0"/>
    <w:rsid w:val="008F02A3"/>
    <w:rsid w:val="008F0576"/>
    <w:rsid w:val="008F0721"/>
    <w:rsid w:val="008F0DA3"/>
    <w:rsid w:val="008F1DCA"/>
    <w:rsid w:val="008F20BD"/>
    <w:rsid w:val="008F22FF"/>
    <w:rsid w:val="008F2523"/>
    <w:rsid w:val="008F257E"/>
    <w:rsid w:val="008F25B9"/>
    <w:rsid w:val="008F271F"/>
    <w:rsid w:val="008F27E1"/>
    <w:rsid w:val="008F27E3"/>
    <w:rsid w:val="008F2E82"/>
    <w:rsid w:val="008F2ED7"/>
    <w:rsid w:val="008F3305"/>
    <w:rsid w:val="008F3340"/>
    <w:rsid w:val="008F379B"/>
    <w:rsid w:val="008F3D2F"/>
    <w:rsid w:val="008F43F8"/>
    <w:rsid w:val="008F44C3"/>
    <w:rsid w:val="008F4947"/>
    <w:rsid w:val="008F4F4E"/>
    <w:rsid w:val="008F517A"/>
    <w:rsid w:val="008F52A0"/>
    <w:rsid w:val="008F53CE"/>
    <w:rsid w:val="008F5D8C"/>
    <w:rsid w:val="008F650B"/>
    <w:rsid w:val="008F65A0"/>
    <w:rsid w:val="008F66BB"/>
    <w:rsid w:val="008F69EA"/>
    <w:rsid w:val="008F6C32"/>
    <w:rsid w:val="008F6F21"/>
    <w:rsid w:val="008F6FDB"/>
    <w:rsid w:val="008F7976"/>
    <w:rsid w:val="008F7F08"/>
    <w:rsid w:val="009004AF"/>
    <w:rsid w:val="009008C3"/>
    <w:rsid w:val="00900A7A"/>
    <w:rsid w:val="00900BBE"/>
    <w:rsid w:val="00900CDC"/>
    <w:rsid w:val="00900E79"/>
    <w:rsid w:val="00901008"/>
    <w:rsid w:val="00901043"/>
    <w:rsid w:val="009017B1"/>
    <w:rsid w:val="009018DB"/>
    <w:rsid w:val="00901B84"/>
    <w:rsid w:val="00901E02"/>
    <w:rsid w:val="0090247D"/>
    <w:rsid w:val="0090253A"/>
    <w:rsid w:val="009025D4"/>
    <w:rsid w:val="00902792"/>
    <w:rsid w:val="009029CF"/>
    <w:rsid w:val="009030B5"/>
    <w:rsid w:val="009030BF"/>
    <w:rsid w:val="00903210"/>
    <w:rsid w:val="0090338A"/>
    <w:rsid w:val="009035D8"/>
    <w:rsid w:val="0090382D"/>
    <w:rsid w:val="00903960"/>
    <w:rsid w:val="00903978"/>
    <w:rsid w:val="00903B82"/>
    <w:rsid w:val="00904126"/>
    <w:rsid w:val="0090428E"/>
    <w:rsid w:val="00904328"/>
    <w:rsid w:val="009044C8"/>
    <w:rsid w:val="009045AA"/>
    <w:rsid w:val="00904D79"/>
    <w:rsid w:val="00905161"/>
    <w:rsid w:val="009052D5"/>
    <w:rsid w:val="00905345"/>
    <w:rsid w:val="00905466"/>
    <w:rsid w:val="009056EB"/>
    <w:rsid w:val="00905785"/>
    <w:rsid w:val="00905D33"/>
    <w:rsid w:val="00906027"/>
    <w:rsid w:val="009060B4"/>
    <w:rsid w:val="0090620F"/>
    <w:rsid w:val="0090621B"/>
    <w:rsid w:val="009063FD"/>
    <w:rsid w:val="00907483"/>
    <w:rsid w:val="009078C2"/>
    <w:rsid w:val="009079F9"/>
    <w:rsid w:val="0091008C"/>
    <w:rsid w:val="00910324"/>
    <w:rsid w:val="00911240"/>
    <w:rsid w:val="009113AA"/>
    <w:rsid w:val="00911B47"/>
    <w:rsid w:val="00911EF9"/>
    <w:rsid w:val="00912073"/>
    <w:rsid w:val="00912154"/>
    <w:rsid w:val="00912308"/>
    <w:rsid w:val="00912905"/>
    <w:rsid w:val="00912B44"/>
    <w:rsid w:val="00912BE0"/>
    <w:rsid w:val="00912D7A"/>
    <w:rsid w:val="00912EB4"/>
    <w:rsid w:val="0091315F"/>
    <w:rsid w:val="00913182"/>
    <w:rsid w:val="009131F2"/>
    <w:rsid w:val="00913651"/>
    <w:rsid w:val="00913832"/>
    <w:rsid w:val="00913BB3"/>
    <w:rsid w:val="00913D6C"/>
    <w:rsid w:val="00913EB2"/>
    <w:rsid w:val="00914041"/>
    <w:rsid w:val="009143A8"/>
    <w:rsid w:val="009145EC"/>
    <w:rsid w:val="0091469A"/>
    <w:rsid w:val="009149B5"/>
    <w:rsid w:val="00914A35"/>
    <w:rsid w:val="00914B2B"/>
    <w:rsid w:val="00914BA0"/>
    <w:rsid w:val="00914C3E"/>
    <w:rsid w:val="00914D38"/>
    <w:rsid w:val="00915609"/>
    <w:rsid w:val="00915680"/>
    <w:rsid w:val="00915755"/>
    <w:rsid w:val="00915952"/>
    <w:rsid w:val="00915A52"/>
    <w:rsid w:val="00915FE4"/>
    <w:rsid w:val="00915FEA"/>
    <w:rsid w:val="009160AF"/>
    <w:rsid w:val="0091624A"/>
    <w:rsid w:val="00916401"/>
    <w:rsid w:val="00916656"/>
    <w:rsid w:val="00916798"/>
    <w:rsid w:val="00916919"/>
    <w:rsid w:val="0091693D"/>
    <w:rsid w:val="0091695A"/>
    <w:rsid w:val="00916AF7"/>
    <w:rsid w:val="00916BB3"/>
    <w:rsid w:val="00916FA9"/>
    <w:rsid w:val="009177E5"/>
    <w:rsid w:val="0091784B"/>
    <w:rsid w:val="00917917"/>
    <w:rsid w:val="00917AF3"/>
    <w:rsid w:val="00917E2E"/>
    <w:rsid w:val="00920263"/>
    <w:rsid w:val="009203CE"/>
    <w:rsid w:val="00920470"/>
    <w:rsid w:val="00920779"/>
    <w:rsid w:val="00920837"/>
    <w:rsid w:val="00920A29"/>
    <w:rsid w:val="00920DD9"/>
    <w:rsid w:val="009211E3"/>
    <w:rsid w:val="009211E6"/>
    <w:rsid w:val="0092120F"/>
    <w:rsid w:val="0092121F"/>
    <w:rsid w:val="00921540"/>
    <w:rsid w:val="009217A6"/>
    <w:rsid w:val="009217C3"/>
    <w:rsid w:val="00921B23"/>
    <w:rsid w:val="00921C55"/>
    <w:rsid w:val="00921F68"/>
    <w:rsid w:val="00922195"/>
    <w:rsid w:val="009227F7"/>
    <w:rsid w:val="00922800"/>
    <w:rsid w:val="0092282A"/>
    <w:rsid w:val="00922852"/>
    <w:rsid w:val="00922D33"/>
    <w:rsid w:val="00922E55"/>
    <w:rsid w:val="009230F0"/>
    <w:rsid w:val="00923DB1"/>
    <w:rsid w:val="00923F02"/>
    <w:rsid w:val="00923FC8"/>
    <w:rsid w:val="0092409B"/>
    <w:rsid w:val="0092447F"/>
    <w:rsid w:val="00924E38"/>
    <w:rsid w:val="00924E3E"/>
    <w:rsid w:val="00924F14"/>
    <w:rsid w:val="00925261"/>
    <w:rsid w:val="0092560C"/>
    <w:rsid w:val="00925695"/>
    <w:rsid w:val="00925B4E"/>
    <w:rsid w:val="00925BCA"/>
    <w:rsid w:val="00925E9E"/>
    <w:rsid w:val="009260D5"/>
    <w:rsid w:val="009262F7"/>
    <w:rsid w:val="009263D9"/>
    <w:rsid w:val="00926422"/>
    <w:rsid w:val="0092788D"/>
    <w:rsid w:val="00927A0D"/>
    <w:rsid w:val="00927BF6"/>
    <w:rsid w:val="00927C2B"/>
    <w:rsid w:val="0093016C"/>
    <w:rsid w:val="00930C25"/>
    <w:rsid w:val="00930D19"/>
    <w:rsid w:val="00930F1E"/>
    <w:rsid w:val="0093120B"/>
    <w:rsid w:val="00931AEB"/>
    <w:rsid w:val="00931DDC"/>
    <w:rsid w:val="00931E19"/>
    <w:rsid w:val="0093207C"/>
    <w:rsid w:val="009325B4"/>
    <w:rsid w:val="009327C0"/>
    <w:rsid w:val="0093286D"/>
    <w:rsid w:val="00932983"/>
    <w:rsid w:val="009329CE"/>
    <w:rsid w:val="009330BC"/>
    <w:rsid w:val="0093337A"/>
    <w:rsid w:val="009335A7"/>
    <w:rsid w:val="009335CC"/>
    <w:rsid w:val="00933A87"/>
    <w:rsid w:val="00933AE8"/>
    <w:rsid w:val="00933DF0"/>
    <w:rsid w:val="00933F1D"/>
    <w:rsid w:val="00933FEB"/>
    <w:rsid w:val="009341EE"/>
    <w:rsid w:val="009343CD"/>
    <w:rsid w:val="0093452B"/>
    <w:rsid w:val="00934620"/>
    <w:rsid w:val="00934DB6"/>
    <w:rsid w:val="00934E07"/>
    <w:rsid w:val="00934F0F"/>
    <w:rsid w:val="00935428"/>
    <w:rsid w:val="0093555F"/>
    <w:rsid w:val="009355B7"/>
    <w:rsid w:val="00935AFC"/>
    <w:rsid w:val="00935ED7"/>
    <w:rsid w:val="009360A4"/>
    <w:rsid w:val="00936158"/>
    <w:rsid w:val="009362FC"/>
    <w:rsid w:val="0093740E"/>
    <w:rsid w:val="0093743F"/>
    <w:rsid w:val="00937F14"/>
    <w:rsid w:val="00937F6F"/>
    <w:rsid w:val="00940000"/>
    <w:rsid w:val="009402FF"/>
    <w:rsid w:val="0094059A"/>
    <w:rsid w:val="00940803"/>
    <w:rsid w:val="00940B69"/>
    <w:rsid w:val="00940F91"/>
    <w:rsid w:val="00941009"/>
    <w:rsid w:val="009410B3"/>
    <w:rsid w:val="009410B5"/>
    <w:rsid w:val="00941C35"/>
    <w:rsid w:val="00942182"/>
    <w:rsid w:val="00942352"/>
    <w:rsid w:val="00942358"/>
    <w:rsid w:val="00942815"/>
    <w:rsid w:val="00942968"/>
    <w:rsid w:val="00942B57"/>
    <w:rsid w:val="00942B64"/>
    <w:rsid w:val="00943037"/>
    <w:rsid w:val="0094308F"/>
    <w:rsid w:val="009430B4"/>
    <w:rsid w:val="00943562"/>
    <w:rsid w:val="00943909"/>
    <w:rsid w:val="00943E1A"/>
    <w:rsid w:val="0094448C"/>
    <w:rsid w:val="0094487E"/>
    <w:rsid w:val="00944F5C"/>
    <w:rsid w:val="00945328"/>
    <w:rsid w:val="009454A2"/>
    <w:rsid w:val="00945531"/>
    <w:rsid w:val="00945680"/>
    <w:rsid w:val="00945BD5"/>
    <w:rsid w:val="00946278"/>
    <w:rsid w:val="009463FB"/>
    <w:rsid w:val="009467DB"/>
    <w:rsid w:val="009468FF"/>
    <w:rsid w:val="009469BD"/>
    <w:rsid w:val="00946ABD"/>
    <w:rsid w:val="00946AC6"/>
    <w:rsid w:val="00946B5C"/>
    <w:rsid w:val="00946CAD"/>
    <w:rsid w:val="0094727D"/>
    <w:rsid w:val="0094736B"/>
    <w:rsid w:val="0094740A"/>
    <w:rsid w:val="00947750"/>
    <w:rsid w:val="00947849"/>
    <w:rsid w:val="0094792D"/>
    <w:rsid w:val="00947A2A"/>
    <w:rsid w:val="00947C3F"/>
    <w:rsid w:val="00947D6E"/>
    <w:rsid w:val="00950033"/>
    <w:rsid w:val="009501B4"/>
    <w:rsid w:val="009506B0"/>
    <w:rsid w:val="00950755"/>
    <w:rsid w:val="00951208"/>
    <w:rsid w:val="009519B7"/>
    <w:rsid w:val="00951DC8"/>
    <w:rsid w:val="00951E12"/>
    <w:rsid w:val="00952092"/>
    <w:rsid w:val="00952116"/>
    <w:rsid w:val="0095237E"/>
    <w:rsid w:val="0095243B"/>
    <w:rsid w:val="00952C28"/>
    <w:rsid w:val="0095303C"/>
    <w:rsid w:val="0095322D"/>
    <w:rsid w:val="0095367E"/>
    <w:rsid w:val="0095368B"/>
    <w:rsid w:val="00953729"/>
    <w:rsid w:val="00953ADA"/>
    <w:rsid w:val="00953CBB"/>
    <w:rsid w:val="00953FF7"/>
    <w:rsid w:val="009541C2"/>
    <w:rsid w:val="009541E8"/>
    <w:rsid w:val="00954657"/>
    <w:rsid w:val="0095466A"/>
    <w:rsid w:val="009546DA"/>
    <w:rsid w:val="00954A3C"/>
    <w:rsid w:val="00954CB8"/>
    <w:rsid w:val="00954EAB"/>
    <w:rsid w:val="00954EC6"/>
    <w:rsid w:val="009550AB"/>
    <w:rsid w:val="009550CA"/>
    <w:rsid w:val="0095537F"/>
    <w:rsid w:val="00955B52"/>
    <w:rsid w:val="00955BB0"/>
    <w:rsid w:val="009561B3"/>
    <w:rsid w:val="009563F7"/>
    <w:rsid w:val="0095675C"/>
    <w:rsid w:val="00956DF9"/>
    <w:rsid w:val="00956E9E"/>
    <w:rsid w:val="0095722D"/>
    <w:rsid w:val="009572A5"/>
    <w:rsid w:val="00957872"/>
    <w:rsid w:val="00957C8B"/>
    <w:rsid w:val="009601D2"/>
    <w:rsid w:val="0096059D"/>
    <w:rsid w:val="009609A1"/>
    <w:rsid w:val="00960B67"/>
    <w:rsid w:val="00960C99"/>
    <w:rsid w:val="00960ED7"/>
    <w:rsid w:val="00960EE4"/>
    <w:rsid w:val="00961238"/>
    <w:rsid w:val="00961320"/>
    <w:rsid w:val="0096140C"/>
    <w:rsid w:val="009616B1"/>
    <w:rsid w:val="00961C9F"/>
    <w:rsid w:val="00961DAE"/>
    <w:rsid w:val="009624DF"/>
    <w:rsid w:val="009626D3"/>
    <w:rsid w:val="00962E3D"/>
    <w:rsid w:val="00962E3E"/>
    <w:rsid w:val="009634DB"/>
    <w:rsid w:val="009634FF"/>
    <w:rsid w:val="00963620"/>
    <w:rsid w:val="00963636"/>
    <w:rsid w:val="00963921"/>
    <w:rsid w:val="00963AB3"/>
    <w:rsid w:val="00963C76"/>
    <w:rsid w:val="0096402A"/>
    <w:rsid w:val="00964077"/>
    <w:rsid w:val="009640EC"/>
    <w:rsid w:val="00964174"/>
    <w:rsid w:val="009644DE"/>
    <w:rsid w:val="00964A31"/>
    <w:rsid w:val="00964A4A"/>
    <w:rsid w:val="00964A60"/>
    <w:rsid w:val="00965147"/>
    <w:rsid w:val="00965ADF"/>
    <w:rsid w:val="00965AE1"/>
    <w:rsid w:val="00966203"/>
    <w:rsid w:val="00966772"/>
    <w:rsid w:val="00966824"/>
    <w:rsid w:val="00966C99"/>
    <w:rsid w:val="00966FBB"/>
    <w:rsid w:val="00967423"/>
    <w:rsid w:val="00967538"/>
    <w:rsid w:val="0096770C"/>
    <w:rsid w:val="009677FE"/>
    <w:rsid w:val="00967EF2"/>
    <w:rsid w:val="0097001A"/>
    <w:rsid w:val="0097049A"/>
    <w:rsid w:val="00970892"/>
    <w:rsid w:val="00970CD3"/>
    <w:rsid w:val="00970FE9"/>
    <w:rsid w:val="009712C4"/>
    <w:rsid w:val="00971473"/>
    <w:rsid w:val="0097150A"/>
    <w:rsid w:val="0097196E"/>
    <w:rsid w:val="00971A5A"/>
    <w:rsid w:val="00971C1F"/>
    <w:rsid w:val="00971CC2"/>
    <w:rsid w:val="00971DC1"/>
    <w:rsid w:val="00971ED6"/>
    <w:rsid w:val="009722C6"/>
    <w:rsid w:val="009723B5"/>
    <w:rsid w:val="00972547"/>
    <w:rsid w:val="0097295D"/>
    <w:rsid w:val="00972A6F"/>
    <w:rsid w:val="00972AD5"/>
    <w:rsid w:val="00972C69"/>
    <w:rsid w:val="00972D6A"/>
    <w:rsid w:val="00972DCC"/>
    <w:rsid w:val="009730B2"/>
    <w:rsid w:val="00973555"/>
    <w:rsid w:val="009744A4"/>
    <w:rsid w:val="009744F4"/>
    <w:rsid w:val="00974738"/>
    <w:rsid w:val="009748FC"/>
    <w:rsid w:val="00974A9B"/>
    <w:rsid w:val="00974BE3"/>
    <w:rsid w:val="00974E53"/>
    <w:rsid w:val="00975157"/>
    <w:rsid w:val="009751CC"/>
    <w:rsid w:val="009755E9"/>
    <w:rsid w:val="00975BD0"/>
    <w:rsid w:val="00975E40"/>
    <w:rsid w:val="009763FA"/>
    <w:rsid w:val="0097656E"/>
    <w:rsid w:val="009765B6"/>
    <w:rsid w:val="009769EA"/>
    <w:rsid w:val="00976D7C"/>
    <w:rsid w:val="0097722B"/>
    <w:rsid w:val="009774F2"/>
    <w:rsid w:val="00977594"/>
    <w:rsid w:val="00977AD1"/>
    <w:rsid w:val="00977E18"/>
    <w:rsid w:val="00980363"/>
    <w:rsid w:val="009804E1"/>
    <w:rsid w:val="00980530"/>
    <w:rsid w:val="009807F0"/>
    <w:rsid w:val="00980955"/>
    <w:rsid w:val="00980E76"/>
    <w:rsid w:val="00981098"/>
    <w:rsid w:val="0098146B"/>
    <w:rsid w:val="0098147E"/>
    <w:rsid w:val="00982103"/>
    <w:rsid w:val="00982645"/>
    <w:rsid w:val="0098290A"/>
    <w:rsid w:val="00982A06"/>
    <w:rsid w:val="00982A35"/>
    <w:rsid w:val="00982F20"/>
    <w:rsid w:val="00983064"/>
    <w:rsid w:val="009833C7"/>
    <w:rsid w:val="0098340B"/>
    <w:rsid w:val="0098340E"/>
    <w:rsid w:val="00983564"/>
    <w:rsid w:val="00983820"/>
    <w:rsid w:val="009838AE"/>
    <w:rsid w:val="009838E0"/>
    <w:rsid w:val="00983C0B"/>
    <w:rsid w:val="00983D1F"/>
    <w:rsid w:val="0098409D"/>
    <w:rsid w:val="00984440"/>
    <w:rsid w:val="009845E2"/>
    <w:rsid w:val="00984792"/>
    <w:rsid w:val="009848C0"/>
    <w:rsid w:val="0098494D"/>
    <w:rsid w:val="009852B9"/>
    <w:rsid w:val="00985454"/>
    <w:rsid w:val="009854B8"/>
    <w:rsid w:val="0098560A"/>
    <w:rsid w:val="009856E2"/>
    <w:rsid w:val="00985924"/>
    <w:rsid w:val="00985A55"/>
    <w:rsid w:val="00985C81"/>
    <w:rsid w:val="00985CDB"/>
    <w:rsid w:val="00985ECD"/>
    <w:rsid w:val="00985FE6"/>
    <w:rsid w:val="009860EA"/>
    <w:rsid w:val="009861F0"/>
    <w:rsid w:val="009863B7"/>
    <w:rsid w:val="009864D2"/>
    <w:rsid w:val="00986699"/>
    <w:rsid w:val="00986813"/>
    <w:rsid w:val="00986882"/>
    <w:rsid w:val="009868FD"/>
    <w:rsid w:val="00986938"/>
    <w:rsid w:val="00986CE4"/>
    <w:rsid w:val="00986ECD"/>
    <w:rsid w:val="00986EE1"/>
    <w:rsid w:val="009871CD"/>
    <w:rsid w:val="009878CA"/>
    <w:rsid w:val="00987B17"/>
    <w:rsid w:val="00987C11"/>
    <w:rsid w:val="00990347"/>
    <w:rsid w:val="00990538"/>
    <w:rsid w:val="0099073C"/>
    <w:rsid w:val="00990E3E"/>
    <w:rsid w:val="00991215"/>
    <w:rsid w:val="00991D09"/>
    <w:rsid w:val="009920C3"/>
    <w:rsid w:val="00992208"/>
    <w:rsid w:val="009924D3"/>
    <w:rsid w:val="0099250B"/>
    <w:rsid w:val="00992763"/>
    <w:rsid w:val="00992E0E"/>
    <w:rsid w:val="00992FD3"/>
    <w:rsid w:val="00993682"/>
    <w:rsid w:val="00993A02"/>
    <w:rsid w:val="00993AA8"/>
    <w:rsid w:val="00993AE2"/>
    <w:rsid w:val="00994146"/>
    <w:rsid w:val="009945FF"/>
    <w:rsid w:val="00994A62"/>
    <w:rsid w:val="00994AB1"/>
    <w:rsid w:val="00994CB5"/>
    <w:rsid w:val="00994F2A"/>
    <w:rsid w:val="009951F2"/>
    <w:rsid w:val="0099564E"/>
    <w:rsid w:val="00995774"/>
    <w:rsid w:val="00995A94"/>
    <w:rsid w:val="00995B75"/>
    <w:rsid w:val="009962D2"/>
    <w:rsid w:val="00996447"/>
    <w:rsid w:val="0099653D"/>
    <w:rsid w:val="00996DD5"/>
    <w:rsid w:val="00997405"/>
    <w:rsid w:val="009975AD"/>
    <w:rsid w:val="00997704"/>
    <w:rsid w:val="00997B88"/>
    <w:rsid w:val="00997DBE"/>
    <w:rsid w:val="00997DE2"/>
    <w:rsid w:val="00997E24"/>
    <w:rsid w:val="00997E26"/>
    <w:rsid w:val="009A0042"/>
    <w:rsid w:val="009A0953"/>
    <w:rsid w:val="009A0BA1"/>
    <w:rsid w:val="009A0E25"/>
    <w:rsid w:val="009A0E55"/>
    <w:rsid w:val="009A0FBD"/>
    <w:rsid w:val="009A146F"/>
    <w:rsid w:val="009A159B"/>
    <w:rsid w:val="009A1721"/>
    <w:rsid w:val="009A184A"/>
    <w:rsid w:val="009A188D"/>
    <w:rsid w:val="009A18E3"/>
    <w:rsid w:val="009A1A9F"/>
    <w:rsid w:val="009A1B36"/>
    <w:rsid w:val="009A1CC3"/>
    <w:rsid w:val="009A21D1"/>
    <w:rsid w:val="009A2443"/>
    <w:rsid w:val="009A2FC8"/>
    <w:rsid w:val="009A2FD9"/>
    <w:rsid w:val="009A3048"/>
    <w:rsid w:val="009A3751"/>
    <w:rsid w:val="009A38AF"/>
    <w:rsid w:val="009A3FE1"/>
    <w:rsid w:val="009A53C3"/>
    <w:rsid w:val="009A5473"/>
    <w:rsid w:val="009A563E"/>
    <w:rsid w:val="009A5E90"/>
    <w:rsid w:val="009A62FC"/>
    <w:rsid w:val="009A6355"/>
    <w:rsid w:val="009A66EC"/>
    <w:rsid w:val="009A6989"/>
    <w:rsid w:val="009A6E87"/>
    <w:rsid w:val="009A6F77"/>
    <w:rsid w:val="009A7048"/>
    <w:rsid w:val="009A7208"/>
    <w:rsid w:val="009A7821"/>
    <w:rsid w:val="009A7AB0"/>
    <w:rsid w:val="009A7D2E"/>
    <w:rsid w:val="009B05B5"/>
    <w:rsid w:val="009B060E"/>
    <w:rsid w:val="009B0A9E"/>
    <w:rsid w:val="009B0E0A"/>
    <w:rsid w:val="009B1639"/>
    <w:rsid w:val="009B1991"/>
    <w:rsid w:val="009B1F4A"/>
    <w:rsid w:val="009B1F69"/>
    <w:rsid w:val="009B22DA"/>
    <w:rsid w:val="009B2D41"/>
    <w:rsid w:val="009B2F7E"/>
    <w:rsid w:val="009B42F0"/>
    <w:rsid w:val="009B46FA"/>
    <w:rsid w:val="009B4BA9"/>
    <w:rsid w:val="009B4C71"/>
    <w:rsid w:val="009B4F8A"/>
    <w:rsid w:val="009B5056"/>
    <w:rsid w:val="009B5511"/>
    <w:rsid w:val="009B5C87"/>
    <w:rsid w:val="009B5CC0"/>
    <w:rsid w:val="009B5D26"/>
    <w:rsid w:val="009B5FAF"/>
    <w:rsid w:val="009B6405"/>
    <w:rsid w:val="009B685F"/>
    <w:rsid w:val="009B68A2"/>
    <w:rsid w:val="009B68E6"/>
    <w:rsid w:val="009B6961"/>
    <w:rsid w:val="009B6CFE"/>
    <w:rsid w:val="009B6F89"/>
    <w:rsid w:val="009B6FE2"/>
    <w:rsid w:val="009B7C24"/>
    <w:rsid w:val="009C036D"/>
    <w:rsid w:val="009C0AF9"/>
    <w:rsid w:val="009C0D57"/>
    <w:rsid w:val="009C1116"/>
    <w:rsid w:val="009C115E"/>
    <w:rsid w:val="009C12CB"/>
    <w:rsid w:val="009C1C2E"/>
    <w:rsid w:val="009C2195"/>
    <w:rsid w:val="009C26ED"/>
    <w:rsid w:val="009C283A"/>
    <w:rsid w:val="009C2936"/>
    <w:rsid w:val="009C318C"/>
    <w:rsid w:val="009C31F8"/>
    <w:rsid w:val="009C3360"/>
    <w:rsid w:val="009C376F"/>
    <w:rsid w:val="009C3970"/>
    <w:rsid w:val="009C3C32"/>
    <w:rsid w:val="009C3D41"/>
    <w:rsid w:val="009C3E7C"/>
    <w:rsid w:val="009C481A"/>
    <w:rsid w:val="009C4C20"/>
    <w:rsid w:val="009C4CDD"/>
    <w:rsid w:val="009C4D19"/>
    <w:rsid w:val="009C4F93"/>
    <w:rsid w:val="009C51C8"/>
    <w:rsid w:val="009C5431"/>
    <w:rsid w:val="009C54CD"/>
    <w:rsid w:val="009C5590"/>
    <w:rsid w:val="009C5BE7"/>
    <w:rsid w:val="009C5C2E"/>
    <w:rsid w:val="009C5CB0"/>
    <w:rsid w:val="009C6684"/>
    <w:rsid w:val="009C66E7"/>
    <w:rsid w:val="009C66FA"/>
    <w:rsid w:val="009C67D5"/>
    <w:rsid w:val="009C6849"/>
    <w:rsid w:val="009C6E8F"/>
    <w:rsid w:val="009C6EF8"/>
    <w:rsid w:val="009C726C"/>
    <w:rsid w:val="009C728B"/>
    <w:rsid w:val="009C786E"/>
    <w:rsid w:val="009C7A11"/>
    <w:rsid w:val="009C7C75"/>
    <w:rsid w:val="009D00BE"/>
    <w:rsid w:val="009D0578"/>
    <w:rsid w:val="009D0671"/>
    <w:rsid w:val="009D0C46"/>
    <w:rsid w:val="009D1D0F"/>
    <w:rsid w:val="009D1D88"/>
    <w:rsid w:val="009D2904"/>
    <w:rsid w:val="009D2BBE"/>
    <w:rsid w:val="009D2BFB"/>
    <w:rsid w:val="009D3EF3"/>
    <w:rsid w:val="009D3F3D"/>
    <w:rsid w:val="009D3F88"/>
    <w:rsid w:val="009D4160"/>
    <w:rsid w:val="009D4764"/>
    <w:rsid w:val="009D47F7"/>
    <w:rsid w:val="009D4890"/>
    <w:rsid w:val="009D493C"/>
    <w:rsid w:val="009D496A"/>
    <w:rsid w:val="009D4976"/>
    <w:rsid w:val="009D4BFD"/>
    <w:rsid w:val="009D4CB2"/>
    <w:rsid w:val="009D4E67"/>
    <w:rsid w:val="009D5041"/>
    <w:rsid w:val="009D5888"/>
    <w:rsid w:val="009D5AB1"/>
    <w:rsid w:val="009D5C09"/>
    <w:rsid w:val="009D5CF2"/>
    <w:rsid w:val="009D5D16"/>
    <w:rsid w:val="009D6141"/>
    <w:rsid w:val="009D61A1"/>
    <w:rsid w:val="009D68A2"/>
    <w:rsid w:val="009D6B96"/>
    <w:rsid w:val="009D6F85"/>
    <w:rsid w:val="009D7255"/>
    <w:rsid w:val="009D73B2"/>
    <w:rsid w:val="009D766B"/>
    <w:rsid w:val="009D7855"/>
    <w:rsid w:val="009D79A2"/>
    <w:rsid w:val="009E0500"/>
    <w:rsid w:val="009E08D8"/>
    <w:rsid w:val="009E0E25"/>
    <w:rsid w:val="009E1257"/>
    <w:rsid w:val="009E1464"/>
    <w:rsid w:val="009E17BE"/>
    <w:rsid w:val="009E19F0"/>
    <w:rsid w:val="009E1AEC"/>
    <w:rsid w:val="009E22CB"/>
    <w:rsid w:val="009E26AB"/>
    <w:rsid w:val="009E2B8C"/>
    <w:rsid w:val="009E2FB7"/>
    <w:rsid w:val="009E3340"/>
    <w:rsid w:val="009E3526"/>
    <w:rsid w:val="009E3BC1"/>
    <w:rsid w:val="009E3EBF"/>
    <w:rsid w:val="009E4021"/>
    <w:rsid w:val="009E4195"/>
    <w:rsid w:val="009E4927"/>
    <w:rsid w:val="009E4A0B"/>
    <w:rsid w:val="009E511C"/>
    <w:rsid w:val="009E5255"/>
    <w:rsid w:val="009E5321"/>
    <w:rsid w:val="009E5351"/>
    <w:rsid w:val="009E567E"/>
    <w:rsid w:val="009E5924"/>
    <w:rsid w:val="009E5B1F"/>
    <w:rsid w:val="009E5BE4"/>
    <w:rsid w:val="009E5D54"/>
    <w:rsid w:val="009E5E2C"/>
    <w:rsid w:val="009E5E90"/>
    <w:rsid w:val="009E5F07"/>
    <w:rsid w:val="009E5F3A"/>
    <w:rsid w:val="009E5FD4"/>
    <w:rsid w:val="009E616B"/>
    <w:rsid w:val="009E6327"/>
    <w:rsid w:val="009E6597"/>
    <w:rsid w:val="009E6945"/>
    <w:rsid w:val="009E6B60"/>
    <w:rsid w:val="009E6EE8"/>
    <w:rsid w:val="009E7507"/>
    <w:rsid w:val="009E7540"/>
    <w:rsid w:val="009F0338"/>
    <w:rsid w:val="009F04B2"/>
    <w:rsid w:val="009F081A"/>
    <w:rsid w:val="009F0ADC"/>
    <w:rsid w:val="009F0B25"/>
    <w:rsid w:val="009F0DEE"/>
    <w:rsid w:val="009F1118"/>
    <w:rsid w:val="009F1A0C"/>
    <w:rsid w:val="009F1A34"/>
    <w:rsid w:val="009F1B34"/>
    <w:rsid w:val="009F1DAF"/>
    <w:rsid w:val="009F20A8"/>
    <w:rsid w:val="009F2223"/>
    <w:rsid w:val="009F26F9"/>
    <w:rsid w:val="009F2787"/>
    <w:rsid w:val="009F28A3"/>
    <w:rsid w:val="009F2965"/>
    <w:rsid w:val="009F3125"/>
    <w:rsid w:val="009F3A37"/>
    <w:rsid w:val="009F3AF2"/>
    <w:rsid w:val="009F3BB2"/>
    <w:rsid w:val="009F3EB4"/>
    <w:rsid w:val="009F3ED9"/>
    <w:rsid w:val="009F3F14"/>
    <w:rsid w:val="009F3F4F"/>
    <w:rsid w:val="009F4D07"/>
    <w:rsid w:val="009F4D1F"/>
    <w:rsid w:val="009F4EBE"/>
    <w:rsid w:val="009F4F7B"/>
    <w:rsid w:val="009F51BF"/>
    <w:rsid w:val="009F52AC"/>
    <w:rsid w:val="009F5598"/>
    <w:rsid w:val="009F55D3"/>
    <w:rsid w:val="009F55E2"/>
    <w:rsid w:val="009F5615"/>
    <w:rsid w:val="009F5639"/>
    <w:rsid w:val="009F5AB6"/>
    <w:rsid w:val="009F5C9F"/>
    <w:rsid w:val="009F5D62"/>
    <w:rsid w:val="009F5E86"/>
    <w:rsid w:val="009F5FD4"/>
    <w:rsid w:val="009F65C6"/>
    <w:rsid w:val="009F6B54"/>
    <w:rsid w:val="009F6D28"/>
    <w:rsid w:val="009F6EC9"/>
    <w:rsid w:val="009F6F2A"/>
    <w:rsid w:val="009F7057"/>
    <w:rsid w:val="009F75A0"/>
    <w:rsid w:val="009F7CE4"/>
    <w:rsid w:val="00A0016E"/>
    <w:rsid w:val="00A0056E"/>
    <w:rsid w:val="00A0062C"/>
    <w:rsid w:val="00A00958"/>
    <w:rsid w:val="00A00A1B"/>
    <w:rsid w:val="00A00CFE"/>
    <w:rsid w:val="00A00DFE"/>
    <w:rsid w:val="00A01033"/>
    <w:rsid w:val="00A010C4"/>
    <w:rsid w:val="00A012F5"/>
    <w:rsid w:val="00A01536"/>
    <w:rsid w:val="00A01F25"/>
    <w:rsid w:val="00A01FF5"/>
    <w:rsid w:val="00A020B2"/>
    <w:rsid w:val="00A0232A"/>
    <w:rsid w:val="00A024C5"/>
    <w:rsid w:val="00A02B95"/>
    <w:rsid w:val="00A02D4D"/>
    <w:rsid w:val="00A02F6E"/>
    <w:rsid w:val="00A02FDC"/>
    <w:rsid w:val="00A032D8"/>
    <w:rsid w:val="00A03427"/>
    <w:rsid w:val="00A0345B"/>
    <w:rsid w:val="00A036D5"/>
    <w:rsid w:val="00A041B8"/>
    <w:rsid w:val="00A0425E"/>
    <w:rsid w:val="00A0497E"/>
    <w:rsid w:val="00A04B48"/>
    <w:rsid w:val="00A04BC4"/>
    <w:rsid w:val="00A04DBD"/>
    <w:rsid w:val="00A0523D"/>
    <w:rsid w:val="00A05261"/>
    <w:rsid w:val="00A05304"/>
    <w:rsid w:val="00A05404"/>
    <w:rsid w:val="00A0586C"/>
    <w:rsid w:val="00A05954"/>
    <w:rsid w:val="00A05C69"/>
    <w:rsid w:val="00A05CDD"/>
    <w:rsid w:val="00A05DB8"/>
    <w:rsid w:val="00A06367"/>
    <w:rsid w:val="00A063E5"/>
    <w:rsid w:val="00A064DE"/>
    <w:rsid w:val="00A06628"/>
    <w:rsid w:val="00A06A4C"/>
    <w:rsid w:val="00A06D74"/>
    <w:rsid w:val="00A071A8"/>
    <w:rsid w:val="00A071FA"/>
    <w:rsid w:val="00A0767A"/>
    <w:rsid w:val="00A100BC"/>
    <w:rsid w:val="00A10202"/>
    <w:rsid w:val="00A10B32"/>
    <w:rsid w:val="00A10B5B"/>
    <w:rsid w:val="00A10C6B"/>
    <w:rsid w:val="00A10CC4"/>
    <w:rsid w:val="00A10FA2"/>
    <w:rsid w:val="00A1111A"/>
    <w:rsid w:val="00A113EE"/>
    <w:rsid w:val="00A1164F"/>
    <w:rsid w:val="00A1190E"/>
    <w:rsid w:val="00A11A11"/>
    <w:rsid w:val="00A12653"/>
    <w:rsid w:val="00A133CF"/>
    <w:rsid w:val="00A135B3"/>
    <w:rsid w:val="00A1385D"/>
    <w:rsid w:val="00A138D3"/>
    <w:rsid w:val="00A13A88"/>
    <w:rsid w:val="00A13DF0"/>
    <w:rsid w:val="00A143DF"/>
    <w:rsid w:val="00A145DD"/>
    <w:rsid w:val="00A14632"/>
    <w:rsid w:val="00A148B0"/>
    <w:rsid w:val="00A14973"/>
    <w:rsid w:val="00A14B40"/>
    <w:rsid w:val="00A14CC7"/>
    <w:rsid w:val="00A14D61"/>
    <w:rsid w:val="00A14F84"/>
    <w:rsid w:val="00A150DD"/>
    <w:rsid w:val="00A1511C"/>
    <w:rsid w:val="00A1538B"/>
    <w:rsid w:val="00A1542E"/>
    <w:rsid w:val="00A15927"/>
    <w:rsid w:val="00A15AC1"/>
    <w:rsid w:val="00A15EC5"/>
    <w:rsid w:val="00A160E5"/>
    <w:rsid w:val="00A16455"/>
    <w:rsid w:val="00A16820"/>
    <w:rsid w:val="00A16921"/>
    <w:rsid w:val="00A169CE"/>
    <w:rsid w:val="00A16F8D"/>
    <w:rsid w:val="00A16FF4"/>
    <w:rsid w:val="00A1700B"/>
    <w:rsid w:val="00A17052"/>
    <w:rsid w:val="00A175E7"/>
    <w:rsid w:val="00A1774C"/>
    <w:rsid w:val="00A178D3"/>
    <w:rsid w:val="00A17AA8"/>
    <w:rsid w:val="00A20232"/>
    <w:rsid w:val="00A20AFB"/>
    <w:rsid w:val="00A20C7E"/>
    <w:rsid w:val="00A21221"/>
    <w:rsid w:val="00A21404"/>
    <w:rsid w:val="00A21463"/>
    <w:rsid w:val="00A214EF"/>
    <w:rsid w:val="00A215CE"/>
    <w:rsid w:val="00A21680"/>
    <w:rsid w:val="00A219BB"/>
    <w:rsid w:val="00A21E2B"/>
    <w:rsid w:val="00A21FDB"/>
    <w:rsid w:val="00A22274"/>
    <w:rsid w:val="00A222C4"/>
    <w:rsid w:val="00A2233E"/>
    <w:rsid w:val="00A227DB"/>
    <w:rsid w:val="00A2282E"/>
    <w:rsid w:val="00A22AB4"/>
    <w:rsid w:val="00A22E0E"/>
    <w:rsid w:val="00A23207"/>
    <w:rsid w:val="00A2325D"/>
    <w:rsid w:val="00A232FE"/>
    <w:rsid w:val="00A23509"/>
    <w:rsid w:val="00A23A00"/>
    <w:rsid w:val="00A23C64"/>
    <w:rsid w:val="00A23D61"/>
    <w:rsid w:val="00A24261"/>
    <w:rsid w:val="00A24DD9"/>
    <w:rsid w:val="00A25284"/>
    <w:rsid w:val="00A25976"/>
    <w:rsid w:val="00A25985"/>
    <w:rsid w:val="00A25EEB"/>
    <w:rsid w:val="00A25F8F"/>
    <w:rsid w:val="00A26947"/>
    <w:rsid w:val="00A26A2D"/>
    <w:rsid w:val="00A26A70"/>
    <w:rsid w:val="00A26C59"/>
    <w:rsid w:val="00A2739B"/>
    <w:rsid w:val="00A279C6"/>
    <w:rsid w:val="00A27BEF"/>
    <w:rsid w:val="00A304C9"/>
    <w:rsid w:val="00A30FDF"/>
    <w:rsid w:val="00A312AC"/>
    <w:rsid w:val="00A3195E"/>
    <w:rsid w:val="00A31EA0"/>
    <w:rsid w:val="00A31ED4"/>
    <w:rsid w:val="00A322CC"/>
    <w:rsid w:val="00A32761"/>
    <w:rsid w:val="00A32952"/>
    <w:rsid w:val="00A32C07"/>
    <w:rsid w:val="00A33B8B"/>
    <w:rsid w:val="00A33CA5"/>
    <w:rsid w:val="00A34018"/>
    <w:rsid w:val="00A34A45"/>
    <w:rsid w:val="00A34BBC"/>
    <w:rsid w:val="00A35427"/>
    <w:rsid w:val="00A35A08"/>
    <w:rsid w:val="00A35BDB"/>
    <w:rsid w:val="00A35DF2"/>
    <w:rsid w:val="00A361C5"/>
    <w:rsid w:val="00A36428"/>
    <w:rsid w:val="00A36528"/>
    <w:rsid w:val="00A3664A"/>
    <w:rsid w:val="00A36A95"/>
    <w:rsid w:val="00A36BAC"/>
    <w:rsid w:val="00A36DED"/>
    <w:rsid w:val="00A3738C"/>
    <w:rsid w:val="00A37463"/>
    <w:rsid w:val="00A37D19"/>
    <w:rsid w:val="00A37D40"/>
    <w:rsid w:val="00A4015A"/>
    <w:rsid w:val="00A4027D"/>
    <w:rsid w:val="00A40443"/>
    <w:rsid w:val="00A4044B"/>
    <w:rsid w:val="00A40A84"/>
    <w:rsid w:val="00A41346"/>
    <w:rsid w:val="00A41400"/>
    <w:rsid w:val="00A41766"/>
    <w:rsid w:val="00A418D4"/>
    <w:rsid w:val="00A42283"/>
    <w:rsid w:val="00A4262D"/>
    <w:rsid w:val="00A429C9"/>
    <w:rsid w:val="00A42A8F"/>
    <w:rsid w:val="00A42AB5"/>
    <w:rsid w:val="00A42AB8"/>
    <w:rsid w:val="00A42E5E"/>
    <w:rsid w:val="00A42F46"/>
    <w:rsid w:val="00A43171"/>
    <w:rsid w:val="00A43299"/>
    <w:rsid w:val="00A43655"/>
    <w:rsid w:val="00A4366C"/>
    <w:rsid w:val="00A43A26"/>
    <w:rsid w:val="00A43D73"/>
    <w:rsid w:val="00A43FC1"/>
    <w:rsid w:val="00A4404B"/>
    <w:rsid w:val="00A441EE"/>
    <w:rsid w:val="00A44474"/>
    <w:rsid w:val="00A44D3C"/>
    <w:rsid w:val="00A44E12"/>
    <w:rsid w:val="00A4528B"/>
    <w:rsid w:val="00A4549B"/>
    <w:rsid w:val="00A4561A"/>
    <w:rsid w:val="00A456FE"/>
    <w:rsid w:val="00A45776"/>
    <w:rsid w:val="00A45849"/>
    <w:rsid w:val="00A45B2B"/>
    <w:rsid w:val="00A45E1E"/>
    <w:rsid w:val="00A4646B"/>
    <w:rsid w:val="00A46799"/>
    <w:rsid w:val="00A46D42"/>
    <w:rsid w:val="00A46E37"/>
    <w:rsid w:val="00A46E50"/>
    <w:rsid w:val="00A46F02"/>
    <w:rsid w:val="00A47325"/>
    <w:rsid w:val="00A47584"/>
    <w:rsid w:val="00A476DB"/>
    <w:rsid w:val="00A47962"/>
    <w:rsid w:val="00A479CD"/>
    <w:rsid w:val="00A47C9D"/>
    <w:rsid w:val="00A47DA3"/>
    <w:rsid w:val="00A47F20"/>
    <w:rsid w:val="00A47FE7"/>
    <w:rsid w:val="00A50312"/>
    <w:rsid w:val="00A503B8"/>
    <w:rsid w:val="00A504A5"/>
    <w:rsid w:val="00A5056A"/>
    <w:rsid w:val="00A5096F"/>
    <w:rsid w:val="00A50BE4"/>
    <w:rsid w:val="00A50D19"/>
    <w:rsid w:val="00A50F79"/>
    <w:rsid w:val="00A50FC8"/>
    <w:rsid w:val="00A510CB"/>
    <w:rsid w:val="00A5188E"/>
    <w:rsid w:val="00A51BCE"/>
    <w:rsid w:val="00A5203D"/>
    <w:rsid w:val="00A5232F"/>
    <w:rsid w:val="00A52805"/>
    <w:rsid w:val="00A5286D"/>
    <w:rsid w:val="00A528A6"/>
    <w:rsid w:val="00A52A4B"/>
    <w:rsid w:val="00A52C38"/>
    <w:rsid w:val="00A539EE"/>
    <w:rsid w:val="00A53BE1"/>
    <w:rsid w:val="00A54315"/>
    <w:rsid w:val="00A54C64"/>
    <w:rsid w:val="00A54D53"/>
    <w:rsid w:val="00A54F37"/>
    <w:rsid w:val="00A5531C"/>
    <w:rsid w:val="00A555E4"/>
    <w:rsid w:val="00A555E7"/>
    <w:rsid w:val="00A556B4"/>
    <w:rsid w:val="00A5592E"/>
    <w:rsid w:val="00A55F98"/>
    <w:rsid w:val="00A5637A"/>
    <w:rsid w:val="00A563C2"/>
    <w:rsid w:val="00A565B7"/>
    <w:rsid w:val="00A567AF"/>
    <w:rsid w:val="00A5689D"/>
    <w:rsid w:val="00A569A6"/>
    <w:rsid w:val="00A570D8"/>
    <w:rsid w:val="00A5717A"/>
    <w:rsid w:val="00A571A4"/>
    <w:rsid w:val="00A57739"/>
    <w:rsid w:val="00A577AF"/>
    <w:rsid w:val="00A57AFD"/>
    <w:rsid w:val="00A57E7E"/>
    <w:rsid w:val="00A57ED9"/>
    <w:rsid w:val="00A6002E"/>
    <w:rsid w:val="00A603E1"/>
    <w:rsid w:val="00A60697"/>
    <w:rsid w:val="00A60A24"/>
    <w:rsid w:val="00A60B72"/>
    <w:rsid w:val="00A60D5E"/>
    <w:rsid w:val="00A60D89"/>
    <w:rsid w:val="00A60F30"/>
    <w:rsid w:val="00A61253"/>
    <w:rsid w:val="00A6138A"/>
    <w:rsid w:val="00A61448"/>
    <w:rsid w:val="00A6152B"/>
    <w:rsid w:val="00A617FF"/>
    <w:rsid w:val="00A61C9C"/>
    <w:rsid w:val="00A629F6"/>
    <w:rsid w:val="00A631F5"/>
    <w:rsid w:val="00A6347C"/>
    <w:rsid w:val="00A63738"/>
    <w:rsid w:val="00A63E7A"/>
    <w:rsid w:val="00A64070"/>
    <w:rsid w:val="00A64927"/>
    <w:rsid w:val="00A649DC"/>
    <w:rsid w:val="00A64A97"/>
    <w:rsid w:val="00A64AD9"/>
    <w:rsid w:val="00A64EAF"/>
    <w:rsid w:val="00A650A6"/>
    <w:rsid w:val="00A65186"/>
    <w:rsid w:val="00A654B9"/>
    <w:rsid w:val="00A655BB"/>
    <w:rsid w:val="00A656C1"/>
    <w:rsid w:val="00A6598D"/>
    <w:rsid w:val="00A659E6"/>
    <w:rsid w:val="00A65AF9"/>
    <w:rsid w:val="00A66026"/>
    <w:rsid w:val="00A6610A"/>
    <w:rsid w:val="00A6647E"/>
    <w:rsid w:val="00A667F1"/>
    <w:rsid w:val="00A66BBB"/>
    <w:rsid w:val="00A670F7"/>
    <w:rsid w:val="00A6715F"/>
    <w:rsid w:val="00A672A3"/>
    <w:rsid w:val="00A6739A"/>
    <w:rsid w:val="00A6749A"/>
    <w:rsid w:val="00A6766F"/>
    <w:rsid w:val="00A67702"/>
    <w:rsid w:val="00A677B2"/>
    <w:rsid w:val="00A6783A"/>
    <w:rsid w:val="00A67ED6"/>
    <w:rsid w:val="00A703A0"/>
    <w:rsid w:val="00A70529"/>
    <w:rsid w:val="00A70659"/>
    <w:rsid w:val="00A7076D"/>
    <w:rsid w:val="00A70894"/>
    <w:rsid w:val="00A70A8A"/>
    <w:rsid w:val="00A70C47"/>
    <w:rsid w:val="00A70D55"/>
    <w:rsid w:val="00A70E3F"/>
    <w:rsid w:val="00A70E8B"/>
    <w:rsid w:val="00A71065"/>
    <w:rsid w:val="00A71317"/>
    <w:rsid w:val="00A7147A"/>
    <w:rsid w:val="00A72246"/>
    <w:rsid w:val="00A72311"/>
    <w:rsid w:val="00A72B3D"/>
    <w:rsid w:val="00A72DA5"/>
    <w:rsid w:val="00A72ECF"/>
    <w:rsid w:val="00A72F99"/>
    <w:rsid w:val="00A731BA"/>
    <w:rsid w:val="00A73539"/>
    <w:rsid w:val="00A735A7"/>
    <w:rsid w:val="00A735CC"/>
    <w:rsid w:val="00A7362D"/>
    <w:rsid w:val="00A737F6"/>
    <w:rsid w:val="00A73A10"/>
    <w:rsid w:val="00A74345"/>
    <w:rsid w:val="00A747C8"/>
    <w:rsid w:val="00A74817"/>
    <w:rsid w:val="00A74D86"/>
    <w:rsid w:val="00A74DA6"/>
    <w:rsid w:val="00A74E13"/>
    <w:rsid w:val="00A751BE"/>
    <w:rsid w:val="00A7531B"/>
    <w:rsid w:val="00A75380"/>
    <w:rsid w:val="00A75A91"/>
    <w:rsid w:val="00A75D10"/>
    <w:rsid w:val="00A75E0C"/>
    <w:rsid w:val="00A760C3"/>
    <w:rsid w:val="00A765BF"/>
    <w:rsid w:val="00A769F9"/>
    <w:rsid w:val="00A76F2C"/>
    <w:rsid w:val="00A76FC6"/>
    <w:rsid w:val="00A776C9"/>
    <w:rsid w:val="00A777D8"/>
    <w:rsid w:val="00A779F1"/>
    <w:rsid w:val="00A77C49"/>
    <w:rsid w:val="00A77CA8"/>
    <w:rsid w:val="00A77D14"/>
    <w:rsid w:val="00A77D9E"/>
    <w:rsid w:val="00A77F52"/>
    <w:rsid w:val="00A80089"/>
    <w:rsid w:val="00A80145"/>
    <w:rsid w:val="00A809D7"/>
    <w:rsid w:val="00A80F8F"/>
    <w:rsid w:val="00A81534"/>
    <w:rsid w:val="00A8157D"/>
    <w:rsid w:val="00A81B23"/>
    <w:rsid w:val="00A81D38"/>
    <w:rsid w:val="00A81E69"/>
    <w:rsid w:val="00A81F7A"/>
    <w:rsid w:val="00A820E1"/>
    <w:rsid w:val="00A8221B"/>
    <w:rsid w:val="00A82472"/>
    <w:rsid w:val="00A82846"/>
    <w:rsid w:val="00A82881"/>
    <w:rsid w:val="00A829AC"/>
    <w:rsid w:val="00A829FE"/>
    <w:rsid w:val="00A82E53"/>
    <w:rsid w:val="00A83274"/>
    <w:rsid w:val="00A8328F"/>
    <w:rsid w:val="00A83451"/>
    <w:rsid w:val="00A83FDE"/>
    <w:rsid w:val="00A8455E"/>
    <w:rsid w:val="00A846BE"/>
    <w:rsid w:val="00A846F3"/>
    <w:rsid w:val="00A84BFF"/>
    <w:rsid w:val="00A84F2C"/>
    <w:rsid w:val="00A84F8A"/>
    <w:rsid w:val="00A850AF"/>
    <w:rsid w:val="00A85410"/>
    <w:rsid w:val="00A85670"/>
    <w:rsid w:val="00A859F3"/>
    <w:rsid w:val="00A85BBE"/>
    <w:rsid w:val="00A85F9F"/>
    <w:rsid w:val="00A8601E"/>
    <w:rsid w:val="00A8603F"/>
    <w:rsid w:val="00A860D1"/>
    <w:rsid w:val="00A86223"/>
    <w:rsid w:val="00A86414"/>
    <w:rsid w:val="00A864FB"/>
    <w:rsid w:val="00A869A3"/>
    <w:rsid w:val="00A86C13"/>
    <w:rsid w:val="00A86EE7"/>
    <w:rsid w:val="00A86FE5"/>
    <w:rsid w:val="00A87C0D"/>
    <w:rsid w:val="00A87C48"/>
    <w:rsid w:val="00A87CB9"/>
    <w:rsid w:val="00A87E30"/>
    <w:rsid w:val="00A900A5"/>
    <w:rsid w:val="00A900E6"/>
    <w:rsid w:val="00A90491"/>
    <w:rsid w:val="00A907E4"/>
    <w:rsid w:val="00A90980"/>
    <w:rsid w:val="00A90A85"/>
    <w:rsid w:val="00A90DC1"/>
    <w:rsid w:val="00A91526"/>
    <w:rsid w:val="00A9164F"/>
    <w:rsid w:val="00A91694"/>
    <w:rsid w:val="00A9173A"/>
    <w:rsid w:val="00A91AB3"/>
    <w:rsid w:val="00A91C3C"/>
    <w:rsid w:val="00A91F93"/>
    <w:rsid w:val="00A9270D"/>
    <w:rsid w:val="00A92713"/>
    <w:rsid w:val="00A927E7"/>
    <w:rsid w:val="00A9289D"/>
    <w:rsid w:val="00A92B7C"/>
    <w:rsid w:val="00A936B2"/>
    <w:rsid w:val="00A93703"/>
    <w:rsid w:val="00A937BE"/>
    <w:rsid w:val="00A93B07"/>
    <w:rsid w:val="00A9443E"/>
    <w:rsid w:val="00A944E2"/>
    <w:rsid w:val="00A945B2"/>
    <w:rsid w:val="00A94829"/>
    <w:rsid w:val="00A94970"/>
    <w:rsid w:val="00A94CA9"/>
    <w:rsid w:val="00A9506F"/>
    <w:rsid w:val="00A950D2"/>
    <w:rsid w:val="00A95321"/>
    <w:rsid w:val="00A955F8"/>
    <w:rsid w:val="00A956D1"/>
    <w:rsid w:val="00A958EB"/>
    <w:rsid w:val="00A95BC8"/>
    <w:rsid w:val="00A95BFA"/>
    <w:rsid w:val="00A96266"/>
    <w:rsid w:val="00A966E9"/>
    <w:rsid w:val="00A9689A"/>
    <w:rsid w:val="00A96DAC"/>
    <w:rsid w:val="00A96E0F"/>
    <w:rsid w:val="00A96FF6"/>
    <w:rsid w:val="00A97257"/>
    <w:rsid w:val="00A9737D"/>
    <w:rsid w:val="00A974B0"/>
    <w:rsid w:val="00A976B4"/>
    <w:rsid w:val="00A978C2"/>
    <w:rsid w:val="00A97D04"/>
    <w:rsid w:val="00AA008E"/>
    <w:rsid w:val="00AA009E"/>
    <w:rsid w:val="00AA0359"/>
    <w:rsid w:val="00AA0442"/>
    <w:rsid w:val="00AA06FB"/>
    <w:rsid w:val="00AA086B"/>
    <w:rsid w:val="00AA090A"/>
    <w:rsid w:val="00AA0C18"/>
    <w:rsid w:val="00AA0D1A"/>
    <w:rsid w:val="00AA0E3A"/>
    <w:rsid w:val="00AA0F7D"/>
    <w:rsid w:val="00AA103A"/>
    <w:rsid w:val="00AA1041"/>
    <w:rsid w:val="00AA1645"/>
    <w:rsid w:val="00AA1AE7"/>
    <w:rsid w:val="00AA1DEC"/>
    <w:rsid w:val="00AA1E13"/>
    <w:rsid w:val="00AA1FE8"/>
    <w:rsid w:val="00AA2249"/>
    <w:rsid w:val="00AA3445"/>
    <w:rsid w:val="00AA3A7B"/>
    <w:rsid w:val="00AA3B87"/>
    <w:rsid w:val="00AA4175"/>
    <w:rsid w:val="00AA4F94"/>
    <w:rsid w:val="00AA51EE"/>
    <w:rsid w:val="00AA52A6"/>
    <w:rsid w:val="00AA53B4"/>
    <w:rsid w:val="00AA545C"/>
    <w:rsid w:val="00AA5472"/>
    <w:rsid w:val="00AA57E8"/>
    <w:rsid w:val="00AA5A6D"/>
    <w:rsid w:val="00AA5B2B"/>
    <w:rsid w:val="00AA5D3E"/>
    <w:rsid w:val="00AA5D4B"/>
    <w:rsid w:val="00AA600E"/>
    <w:rsid w:val="00AA6729"/>
    <w:rsid w:val="00AA67C7"/>
    <w:rsid w:val="00AA6D1E"/>
    <w:rsid w:val="00AA7277"/>
    <w:rsid w:val="00AA75CB"/>
    <w:rsid w:val="00AA7974"/>
    <w:rsid w:val="00AB05FF"/>
    <w:rsid w:val="00AB061D"/>
    <w:rsid w:val="00AB0740"/>
    <w:rsid w:val="00AB0761"/>
    <w:rsid w:val="00AB076B"/>
    <w:rsid w:val="00AB09C3"/>
    <w:rsid w:val="00AB0AA0"/>
    <w:rsid w:val="00AB0D92"/>
    <w:rsid w:val="00AB0ED5"/>
    <w:rsid w:val="00AB1184"/>
    <w:rsid w:val="00AB12ED"/>
    <w:rsid w:val="00AB1336"/>
    <w:rsid w:val="00AB16BB"/>
    <w:rsid w:val="00AB1C2A"/>
    <w:rsid w:val="00AB1C75"/>
    <w:rsid w:val="00AB1EC5"/>
    <w:rsid w:val="00AB1F28"/>
    <w:rsid w:val="00AB283A"/>
    <w:rsid w:val="00AB2B1E"/>
    <w:rsid w:val="00AB2D73"/>
    <w:rsid w:val="00AB2F34"/>
    <w:rsid w:val="00AB304D"/>
    <w:rsid w:val="00AB33FB"/>
    <w:rsid w:val="00AB3438"/>
    <w:rsid w:val="00AB34C5"/>
    <w:rsid w:val="00AB39DA"/>
    <w:rsid w:val="00AB3CCD"/>
    <w:rsid w:val="00AB3CD6"/>
    <w:rsid w:val="00AB3FA4"/>
    <w:rsid w:val="00AB4A28"/>
    <w:rsid w:val="00AB50CA"/>
    <w:rsid w:val="00AB5365"/>
    <w:rsid w:val="00AB5905"/>
    <w:rsid w:val="00AB5AFF"/>
    <w:rsid w:val="00AB5B16"/>
    <w:rsid w:val="00AB5E86"/>
    <w:rsid w:val="00AB626F"/>
    <w:rsid w:val="00AB633C"/>
    <w:rsid w:val="00AB6814"/>
    <w:rsid w:val="00AB6B78"/>
    <w:rsid w:val="00AB734A"/>
    <w:rsid w:val="00AB7737"/>
    <w:rsid w:val="00AB7E00"/>
    <w:rsid w:val="00AB7EA7"/>
    <w:rsid w:val="00AB7F74"/>
    <w:rsid w:val="00AC0441"/>
    <w:rsid w:val="00AC046D"/>
    <w:rsid w:val="00AC04B1"/>
    <w:rsid w:val="00AC08A6"/>
    <w:rsid w:val="00AC0B42"/>
    <w:rsid w:val="00AC0DBC"/>
    <w:rsid w:val="00AC0E01"/>
    <w:rsid w:val="00AC10DF"/>
    <w:rsid w:val="00AC114E"/>
    <w:rsid w:val="00AC1415"/>
    <w:rsid w:val="00AC1463"/>
    <w:rsid w:val="00AC1A87"/>
    <w:rsid w:val="00AC22C1"/>
    <w:rsid w:val="00AC23E7"/>
    <w:rsid w:val="00AC26EF"/>
    <w:rsid w:val="00AC2848"/>
    <w:rsid w:val="00AC29A9"/>
    <w:rsid w:val="00AC2BD8"/>
    <w:rsid w:val="00AC2CB7"/>
    <w:rsid w:val="00AC2D31"/>
    <w:rsid w:val="00AC2DA0"/>
    <w:rsid w:val="00AC2F0D"/>
    <w:rsid w:val="00AC32A2"/>
    <w:rsid w:val="00AC3407"/>
    <w:rsid w:val="00AC36B6"/>
    <w:rsid w:val="00AC3B49"/>
    <w:rsid w:val="00AC3C99"/>
    <w:rsid w:val="00AC40B2"/>
    <w:rsid w:val="00AC44CC"/>
    <w:rsid w:val="00AC4807"/>
    <w:rsid w:val="00AC49C7"/>
    <w:rsid w:val="00AC4BA0"/>
    <w:rsid w:val="00AC50D3"/>
    <w:rsid w:val="00AC575E"/>
    <w:rsid w:val="00AC5853"/>
    <w:rsid w:val="00AC59CB"/>
    <w:rsid w:val="00AC5A89"/>
    <w:rsid w:val="00AC5B65"/>
    <w:rsid w:val="00AC601F"/>
    <w:rsid w:val="00AC61E9"/>
    <w:rsid w:val="00AC62D8"/>
    <w:rsid w:val="00AC6657"/>
    <w:rsid w:val="00AC668C"/>
    <w:rsid w:val="00AC66CB"/>
    <w:rsid w:val="00AC6742"/>
    <w:rsid w:val="00AC68FA"/>
    <w:rsid w:val="00AC6C9C"/>
    <w:rsid w:val="00AC7328"/>
    <w:rsid w:val="00AC752B"/>
    <w:rsid w:val="00AC75A5"/>
    <w:rsid w:val="00AC7727"/>
    <w:rsid w:val="00AC77CC"/>
    <w:rsid w:val="00AC795F"/>
    <w:rsid w:val="00AC7EE3"/>
    <w:rsid w:val="00AC7F96"/>
    <w:rsid w:val="00AD0734"/>
    <w:rsid w:val="00AD076C"/>
    <w:rsid w:val="00AD0A78"/>
    <w:rsid w:val="00AD10EF"/>
    <w:rsid w:val="00AD1430"/>
    <w:rsid w:val="00AD1AC9"/>
    <w:rsid w:val="00AD1AED"/>
    <w:rsid w:val="00AD1B62"/>
    <w:rsid w:val="00AD1C44"/>
    <w:rsid w:val="00AD1D0F"/>
    <w:rsid w:val="00AD211B"/>
    <w:rsid w:val="00AD21BE"/>
    <w:rsid w:val="00AD23BA"/>
    <w:rsid w:val="00AD257C"/>
    <w:rsid w:val="00AD2A55"/>
    <w:rsid w:val="00AD2AA2"/>
    <w:rsid w:val="00AD2AF8"/>
    <w:rsid w:val="00AD2D90"/>
    <w:rsid w:val="00AD2F17"/>
    <w:rsid w:val="00AD3317"/>
    <w:rsid w:val="00AD33E9"/>
    <w:rsid w:val="00AD360B"/>
    <w:rsid w:val="00AD3646"/>
    <w:rsid w:val="00AD36A1"/>
    <w:rsid w:val="00AD391A"/>
    <w:rsid w:val="00AD397A"/>
    <w:rsid w:val="00AD398F"/>
    <w:rsid w:val="00AD3D05"/>
    <w:rsid w:val="00AD43CE"/>
    <w:rsid w:val="00AD43EA"/>
    <w:rsid w:val="00AD463B"/>
    <w:rsid w:val="00AD48C8"/>
    <w:rsid w:val="00AD4BBA"/>
    <w:rsid w:val="00AD4DCC"/>
    <w:rsid w:val="00AD4F0D"/>
    <w:rsid w:val="00AD52EF"/>
    <w:rsid w:val="00AD571F"/>
    <w:rsid w:val="00AD5DD1"/>
    <w:rsid w:val="00AD5E78"/>
    <w:rsid w:val="00AD6062"/>
    <w:rsid w:val="00AD624D"/>
    <w:rsid w:val="00AD639B"/>
    <w:rsid w:val="00AD65F1"/>
    <w:rsid w:val="00AD66A7"/>
    <w:rsid w:val="00AD66DA"/>
    <w:rsid w:val="00AD6826"/>
    <w:rsid w:val="00AD6A58"/>
    <w:rsid w:val="00AD711B"/>
    <w:rsid w:val="00AD7391"/>
    <w:rsid w:val="00AD7541"/>
    <w:rsid w:val="00AD7821"/>
    <w:rsid w:val="00AD7BEC"/>
    <w:rsid w:val="00AD7C5E"/>
    <w:rsid w:val="00AE00ED"/>
    <w:rsid w:val="00AE0108"/>
    <w:rsid w:val="00AE02E0"/>
    <w:rsid w:val="00AE0361"/>
    <w:rsid w:val="00AE04CE"/>
    <w:rsid w:val="00AE0720"/>
    <w:rsid w:val="00AE0850"/>
    <w:rsid w:val="00AE0921"/>
    <w:rsid w:val="00AE11FD"/>
    <w:rsid w:val="00AE152A"/>
    <w:rsid w:val="00AE1874"/>
    <w:rsid w:val="00AE1967"/>
    <w:rsid w:val="00AE2348"/>
    <w:rsid w:val="00AE24F4"/>
    <w:rsid w:val="00AE29BA"/>
    <w:rsid w:val="00AE304B"/>
    <w:rsid w:val="00AE3055"/>
    <w:rsid w:val="00AE30F4"/>
    <w:rsid w:val="00AE3231"/>
    <w:rsid w:val="00AE3722"/>
    <w:rsid w:val="00AE396A"/>
    <w:rsid w:val="00AE3C8D"/>
    <w:rsid w:val="00AE3D01"/>
    <w:rsid w:val="00AE3D32"/>
    <w:rsid w:val="00AE3DB2"/>
    <w:rsid w:val="00AE3F9D"/>
    <w:rsid w:val="00AE43ED"/>
    <w:rsid w:val="00AE4FE2"/>
    <w:rsid w:val="00AE51D0"/>
    <w:rsid w:val="00AE5680"/>
    <w:rsid w:val="00AE57A7"/>
    <w:rsid w:val="00AE5C17"/>
    <w:rsid w:val="00AE5D98"/>
    <w:rsid w:val="00AE5DE8"/>
    <w:rsid w:val="00AE606C"/>
    <w:rsid w:val="00AE61A3"/>
    <w:rsid w:val="00AE6253"/>
    <w:rsid w:val="00AE6373"/>
    <w:rsid w:val="00AE6F72"/>
    <w:rsid w:val="00AE7441"/>
    <w:rsid w:val="00AF04F1"/>
    <w:rsid w:val="00AF0749"/>
    <w:rsid w:val="00AF0D2D"/>
    <w:rsid w:val="00AF1408"/>
    <w:rsid w:val="00AF1939"/>
    <w:rsid w:val="00AF1B24"/>
    <w:rsid w:val="00AF1E25"/>
    <w:rsid w:val="00AF2026"/>
    <w:rsid w:val="00AF213C"/>
    <w:rsid w:val="00AF2260"/>
    <w:rsid w:val="00AF25CF"/>
    <w:rsid w:val="00AF269A"/>
    <w:rsid w:val="00AF2BFA"/>
    <w:rsid w:val="00AF2CA5"/>
    <w:rsid w:val="00AF2F52"/>
    <w:rsid w:val="00AF32F3"/>
    <w:rsid w:val="00AF3318"/>
    <w:rsid w:val="00AF378D"/>
    <w:rsid w:val="00AF3904"/>
    <w:rsid w:val="00AF3B24"/>
    <w:rsid w:val="00AF3CD9"/>
    <w:rsid w:val="00AF3D72"/>
    <w:rsid w:val="00AF3FA4"/>
    <w:rsid w:val="00AF4719"/>
    <w:rsid w:val="00AF47FA"/>
    <w:rsid w:val="00AF4965"/>
    <w:rsid w:val="00AF49CC"/>
    <w:rsid w:val="00AF4AA0"/>
    <w:rsid w:val="00AF515C"/>
    <w:rsid w:val="00AF5274"/>
    <w:rsid w:val="00AF5332"/>
    <w:rsid w:val="00AF56EC"/>
    <w:rsid w:val="00AF5CB1"/>
    <w:rsid w:val="00AF5EB3"/>
    <w:rsid w:val="00AF5F5E"/>
    <w:rsid w:val="00AF5FF9"/>
    <w:rsid w:val="00AF6234"/>
    <w:rsid w:val="00AF642B"/>
    <w:rsid w:val="00AF6701"/>
    <w:rsid w:val="00AF6753"/>
    <w:rsid w:val="00AF6876"/>
    <w:rsid w:val="00AF6C3E"/>
    <w:rsid w:val="00AF6E32"/>
    <w:rsid w:val="00AF702F"/>
    <w:rsid w:val="00AF7301"/>
    <w:rsid w:val="00AF7787"/>
    <w:rsid w:val="00AF7940"/>
    <w:rsid w:val="00AF79BF"/>
    <w:rsid w:val="00AF79C6"/>
    <w:rsid w:val="00B00416"/>
    <w:rsid w:val="00B004EA"/>
    <w:rsid w:val="00B00966"/>
    <w:rsid w:val="00B017FB"/>
    <w:rsid w:val="00B0183F"/>
    <w:rsid w:val="00B019FB"/>
    <w:rsid w:val="00B01BD2"/>
    <w:rsid w:val="00B01D7E"/>
    <w:rsid w:val="00B02199"/>
    <w:rsid w:val="00B02778"/>
    <w:rsid w:val="00B02B2D"/>
    <w:rsid w:val="00B02CB2"/>
    <w:rsid w:val="00B02CFB"/>
    <w:rsid w:val="00B02D58"/>
    <w:rsid w:val="00B03677"/>
    <w:rsid w:val="00B03840"/>
    <w:rsid w:val="00B03B40"/>
    <w:rsid w:val="00B03B68"/>
    <w:rsid w:val="00B04196"/>
    <w:rsid w:val="00B041E5"/>
    <w:rsid w:val="00B04661"/>
    <w:rsid w:val="00B0478F"/>
    <w:rsid w:val="00B04A3F"/>
    <w:rsid w:val="00B04A7E"/>
    <w:rsid w:val="00B04BBF"/>
    <w:rsid w:val="00B04C3B"/>
    <w:rsid w:val="00B04E23"/>
    <w:rsid w:val="00B04EA5"/>
    <w:rsid w:val="00B04FE3"/>
    <w:rsid w:val="00B0516B"/>
    <w:rsid w:val="00B0549E"/>
    <w:rsid w:val="00B05517"/>
    <w:rsid w:val="00B056BF"/>
    <w:rsid w:val="00B057AB"/>
    <w:rsid w:val="00B0591A"/>
    <w:rsid w:val="00B05D38"/>
    <w:rsid w:val="00B05F58"/>
    <w:rsid w:val="00B06011"/>
    <w:rsid w:val="00B060C7"/>
    <w:rsid w:val="00B06275"/>
    <w:rsid w:val="00B0641C"/>
    <w:rsid w:val="00B064AE"/>
    <w:rsid w:val="00B06547"/>
    <w:rsid w:val="00B06AAC"/>
    <w:rsid w:val="00B06D07"/>
    <w:rsid w:val="00B06EC1"/>
    <w:rsid w:val="00B06F60"/>
    <w:rsid w:val="00B071AC"/>
    <w:rsid w:val="00B071B6"/>
    <w:rsid w:val="00B073B2"/>
    <w:rsid w:val="00B07B2E"/>
    <w:rsid w:val="00B07DC7"/>
    <w:rsid w:val="00B1069C"/>
    <w:rsid w:val="00B10732"/>
    <w:rsid w:val="00B10B5E"/>
    <w:rsid w:val="00B110FF"/>
    <w:rsid w:val="00B1132A"/>
    <w:rsid w:val="00B1199A"/>
    <w:rsid w:val="00B12027"/>
    <w:rsid w:val="00B126EB"/>
    <w:rsid w:val="00B128DF"/>
    <w:rsid w:val="00B12916"/>
    <w:rsid w:val="00B12EE5"/>
    <w:rsid w:val="00B13042"/>
    <w:rsid w:val="00B131BA"/>
    <w:rsid w:val="00B13A6C"/>
    <w:rsid w:val="00B13D1C"/>
    <w:rsid w:val="00B14A17"/>
    <w:rsid w:val="00B14A57"/>
    <w:rsid w:val="00B1507C"/>
    <w:rsid w:val="00B15229"/>
    <w:rsid w:val="00B159F5"/>
    <w:rsid w:val="00B159FB"/>
    <w:rsid w:val="00B15BD5"/>
    <w:rsid w:val="00B15C30"/>
    <w:rsid w:val="00B15CAF"/>
    <w:rsid w:val="00B160DF"/>
    <w:rsid w:val="00B16267"/>
    <w:rsid w:val="00B16730"/>
    <w:rsid w:val="00B1690E"/>
    <w:rsid w:val="00B16B2A"/>
    <w:rsid w:val="00B16E49"/>
    <w:rsid w:val="00B16F85"/>
    <w:rsid w:val="00B1737E"/>
    <w:rsid w:val="00B175D2"/>
    <w:rsid w:val="00B1773A"/>
    <w:rsid w:val="00B20541"/>
    <w:rsid w:val="00B205DE"/>
    <w:rsid w:val="00B20666"/>
    <w:rsid w:val="00B206E4"/>
    <w:rsid w:val="00B209FA"/>
    <w:rsid w:val="00B20DA1"/>
    <w:rsid w:val="00B20E29"/>
    <w:rsid w:val="00B21069"/>
    <w:rsid w:val="00B211B3"/>
    <w:rsid w:val="00B213BF"/>
    <w:rsid w:val="00B21CF6"/>
    <w:rsid w:val="00B21F44"/>
    <w:rsid w:val="00B22037"/>
    <w:rsid w:val="00B22C85"/>
    <w:rsid w:val="00B22D25"/>
    <w:rsid w:val="00B22FC6"/>
    <w:rsid w:val="00B231AE"/>
    <w:rsid w:val="00B23225"/>
    <w:rsid w:val="00B23372"/>
    <w:rsid w:val="00B23755"/>
    <w:rsid w:val="00B23AF8"/>
    <w:rsid w:val="00B23DEC"/>
    <w:rsid w:val="00B23E4D"/>
    <w:rsid w:val="00B246DA"/>
    <w:rsid w:val="00B24BE7"/>
    <w:rsid w:val="00B24FAD"/>
    <w:rsid w:val="00B24FD7"/>
    <w:rsid w:val="00B2512B"/>
    <w:rsid w:val="00B25232"/>
    <w:rsid w:val="00B25662"/>
    <w:rsid w:val="00B25810"/>
    <w:rsid w:val="00B259DE"/>
    <w:rsid w:val="00B25C69"/>
    <w:rsid w:val="00B25EB9"/>
    <w:rsid w:val="00B25ECC"/>
    <w:rsid w:val="00B2619E"/>
    <w:rsid w:val="00B2680A"/>
    <w:rsid w:val="00B26A63"/>
    <w:rsid w:val="00B26FFE"/>
    <w:rsid w:val="00B2737F"/>
    <w:rsid w:val="00B277B3"/>
    <w:rsid w:val="00B27CE2"/>
    <w:rsid w:val="00B304E7"/>
    <w:rsid w:val="00B3088B"/>
    <w:rsid w:val="00B30D1C"/>
    <w:rsid w:val="00B312A1"/>
    <w:rsid w:val="00B312FF"/>
    <w:rsid w:val="00B31413"/>
    <w:rsid w:val="00B316B3"/>
    <w:rsid w:val="00B316DA"/>
    <w:rsid w:val="00B31902"/>
    <w:rsid w:val="00B319A5"/>
    <w:rsid w:val="00B31B40"/>
    <w:rsid w:val="00B31F78"/>
    <w:rsid w:val="00B31FD6"/>
    <w:rsid w:val="00B320F8"/>
    <w:rsid w:val="00B3210D"/>
    <w:rsid w:val="00B322FA"/>
    <w:rsid w:val="00B327DF"/>
    <w:rsid w:val="00B32921"/>
    <w:rsid w:val="00B3299B"/>
    <w:rsid w:val="00B32F13"/>
    <w:rsid w:val="00B335E8"/>
    <w:rsid w:val="00B336F8"/>
    <w:rsid w:val="00B3399F"/>
    <w:rsid w:val="00B339E4"/>
    <w:rsid w:val="00B33BBD"/>
    <w:rsid w:val="00B33C45"/>
    <w:rsid w:val="00B33C83"/>
    <w:rsid w:val="00B33EA1"/>
    <w:rsid w:val="00B341A8"/>
    <w:rsid w:val="00B344A1"/>
    <w:rsid w:val="00B34ADC"/>
    <w:rsid w:val="00B34DC8"/>
    <w:rsid w:val="00B34F1B"/>
    <w:rsid w:val="00B35442"/>
    <w:rsid w:val="00B358E7"/>
    <w:rsid w:val="00B35BE1"/>
    <w:rsid w:val="00B3642A"/>
    <w:rsid w:val="00B366A1"/>
    <w:rsid w:val="00B369EB"/>
    <w:rsid w:val="00B36E84"/>
    <w:rsid w:val="00B36EB2"/>
    <w:rsid w:val="00B37366"/>
    <w:rsid w:val="00B37387"/>
    <w:rsid w:val="00B37BCF"/>
    <w:rsid w:val="00B37C34"/>
    <w:rsid w:val="00B37D98"/>
    <w:rsid w:val="00B37DB7"/>
    <w:rsid w:val="00B402D9"/>
    <w:rsid w:val="00B404A0"/>
    <w:rsid w:val="00B40A7B"/>
    <w:rsid w:val="00B40A9E"/>
    <w:rsid w:val="00B40BC5"/>
    <w:rsid w:val="00B40DEB"/>
    <w:rsid w:val="00B411D8"/>
    <w:rsid w:val="00B413BF"/>
    <w:rsid w:val="00B4168C"/>
    <w:rsid w:val="00B4177D"/>
    <w:rsid w:val="00B41843"/>
    <w:rsid w:val="00B41887"/>
    <w:rsid w:val="00B418B8"/>
    <w:rsid w:val="00B42425"/>
    <w:rsid w:val="00B42518"/>
    <w:rsid w:val="00B42584"/>
    <w:rsid w:val="00B4267B"/>
    <w:rsid w:val="00B4300E"/>
    <w:rsid w:val="00B43300"/>
    <w:rsid w:val="00B434D1"/>
    <w:rsid w:val="00B439E5"/>
    <w:rsid w:val="00B43A33"/>
    <w:rsid w:val="00B43BBE"/>
    <w:rsid w:val="00B43C99"/>
    <w:rsid w:val="00B44083"/>
    <w:rsid w:val="00B441C4"/>
    <w:rsid w:val="00B442C3"/>
    <w:rsid w:val="00B44906"/>
    <w:rsid w:val="00B4496B"/>
    <w:rsid w:val="00B44EFF"/>
    <w:rsid w:val="00B45E94"/>
    <w:rsid w:val="00B46039"/>
    <w:rsid w:val="00B4629E"/>
    <w:rsid w:val="00B46476"/>
    <w:rsid w:val="00B465FF"/>
    <w:rsid w:val="00B469A8"/>
    <w:rsid w:val="00B46E10"/>
    <w:rsid w:val="00B4706E"/>
    <w:rsid w:val="00B47462"/>
    <w:rsid w:val="00B47493"/>
    <w:rsid w:val="00B47619"/>
    <w:rsid w:val="00B4785A"/>
    <w:rsid w:val="00B47CF9"/>
    <w:rsid w:val="00B47F21"/>
    <w:rsid w:val="00B5009D"/>
    <w:rsid w:val="00B500D7"/>
    <w:rsid w:val="00B509A9"/>
    <w:rsid w:val="00B50A98"/>
    <w:rsid w:val="00B50AA8"/>
    <w:rsid w:val="00B50BEA"/>
    <w:rsid w:val="00B50C34"/>
    <w:rsid w:val="00B510AC"/>
    <w:rsid w:val="00B51297"/>
    <w:rsid w:val="00B51541"/>
    <w:rsid w:val="00B515B3"/>
    <w:rsid w:val="00B51787"/>
    <w:rsid w:val="00B51D9D"/>
    <w:rsid w:val="00B51F92"/>
    <w:rsid w:val="00B52273"/>
    <w:rsid w:val="00B524B3"/>
    <w:rsid w:val="00B5256D"/>
    <w:rsid w:val="00B5260B"/>
    <w:rsid w:val="00B527A0"/>
    <w:rsid w:val="00B52B58"/>
    <w:rsid w:val="00B52B7F"/>
    <w:rsid w:val="00B52E81"/>
    <w:rsid w:val="00B534D2"/>
    <w:rsid w:val="00B535CA"/>
    <w:rsid w:val="00B537C9"/>
    <w:rsid w:val="00B53D1F"/>
    <w:rsid w:val="00B545CB"/>
    <w:rsid w:val="00B54753"/>
    <w:rsid w:val="00B54E13"/>
    <w:rsid w:val="00B55425"/>
    <w:rsid w:val="00B55681"/>
    <w:rsid w:val="00B55DE7"/>
    <w:rsid w:val="00B55F69"/>
    <w:rsid w:val="00B565C0"/>
    <w:rsid w:val="00B56A90"/>
    <w:rsid w:val="00B56B41"/>
    <w:rsid w:val="00B56B7F"/>
    <w:rsid w:val="00B56E94"/>
    <w:rsid w:val="00B5703E"/>
    <w:rsid w:val="00B572E5"/>
    <w:rsid w:val="00B57735"/>
    <w:rsid w:val="00B57B08"/>
    <w:rsid w:val="00B57B2F"/>
    <w:rsid w:val="00B57DEA"/>
    <w:rsid w:val="00B60037"/>
    <w:rsid w:val="00B60492"/>
    <w:rsid w:val="00B6094E"/>
    <w:rsid w:val="00B60C9B"/>
    <w:rsid w:val="00B6102E"/>
    <w:rsid w:val="00B6107D"/>
    <w:rsid w:val="00B6173A"/>
    <w:rsid w:val="00B6193E"/>
    <w:rsid w:val="00B619F3"/>
    <w:rsid w:val="00B61A19"/>
    <w:rsid w:val="00B62348"/>
    <w:rsid w:val="00B62392"/>
    <w:rsid w:val="00B62A36"/>
    <w:rsid w:val="00B62D28"/>
    <w:rsid w:val="00B62E78"/>
    <w:rsid w:val="00B6309D"/>
    <w:rsid w:val="00B63450"/>
    <w:rsid w:val="00B636FA"/>
    <w:rsid w:val="00B6372B"/>
    <w:rsid w:val="00B63B45"/>
    <w:rsid w:val="00B63C35"/>
    <w:rsid w:val="00B63C45"/>
    <w:rsid w:val="00B63C5E"/>
    <w:rsid w:val="00B63C60"/>
    <w:rsid w:val="00B63ECD"/>
    <w:rsid w:val="00B640CA"/>
    <w:rsid w:val="00B6419A"/>
    <w:rsid w:val="00B644DC"/>
    <w:rsid w:val="00B6495E"/>
    <w:rsid w:val="00B649A3"/>
    <w:rsid w:val="00B652A4"/>
    <w:rsid w:val="00B65331"/>
    <w:rsid w:val="00B65765"/>
    <w:rsid w:val="00B6593E"/>
    <w:rsid w:val="00B65A84"/>
    <w:rsid w:val="00B65D02"/>
    <w:rsid w:val="00B65F49"/>
    <w:rsid w:val="00B660C2"/>
    <w:rsid w:val="00B6617C"/>
    <w:rsid w:val="00B66791"/>
    <w:rsid w:val="00B66C0C"/>
    <w:rsid w:val="00B672FB"/>
    <w:rsid w:val="00B6731C"/>
    <w:rsid w:val="00B678A8"/>
    <w:rsid w:val="00B678B6"/>
    <w:rsid w:val="00B6798F"/>
    <w:rsid w:val="00B67ABC"/>
    <w:rsid w:val="00B67F70"/>
    <w:rsid w:val="00B7035F"/>
    <w:rsid w:val="00B705C5"/>
    <w:rsid w:val="00B7085B"/>
    <w:rsid w:val="00B70ACB"/>
    <w:rsid w:val="00B712A9"/>
    <w:rsid w:val="00B71324"/>
    <w:rsid w:val="00B71383"/>
    <w:rsid w:val="00B714E0"/>
    <w:rsid w:val="00B71EB5"/>
    <w:rsid w:val="00B723E3"/>
    <w:rsid w:val="00B72551"/>
    <w:rsid w:val="00B725C2"/>
    <w:rsid w:val="00B7272A"/>
    <w:rsid w:val="00B72B78"/>
    <w:rsid w:val="00B72D4C"/>
    <w:rsid w:val="00B73189"/>
    <w:rsid w:val="00B73452"/>
    <w:rsid w:val="00B7356B"/>
    <w:rsid w:val="00B736AA"/>
    <w:rsid w:val="00B73E6E"/>
    <w:rsid w:val="00B74220"/>
    <w:rsid w:val="00B74234"/>
    <w:rsid w:val="00B74A29"/>
    <w:rsid w:val="00B7546F"/>
    <w:rsid w:val="00B75895"/>
    <w:rsid w:val="00B76385"/>
    <w:rsid w:val="00B763AC"/>
    <w:rsid w:val="00B7647C"/>
    <w:rsid w:val="00B76664"/>
    <w:rsid w:val="00B7682C"/>
    <w:rsid w:val="00B768B2"/>
    <w:rsid w:val="00B76942"/>
    <w:rsid w:val="00B769AA"/>
    <w:rsid w:val="00B76C14"/>
    <w:rsid w:val="00B76CE0"/>
    <w:rsid w:val="00B76D07"/>
    <w:rsid w:val="00B76E08"/>
    <w:rsid w:val="00B772DB"/>
    <w:rsid w:val="00B77413"/>
    <w:rsid w:val="00B776B8"/>
    <w:rsid w:val="00B80358"/>
    <w:rsid w:val="00B806F9"/>
    <w:rsid w:val="00B80968"/>
    <w:rsid w:val="00B80A3C"/>
    <w:rsid w:val="00B80C1C"/>
    <w:rsid w:val="00B80C44"/>
    <w:rsid w:val="00B812C1"/>
    <w:rsid w:val="00B813FD"/>
    <w:rsid w:val="00B8182D"/>
    <w:rsid w:val="00B818B6"/>
    <w:rsid w:val="00B81938"/>
    <w:rsid w:val="00B8196B"/>
    <w:rsid w:val="00B81B17"/>
    <w:rsid w:val="00B8253A"/>
    <w:rsid w:val="00B82561"/>
    <w:rsid w:val="00B82780"/>
    <w:rsid w:val="00B829EB"/>
    <w:rsid w:val="00B82A85"/>
    <w:rsid w:val="00B82BF8"/>
    <w:rsid w:val="00B82CC0"/>
    <w:rsid w:val="00B82E24"/>
    <w:rsid w:val="00B830B2"/>
    <w:rsid w:val="00B833C3"/>
    <w:rsid w:val="00B8355D"/>
    <w:rsid w:val="00B83606"/>
    <w:rsid w:val="00B83821"/>
    <w:rsid w:val="00B83B7E"/>
    <w:rsid w:val="00B83E09"/>
    <w:rsid w:val="00B84565"/>
    <w:rsid w:val="00B846BD"/>
    <w:rsid w:val="00B8492E"/>
    <w:rsid w:val="00B84EE2"/>
    <w:rsid w:val="00B8507D"/>
    <w:rsid w:val="00B85080"/>
    <w:rsid w:val="00B85292"/>
    <w:rsid w:val="00B85451"/>
    <w:rsid w:val="00B8553E"/>
    <w:rsid w:val="00B861D0"/>
    <w:rsid w:val="00B8676B"/>
    <w:rsid w:val="00B86978"/>
    <w:rsid w:val="00B86EAA"/>
    <w:rsid w:val="00B86F0F"/>
    <w:rsid w:val="00B874D3"/>
    <w:rsid w:val="00B877EA"/>
    <w:rsid w:val="00B87AFF"/>
    <w:rsid w:val="00B87B96"/>
    <w:rsid w:val="00B87DA9"/>
    <w:rsid w:val="00B90102"/>
    <w:rsid w:val="00B904E7"/>
    <w:rsid w:val="00B9074C"/>
    <w:rsid w:val="00B9080C"/>
    <w:rsid w:val="00B90A6E"/>
    <w:rsid w:val="00B90BF9"/>
    <w:rsid w:val="00B90C4B"/>
    <w:rsid w:val="00B90F88"/>
    <w:rsid w:val="00B914C9"/>
    <w:rsid w:val="00B9192C"/>
    <w:rsid w:val="00B91CC1"/>
    <w:rsid w:val="00B91D7F"/>
    <w:rsid w:val="00B91D94"/>
    <w:rsid w:val="00B91DF7"/>
    <w:rsid w:val="00B9206B"/>
    <w:rsid w:val="00B9212E"/>
    <w:rsid w:val="00B92187"/>
    <w:rsid w:val="00B923A8"/>
    <w:rsid w:val="00B92419"/>
    <w:rsid w:val="00B92BB9"/>
    <w:rsid w:val="00B92D28"/>
    <w:rsid w:val="00B9325A"/>
    <w:rsid w:val="00B93570"/>
    <w:rsid w:val="00B93764"/>
    <w:rsid w:val="00B939B5"/>
    <w:rsid w:val="00B93A39"/>
    <w:rsid w:val="00B93D9B"/>
    <w:rsid w:val="00B94309"/>
    <w:rsid w:val="00B94B06"/>
    <w:rsid w:val="00B94BCC"/>
    <w:rsid w:val="00B94E32"/>
    <w:rsid w:val="00B94F55"/>
    <w:rsid w:val="00B950E5"/>
    <w:rsid w:val="00B9517E"/>
    <w:rsid w:val="00B95551"/>
    <w:rsid w:val="00B955AF"/>
    <w:rsid w:val="00B95AA1"/>
    <w:rsid w:val="00B96099"/>
    <w:rsid w:val="00B96257"/>
    <w:rsid w:val="00B9637E"/>
    <w:rsid w:val="00B96633"/>
    <w:rsid w:val="00B968D6"/>
    <w:rsid w:val="00B96969"/>
    <w:rsid w:val="00B96A66"/>
    <w:rsid w:val="00B96F11"/>
    <w:rsid w:val="00B9712E"/>
    <w:rsid w:val="00B978BA"/>
    <w:rsid w:val="00B97D2C"/>
    <w:rsid w:val="00BA001A"/>
    <w:rsid w:val="00BA088A"/>
    <w:rsid w:val="00BA08BC"/>
    <w:rsid w:val="00BA0B54"/>
    <w:rsid w:val="00BA0BBA"/>
    <w:rsid w:val="00BA0C43"/>
    <w:rsid w:val="00BA0D0C"/>
    <w:rsid w:val="00BA0F98"/>
    <w:rsid w:val="00BA14A1"/>
    <w:rsid w:val="00BA14AF"/>
    <w:rsid w:val="00BA169F"/>
    <w:rsid w:val="00BA1BD1"/>
    <w:rsid w:val="00BA1C29"/>
    <w:rsid w:val="00BA2007"/>
    <w:rsid w:val="00BA234C"/>
    <w:rsid w:val="00BA282E"/>
    <w:rsid w:val="00BA2C2C"/>
    <w:rsid w:val="00BA2D9A"/>
    <w:rsid w:val="00BA33E7"/>
    <w:rsid w:val="00BA3790"/>
    <w:rsid w:val="00BA3EB2"/>
    <w:rsid w:val="00BA47C2"/>
    <w:rsid w:val="00BA4D7E"/>
    <w:rsid w:val="00BA50EA"/>
    <w:rsid w:val="00BA5122"/>
    <w:rsid w:val="00BA5511"/>
    <w:rsid w:val="00BA59DF"/>
    <w:rsid w:val="00BA5ADB"/>
    <w:rsid w:val="00BA5BF8"/>
    <w:rsid w:val="00BA62E8"/>
    <w:rsid w:val="00BA6568"/>
    <w:rsid w:val="00BA669A"/>
    <w:rsid w:val="00BA66C7"/>
    <w:rsid w:val="00BA66E6"/>
    <w:rsid w:val="00BA6A30"/>
    <w:rsid w:val="00BA6D37"/>
    <w:rsid w:val="00BA6E0B"/>
    <w:rsid w:val="00BA6F56"/>
    <w:rsid w:val="00BA6FA7"/>
    <w:rsid w:val="00BA7072"/>
    <w:rsid w:val="00BA77B6"/>
    <w:rsid w:val="00BA7876"/>
    <w:rsid w:val="00BA7A3E"/>
    <w:rsid w:val="00BA7D32"/>
    <w:rsid w:val="00BA7DD6"/>
    <w:rsid w:val="00BB005E"/>
    <w:rsid w:val="00BB02EF"/>
    <w:rsid w:val="00BB0839"/>
    <w:rsid w:val="00BB0ABC"/>
    <w:rsid w:val="00BB0CC2"/>
    <w:rsid w:val="00BB0EA3"/>
    <w:rsid w:val="00BB0FEA"/>
    <w:rsid w:val="00BB10D2"/>
    <w:rsid w:val="00BB1C9E"/>
    <w:rsid w:val="00BB1FD9"/>
    <w:rsid w:val="00BB24AC"/>
    <w:rsid w:val="00BB24DB"/>
    <w:rsid w:val="00BB262C"/>
    <w:rsid w:val="00BB2714"/>
    <w:rsid w:val="00BB2715"/>
    <w:rsid w:val="00BB2973"/>
    <w:rsid w:val="00BB2B80"/>
    <w:rsid w:val="00BB2D15"/>
    <w:rsid w:val="00BB3692"/>
    <w:rsid w:val="00BB3955"/>
    <w:rsid w:val="00BB3B4A"/>
    <w:rsid w:val="00BB3B81"/>
    <w:rsid w:val="00BB3FFE"/>
    <w:rsid w:val="00BB4630"/>
    <w:rsid w:val="00BB465F"/>
    <w:rsid w:val="00BB4997"/>
    <w:rsid w:val="00BB4BA5"/>
    <w:rsid w:val="00BB4D74"/>
    <w:rsid w:val="00BB5013"/>
    <w:rsid w:val="00BB52EE"/>
    <w:rsid w:val="00BB56D4"/>
    <w:rsid w:val="00BB575F"/>
    <w:rsid w:val="00BB5941"/>
    <w:rsid w:val="00BB63D5"/>
    <w:rsid w:val="00BB64C5"/>
    <w:rsid w:val="00BB6969"/>
    <w:rsid w:val="00BB69EE"/>
    <w:rsid w:val="00BB6B95"/>
    <w:rsid w:val="00BB6D87"/>
    <w:rsid w:val="00BB7A2B"/>
    <w:rsid w:val="00BB7A86"/>
    <w:rsid w:val="00BC02AC"/>
    <w:rsid w:val="00BC0B56"/>
    <w:rsid w:val="00BC0DA7"/>
    <w:rsid w:val="00BC1191"/>
    <w:rsid w:val="00BC1A4E"/>
    <w:rsid w:val="00BC1AEA"/>
    <w:rsid w:val="00BC1C2B"/>
    <w:rsid w:val="00BC1C3E"/>
    <w:rsid w:val="00BC1D2E"/>
    <w:rsid w:val="00BC1EBC"/>
    <w:rsid w:val="00BC2067"/>
    <w:rsid w:val="00BC2446"/>
    <w:rsid w:val="00BC25D8"/>
    <w:rsid w:val="00BC2826"/>
    <w:rsid w:val="00BC2C24"/>
    <w:rsid w:val="00BC2C72"/>
    <w:rsid w:val="00BC2CF9"/>
    <w:rsid w:val="00BC2F57"/>
    <w:rsid w:val="00BC2FBE"/>
    <w:rsid w:val="00BC3043"/>
    <w:rsid w:val="00BC35CE"/>
    <w:rsid w:val="00BC366B"/>
    <w:rsid w:val="00BC382F"/>
    <w:rsid w:val="00BC3AF5"/>
    <w:rsid w:val="00BC3C8F"/>
    <w:rsid w:val="00BC4A78"/>
    <w:rsid w:val="00BC4C9E"/>
    <w:rsid w:val="00BC4D06"/>
    <w:rsid w:val="00BC4FE8"/>
    <w:rsid w:val="00BC51BD"/>
    <w:rsid w:val="00BC577E"/>
    <w:rsid w:val="00BC5A2E"/>
    <w:rsid w:val="00BC6559"/>
    <w:rsid w:val="00BC6812"/>
    <w:rsid w:val="00BC68FA"/>
    <w:rsid w:val="00BC6E62"/>
    <w:rsid w:val="00BC6ED4"/>
    <w:rsid w:val="00BC726C"/>
    <w:rsid w:val="00BC7379"/>
    <w:rsid w:val="00BC7AC8"/>
    <w:rsid w:val="00BD010A"/>
    <w:rsid w:val="00BD014E"/>
    <w:rsid w:val="00BD0A1B"/>
    <w:rsid w:val="00BD0B0F"/>
    <w:rsid w:val="00BD1019"/>
    <w:rsid w:val="00BD107C"/>
    <w:rsid w:val="00BD1351"/>
    <w:rsid w:val="00BD159E"/>
    <w:rsid w:val="00BD1958"/>
    <w:rsid w:val="00BD24F7"/>
    <w:rsid w:val="00BD254D"/>
    <w:rsid w:val="00BD2B69"/>
    <w:rsid w:val="00BD2D7C"/>
    <w:rsid w:val="00BD3057"/>
    <w:rsid w:val="00BD32C1"/>
    <w:rsid w:val="00BD355C"/>
    <w:rsid w:val="00BD361A"/>
    <w:rsid w:val="00BD3B0E"/>
    <w:rsid w:val="00BD3B79"/>
    <w:rsid w:val="00BD3B7A"/>
    <w:rsid w:val="00BD410D"/>
    <w:rsid w:val="00BD4725"/>
    <w:rsid w:val="00BD5173"/>
    <w:rsid w:val="00BD5450"/>
    <w:rsid w:val="00BD57A0"/>
    <w:rsid w:val="00BD57EF"/>
    <w:rsid w:val="00BD57F8"/>
    <w:rsid w:val="00BD58F3"/>
    <w:rsid w:val="00BD58F9"/>
    <w:rsid w:val="00BD5ADA"/>
    <w:rsid w:val="00BD5B23"/>
    <w:rsid w:val="00BD5EBC"/>
    <w:rsid w:val="00BD62F1"/>
    <w:rsid w:val="00BD6F3A"/>
    <w:rsid w:val="00BD7632"/>
    <w:rsid w:val="00BD7716"/>
    <w:rsid w:val="00BD794A"/>
    <w:rsid w:val="00BD7BC9"/>
    <w:rsid w:val="00BD7BCC"/>
    <w:rsid w:val="00BE0065"/>
    <w:rsid w:val="00BE00B8"/>
    <w:rsid w:val="00BE0514"/>
    <w:rsid w:val="00BE053F"/>
    <w:rsid w:val="00BE0763"/>
    <w:rsid w:val="00BE0823"/>
    <w:rsid w:val="00BE08D8"/>
    <w:rsid w:val="00BE0D65"/>
    <w:rsid w:val="00BE127A"/>
    <w:rsid w:val="00BE16F7"/>
    <w:rsid w:val="00BE17DE"/>
    <w:rsid w:val="00BE1939"/>
    <w:rsid w:val="00BE1A17"/>
    <w:rsid w:val="00BE1CD2"/>
    <w:rsid w:val="00BE1D5E"/>
    <w:rsid w:val="00BE2371"/>
    <w:rsid w:val="00BE255D"/>
    <w:rsid w:val="00BE2787"/>
    <w:rsid w:val="00BE2855"/>
    <w:rsid w:val="00BE2B2B"/>
    <w:rsid w:val="00BE368C"/>
    <w:rsid w:val="00BE39A4"/>
    <w:rsid w:val="00BE3AA8"/>
    <w:rsid w:val="00BE3F1F"/>
    <w:rsid w:val="00BE3F3B"/>
    <w:rsid w:val="00BE3F57"/>
    <w:rsid w:val="00BE3F86"/>
    <w:rsid w:val="00BE3FF2"/>
    <w:rsid w:val="00BE4183"/>
    <w:rsid w:val="00BE4461"/>
    <w:rsid w:val="00BE4790"/>
    <w:rsid w:val="00BE495F"/>
    <w:rsid w:val="00BE4B56"/>
    <w:rsid w:val="00BE4C27"/>
    <w:rsid w:val="00BE4CFE"/>
    <w:rsid w:val="00BE4F38"/>
    <w:rsid w:val="00BE50CB"/>
    <w:rsid w:val="00BE51C5"/>
    <w:rsid w:val="00BE619E"/>
    <w:rsid w:val="00BE632A"/>
    <w:rsid w:val="00BE63E5"/>
    <w:rsid w:val="00BE7050"/>
    <w:rsid w:val="00BE736D"/>
    <w:rsid w:val="00BE792B"/>
    <w:rsid w:val="00BE7B1D"/>
    <w:rsid w:val="00BE7EF3"/>
    <w:rsid w:val="00BF04B3"/>
    <w:rsid w:val="00BF0567"/>
    <w:rsid w:val="00BF05BF"/>
    <w:rsid w:val="00BF081A"/>
    <w:rsid w:val="00BF0B4A"/>
    <w:rsid w:val="00BF0B95"/>
    <w:rsid w:val="00BF0BEE"/>
    <w:rsid w:val="00BF0EAA"/>
    <w:rsid w:val="00BF16CF"/>
    <w:rsid w:val="00BF1924"/>
    <w:rsid w:val="00BF1C6A"/>
    <w:rsid w:val="00BF1CF8"/>
    <w:rsid w:val="00BF1F6A"/>
    <w:rsid w:val="00BF1FE5"/>
    <w:rsid w:val="00BF205E"/>
    <w:rsid w:val="00BF22D8"/>
    <w:rsid w:val="00BF23A4"/>
    <w:rsid w:val="00BF23CC"/>
    <w:rsid w:val="00BF2647"/>
    <w:rsid w:val="00BF27EE"/>
    <w:rsid w:val="00BF27EF"/>
    <w:rsid w:val="00BF2810"/>
    <w:rsid w:val="00BF2898"/>
    <w:rsid w:val="00BF2E9E"/>
    <w:rsid w:val="00BF2F50"/>
    <w:rsid w:val="00BF3142"/>
    <w:rsid w:val="00BF37D3"/>
    <w:rsid w:val="00BF3A6E"/>
    <w:rsid w:val="00BF3DD4"/>
    <w:rsid w:val="00BF4162"/>
    <w:rsid w:val="00BF44DC"/>
    <w:rsid w:val="00BF469D"/>
    <w:rsid w:val="00BF4EA1"/>
    <w:rsid w:val="00BF50AD"/>
    <w:rsid w:val="00BF51E8"/>
    <w:rsid w:val="00BF55AE"/>
    <w:rsid w:val="00BF56CC"/>
    <w:rsid w:val="00BF56E4"/>
    <w:rsid w:val="00BF57BB"/>
    <w:rsid w:val="00BF59A5"/>
    <w:rsid w:val="00BF5CE7"/>
    <w:rsid w:val="00BF60CD"/>
    <w:rsid w:val="00BF6284"/>
    <w:rsid w:val="00BF64F1"/>
    <w:rsid w:val="00BF6B36"/>
    <w:rsid w:val="00BF6E1C"/>
    <w:rsid w:val="00BF6E7F"/>
    <w:rsid w:val="00BF7012"/>
    <w:rsid w:val="00BF770F"/>
    <w:rsid w:val="00BF7810"/>
    <w:rsid w:val="00BF7815"/>
    <w:rsid w:val="00BF7B9C"/>
    <w:rsid w:val="00BF7F75"/>
    <w:rsid w:val="00C009EA"/>
    <w:rsid w:val="00C00C14"/>
    <w:rsid w:val="00C00E53"/>
    <w:rsid w:val="00C0110C"/>
    <w:rsid w:val="00C01433"/>
    <w:rsid w:val="00C0158F"/>
    <w:rsid w:val="00C01C02"/>
    <w:rsid w:val="00C01CA3"/>
    <w:rsid w:val="00C01E93"/>
    <w:rsid w:val="00C020DD"/>
    <w:rsid w:val="00C029AF"/>
    <w:rsid w:val="00C02C3C"/>
    <w:rsid w:val="00C02CE5"/>
    <w:rsid w:val="00C02FF6"/>
    <w:rsid w:val="00C03091"/>
    <w:rsid w:val="00C03257"/>
    <w:rsid w:val="00C034A2"/>
    <w:rsid w:val="00C03596"/>
    <w:rsid w:val="00C035EF"/>
    <w:rsid w:val="00C03624"/>
    <w:rsid w:val="00C03CBC"/>
    <w:rsid w:val="00C03D31"/>
    <w:rsid w:val="00C03EAE"/>
    <w:rsid w:val="00C0456E"/>
    <w:rsid w:val="00C0491C"/>
    <w:rsid w:val="00C04A0F"/>
    <w:rsid w:val="00C04DA1"/>
    <w:rsid w:val="00C04E52"/>
    <w:rsid w:val="00C05176"/>
    <w:rsid w:val="00C055D1"/>
    <w:rsid w:val="00C05653"/>
    <w:rsid w:val="00C057F5"/>
    <w:rsid w:val="00C05850"/>
    <w:rsid w:val="00C059B3"/>
    <w:rsid w:val="00C05BBB"/>
    <w:rsid w:val="00C05D29"/>
    <w:rsid w:val="00C05EC0"/>
    <w:rsid w:val="00C0632E"/>
    <w:rsid w:val="00C064E7"/>
    <w:rsid w:val="00C0656A"/>
    <w:rsid w:val="00C06695"/>
    <w:rsid w:val="00C068C8"/>
    <w:rsid w:val="00C069A2"/>
    <w:rsid w:val="00C06AFF"/>
    <w:rsid w:val="00C06B56"/>
    <w:rsid w:val="00C06F3D"/>
    <w:rsid w:val="00C072C9"/>
    <w:rsid w:val="00C073C1"/>
    <w:rsid w:val="00C075D8"/>
    <w:rsid w:val="00C076EF"/>
    <w:rsid w:val="00C1027A"/>
    <w:rsid w:val="00C10357"/>
    <w:rsid w:val="00C1059F"/>
    <w:rsid w:val="00C10756"/>
    <w:rsid w:val="00C107B7"/>
    <w:rsid w:val="00C11063"/>
    <w:rsid w:val="00C11070"/>
    <w:rsid w:val="00C11288"/>
    <w:rsid w:val="00C1133A"/>
    <w:rsid w:val="00C11B1F"/>
    <w:rsid w:val="00C12183"/>
    <w:rsid w:val="00C12342"/>
    <w:rsid w:val="00C12410"/>
    <w:rsid w:val="00C12444"/>
    <w:rsid w:val="00C12653"/>
    <w:rsid w:val="00C12708"/>
    <w:rsid w:val="00C12776"/>
    <w:rsid w:val="00C1284A"/>
    <w:rsid w:val="00C12944"/>
    <w:rsid w:val="00C12CE7"/>
    <w:rsid w:val="00C1301E"/>
    <w:rsid w:val="00C130C6"/>
    <w:rsid w:val="00C13755"/>
    <w:rsid w:val="00C138CF"/>
    <w:rsid w:val="00C13A9F"/>
    <w:rsid w:val="00C13DE3"/>
    <w:rsid w:val="00C13E37"/>
    <w:rsid w:val="00C13E67"/>
    <w:rsid w:val="00C140C3"/>
    <w:rsid w:val="00C146D0"/>
    <w:rsid w:val="00C1485A"/>
    <w:rsid w:val="00C14977"/>
    <w:rsid w:val="00C1511E"/>
    <w:rsid w:val="00C1521E"/>
    <w:rsid w:val="00C1594D"/>
    <w:rsid w:val="00C15BA3"/>
    <w:rsid w:val="00C15EBC"/>
    <w:rsid w:val="00C161D9"/>
    <w:rsid w:val="00C16645"/>
    <w:rsid w:val="00C16C7A"/>
    <w:rsid w:val="00C16CE5"/>
    <w:rsid w:val="00C16CF0"/>
    <w:rsid w:val="00C16E94"/>
    <w:rsid w:val="00C172C6"/>
    <w:rsid w:val="00C17A88"/>
    <w:rsid w:val="00C20015"/>
    <w:rsid w:val="00C2090A"/>
    <w:rsid w:val="00C20C9F"/>
    <w:rsid w:val="00C20F05"/>
    <w:rsid w:val="00C2118C"/>
    <w:rsid w:val="00C214CC"/>
    <w:rsid w:val="00C218B9"/>
    <w:rsid w:val="00C21CFA"/>
    <w:rsid w:val="00C21F88"/>
    <w:rsid w:val="00C2220F"/>
    <w:rsid w:val="00C22474"/>
    <w:rsid w:val="00C224BF"/>
    <w:rsid w:val="00C22502"/>
    <w:rsid w:val="00C22911"/>
    <w:rsid w:val="00C22E0F"/>
    <w:rsid w:val="00C231B5"/>
    <w:rsid w:val="00C236F0"/>
    <w:rsid w:val="00C24189"/>
    <w:rsid w:val="00C2486A"/>
    <w:rsid w:val="00C251BA"/>
    <w:rsid w:val="00C255B3"/>
    <w:rsid w:val="00C25A86"/>
    <w:rsid w:val="00C25F65"/>
    <w:rsid w:val="00C2604F"/>
    <w:rsid w:val="00C268EB"/>
    <w:rsid w:val="00C26DE6"/>
    <w:rsid w:val="00C27137"/>
    <w:rsid w:val="00C275E8"/>
    <w:rsid w:val="00C2798E"/>
    <w:rsid w:val="00C27D84"/>
    <w:rsid w:val="00C30060"/>
    <w:rsid w:val="00C30116"/>
    <w:rsid w:val="00C30327"/>
    <w:rsid w:val="00C303DF"/>
    <w:rsid w:val="00C304A9"/>
    <w:rsid w:val="00C30FCC"/>
    <w:rsid w:val="00C3179D"/>
    <w:rsid w:val="00C31A42"/>
    <w:rsid w:val="00C31CC7"/>
    <w:rsid w:val="00C31DC0"/>
    <w:rsid w:val="00C32179"/>
    <w:rsid w:val="00C32225"/>
    <w:rsid w:val="00C3223A"/>
    <w:rsid w:val="00C326FB"/>
    <w:rsid w:val="00C32ABF"/>
    <w:rsid w:val="00C32B0E"/>
    <w:rsid w:val="00C32DF9"/>
    <w:rsid w:val="00C33A33"/>
    <w:rsid w:val="00C33B2A"/>
    <w:rsid w:val="00C33E01"/>
    <w:rsid w:val="00C34395"/>
    <w:rsid w:val="00C3448F"/>
    <w:rsid w:val="00C344D8"/>
    <w:rsid w:val="00C346F0"/>
    <w:rsid w:val="00C34B57"/>
    <w:rsid w:val="00C34BA7"/>
    <w:rsid w:val="00C3502B"/>
    <w:rsid w:val="00C350F5"/>
    <w:rsid w:val="00C351C9"/>
    <w:rsid w:val="00C353B8"/>
    <w:rsid w:val="00C353BE"/>
    <w:rsid w:val="00C35BB4"/>
    <w:rsid w:val="00C35DB9"/>
    <w:rsid w:val="00C360F1"/>
    <w:rsid w:val="00C364B7"/>
    <w:rsid w:val="00C36EF4"/>
    <w:rsid w:val="00C37136"/>
    <w:rsid w:val="00C373E6"/>
    <w:rsid w:val="00C374F3"/>
    <w:rsid w:val="00C375F2"/>
    <w:rsid w:val="00C376D7"/>
    <w:rsid w:val="00C37B78"/>
    <w:rsid w:val="00C37D08"/>
    <w:rsid w:val="00C37E5E"/>
    <w:rsid w:val="00C37F8F"/>
    <w:rsid w:val="00C406CA"/>
    <w:rsid w:val="00C409D0"/>
    <w:rsid w:val="00C40C06"/>
    <w:rsid w:val="00C41141"/>
    <w:rsid w:val="00C411BE"/>
    <w:rsid w:val="00C416FF"/>
    <w:rsid w:val="00C41A05"/>
    <w:rsid w:val="00C41E49"/>
    <w:rsid w:val="00C420B4"/>
    <w:rsid w:val="00C42194"/>
    <w:rsid w:val="00C42301"/>
    <w:rsid w:val="00C428DC"/>
    <w:rsid w:val="00C428F0"/>
    <w:rsid w:val="00C42B03"/>
    <w:rsid w:val="00C42C25"/>
    <w:rsid w:val="00C42C90"/>
    <w:rsid w:val="00C42ED4"/>
    <w:rsid w:val="00C4340C"/>
    <w:rsid w:val="00C4349E"/>
    <w:rsid w:val="00C4358F"/>
    <w:rsid w:val="00C43666"/>
    <w:rsid w:val="00C4368E"/>
    <w:rsid w:val="00C43826"/>
    <w:rsid w:val="00C43AF9"/>
    <w:rsid w:val="00C43B2D"/>
    <w:rsid w:val="00C43D06"/>
    <w:rsid w:val="00C43EFD"/>
    <w:rsid w:val="00C43F01"/>
    <w:rsid w:val="00C444EE"/>
    <w:rsid w:val="00C448F4"/>
    <w:rsid w:val="00C44DCE"/>
    <w:rsid w:val="00C44F85"/>
    <w:rsid w:val="00C45472"/>
    <w:rsid w:val="00C45503"/>
    <w:rsid w:val="00C4570B"/>
    <w:rsid w:val="00C459FB"/>
    <w:rsid w:val="00C45BAD"/>
    <w:rsid w:val="00C4613A"/>
    <w:rsid w:val="00C468E1"/>
    <w:rsid w:val="00C46C58"/>
    <w:rsid w:val="00C46CA3"/>
    <w:rsid w:val="00C46FC6"/>
    <w:rsid w:val="00C4721D"/>
    <w:rsid w:val="00C47857"/>
    <w:rsid w:val="00C47A6B"/>
    <w:rsid w:val="00C47E6A"/>
    <w:rsid w:val="00C47F45"/>
    <w:rsid w:val="00C5055D"/>
    <w:rsid w:val="00C505F5"/>
    <w:rsid w:val="00C50AB1"/>
    <w:rsid w:val="00C50F8E"/>
    <w:rsid w:val="00C51204"/>
    <w:rsid w:val="00C51335"/>
    <w:rsid w:val="00C5147E"/>
    <w:rsid w:val="00C51571"/>
    <w:rsid w:val="00C51596"/>
    <w:rsid w:val="00C5162C"/>
    <w:rsid w:val="00C516E6"/>
    <w:rsid w:val="00C5173F"/>
    <w:rsid w:val="00C51872"/>
    <w:rsid w:val="00C51CA4"/>
    <w:rsid w:val="00C51DA2"/>
    <w:rsid w:val="00C51E32"/>
    <w:rsid w:val="00C51FD6"/>
    <w:rsid w:val="00C52110"/>
    <w:rsid w:val="00C5211A"/>
    <w:rsid w:val="00C5307F"/>
    <w:rsid w:val="00C5358A"/>
    <w:rsid w:val="00C53685"/>
    <w:rsid w:val="00C53919"/>
    <w:rsid w:val="00C53B2D"/>
    <w:rsid w:val="00C53BA6"/>
    <w:rsid w:val="00C53BB4"/>
    <w:rsid w:val="00C543BD"/>
    <w:rsid w:val="00C54486"/>
    <w:rsid w:val="00C54BAF"/>
    <w:rsid w:val="00C54C61"/>
    <w:rsid w:val="00C55097"/>
    <w:rsid w:val="00C5532E"/>
    <w:rsid w:val="00C561E7"/>
    <w:rsid w:val="00C565B8"/>
    <w:rsid w:val="00C56772"/>
    <w:rsid w:val="00C56C84"/>
    <w:rsid w:val="00C56DFE"/>
    <w:rsid w:val="00C57162"/>
    <w:rsid w:val="00C574C4"/>
    <w:rsid w:val="00C57918"/>
    <w:rsid w:val="00C57AC9"/>
    <w:rsid w:val="00C57E72"/>
    <w:rsid w:val="00C60181"/>
    <w:rsid w:val="00C608E4"/>
    <w:rsid w:val="00C60BE6"/>
    <w:rsid w:val="00C60FA0"/>
    <w:rsid w:val="00C613AB"/>
    <w:rsid w:val="00C6184E"/>
    <w:rsid w:val="00C61DEC"/>
    <w:rsid w:val="00C622FF"/>
    <w:rsid w:val="00C63332"/>
    <w:rsid w:val="00C63B33"/>
    <w:rsid w:val="00C64411"/>
    <w:rsid w:val="00C64A04"/>
    <w:rsid w:val="00C64A65"/>
    <w:rsid w:val="00C64B85"/>
    <w:rsid w:val="00C64E3A"/>
    <w:rsid w:val="00C64FC6"/>
    <w:rsid w:val="00C656D6"/>
    <w:rsid w:val="00C657A9"/>
    <w:rsid w:val="00C65CCD"/>
    <w:rsid w:val="00C6608E"/>
    <w:rsid w:val="00C6610D"/>
    <w:rsid w:val="00C66500"/>
    <w:rsid w:val="00C66708"/>
    <w:rsid w:val="00C66716"/>
    <w:rsid w:val="00C6676F"/>
    <w:rsid w:val="00C66928"/>
    <w:rsid w:val="00C66B3E"/>
    <w:rsid w:val="00C66EC9"/>
    <w:rsid w:val="00C66FA9"/>
    <w:rsid w:val="00C671D1"/>
    <w:rsid w:val="00C67282"/>
    <w:rsid w:val="00C673C2"/>
    <w:rsid w:val="00C678E2"/>
    <w:rsid w:val="00C7034E"/>
    <w:rsid w:val="00C704B5"/>
    <w:rsid w:val="00C705D5"/>
    <w:rsid w:val="00C70AB3"/>
    <w:rsid w:val="00C70B15"/>
    <w:rsid w:val="00C7169E"/>
    <w:rsid w:val="00C716D9"/>
    <w:rsid w:val="00C7170C"/>
    <w:rsid w:val="00C71908"/>
    <w:rsid w:val="00C71D78"/>
    <w:rsid w:val="00C71E49"/>
    <w:rsid w:val="00C72034"/>
    <w:rsid w:val="00C72036"/>
    <w:rsid w:val="00C7204C"/>
    <w:rsid w:val="00C721D2"/>
    <w:rsid w:val="00C724A4"/>
    <w:rsid w:val="00C72704"/>
    <w:rsid w:val="00C72A02"/>
    <w:rsid w:val="00C72A86"/>
    <w:rsid w:val="00C72AD6"/>
    <w:rsid w:val="00C72DA7"/>
    <w:rsid w:val="00C72DE2"/>
    <w:rsid w:val="00C734DD"/>
    <w:rsid w:val="00C73911"/>
    <w:rsid w:val="00C739F6"/>
    <w:rsid w:val="00C73F6E"/>
    <w:rsid w:val="00C7467D"/>
    <w:rsid w:val="00C7474B"/>
    <w:rsid w:val="00C74A1E"/>
    <w:rsid w:val="00C74A37"/>
    <w:rsid w:val="00C74EEA"/>
    <w:rsid w:val="00C74FBC"/>
    <w:rsid w:val="00C75B49"/>
    <w:rsid w:val="00C75CC5"/>
    <w:rsid w:val="00C75FDF"/>
    <w:rsid w:val="00C76B42"/>
    <w:rsid w:val="00C76D77"/>
    <w:rsid w:val="00C76E58"/>
    <w:rsid w:val="00C77156"/>
    <w:rsid w:val="00C77263"/>
    <w:rsid w:val="00C772AC"/>
    <w:rsid w:val="00C772FD"/>
    <w:rsid w:val="00C7738E"/>
    <w:rsid w:val="00C77608"/>
    <w:rsid w:val="00C77EA3"/>
    <w:rsid w:val="00C77F72"/>
    <w:rsid w:val="00C77FDD"/>
    <w:rsid w:val="00C8001D"/>
    <w:rsid w:val="00C80067"/>
    <w:rsid w:val="00C80A4C"/>
    <w:rsid w:val="00C80B9D"/>
    <w:rsid w:val="00C80E1D"/>
    <w:rsid w:val="00C81120"/>
    <w:rsid w:val="00C81188"/>
    <w:rsid w:val="00C81D71"/>
    <w:rsid w:val="00C81EBC"/>
    <w:rsid w:val="00C821F1"/>
    <w:rsid w:val="00C8231F"/>
    <w:rsid w:val="00C82454"/>
    <w:rsid w:val="00C82B79"/>
    <w:rsid w:val="00C82CFE"/>
    <w:rsid w:val="00C82D88"/>
    <w:rsid w:val="00C82E4C"/>
    <w:rsid w:val="00C83434"/>
    <w:rsid w:val="00C836B1"/>
    <w:rsid w:val="00C839B4"/>
    <w:rsid w:val="00C83A92"/>
    <w:rsid w:val="00C83BBD"/>
    <w:rsid w:val="00C83CFE"/>
    <w:rsid w:val="00C83D51"/>
    <w:rsid w:val="00C8412F"/>
    <w:rsid w:val="00C842F2"/>
    <w:rsid w:val="00C8439A"/>
    <w:rsid w:val="00C84526"/>
    <w:rsid w:val="00C84B2E"/>
    <w:rsid w:val="00C84D83"/>
    <w:rsid w:val="00C85504"/>
    <w:rsid w:val="00C855F2"/>
    <w:rsid w:val="00C856C7"/>
    <w:rsid w:val="00C85D18"/>
    <w:rsid w:val="00C860DA"/>
    <w:rsid w:val="00C8615B"/>
    <w:rsid w:val="00C863EF"/>
    <w:rsid w:val="00C866FA"/>
    <w:rsid w:val="00C86BCC"/>
    <w:rsid w:val="00C86E26"/>
    <w:rsid w:val="00C86F39"/>
    <w:rsid w:val="00C8702F"/>
    <w:rsid w:val="00C870CA"/>
    <w:rsid w:val="00C870DC"/>
    <w:rsid w:val="00C876FD"/>
    <w:rsid w:val="00C87D15"/>
    <w:rsid w:val="00C87E9B"/>
    <w:rsid w:val="00C905A6"/>
    <w:rsid w:val="00C90770"/>
    <w:rsid w:val="00C90C72"/>
    <w:rsid w:val="00C90DE6"/>
    <w:rsid w:val="00C90DF5"/>
    <w:rsid w:val="00C90F12"/>
    <w:rsid w:val="00C91787"/>
    <w:rsid w:val="00C9186E"/>
    <w:rsid w:val="00C91905"/>
    <w:rsid w:val="00C91D05"/>
    <w:rsid w:val="00C91E58"/>
    <w:rsid w:val="00C91ED6"/>
    <w:rsid w:val="00C92184"/>
    <w:rsid w:val="00C92227"/>
    <w:rsid w:val="00C92536"/>
    <w:rsid w:val="00C927BE"/>
    <w:rsid w:val="00C9296C"/>
    <w:rsid w:val="00C92C25"/>
    <w:rsid w:val="00C92D8E"/>
    <w:rsid w:val="00C93774"/>
    <w:rsid w:val="00C93B16"/>
    <w:rsid w:val="00C93E76"/>
    <w:rsid w:val="00C94042"/>
    <w:rsid w:val="00C94454"/>
    <w:rsid w:val="00C948A4"/>
    <w:rsid w:val="00C949CB"/>
    <w:rsid w:val="00C94B50"/>
    <w:rsid w:val="00C94C7F"/>
    <w:rsid w:val="00C950CA"/>
    <w:rsid w:val="00C95202"/>
    <w:rsid w:val="00C952A4"/>
    <w:rsid w:val="00C952B6"/>
    <w:rsid w:val="00C95359"/>
    <w:rsid w:val="00C95648"/>
    <w:rsid w:val="00C95EFC"/>
    <w:rsid w:val="00C96120"/>
    <w:rsid w:val="00C9622B"/>
    <w:rsid w:val="00C964CF"/>
    <w:rsid w:val="00C96752"/>
    <w:rsid w:val="00C96C90"/>
    <w:rsid w:val="00C96F85"/>
    <w:rsid w:val="00C96FEB"/>
    <w:rsid w:val="00C97210"/>
    <w:rsid w:val="00C973E7"/>
    <w:rsid w:val="00C97636"/>
    <w:rsid w:val="00C9774C"/>
    <w:rsid w:val="00C978B1"/>
    <w:rsid w:val="00C97AEE"/>
    <w:rsid w:val="00C97C23"/>
    <w:rsid w:val="00C97E61"/>
    <w:rsid w:val="00C97F3F"/>
    <w:rsid w:val="00CA012A"/>
    <w:rsid w:val="00CA022A"/>
    <w:rsid w:val="00CA06DC"/>
    <w:rsid w:val="00CA1181"/>
    <w:rsid w:val="00CA12A0"/>
    <w:rsid w:val="00CA1C07"/>
    <w:rsid w:val="00CA27E4"/>
    <w:rsid w:val="00CA3260"/>
    <w:rsid w:val="00CA357D"/>
    <w:rsid w:val="00CA3595"/>
    <w:rsid w:val="00CA3F32"/>
    <w:rsid w:val="00CA4303"/>
    <w:rsid w:val="00CA45BD"/>
    <w:rsid w:val="00CA46BD"/>
    <w:rsid w:val="00CA4B95"/>
    <w:rsid w:val="00CA56AD"/>
    <w:rsid w:val="00CA5924"/>
    <w:rsid w:val="00CA5B87"/>
    <w:rsid w:val="00CA5D32"/>
    <w:rsid w:val="00CA61D4"/>
    <w:rsid w:val="00CA62DA"/>
    <w:rsid w:val="00CA6758"/>
    <w:rsid w:val="00CA68C7"/>
    <w:rsid w:val="00CA6927"/>
    <w:rsid w:val="00CA6DBC"/>
    <w:rsid w:val="00CA6E72"/>
    <w:rsid w:val="00CA7102"/>
    <w:rsid w:val="00CA71AB"/>
    <w:rsid w:val="00CA71BB"/>
    <w:rsid w:val="00CA7677"/>
    <w:rsid w:val="00CA780B"/>
    <w:rsid w:val="00CA78EE"/>
    <w:rsid w:val="00CA796F"/>
    <w:rsid w:val="00CA7E59"/>
    <w:rsid w:val="00CB015F"/>
    <w:rsid w:val="00CB06D4"/>
    <w:rsid w:val="00CB0785"/>
    <w:rsid w:val="00CB0A33"/>
    <w:rsid w:val="00CB0E53"/>
    <w:rsid w:val="00CB0FDF"/>
    <w:rsid w:val="00CB11C0"/>
    <w:rsid w:val="00CB19AF"/>
    <w:rsid w:val="00CB1A65"/>
    <w:rsid w:val="00CB1C5A"/>
    <w:rsid w:val="00CB2356"/>
    <w:rsid w:val="00CB251E"/>
    <w:rsid w:val="00CB26AF"/>
    <w:rsid w:val="00CB288A"/>
    <w:rsid w:val="00CB2AE8"/>
    <w:rsid w:val="00CB33C7"/>
    <w:rsid w:val="00CB359F"/>
    <w:rsid w:val="00CB3A50"/>
    <w:rsid w:val="00CB3BDB"/>
    <w:rsid w:val="00CB3EA3"/>
    <w:rsid w:val="00CB3F0C"/>
    <w:rsid w:val="00CB4042"/>
    <w:rsid w:val="00CB4328"/>
    <w:rsid w:val="00CB43ED"/>
    <w:rsid w:val="00CB4737"/>
    <w:rsid w:val="00CB48D6"/>
    <w:rsid w:val="00CB50F2"/>
    <w:rsid w:val="00CB518A"/>
    <w:rsid w:val="00CB5C59"/>
    <w:rsid w:val="00CB6156"/>
    <w:rsid w:val="00CB61B5"/>
    <w:rsid w:val="00CB68FA"/>
    <w:rsid w:val="00CB6BE9"/>
    <w:rsid w:val="00CB6FED"/>
    <w:rsid w:val="00CB7516"/>
    <w:rsid w:val="00CB7622"/>
    <w:rsid w:val="00CB7974"/>
    <w:rsid w:val="00CB7AFA"/>
    <w:rsid w:val="00CB7C39"/>
    <w:rsid w:val="00CC0278"/>
    <w:rsid w:val="00CC0A57"/>
    <w:rsid w:val="00CC113E"/>
    <w:rsid w:val="00CC18AA"/>
    <w:rsid w:val="00CC1A7B"/>
    <w:rsid w:val="00CC1ABC"/>
    <w:rsid w:val="00CC1BD7"/>
    <w:rsid w:val="00CC1CCA"/>
    <w:rsid w:val="00CC2432"/>
    <w:rsid w:val="00CC26D3"/>
    <w:rsid w:val="00CC27AD"/>
    <w:rsid w:val="00CC2945"/>
    <w:rsid w:val="00CC2986"/>
    <w:rsid w:val="00CC2AEB"/>
    <w:rsid w:val="00CC2B6E"/>
    <w:rsid w:val="00CC2BEA"/>
    <w:rsid w:val="00CC2C5D"/>
    <w:rsid w:val="00CC2EF1"/>
    <w:rsid w:val="00CC302D"/>
    <w:rsid w:val="00CC323C"/>
    <w:rsid w:val="00CC360D"/>
    <w:rsid w:val="00CC38E2"/>
    <w:rsid w:val="00CC3D0F"/>
    <w:rsid w:val="00CC3D99"/>
    <w:rsid w:val="00CC3EE7"/>
    <w:rsid w:val="00CC3FC2"/>
    <w:rsid w:val="00CC4548"/>
    <w:rsid w:val="00CC47E2"/>
    <w:rsid w:val="00CC498A"/>
    <w:rsid w:val="00CC4A7C"/>
    <w:rsid w:val="00CC4B15"/>
    <w:rsid w:val="00CC5568"/>
    <w:rsid w:val="00CC5C4A"/>
    <w:rsid w:val="00CC5E37"/>
    <w:rsid w:val="00CC6C82"/>
    <w:rsid w:val="00CC6E46"/>
    <w:rsid w:val="00CC711E"/>
    <w:rsid w:val="00CC71F9"/>
    <w:rsid w:val="00CC7787"/>
    <w:rsid w:val="00CC7882"/>
    <w:rsid w:val="00CC7AC1"/>
    <w:rsid w:val="00CC7AF5"/>
    <w:rsid w:val="00CC7EF1"/>
    <w:rsid w:val="00CD018A"/>
    <w:rsid w:val="00CD0517"/>
    <w:rsid w:val="00CD054D"/>
    <w:rsid w:val="00CD0572"/>
    <w:rsid w:val="00CD058F"/>
    <w:rsid w:val="00CD0816"/>
    <w:rsid w:val="00CD090C"/>
    <w:rsid w:val="00CD0C38"/>
    <w:rsid w:val="00CD0C52"/>
    <w:rsid w:val="00CD0C6B"/>
    <w:rsid w:val="00CD1210"/>
    <w:rsid w:val="00CD1A79"/>
    <w:rsid w:val="00CD1AF8"/>
    <w:rsid w:val="00CD1F6B"/>
    <w:rsid w:val="00CD21C4"/>
    <w:rsid w:val="00CD22EB"/>
    <w:rsid w:val="00CD2438"/>
    <w:rsid w:val="00CD24CB"/>
    <w:rsid w:val="00CD2759"/>
    <w:rsid w:val="00CD28C4"/>
    <w:rsid w:val="00CD295F"/>
    <w:rsid w:val="00CD2B8C"/>
    <w:rsid w:val="00CD2C2A"/>
    <w:rsid w:val="00CD2E22"/>
    <w:rsid w:val="00CD316D"/>
    <w:rsid w:val="00CD333C"/>
    <w:rsid w:val="00CD3750"/>
    <w:rsid w:val="00CD38F3"/>
    <w:rsid w:val="00CD4108"/>
    <w:rsid w:val="00CD4124"/>
    <w:rsid w:val="00CD441E"/>
    <w:rsid w:val="00CD45E4"/>
    <w:rsid w:val="00CD4BB6"/>
    <w:rsid w:val="00CD4DC9"/>
    <w:rsid w:val="00CD4ECC"/>
    <w:rsid w:val="00CD6680"/>
    <w:rsid w:val="00CD74F7"/>
    <w:rsid w:val="00CD7508"/>
    <w:rsid w:val="00CD7594"/>
    <w:rsid w:val="00CD7923"/>
    <w:rsid w:val="00CD79A9"/>
    <w:rsid w:val="00CD7A95"/>
    <w:rsid w:val="00CD7CA6"/>
    <w:rsid w:val="00CD7EC8"/>
    <w:rsid w:val="00CD7F5E"/>
    <w:rsid w:val="00CE0032"/>
    <w:rsid w:val="00CE021C"/>
    <w:rsid w:val="00CE0563"/>
    <w:rsid w:val="00CE0713"/>
    <w:rsid w:val="00CE0A1A"/>
    <w:rsid w:val="00CE0E6C"/>
    <w:rsid w:val="00CE0F4E"/>
    <w:rsid w:val="00CE10EE"/>
    <w:rsid w:val="00CE1198"/>
    <w:rsid w:val="00CE1578"/>
    <w:rsid w:val="00CE15BD"/>
    <w:rsid w:val="00CE16AB"/>
    <w:rsid w:val="00CE1A42"/>
    <w:rsid w:val="00CE1D95"/>
    <w:rsid w:val="00CE20DD"/>
    <w:rsid w:val="00CE2162"/>
    <w:rsid w:val="00CE23AD"/>
    <w:rsid w:val="00CE2E8E"/>
    <w:rsid w:val="00CE2FA2"/>
    <w:rsid w:val="00CE374B"/>
    <w:rsid w:val="00CE3E35"/>
    <w:rsid w:val="00CE4285"/>
    <w:rsid w:val="00CE4452"/>
    <w:rsid w:val="00CE4547"/>
    <w:rsid w:val="00CE466A"/>
    <w:rsid w:val="00CE4708"/>
    <w:rsid w:val="00CE4847"/>
    <w:rsid w:val="00CE49F9"/>
    <w:rsid w:val="00CE4ED8"/>
    <w:rsid w:val="00CE5233"/>
    <w:rsid w:val="00CE56C0"/>
    <w:rsid w:val="00CE57EF"/>
    <w:rsid w:val="00CE591E"/>
    <w:rsid w:val="00CE5B5B"/>
    <w:rsid w:val="00CE5BFD"/>
    <w:rsid w:val="00CE601C"/>
    <w:rsid w:val="00CE6466"/>
    <w:rsid w:val="00CE67AE"/>
    <w:rsid w:val="00CE67E4"/>
    <w:rsid w:val="00CE6AAC"/>
    <w:rsid w:val="00CE6CC3"/>
    <w:rsid w:val="00CE6FD1"/>
    <w:rsid w:val="00CE7398"/>
    <w:rsid w:val="00CE74A0"/>
    <w:rsid w:val="00CE7A76"/>
    <w:rsid w:val="00CE7C36"/>
    <w:rsid w:val="00CE7F7E"/>
    <w:rsid w:val="00CF00F9"/>
    <w:rsid w:val="00CF01B6"/>
    <w:rsid w:val="00CF071A"/>
    <w:rsid w:val="00CF088C"/>
    <w:rsid w:val="00CF096E"/>
    <w:rsid w:val="00CF09A0"/>
    <w:rsid w:val="00CF0A1C"/>
    <w:rsid w:val="00CF0AAE"/>
    <w:rsid w:val="00CF0CA6"/>
    <w:rsid w:val="00CF0F90"/>
    <w:rsid w:val="00CF10FD"/>
    <w:rsid w:val="00CF19AD"/>
    <w:rsid w:val="00CF2188"/>
    <w:rsid w:val="00CF2648"/>
    <w:rsid w:val="00CF2AC1"/>
    <w:rsid w:val="00CF2E66"/>
    <w:rsid w:val="00CF312B"/>
    <w:rsid w:val="00CF37EE"/>
    <w:rsid w:val="00CF3BE2"/>
    <w:rsid w:val="00CF3CDE"/>
    <w:rsid w:val="00CF3F44"/>
    <w:rsid w:val="00CF47C2"/>
    <w:rsid w:val="00CF48F9"/>
    <w:rsid w:val="00CF4FC2"/>
    <w:rsid w:val="00CF5088"/>
    <w:rsid w:val="00CF5354"/>
    <w:rsid w:val="00CF53F9"/>
    <w:rsid w:val="00CF543D"/>
    <w:rsid w:val="00CF544F"/>
    <w:rsid w:val="00CF5657"/>
    <w:rsid w:val="00CF5A47"/>
    <w:rsid w:val="00CF5C10"/>
    <w:rsid w:val="00CF5E4D"/>
    <w:rsid w:val="00CF6285"/>
    <w:rsid w:val="00CF628C"/>
    <w:rsid w:val="00CF6299"/>
    <w:rsid w:val="00CF63CD"/>
    <w:rsid w:val="00CF63ED"/>
    <w:rsid w:val="00CF64E5"/>
    <w:rsid w:val="00CF68CD"/>
    <w:rsid w:val="00CF76E1"/>
    <w:rsid w:val="00CF777B"/>
    <w:rsid w:val="00D006C7"/>
    <w:rsid w:val="00D00E20"/>
    <w:rsid w:val="00D0132A"/>
    <w:rsid w:val="00D01351"/>
    <w:rsid w:val="00D01693"/>
    <w:rsid w:val="00D0175F"/>
    <w:rsid w:val="00D01869"/>
    <w:rsid w:val="00D01987"/>
    <w:rsid w:val="00D01BCE"/>
    <w:rsid w:val="00D022F6"/>
    <w:rsid w:val="00D02821"/>
    <w:rsid w:val="00D0282F"/>
    <w:rsid w:val="00D02841"/>
    <w:rsid w:val="00D029CB"/>
    <w:rsid w:val="00D030C7"/>
    <w:rsid w:val="00D033EE"/>
    <w:rsid w:val="00D037D5"/>
    <w:rsid w:val="00D03922"/>
    <w:rsid w:val="00D039FD"/>
    <w:rsid w:val="00D03B09"/>
    <w:rsid w:val="00D03C39"/>
    <w:rsid w:val="00D040BF"/>
    <w:rsid w:val="00D04459"/>
    <w:rsid w:val="00D04564"/>
    <w:rsid w:val="00D0456A"/>
    <w:rsid w:val="00D0473E"/>
    <w:rsid w:val="00D0482E"/>
    <w:rsid w:val="00D048AF"/>
    <w:rsid w:val="00D04901"/>
    <w:rsid w:val="00D04CB8"/>
    <w:rsid w:val="00D04DE9"/>
    <w:rsid w:val="00D04EB3"/>
    <w:rsid w:val="00D054F5"/>
    <w:rsid w:val="00D0570A"/>
    <w:rsid w:val="00D058D1"/>
    <w:rsid w:val="00D059DC"/>
    <w:rsid w:val="00D05BBC"/>
    <w:rsid w:val="00D062FB"/>
    <w:rsid w:val="00D06C35"/>
    <w:rsid w:val="00D06CC2"/>
    <w:rsid w:val="00D07385"/>
    <w:rsid w:val="00D07454"/>
    <w:rsid w:val="00D079A1"/>
    <w:rsid w:val="00D07B22"/>
    <w:rsid w:val="00D07E06"/>
    <w:rsid w:val="00D07FD3"/>
    <w:rsid w:val="00D10671"/>
    <w:rsid w:val="00D1079E"/>
    <w:rsid w:val="00D10CA0"/>
    <w:rsid w:val="00D11D6D"/>
    <w:rsid w:val="00D12A18"/>
    <w:rsid w:val="00D12E43"/>
    <w:rsid w:val="00D134A6"/>
    <w:rsid w:val="00D13A0A"/>
    <w:rsid w:val="00D13B63"/>
    <w:rsid w:val="00D13C6B"/>
    <w:rsid w:val="00D141DB"/>
    <w:rsid w:val="00D14256"/>
    <w:rsid w:val="00D14288"/>
    <w:rsid w:val="00D1437F"/>
    <w:rsid w:val="00D149EC"/>
    <w:rsid w:val="00D155B2"/>
    <w:rsid w:val="00D155BF"/>
    <w:rsid w:val="00D15BF5"/>
    <w:rsid w:val="00D15D14"/>
    <w:rsid w:val="00D161B1"/>
    <w:rsid w:val="00D161C8"/>
    <w:rsid w:val="00D16444"/>
    <w:rsid w:val="00D165BD"/>
    <w:rsid w:val="00D16BBB"/>
    <w:rsid w:val="00D1749A"/>
    <w:rsid w:val="00D1773C"/>
    <w:rsid w:val="00D1775B"/>
    <w:rsid w:val="00D177E2"/>
    <w:rsid w:val="00D17C66"/>
    <w:rsid w:val="00D17EA8"/>
    <w:rsid w:val="00D17EC6"/>
    <w:rsid w:val="00D200F2"/>
    <w:rsid w:val="00D2050B"/>
    <w:rsid w:val="00D20C64"/>
    <w:rsid w:val="00D20E55"/>
    <w:rsid w:val="00D20FA4"/>
    <w:rsid w:val="00D21062"/>
    <w:rsid w:val="00D210B5"/>
    <w:rsid w:val="00D2118B"/>
    <w:rsid w:val="00D21325"/>
    <w:rsid w:val="00D21390"/>
    <w:rsid w:val="00D21524"/>
    <w:rsid w:val="00D21978"/>
    <w:rsid w:val="00D223DD"/>
    <w:rsid w:val="00D2240F"/>
    <w:rsid w:val="00D22425"/>
    <w:rsid w:val="00D2247B"/>
    <w:rsid w:val="00D228EE"/>
    <w:rsid w:val="00D22E2B"/>
    <w:rsid w:val="00D2310E"/>
    <w:rsid w:val="00D23589"/>
    <w:rsid w:val="00D2385C"/>
    <w:rsid w:val="00D23C31"/>
    <w:rsid w:val="00D23C7B"/>
    <w:rsid w:val="00D23D2A"/>
    <w:rsid w:val="00D244B1"/>
    <w:rsid w:val="00D24B26"/>
    <w:rsid w:val="00D24C04"/>
    <w:rsid w:val="00D24D65"/>
    <w:rsid w:val="00D24D89"/>
    <w:rsid w:val="00D24E06"/>
    <w:rsid w:val="00D24F64"/>
    <w:rsid w:val="00D25312"/>
    <w:rsid w:val="00D254F5"/>
    <w:rsid w:val="00D25736"/>
    <w:rsid w:val="00D2573D"/>
    <w:rsid w:val="00D25C9E"/>
    <w:rsid w:val="00D25D57"/>
    <w:rsid w:val="00D25D92"/>
    <w:rsid w:val="00D26115"/>
    <w:rsid w:val="00D262D7"/>
    <w:rsid w:val="00D265CC"/>
    <w:rsid w:val="00D2660C"/>
    <w:rsid w:val="00D266E1"/>
    <w:rsid w:val="00D2675C"/>
    <w:rsid w:val="00D26D8F"/>
    <w:rsid w:val="00D26DDF"/>
    <w:rsid w:val="00D26DE3"/>
    <w:rsid w:val="00D26E67"/>
    <w:rsid w:val="00D26FC0"/>
    <w:rsid w:val="00D276C3"/>
    <w:rsid w:val="00D2773C"/>
    <w:rsid w:val="00D2787E"/>
    <w:rsid w:val="00D278AB"/>
    <w:rsid w:val="00D27B41"/>
    <w:rsid w:val="00D27C2E"/>
    <w:rsid w:val="00D3004D"/>
    <w:rsid w:val="00D300C3"/>
    <w:rsid w:val="00D30155"/>
    <w:rsid w:val="00D30931"/>
    <w:rsid w:val="00D30BFE"/>
    <w:rsid w:val="00D30DE3"/>
    <w:rsid w:val="00D31296"/>
    <w:rsid w:val="00D3136B"/>
    <w:rsid w:val="00D31603"/>
    <w:rsid w:val="00D31695"/>
    <w:rsid w:val="00D3170F"/>
    <w:rsid w:val="00D3172B"/>
    <w:rsid w:val="00D3210C"/>
    <w:rsid w:val="00D321C7"/>
    <w:rsid w:val="00D327BB"/>
    <w:rsid w:val="00D3288C"/>
    <w:rsid w:val="00D32C0C"/>
    <w:rsid w:val="00D32CB8"/>
    <w:rsid w:val="00D32D4A"/>
    <w:rsid w:val="00D32EA3"/>
    <w:rsid w:val="00D32F82"/>
    <w:rsid w:val="00D3368F"/>
    <w:rsid w:val="00D33E0D"/>
    <w:rsid w:val="00D3401D"/>
    <w:rsid w:val="00D340FF"/>
    <w:rsid w:val="00D342BF"/>
    <w:rsid w:val="00D34489"/>
    <w:rsid w:val="00D34715"/>
    <w:rsid w:val="00D34994"/>
    <w:rsid w:val="00D34B52"/>
    <w:rsid w:val="00D34B7A"/>
    <w:rsid w:val="00D34C63"/>
    <w:rsid w:val="00D34F3B"/>
    <w:rsid w:val="00D351FE"/>
    <w:rsid w:val="00D353A7"/>
    <w:rsid w:val="00D356D8"/>
    <w:rsid w:val="00D358F9"/>
    <w:rsid w:val="00D361DF"/>
    <w:rsid w:val="00D36526"/>
    <w:rsid w:val="00D365ED"/>
    <w:rsid w:val="00D368E4"/>
    <w:rsid w:val="00D36A68"/>
    <w:rsid w:val="00D370C0"/>
    <w:rsid w:val="00D372DE"/>
    <w:rsid w:val="00D37517"/>
    <w:rsid w:val="00D376E5"/>
    <w:rsid w:val="00D37993"/>
    <w:rsid w:val="00D37AC7"/>
    <w:rsid w:val="00D37CE4"/>
    <w:rsid w:val="00D400F5"/>
    <w:rsid w:val="00D403DC"/>
    <w:rsid w:val="00D406BB"/>
    <w:rsid w:val="00D4075D"/>
    <w:rsid w:val="00D4096B"/>
    <w:rsid w:val="00D409F4"/>
    <w:rsid w:val="00D40DEF"/>
    <w:rsid w:val="00D40FD1"/>
    <w:rsid w:val="00D411F4"/>
    <w:rsid w:val="00D4135F"/>
    <w:rsid w:val="00D413E1"/>
    <w:rsid w:val="00D41444"/>
    <w:rsid w:val="00D41541"/>
    <w:rsid w:val="00D41626"/>
    <w:rsid w:val="00D4185E"/>
    <w:rsid w:val="00D41A1E"/>
    <w:rsid w:val="00D41D14"/>
    <w:rsid w:val="00D4210E"/>
    <w:rsid w:val="00D422DF"/>
    <w:rsid w:val="00D423A5"/>
    <w:rsid w:val="00D42655"/>
    <w:rsid w:val="00D429D2"/>
    <w:rsid w:val="00D432E1"/>
    <w:rsid w:val="00D4382F"/>
    <w:rsid w:val="00D43894"/>
    <w:rsid w:val="00D438C6"/>
    <w:rsid w:val="00D438FA"/>
    <w:rsid w:val="00D43A9C"/>
    <w:rsid w:val="00D447B4"/>
    <w:rsid w:val="00D44836"/>
    <w:rsid w:val="00D44A17"/>
    <w:rsid w:val="00D44B6E"/>
    <w:rsid w:val="00D44C15"/>
    <w:rsid w:val="00D45880"/>
    <w:rsid w:val="00D45910"/>
    <w:rsid w:val="00D459F1"/>
    <w:rsid w:val="00D45B9C"/>
    <w:rsid w:val="00D46013"/>
    <w:rsid w:val="00D460DA"/>
    <w:rsid w:val="00D4612A"/>
    <w:rsid w:val="00D46688"/>
    <w:rsid w:val="00D4677D"/>
    <w:rsid w:val="00D46C9A"/>
    <w:rsid w:val="00D46D25"/>
    <w:rsid w:val="00D46E3D"/>
    <w:rsid w:val="00D47131"/>
    <w:rsid w:val="00D476F5"/>
    <w:rsid w:val="00D4778E"/>
    <w:rsid w:val="00D503D2"/>
    <w:rsid w:val="00D50973"/>
    <w:rsid w:val="00D50C3D"/>
    <w:rsid w:val="00D50CA5"/>
    <w:rsid w:val="00D51390"/>
    <w:rsid w:val="00D514E3"/>
    <w:rsid w:val="00D515C9"/>
    <w:rsid w:val="00D516E7"/>
    <w:rsid w:val="00D52013"/>
    <w:rsid w:val="00D52077"/>
    <w:rsid w:val="00D523CE"/>
    <w:rsid w:val="00D524D0"/>
    <w:rsid w:val="00D5263D"/>
    <w:rsid w:val="00D52C06"/>
    <w:rsid w:val="00D52FE1"/>
    <w:rsid w:val="00D530B9"/>
    <w:rsid w:val="00D531A5"/>
    <w:rsid w:val="00D53338"/>
    <w:rsid w:val="00D5373E"/>
    <w:rsid w:val="00D5380C"/>
    <w:rsid w:val="00D5389C"/>
    <w:rsid w:val="00D53C1F"/>
    <w:rsid w:val="00D53D07"/>
    <w:rsid w:val="00D54016"/>
    <w:rsid w:val="00D5405B"/>
    <w:rsid w:val="00D54462"/>
    <w:rsid w:val="00D5447C"/>
    <w:rsid w:val="00D545BB"/>
    <w:rsid w:val="00D55E77"/>
    <w:rsid w:val="00D5602E"/>
    <w:rsid w:val="00D56092"/>
    <w:rsid w:val="00D5614A"/>
    <w:rsid w:val="00D563AB"/>
    <w:rsid w:val="00D563C8"/>
    <w:rsid w:val="00D564BE"/>
    <w:rsid w:val="00D5656A"/>
    <w:rsid w:val="00D5680B"/>
    <w:rsid w:val="00D56AF9"/>
    <w:rsid w:val="00D57222"/>
    <w:rsid w:val="00D572CB"/>
    <w:rsid w:val="00D57424"/>
    <w:rsid w:val="00D574C8"/>
    <w:rsid w:val="00D579EC"/>
    <w:rsid w:val="00D57CE7"/>
    <w:rsid w:val="00D57FAC"/>
    <w:rsid w:val="00D57FBB"/>
    <w:rsid w:val="00D60509"/>
    <w:rsid w:val="00D605CF"/>
    <w:rsid w:val="00D605F8"/>
    <w:rsid w:val="00D6090D"/>
    <w:rsid w:val="00D6090E"/>
    <w:rsid w:val="00D60E0F"/>
    <w:rsid w:val="00D60E81"/>
    <w:rsid w:val="00D60F63"/>
    <w:rsid w:val="00D610D4"/>
    <w:rsid w:val="00D61259"/>
    <w:rsid w:val="00D61400"/>
    <w:rsid w:val="00D62027"/>
    <w:rsid w:val="00D62277"/>
    <w:rsid w:val="00D62420"/>
    <w:rsid w:val="00D6266E"/>
    <w:rsid w:val="00D62697"/>
    <w:rsid w:val="00D628DF"/>
    <w:rsid w:val="00D62971"/>
    <w:rsid w:val="00D634DE"/>
    <w:rsid w:val="00D6365E"/>
    <w:rsid w:val="00D637A7"/>
    <w:rsid w:val="00D63ECA"/>
    <w:rsid w:val="00D63F5F"/>
    <w:rsid w:val="00D647DC"/>
    <w:rsid w:val="00D648B9"/>
    <w:rsid w:val="00D6499E"/>
    <w:rsid w:val="00D64D95"/>
    <w:rsid w:val="00D651C5"/>
    <w:rsid w:val="00D651E5"/>
    <w:rsid w:val="00D657B4"/>
    <w:rsid w:val="00D65A89"/>
    <w:rsid w:val="00D65AD0"/>
    <w:rsid w:val="00D65B5E"/>
    <w:rsid w:val="00D65D37"/>
    <w:rsid w:val="00D661B6"/>
    <w:rsid w:val="00D662E5"/>
    <w:rsid w:val="00D664C1"/>
    <w:rsid w:val="00D669CA"/>
    <w:rsid w:val="00D671B1"/>
    <w:rsid w:val="00D67FC9"/>
    <w:rsid w:val="00D701EB"/>
    <w:rsid w:val="00D70601"/>
    <w:rsid w:val="00D70655"/>
    <w:rsid w:val="00D70DC2"/>
    <w:rsid w:val="00D7102D"/>
    <w:rsid w:val="00D71107"/>
    <w:rsid w:val="00D7135A"/>
    <w:rsid w:val="00D71461"/>
    <w:rsid w:val="00D717D6"/>
    <w:rsid w:val="00D71872"/>
    <w:rsid w:val="00D7187D"/>
    <w:rsid w:val="00D71E2D"/>
    <w:rsid w:val="00D71F99"/>
    <w:rsid w:val="00D71FC4"/>
    <w:rsid w:val="00D72578"/>
    <w:rsid w:val="00D725BE"/>
    <w:rsid w:val="00D7279C"/>
    <w:rsid w:val="00D72A28"/>
    <w:rsid w:val="00D73160"/>
    <w:rsid w:val="00D7383C"/>
    <w:rsid w:val="00D7439A"/>
    <w:rsid w:val="00D75617"/>
    <w:rsid w:val="00D7578B"/>
    <w:rsid w:val="00D75DCD"/>
    <w:rsid w:val="00D760EB"/>
    <w:rsid w:val="00D76297"/>
    <w:rsid w:val="00D76513"/>
    <w:rsid w:val="00D7682B"/>
    <w:rsid w:val="00D76AEB"/>
    <w:rsid w:val="00D76FCD"/>
    <w:rsid w:val="00D77079"/>
    <w:rsid w:val="00D7711F"/>
    <w:rsid w:val="00D77240"/>
    <w:rsid w:val="00D77354"/>
    <w:rsid w:val="00D8009E"/>
    <w:rsid w:val="00D80570"/>
    <w:rsid w:val="00D80610"/>
    <w:rsid w:val="00D807DD"/>
    <w:rsid w:val="00D80C72"/>
    <w:rsid w:val="00D80DD0"/>
    <w:rsid w:val="00D80F2A"/>
    <w:rsid w:val="00D81227"/>
    <w:rsid w:val="00D8140B"/>
    <w:rsid w:val="00D81652"/>
    <w:rsid w:val="00D81671"/>
    <w:rsid w:val="00D81C8E"/>
    <w:rsid w:val="00D82544"/>
    <w:rsid w:val="00D829AD"/>
    <w:rsid w:val="00D82E4C"/>
    <w:rsid w:val="00D831A9"/>
    <w:rsid w:val="00D837D5"/>
    <w:rsid w:val="00D84195"/>
    <w:rsid w:val="00D841E1"/>
    <w:rsid w:val="00D843BB"/>
    <w:rsid w:val="00D845FD"/>
    <w:rsid w:val="00D84692"/>
    <w:rsid w:val="00D848FF"/>
    <w:rsid w:val="00D84DC2"/>
    <w:rsid w:val="00D8515A"/>
    <w:rsid w:val="00D854FF"/>
    <w:rsid w:val="00D857A2"/>
    <w:rsid w:val="00D858FD"/>
    <w:rsid w:val="00D85A38"/>
    <w:rsid w:val="00D865C3"/>
    <w:rsid w:val="00D865CD"/>
    <w:rsid w:val="00D8670F"/>
    <w:rsid w:val="00D86A91"/>
    <w:rsid w:val="00D86AF0"/>
    <w:rsid w:val="00D86C5E"/>
    <w:rsid w:val="00D86FBC"/>
    <w:rsid w:val="00D86FE4"/>
    <w:rsid w:val="00D87227"/>
    <w:rsid w:val="00D8724E"/>
    <w:rsid w:val="00D87A87"/>
    <w:rsid w:val="00D87D21"/>
    <w:rsid w:val="00D87E64"/>
    <w:rsid w:val="00D9017E"/>
    <w:rsid w:val="00D9055C"/>
    <w:rsid w:val="00D90564"/>
    <w:rsid w:val="00D90735"/>
    <w:rsid w:val="00D9095B"/>
    <w:rsid w:val="00D90AC4"/>
    <w:rsid w:val="00D91233"/>
    <w:rsid w:val="00D91614"/>
    <w:rsid w:val="00D91A9C"/>
    <w:rsid w:val="00D91BB7"/>
    <w:rsid w:val="00D91C55"/>
    <w:rsid w:val="00D92000"/>
    <w:rsid w:val="00D923CD"/>
    <w:rsid w:val="00D92438"/>
    <w:rsid w:val="00D925B1"/>
    <w:rsid w:val="00D926B6"/>
    <w:rsid w:val="00D92B46"/>
    <w:rsid w:val="00D933BA"/>
    <w:rsid w:val="00D93627"/>
    <w:rsid w:val="00D9363A"/>
    <w:rsid w:val="00D93A6F"/>
    <w:rsid w:val="00D93D3B"/>
    <w:rsid w:val="00D93D8C"/>
    <w:rsid w:val="00D93E76"/>
    <w:rsid w:val="00D941C8"/>
    <w:rsid w:val="00D9432F"/>
    <w:rsid w:val="00D94743"/>
    <w:rsid w:val="00D9479B"/>
    <w:rsid w:val="00D94FD0"/>
    <w:rsid w:val="00D95043"/>
    <w:rsid w:val="00D95107"/>
    <w:rsid w:val="00D95A4F"/>
    <w:rsid w:val="00D95AEF"/>
    <w:rsid w:val="00D95AF7"/>
    <w:rsid w:val="00D95C25"/>
    <w:rsid w:val="00D95F4B"/>
    <w:rsid w:val="00D962FE"/>
    <w:rsid w:val="00D966FD"/>
    <w:rsid w:val="00D967C5"/>
    <w:rsid w:val="00D96952"/>
    <w:rsid w:val="00D96B2E"/>
    <w:rsid w:val="00D96DCF"/>
    <w:rsid w:val="00D96DDA"/>
    <w:rsid w:val="00D96EB8"/>
    <w:rsid w:val="00D96FDB"/>
    <w:rsid w:val="00D976BF"/>
    <w:rsid w:val="00D978C6"/>
    <w:rsid w:val="00D97B03"/>
    <w:rsid w:val="00D97FC7"/>
    <w:rsid w:val="00DA0025"/>
    <w:rsid w:val="00DA0273"/>
    <w:rsid w:val="00DA0307"/>
    <w:rsid w:val="00DA056C"/>
    <w:rsid w:val="00DA0D23"/>
    <w:rsid w:val="00DA176E"/>
    <w:rsid w:val="00DA1AF0"/>
    <w:rsid w:val="00DA1B3E"/>
    <w:rsid w:val="00DA1E64"/>
    <w:rsid w:val="00DA1E72"/>
    <w:rsid w:val="00DA20FF"/>
    <w:rsid w:val="00DA24B6"/>
    <w:rsid w:val="00DA25E2"/>
    <w:rsid w:val="00DA27D3"/>
    <w:rsid w:val="00DA296C"/>
    <w:rsid w:val="00DA29E8"/>
    <w:rsid w:val="00DA2C41"/>
    <w:rsid w:val="00DA2FBE"/>
    <w:rsid w:val="00DA30F6"/>
    <w:rsid w:val="00DA3947"/>
    <w:rsid w:val="00DA3B99"/>
    <w:rsid w:val="00DA3F83"/>
    <w:rsid w:val="00DA42CD"/>
    <w:rsid w:val="00DA44A5"/>
    <w:rsid w:val="00DA4552"/>
    <w:rsid w:val="00DA46C0"/>
    <w:rsid w:val="00DA4FEE"/>
    <w:rsid w:val="00DA515C"/>
    <w:rsid w:val="00DA5510"/>
    <w:rsid w:val="00DA56E8"/>
    <w:rsid w:val="00DA5832"/>
    <w:rsid w:val="00DA5C04"/>
    <w:rsid w:val="00DA5C2F"/>
    <w:rsid w:val="00DA635D"/>
    <w:rsid w:val="00DA6570"/>
    <w:rsid w:val="00DA67F3"/>
    <w:rsid w:val="00DA688C"/>
    <w:rsid w:val="00DA6B6B"/>
    <w:rsid w:val="00DA6F77"/>
    <w:rsid w:val="00DA75FA"/>
    <w:rsid w:val="00DA7B2A"/>
    <w:rsid w:val="00DA7C49"/>
    <w:rsid w:val="00DA7DE7"/>
    <w:rsid w:val="00DA7FEA"/>
    <w:rsid w:val="00DB00CB"/>
    <w:rsid w:val="00DB03EE"/>
    <w:rsid w:val="00DB0624"/>
    <w:rsid w:val="00DB07C0"/>
    <w:rsid w:val="00DB0912"/>
    <w:rsid w:val="00DB0954"/>
    <w:rsid w:val="00DB0A89"/>
    <w:rsid w:val="00DB0B06"/>
    <w:rsid w:val="00DB0B36"/>
    <w:rsid w:val="00DB0FDA"/>
    <w:rsid w:val="00DB0FF7"/>
    <w:rsid w:val="00DB10A1"/>
    <w:rsid w:val="00DB15A5"/>
    <w:rsid w:val="00DB1664"/>
    <w:rsid w:val="00DB1817"/>
    <w:rsid w:val="00DB1925"/>
    <w:rsid w:val="00DB198B"/>
    <w:rsid w:val="00DB1B91"/>
    <w:rsid w:val="00DB1D64"/>
    <w:rsid w:val="00DB1E1B"/>
    <w:rsid w:val="00DB22B8"/>
    <w:rsid w:val="00DB24F7"/>
    <w:rsid w:val="00DB276B"/>
    <w:rsid w:val="00DB2C02"/>
    <w:rsid w:val="00DB351D"/>
    <w:rsid w:val="00DB3649"/>
    <w:rsid w:val="00DB3859"/>
    <w:rsid w:val="00DB38D5"/>
    <w:rsid w:val="00DB3B51"/>
    <w:rsid w:val="00DB3F4A"/>
    <w:rsid w:val="00DB4073"/>
    <w:rsid w:val="00DB4078"/>
    <w:rsid w:val="00DB4154"/>
    <w:rsid w:val="00DB4326"/>
    <w:rsid w:val="00DB437C"/>
    <w:rsid w:val="00DB4411"/>
    <w:rsid w:val="00DB4550"/>
    <w:rsid w:val="00DB4590"/>
    <w:rsid w:val="00DB4775"/>
    <w:rsid w:val="00DB48C0"/>
    <w:rsid w:val="00DB4BAB"/>
    <w:rsid w:val="00DB4C07"/>
    <w:rsid w:val="00DB4E15"/>
    <w:rsid w:val="00DB526B"/>
    <w:rsid w:val="00DB5355"/>
    <w:rsid w:val="00DB55AB"/>
    <w:rsid w:val="00DB5AF2"/>
    <w:rsid w:val="00DB5CBF"/>
    <w:rsid w:val="00DB5D7E"/>
    <w:rsid w:val="00DB626B"/>
    <w:rsid w:val="00DB651E"/>
    <w:rsid w:val="00DB67F0"/>
    <w:rsid w:val="00DB67F7"/>
    <w:rsid w:val="00DB6A8E"/>
    <w:rsid w:val="00DB6B23"/>
    <w:rsid w:val="00DB6C71"/>
    <w:rsid w:val="00DB6DB4"/>
    <w:rsid w:val="00DB7038"/>
    <w:rsid w:val="00DB714C"/>
    <w:rsid w:val="00DB725E"/>
    <w:rsid w:val="00DB7471"/>
    <w:rsid w:val="00DB74E2"/>
    <w:rsid w:val="00DB75B7"/>
    <w:rsid w:val="00DB76BB"/>
    <w:rsid w:val="00DB7BBC"/>
    <w:rsid w:val="00DB7BDA"/>
    <w:rsid w:val="00DB7F13"/>
    <w:rsid w:val="00DB7FC4"/>
    <w:rsid w:val="00DC008A"/>
    <w:rsid w:val="00DC00FA"/>
    <w:rsid w:val="00DC02F6"/>
    <w:rsid w:val="00DC033D"/>
    <w:rsid w:val="00DC0437"/>
    <w:rsid w:val="00DC08BA"/>
    <w:rsid w:val="00DC0D26"/>
    <w:rsid w:val="00DC0ECB"/>
    <w:rsid w:val="00DC0EDC"/>
    <w:rsid w:val="00DC0FF5"/>
    <w:rsid w:val="00DC1610"/>
    <w:rsid w:val="00DC17E5"/>
    <w:rsid w:val="00DC1CF8"/>
    <w:rsid w:val="00DC20B2"/>
    <w:rsid w:val="00DC2265"/>
    <w:rsid w:val="00DC231B"/>
    <w:rsid w:val="00DC2844"/>
    <w:rsid w:val="00DC2991"/>
    <w:rsid w:val="00DC2A13"/>
    <w:rsid w:val="00DC2D5F"/>
    <w:rsid w:val="00DC3156"/>
    <w:rsid w:val="00DC3755"/>
    <w:rsid w:val="00DC3FAE"/>
    <w:rsid w:val="00DC44C3"/>
    <w:rsid w:val="00DC455F"/>
    <w:rsid w:val="00DC4579"/>
    <w:rsid w:val="00DC45F6"/>
    <w:rsid w:val="00DC48E2"/>
    <w:rsid w:val="00DC4AEE"/>
    <w:rsid w:val="00DC4C40"/>
    <w:rsid w:val="00DC4ECF"/>
    <w:rsid w:val="00DC580A"/>
    <w:rsid w:val="00DC603D"/>
    <w:rsid w:val="00DC663D"/>
    <w:rsid w:val="00DC6819"/>
    <w:rsid w:val="00DC693A"/>
    <w:rsid w:val="00DC69B8"/>
    <w:rsid w:val="00DC6E82"/>
    <w:rsid w:val="00DC6F55"/>
    <w:rsid w:val="00DC6FF3"/>
    <w:rsid w:val="00DC713C"/>
    <w:rsid w:val="00DC72DA"/>
    <w:rsid w:val="00DC74C9"/>
    <w:rsid w:val="00DC7B0A"/>
    <w:rsid w:val="00DC7D05"/>
    <w:rsid w:val="00DC7D1C"/>
    <w:rsid w:val="00DC7D94"/>
    <w:rsid w:val="00DC7DC1"/>
    <w:rsid w:val="00DD046A"/>
    <w:rsid w:val="00DD0960"/>
    <w:rsid w:val="00DD0D5C"/>
    <w:rsid w:val="00DD1170"/>
    <w:rsid w:val="00DD11D7"/>
    <w:rsid w:val="00DD12CE"/>
    <w:rsid w:val="00DD135E"/>
    <w:rsid w:val="00DD13FD"/>
    <w:rsid w:val="00DD1461"/>
    <w:rsid w:val="00DD15FB"/>
    <w:rsid w:val="00DD1A50"/>
    <w:rsid w:val="00DD1B84"/>
    <w:rsid w:val="00DD1CD2"/>
    <w:rsid w:val="00DD1E23"/>
    <w:rsid w:val="00DD28D9"/>
    <w:rsid w:val="00DD2926"/>
    <w:rsid w:val="00DD2E5C"/>
    <w:rsid w:val="00DD2EE6"/>
    <w:rsid w:val="00DD2F41"/>
    <w:rsid w:val="00DD38B4"/>
    <w:rsid w:val="00DD3BD8"/>
    <w:rsid w:val="00DD4203"/>
    <w:rsid w:val="00DD49EE"/>
    <w:rsid w:val="00DD4A87"/>
    <w:rsid w:val="00DD4D0B"/>
    <w:rsid w:val="00DD4E54"/>
    <w:rsid w:val="00DD4F50"/>
    <w:rsid w:val="00DD50A3"/>
    <w:rsid w:val="00DD5102"/>
    <w:rsid w:val="00DD521B"/>
    <w:rsid w:val="00DD55A8"/>
    <w:rsid w:val="00DD5904"/>
    <w:rsid w:val="00DD5D40"/>
    <w:rsid w:val="00DD602A"/>
    <w:rsid w:val="00DD6490"/>
    <w:rsid w:val="00DD6641"/>
    <w:rsid w:val="00DD6E38"/>
    <w:rsid w:val="00DD719C"/>
    <w:rsid w:val="00DD7608"/>
    <w:rsid w:val="00DD7774"/>
    <w:rsid w:val="00DD79DD"/>
    <w:rsid w:val="00DD7A45"/>
    <w:rsid w:val="00DD7F68"/>
    <w:rsid w:val="00DE00F6"/>
    <w:rsid w:val="00DE0120"/>
    <w:rsid w:val="00DE0196"/>
    <w:rsid w:val="00DE0337"/>
    <w:rsid w:val="00DE045C"/>
    <w:rsid w:val="00DE05B4"/>
    <w:rsid w:val="00DE0D1E"/>
    <w:rsid w:val="00DE0DE1"/>
    <w:rsid w:val="00DE113C"/>
    <w:rsid w:val="00DE130B"/>
    <w:rsid w:val="00DE2026"/>
    <w:rsid w:val="00DE262F"/>
    <w:rsid w:val="00DE2953"/>
    <w:rsid w:val="00DE2A5A"/>
    <w:rsid w:val="00DE2A5F"/>
    <w:rsid w:val="00DE2AA1"/>
    <w:rsid w:val="00DE2B15"/>
    <w:rsid w:val="00DE2FA0"/>
    <w:rsid w:val="00DE347A"/>
    <w:rsid w:val="00DE351A"/>
    <w:rsid w:val="00DE38E1"/>
    <w:rsid w:val="00DE3D07"/>
    <w:rsid w:val="00DE3D10"/>
    <w:rsid w:val="00DE3E23"/>
    <w:rsid w:val="00DE4000"/>
    <w:rsid w:val="00DE458F"/>
    <w:rsid w:val="00DE45B0"/>
    <w:rsid w:val="00DE47F6"/>
    <w:rsid w:val="00DE4924"/>
    <w:rsid w:val="00DE5249"/>
    <w:rsid w:val="00DE580D"/>
    <w:rsid w:val="00DE5A20"/>
    <w:rsid w:val="00DE5CF6"/>
    <w:rsid w:val="00DE5E29"/>
    <w:rsid w:val="00DE601B"/>
    <w:rsid w:val="00DE6151"/>
    <w:rsid w:val="00DE651A"/>
    <w:rsid w:val="00DE6523"/>
    <w:rsid w:val="00DE652A"/>
    <w:rsid w:val="00DE6658"/>
    <w:rsid w:val="00DE67BB"/>
    <w:rsid w:val="00DE69BA"/>
    <w:rsid w:val="00DE69C8"/>
    <w:rsid w:val="00DE6C95"/>
    <w:rsid w:val="00DE6F60"/>
    <w:rsid w:val="00DE76B7"/>
    <w:rsid w:val="00DE7919"/>
    <w:rsid w:val="00DE7973"/>
    <w:rsid w:val="00DE79B8"/>
    <w:rsid w:val="00DF046F"/>
    <w:rsid w:val="00DF04B9"/>
    <w:rsid w:val="00DF0800"/>
    <w:rsid w:val="00DF0C71"/>
    <w:rsid w:val="00DF10AB"/>
    <w:rsid w:val="00DF142E"/>
    <w:rsid w:val="00DF1D36"/>
    <w:rsid w:val="00DF299E"/>
    <w:rsid w:val="00DF2B09"/>
    <w:rsid w:val="00DF2C80"/>
    <w:rsid w:val="00DF2CB9"/>
    <w:rsid w:val="00DF3506"/>
    <w:rsid w:val="00DF357D"/>
    <w:rsid w:val="00DF3A81"/>
    <w:rsid w:val="00DF3AEE"/>
    <w:rsid w:val="00DF3CA7"/>
    <w:rsid w:val="00DF3CD4"/>
    <w:rsid w:val="00DF3CEF"/>
    <w:rsid w:val="00DF44C6"/>
    <w:rsid w:val="00DF453F"/>
    <w:rsid w:val="00DF4637"/>
    <w:rsid w:val="00DF4727"/>
    <w:rsid w:val="00DF4A79"/>
    <w:rsid w:val="00DF4F7E"/>
    <w:rsid w:val="00DF509E"/>
    <w:rsid w:val="00DF50DA"/>
    <w:rsid w:val="00DF5155"/>
    <w:rsid w:val="00DF5519"/>
    <w:rsid w:val="00DF62F2"/>
    <w:rsid w:val="00DF642D"/>
    <w:rsid w:val="00DF64E3"/>
    <w:rsid w:val="00DF676A"/>
    <w:rsid w:val="00DF6870"/>
    <w:rsid w:val="00DF6F92"/>
    <w:rsid w:val="00DF7BC6"/>
    <w:rsid w:val="00DF7F51"/>
    <w:rsid w:val="00E00012"/>
    <w:rsid w:val="00E0061A"/>
    <w:rsid w:val="00E0077D"/>
    <w:rsid w:val="00E00C20"/>
    <w:rsid w:val="00E01025"/>
    <w:rsid w:val="00E011C7"/>
    <w:rsid w:val="00E01265"/>
    <w:rsid w:val="00E0137B"/>
    <w:rsid w:val="00E015C4"/>
    <w:rsid w:val="00E01DC9"/>
    <w:rsid w:val="00E01EF5"/>
    <w:rsid w:val="00E02383"/>
    <w:rsid w:val="00E0262A"/>
    <w:rsid w:val="00E0284D"/>
    <w:rsid w:val="00E02ABA"/>
    <w:rsid w:val="00E02F03"/>
    <w:rsid w:val="00E02F60"/>
    <w:rsid w:val="00E030C0"/>
    <w:rsid w:val="00E031F6"/>
    <w:rsid w:val="00E032F0"/>
    <w:rsid w:val="00E03361"/>
    <w:rsid w:val="00E035F2"/>
    <w:rsid w:val="00E03606"/>
    <w:rsid w:val="00E03635"/>
    <w:rsid w:val="00E03814"/>
    <w:rsid w:val="00E03D12"/>
    <w:rsid w:val="00E0437D"/>
    <w:rsid w:val="00E04408"/>
    <w:rsid w:val="00E04549"/>
    <w:rsid w:val="00E04891"/>
    <w:rsid w:val="00E0498D"/>
    <w:rsid w:val="00E049B6"/>
    <w:rsid w:val="00E04A0E"/>
    <w:rsid w:val="00E04C27"/>
    <w:rsid w:val="00E04E6D"/>
    <w:rsid w:val="00E04FDB"/>
    <w:rsid w:val="00E05346"/>
    <w:rsid w:val="00E05A94"/>
    <w:rsid w:val="00E05BF3"/>
    <w:rsid w:val="00E05EBC"/>
    <w:rsid w:val="00E06294"/>
    <w:rsid w:val="00E0641D"/>
    <w:rsid w:val="00E0663C"/>
    <w:rsid w:val="00E069F3"/>
    <w:rsid w:val="00E06CD6"/>
    <w:rsid w:val="00E06CDB"/>
    <w:rsid w:val="00E06DBB"/>
    <w:rsid w:val="00E071D2"/>
    <w:rsid w:val="00E07224"/>
    <w:rsid w:val="00E07496"/>
    <w:rsid w:val="00E076DC"/>
    <w:rsid w:val="00E078C9"/>
    <w:rsid w:val="00E07AD6"/>
    <w:rsid w:val="00E07B66"/>
    <w:rsid w:val="00E1028B"/>
    <w:rsid w:val="00E10343"/>
    <w:rsid w:val="00E10356"/>
    <w:rsid w:val="00E107A7"/>
    <w:rsid w:val="00E10978"/>
    <w:rsid w:val="00E1109B"/>
    <w:rsid w:val="00E111C7"/>
    <w:rsid w:val="00E11B4E"/>
    <w:rsid w:val="00E11C41"/>
    <w:rsid w:val="00E11C48"/>
    <w:rsid w:val="00E11D08"/>
    <w:rsid w:val="00E11DCD"/>
    <w:rsid w:val="00E1204A"/>
    <w:rsid w:val="00E121FD"/>
    <w:rsid w:val="00E1228B"/>
    <w:rsid w:val="00E1236B"/>
    <w:rsid w:val="00E127FF"/>
    <w:rsid w:val="00E13942"/>
    <w:rsid w:val="00E13B54"/>
    <w:rsid w:val="00E13BA4"/>
    <w:rsid w:val="00E13D73"/>
    <w:rsid w:val="00E14119"/>
    <w:rsid w:val="00E14466"/>
    <w:rsid w:val="00E1484F"/>
    <w:rsid w:val="00E14C85"/>
    <w:rsid w:val="00E14ED2"/>
    <w:rsid w:val="00E15235"/>
    <w:rsid w:val="00E15571"/>
    <w:rsid w:val="00E15F23"/>
    <w:rsid w:val="00E1621F"/>
    <w:rsid w:val="00E1674B"/>
    <w:rsid w:val="00E16CF9"/>
    <w:rsid w:val="00E16D05"/>
    <w:rsid w:val="00E16E6F"/>
    <w:rsid w:val="00E171D8"/>
    <w:rsid w:val="00E17223"/>
    <w:rsid w:val="00E173E1"/>
    <w:rsid w:val="00E175E3"/>
    <w:rsid w:val="00E17731"/>
    <w:rsid w:val="00E17A87"/>
    <w:rsid w:val="00E17CEA"/>
    <w:rsid w:val="00E17DD4"/>
    <w:rsid w:val="00E17F58"/>
    <w:rsid w:val="00E20231"/>
    <w:rsid w:val="00E20555"/>
    <w:rsid w:val="00E206C8"/>
    <w:rsid w:val="00E20767"/>
    <w:rsid w:val="00E20B45"/>
    <w:rsid w:val="00E20F93"/>
    <w:rsid w:val="00E2105C"/>
    <w:rsid w:val="00E21ADC"/>
    <w:rsid w:val="00E21AFD"/>
    <w:rsid w:val="00E21E39"/>
    <w:rsid w:val="00E21F42"/>
    <w:rsid w:val="00E21F6C"/>
    <w:rsid w:val="00E22975"/>
    <w:rsid w:val="00E22C91"/>
    <w:rsid w:val="00E22E26"/>
    <w:rsid w:val="00E22FF3"/>
    <w:rsid w:val="00E23380"/>
    <w:rsid w:val="00E23462"/>
    <w:rsid w:val="00E23C45"/>
    <w:rsid w:val="00E23CBE"/>
    <w:rsid w:val="00E23D2D"/>
    <w:rsid w:val="00E241B1"/>
    <w:rsid w:val="00E24EAE"/>
    <w:rsid w:val="00E253B2"/>
    <w:rsid w:val="00E2572E"/>
    <w:rsid w:val="00E2577B"/>
    <w:rsid w:val="00E258F3"/>
    <w:rsid w:val="00E25B24"/>
    <w:rsid w:val="00E25C49"/>
    <w:rsid w:val="00E25F2E"/>
    <w:rsid w:val="00E25F3A"/>
    <w:rsid w:val="00E25FA4"/>
    <w:rsid w:val="00E2607F"/>
    <w:rsid w:val="00E265A1"/>
    <w:rsid w:val="00E265AA"/>
    <w:rsid w:val="00E26BD0"/>
    <w:rsid w:val="00E26E88"/>
    <w:rsid w:val="00E270BC"/>
    <w:rsid w:val="00E270DF"/>
    <w:rsid w:val="00E27140"/>
    <w:rsid w:val="00E271BD"/>
    <w:rsid w:val="00E2720B"/>
    <w:rsid w:val="00E2774C"/>
    <w:rsid w:val="00E277A7"/>
    <w:rsid w:val="00E27977"/>
    <w:rsid w:val="00E27DED"/>
    <w:rsid w:val="00E30436"/>
    <w:rsid w:val="00E30477"/>
    <w:rsid w:val="00E3062C"/>
    <w:rsid w:val="00E30636"/>
    <w:rsid w:val="00E3081C"/>
    <w:rsid w:val="00E30C5A"/>
    <w:rsid w:val="00E30F31"/>
    <w:rsid w:val="00E31310"/>
    <w:rsid w:val="00E31481"/>
    <w:rsid w:val="00E31544"/>
    <w:rsid w:val="00E31A71"/>
    <w:rsid w:val="00E31AEF"/>
    <w:rsid w:val="00E31B4E"/>
    <w:rsid w:val="00E32462"/>
    <w:rsid w:val="00E32682"/>
    <w:rsid w:val="00E328F9"/>
    <w:rsid w:val="00E32924"/>
    <w:rsid w:val="00E32968"/>
    <w:rsid w:val="00E32C2B"/>
    <w:rsid w:val="00E32DDF"/>
    <w:rsid w:val="00E3327E"/>
    <w:rsid w:val="00E3345A"/>
    <w:rsid w:val="00E33ABF"/>
    <w:rsid w:val="00E33CA5"/>
    <w:rsid w:val="00E33F77"/>
    <w:rsid w:val="00E340E3"/>
    <w:rsid w:val="00E342A7"/>
    <w:rsid w:val="00E34398"/>
    <w:rsid w:val="00E3498D"/>
    <w:rsid w:val="00E34A36"/>
    <w:rsid w:val="00E353DE"/>
    <w:rsid w:val="00E35BD9"/>
    <w:rsid w:val="00E35D98"/>
    <w:rsid w:val="00E360D1"/>
    <w:rsid w:val="00E360D7"/>
    <w:rsid w:val="00E361E7"/>
    <w:rsid w:val="00E36218"/>
    <w:rsid w:val="00E366F8"/>
    <w:rsid w:val="00E36763"/>
    <w:rsid w:val="00E369B6"/>
    <w:rsid w:val="00E36F93"/>
    <w:rsid w:val="00E36FA7"/>
    <w:rsid w:val="00E37096"/>
    <w:rsid w:val="00E37158"/>
    <w:rsid w:val="00E375AF"/>
    <w:rsid w:val="00E378F5"/>
    <w:rsid w:val="00E37B44"/>
    <w:rsid w:val="00E37C07"/>
    <w:rsid w:val="00E37D72"/>
    <w:rsid w:val="00E40027"/>
    <w:rsid w:val="00E402F7"/>
    <w:rsid w:val="00E404C7"/>
    <w:rsid w:val="00E4058F"/>
    <w:rsid w:val="00E405A7"/>
    <w:rsid w:val="00E4096A"/>
    <w:rsid w:val="00E409BF"/>
    <w:rsid w:val="00E40C47"/>
    <w:rsid w:val="00E40E99"/>
    <w:rsid w:val="00E41565"/>
    <w:rsid w:val="00E41747"/>
    <w:rsid w:val="00E41B7D"/>
    <w:rsid w:val="00E41FCA"/>
    <w:rsid w:val="00E4224E"/>
    <w:rsid w:val="00E422E5"/>
    <w:rsid w:val="00E42752"/>
    <w:rsid w:val="00E42AF8"/>
    <w:rsid w:val="00E42E91"/>
    <w:rsid w:val="00E43401"/>
    <w:rsid w:val="00E43533"/>
    <w:rsid w:val="00E43C11"/>
    <w:rsid w:val="00E43C97"/>
    <w:rsid w:val="00E43E07"/>
    <w:rsid w:val="00E43EDC"/>
    <w:rsid w:val="00E44193"/>
    <w:rsid w:val="00E4437E"/>
    <w:rsid w:val="00E44525"/>
    <w:rsid w:val="00E44673"/>
    <w:rsid w:val="00E44C0F"/>
    <w:rsid w:val="00E45309"/>
    <w:rsid w:val="00E459AB"/>
    <w:rsid w:val="00E45D6E"/>
    <w:rsid w:val="00E45FD2"/>
    <w:rsid w:val="00E46068"/>
    <w:rsid w:val="00E4609F"/>
    <w:rsid w:val="00E466BC"/>
    <w:rsid w:val="00E46C27"/>
    <w:rsid w:val="00E4723C"/>
    <w:rsid w:val="00E4740F"/>
    <w:rsid w:val="00E474D3"/>
    <w:rsid w:val="00E476E5"/>
    <w:rsid w:val="00E47718"/>
    <w:rsid w:val="00E477A8"/>
    <w:rsid w:val="00E477F1"/>
    <w:rsid w:val="00E47A13"/>
    <w:rsid w:val="00E47CDD"/>
    <w:rsid w:val="00E47DAC"/>
    <w:rsid w:val="00E47EB3"/>
    <w:rsid w:val="00E50A07"/>
    <w:rsid w:val="00E50EE5"/>
    <w:rsid w:val="00E50FD4"/>
    <w:rsid w:val="00E51142"/>
    <w:rsid w:val="00E511A1"/>
    <w:rsid w:val="00E5146B"/>
    <w:rsid w:val="00E51565"/>
    <w:rsid w:val="00E519BA"/>
    <w:rsid w:val="00E51BD8"/>
    <w:rsid w:val="00E52305"/>
    <w:rsid w:val="00E5264B"/>
    <w:rsid w:val="00E52797"/>
    <w:rsid w:val="00E52C81"/>
    <w:rsid w:val="00E52C89"/>
    <w:rsid w:val="00E52F9A"/>
    <w:rsid w:val="00E53331"/>
    <w:rsid w:val="00E53741"/>
    <w:rsid w:val="00E53C52"/>
    <w:rsid w:val="00E53C6A"/>
    <w:rsid w:val="00E53DF0"/>
    <w:rsid w:val="00E53F6E"/>
    <w:rsid w:val="00E54159"/>
    <w:rsid w:val="00E54891"/>
    <w:rsid w:val="00E54892"/>
    <w:rsid w:val="00E54C4C"/>
    <w:rsid w:val="00E54DDE"/>
    <w:rsid w:val="00E550BA"/>
    <w:rsid w:val="00E552E8"/>
    <w:rsid w:val="00E559D4"/>
    <w:rsid w:val="00E55F14"/>
    <w:rsid w:val="00E562A3"/>
    <w:rsid w:val="00E56339"/>
    <w:rsid w:val="00E56566"/>
    <w:rsid w:val="00E566E9"/>
    <w:rsid w:val="00E56F55"/>
    <w:rsid w:val="00E56FDC"/>
    <w:rsid w:val="00E5705C"/>
    <w:rsid w:val="00E5722E"/>
    <w:rsid w:val="00E572A4"/>
    <w:rsid w:val="00E572DB"/>
    <w:rsid w:val="00E57D85"/>
    <w:rsid w:val="00E6049E"/>
    <w:rsid w:val="00E605A5"/>
    <w:rsid w:val="00E60792"/>
    <w:rsid w:val="00E6085A"/>
    <w:rsid w:val="00E60CE3"/>
    <w:rsid w:val="00E60FD1"/>
    <w:rsid w:val="00E61308"/>
    <w:rsid w:val="00E6161C"/>
    <w:rsid w:val="00E61F91"/>
    <w:rsid w:val="00E626A3"/>
    <w:rsid w:val="00E626A6"/>
    <w:rsid w:val="00E626C7"/>
    <w:rsid w:val="00E62A89"/>
    <w:rsid w:val="00E62D54"/>
    <w:rsid w:val="00E630AC"/>
    <w:rsid w:val="00E63186"/>
    <w:rsid w:val="00E63315"/>
    <w:rsid w:val="00E6376F"/>
    <w:rsid w:val="00E637A1"/>
    <w:rsid w:val="00E63D18"/>
    <w:rsid w:val="00E64675"/>
    <w:rsid w:val="00E64954"/>
    <w:rsid w:val="00E64A7E"/>
    <w:rsid w:val="00E64CD9"/>
    <w:rsid w:val="00E65221"/>
    <w:rsid w:val="00E65266"/>
    <w:rsid w:val="00E652AE"/>
    <w:rsid w:val="00E653C9"/>
    <w:rsid w:val="00E65557"/>
    <w:rsid w:val="00E6569D"/>
    <w:rsid w:val="00E65944"/>
    <w:rsid w:val="00E65C20"/>
    <w:rsid w:val="00E65E66"/>
    <w:rsid w:val="00E65F24"/>
    <w:rsid w:val="00E65FC0"/>
    <w:rsid w:val="00E65FDA"/>
    <w:rsid w:val="00E661BF"/>
    <w:rsid w:val="00E662CE"/>
    <w:rsid w:val="00E6640C"/>
    <w:rsid w:val="00E6647A"/>
    <w:rsid w:val="00E66843"/>
    <w:rsid w:val="00E6687A"/>
    <w:rsid w:val="00E66BE2"/>
    <w:rsid w:val="00E66FB4"/>
    <w:rsid w:val="00E675C0"/>
    <w:rsid w:val="00E67675"/>
    <w:rsid w:val="00E67790"/>
    <w:rsid w:val="00E67794"/>
    <w:rsid w:val="00E67A76"/>
    <w:rsid w:val="00E67A8F"/>
    <w:rsid w:val="00E67F70"/>
    <w:rsid w:val="00E70A26"/>
    <w:rsid w:val="00E7155E"/>
    <w:rsid w:val="00E71D9F"/>
    <w:rsid w:val="00E71E31"/>
    <w:rsid w:val="00E721C5"/>
    <w:rsid w:val="00E723E7"/>
    <w:rsid w:val="00E7240E"/>
    <w:rsid w:val="00E725BD"/>
    <w:rsid w:val="00E72D3F"/>
    <w:rsid w:val="00E7358C"/>
    <w:rsid w:val="00E73854"/>
    <w:rsid w:val="00E738E3"/>
    <w:rsid w:val="00E73925"/>
    <w:rsid w:val="00E739D6"/>
    <w:rsid w:val="00E73B5A"/>
    <w:rsid w:val="00E73BB9"/>
    <w:rsid w:val="00E73F4E"/>
    <w:rsid w:val="00E7416C"/>
    <w:rsid w:val="00E74237"/>
    <w:rsid w:val="00E7427E"/>
    <w:rsid w:val="00E742D5"/>
    <w:rsid w:val="00E7432F"/>
    <w:rsid w:val="00E74391"/>
    <w:rsid w:val="00E74803"/>
    <w:rsid w:val="00E7497D"/>
    <w:rsid w:val="00E74A2B"/>
    <w:rsid w:val="00E74A42"/>
    <w:rsid w:val="00E74BB9"/>
    <w:rsid w:val="00E74F28"/>
    <w:rsid w:val="00E7501C"/>
    <w:rsid w:val="00E75511"/>
    <w:rsid w:val="00E758D7"/>
    <w:rsid w:val="00E75F43"/>
    <w:rsid w:val="00E762B0"/>
    <w:rsid w:val="00E76390"/>
    <w:rsid w:val="00E764BC"/>
    <w:rsid w:val="00E7688E"/>
    <w:rsid w:val="00E76F97"/>
    <w:rsid w:val="00E77010"/>
    <w:rsid w:val="00E77036"/>
    <w:rsid w:val="00E77384"/>
    <w:rsid w:val="00E77DE2"/>
    <w:rsid w:val="00E80125"/>
    <w:rsid w:val="00E801E4"/>
    <w:rsid w:val="00E80225"/>
    <w:rsid w:val="00E80413"/>
    <w:rsid w:val="00E804B7"/>
    <w:rsid w:val="00E80689"/>
    <w:rsid w:val="00E8083B"/>
    <w:rsid w:val="00E808E3"/>
    <w:rsid w:val="00E809C8"/>
    <w:rsid w:val="00E80E5B"/>
    <w:rsid w:val="00E81A0E"/>
    <w:rsid w:val="00E81D94"/>
    <w:rsid w:val="00E81DC6"/>
    <w:rsid w:val="00E82062"/>
    <w:rsid w:val="00E826D5"/>
    <w:rsid w:val="00E827D3"/>
    <w:rsid w:val="00E82CF1"/>
    <w:rsid w:val="00E82FF0"/>
    <w:rsid w:val="00E83145"/>
    <w:rsid w:val="00E83281"/>
    <w:rsid w:val="00E83417"/>
    <w:rsid w:val="00E83A48"/>
    <w:rsid w:val="00E83EB6"/>
    <w:rsid w:val="00E843CB"/>
    <w:rsid w:val="00E84501"/>
    <w:rsid w:val="00E8456C"/>
    <w:rsid w:val="00E850FF"/>
    <w:rsid w:val="00E85B2F"/>
    <w:rsid w:val="00E85E0C"/>
    <w:rsid w:val="00E867AA"/>
    <w:rsid w:val="00E86908"/>
    <w:rsid w:val="00E86BAD"/>
    <w:rsid w:val="00E86D27"/>
    <w:rsid w:val="00E8703E"/>
    <w:rsid w:val="00E8751E"/>
    <w:rsid w:val="00E876BA"/>
    <w:rsid w:val="00E87730"/>
    <w:rsid w:val="00E87B02"/>
    <w:rsid w:val="00E87E06"/>
    <w:rsid w:val="00E87F1B"/>
    <w:rsid w:val="00E901A8"/>
    <w:rsid w:val="00E905C1"/>
    <w:rsid w:val="00E90E11"/>
    <w:rsid w:val="00E90E25"/>
    <w:rsid w:val="00E90E57"/>
    <w:rsid w:val="00E90F96"/>
    <w:rsid w:val="00E910AC"/>
    <w:rsid w:val="00E91176"/>
    <w:rsid w:val="00E91439"/>
    <w:rsid w:val="00E91521"/>
    <w:rsid w:val="00E9159D"/>
    <w:rsid w:val="00E91678"/>
    <w:rsid w:val="00E9198B"/>
    <w:rsid w:val="00E91FE0"/>
    <w:rsid w:val="00E9209D"/>
    <w:rsid w:val="00E92201"/>
    <w:rsid w:val="00E9251D"/>
    <w:rsid w:val="00E9251E"/>
    <w:rsid w:val="00E92A34"/>
    <w:rsid w:val="00E92C18"/>
    <w:rsid w:val="00E92D50"/>
    <w:rsid w:val="00E92E13"/>
    <w:rsid w:val="00E93009"/>
    <w:rsid w:val="00E93395"/>
    <w:rsid w:val="00E933DE"/>
    <w:rsid w:val="00E937C4"/>
    <w:rsid w:val="00E9391E"/>
    <w:rsid w:val="00E93C15"/>
    <w:rsid w:val="00E93F94"/>
    <w:rsid w:val="00E945B1"/>
    <w:rsid w:val="00E9462F"/>
    <w:rsid w:val="00E94C3E"/>
    <w:rsid w:val="00E94CBE"/>
    <w:rsid w:val="00E94F3C"/>
    <w:rsid w:val="00E95142"/>
    <w:rsid w:val="00E9542B"/>
    <w:rsid w:val="00E95818"/>
    <w:rsid w:val="00E95C65"/>
    <w:rsid w:val="00E95DA9"/>
    <w:rsid w:val="00E95E89"/>
    <w:rsid w:val="00E95E91"/>
    <w:rsid w:val="00E95F3B"/>
    <w:rsid w:val="00E967F1"/>
    <w:rsid w:val="00E96E98"/>
    <w:rsid w:val="00E972CF"/>
    <w:rsid w:val="00E9763B"/>
    <w:rsid w:val="00E97D2C"/>
    <w:rsid w:val="00EA001D"/>
    <w:rsid w:val="00EA0110"/>
    <w:rsid w:val="00EA03D0"/>
    <w:rsid w:val="00EA09D8"/>
    <w:rsid w:val="00EA0B6D"/>
    <w:rsid w:val="00EA0B9F"/>
    <w:rsid w:val="00EA0BEF"/>
    <w:rsid w:val="00EA0F0C"/>
    <w:rsid w:val="00EA10D2"/>
    <w:rsid w:val="00EA13CD"/>
    <w:rsid w:val="00EA1539"/>
    <w:rsid w:val="00EA1801"/>
    <w:rsid w:val="00EA184A"/>
    <w:rsid w:val="00EA1929"/>
    <w:rsid w:val="00EA1A16"/>
    <w:rsid w:val="00EA1DB2"/>
    <w:rsid w:val="00EA20D4"/>
    <w:rsid w:val="00EA2278"/>
    <w:rsid w:val="00EA2475"/>
    <w:rsid w:val="00EA2502"/>
    <w:rsid w:val="00EA256E"/>
    <w:rsid w:val="00EA272F"/>
    <w:rsid w:val="00EA2829"/>
    <w:rsid w:val="00EA2C3C"/>
    <w:rsid w:val="00EA34AA"/>
    <w:rsid w:val="00EA3555"/>
    <w:rsid w:val="00EA3C41"/>
    <w:rsid w:val="00EA4B99"/>
    <w:rsid w:val="00EA4E2B"/>
    <w:rsid w:val="00EA4FF5"/>
    <w:rsid w:val="00EA5515"/>
    <w:rsid w:val="00EA5582"/>
    <w:rsid w:val="00EA5607"/>
    <w:rsid w:val="00EA5785"/>
    <w:rsid w:val="00EA5B80"/>
    <w:rsid w:val="00EA5C54"/>
    <w:rsid w:val="00EA5D81"/>
    <w:rsid w:val="00EA5E77"/>
    <w:rsid w:val="00EA5EB5"/>
    <w:rsid w:val="00EA62E3"/>
    <w:rsid w:val="00EA6488"/>
    <w:rsid w:val="00EA65A8"/>
    <w:rsid w:val="00EA703B"/>
    <w:rsid w:val="00EA7908"/>
    <w:rsid w:val="00EA7A44"/>
    <w:rsid w:val="00EA7F50"/>
    <w:rsid w:val="00EB00BB"/>
    <w:rsid w:val="00EB078B"/>
    <w:rsid w:val="00EB078D"/>
    <w:rsid w:val="00EB1215"/>
    <w:rsid w:val="00EB1AEC"/>
    <w:rsid w:val="00EB2785"/>
    <w:rsid w:val="00EB286A"/>
    <w:rsid w:val="00EB2A9D"/>
    <w:rsid w:val="00EB2B06"/>
    <w:rsid w:val="00EB2C7B"/>
    <w:rsid w:val="00EB2F33"/>
    <w:rsid w:val="00EB303E"/>
    <w:rsid w:val="00EB3130"/>
    <w:rsid w:val="00EB3215"/>
    <w:rsid w:val="00EB3452"/>
    <w:rsid w:val="00EB388D"/>
    <w:rsid w:val="00EB3959"/>
    <w:rsid w:val="00EB40F0"/>
    <w:rsid w:val="00EB4141"/>
    <w:rsid w:val="00EB420F"/>
    <w:rsid w:val="00EB49E5"/>
    <w:rsid w:val="00EB4BC3"/>
    <w:rsid w:val="00EB51E2"/>
    <w:rsid w:val="00EB5204"/>
    <w:rsid w:val="00EB54D8"/>
    <w:rsid w:val="00EB56F5"/>
    <w:rsid w:val="00EB5B82"/>
    <w:rsid w:val="00EB611D"/>
    <w:rsid w:val="00EB614F"/>
    <w:rsid w:val="00EB624B"/>
    <w:rsid w:val="00EB62EE"/>
    <w:rsid w:val="00EB6667"/>
    <w:rsid w:val="00EB66ED"/>
    <w:rsid w:val="00EB6930"/>
    <w:rsid w:val="00EB6D50"/>
    <w:rsid w:val="00EB6DF8"/>
    <w:rsid w:val="00EB6ECE"/>
    <w:rsid w:val="00EB753E"/>
    <w:rsid w:val="00EB7547"/>
    <w:rsid w:val="00EB75BE"/>
    <w:rsid w:val="00EB7796"/>
    <w:rsid w:val="00EB7821"/>
    <w:rsid w:val="00EB7BC8"/>
    <w:rsid w:val="00EC0421"/>
    <w:rsid w:val="00EC042F"/>
    <w:rsid w:val="00EC0685"/>
    <w:rsid w:val="00EC075A"/>
    <w:rsid w:val="00EC0FBC"/>
    <w:rsid w:val="00EC1154"/>
    <w:rsid w:val="00EC1265"/>
    <w:rsid w:val="00EC146B"/>
    <w:rsid w:val="00EC1603"/>
    <w:rsid w:val="00EC22A2"/>
    <w:rsid w:val="00EC2692"/>
    <w:rsid w:val="00EC2795"/>
    <w:rsid w:val="00EC2833"/>
    <w:rsid w:val="00EC28C0"/>
    <w:rsid w:val="00EC2A32"/>
    <w:rsid w:val="00EC2AAC"/>
    <w:rsid w:val="00EC2BA4"/>
    <w:rsid w:val="00EC3593"/>
    <w:rsid w:val="00EC368F"/>
    <w:rsid w:val="00EC36D3"/>
    <w:rsid w:val="00EC4C4B"/>
    <w:rsid w:val="00EC4C7C"/>
    <w:rsid w:val="00EC50DA"/>
    <w:rsid w:val="00EC5259"/>
    <w:rsid w:val="00EC52A2"/>
    <w:rsid w:val="00EC5A5A"/>
    <w:rsid w:val="00EC5A6C"/>
    <w:rsid w:val="00EC5AFB"/>
    <w:rsid w:val="00EC5E1C"/>
    <w:rsid w:val="00EC6681"/>
    <w:rsid w:val="00EC6743"/>
    <w:rsid w:val="00EC67BD"/>
    <w:rsid w:val="00EC6A0F"/>
    <w:rsid w:val="00EC6A8A"/>
    <w:rsid w:val="00EC6B85"/>
    <w:rsid w:val="00EC6C39"/>
    <w:rsid w:val="00EC6C40"/>
    <w:rsid w:val="00EC6FE6"/>
    <w:rsid w:val="00EC70BC"/>
    <w:rsid w:val="00EC754E"/>
    <w:rsid w:val="00EC7A0A"/>
    <w:rsid w:val="00EC7BF4"/>
    <w:rsid w:val="00EC7EAE"/>
    <w:rsid w:val="00ED0519"/>
    <w:rsid w:val="00ED06F5"/>
    <w:rsid w:val="00ED0888"/>
    <w:rsid w:val="00ED0ABC"/>
    <w:rsid w:val="00ED0C0C"/>
    <w:rsid w:val="00ED0D62"/>
    <w:rsid w:val="00ED0DA9"/>
    <w:rsid w:val="00ED0DFE"/>
    <w:rsid w:val="00ED125F"/>
    <w:rsid w:val="00ED16F2"/>
    <w:rsid w:val="00ED1866"/>
    <w:rsid w:val="00ED1928"/>
    <w:rsid w:val="00ED19B8"/>
    <w:rsid w:val="00ED1A17"/>
    <w:rsid w:val="00ED21C6"/>
    <w:rsid w:val="00ED2227"/>
    <w:rsid w:val="00ED243D"/>
    <w:rsid w:val="00ED2B6A"/>
    <w:rsid w:val="00ED2CCC"/>
    <w:rsid w:val="00ED3488"/>
    <w:rsid w:val="00ED34F7"/>
    <w:rsid w:val="00ED446A"/>
    <w:rsid w:val="00ED4758"/>
    <w:rsid w:val="00ED486B"/>
    <w:rsid w:val="00ED4FEB"/>
    <w:rsid w:val="00ED546F"/>
    <w:rsid w:val="00ED578D"/>
    <w:rsid w:val="00ED5ADA"/>
    <w:rsid w:val="00ED5CB6"/>
    <w:rsid w:val="00ED61B1"/>
    <w:rsid w:val="00ED6426"/>
    <w:rsid w:val="00ED6633"/>
    <w:rsid w:val="00ED66FA"/>
    <w:rsid w:val="00ED68EE"/>
    <w:rsid w:val="00ED6D52"/>
    <w:rsid w:val="00ED6FBC"/>
    <w:rsid w:val="00ED736C"/>
    <w:rsid w:val="00ED7964"/>
    <w:rsid w:val="00ED79AB"/>
    <w:rsid w:val="00ED7C6D"/>
    <w:rsid w:val="00EE0199"/>
    <w:rsid w:val="00EE024C"/>
    <w:rsid w:val="00EE0424"/>
    <w:rsid w:val="00EE0A35"/>
    <w:rsid w:val="00EE0F4B"/>
    <w:rsid w:val="00EE11AB"/>
    <w:rsid w:val="00EE17FD"/>
    <w:rsid w:val="00EE188A"/>
    <w:rsid w:val="00EE198B"/>
    <w:rsid w:val="00EE1BE1"/>
    <w:rsid w:val="00EE1FAB"/>
    <w:rsid w:val="00EE1FCE"/>
    <w:rsid w:val="00EE25B3"/>
    <w:rsid w:val="00EE29E6"/>
    <w:rsid w:val="00EE2A36"/>
    <w:rsid w:val="00EE33FE"/>
    <w:rsid w:val="00EE3481"/>
    <w:rsid w:val="00EE358A"/>
    <w:rsid w:val="00EE38E6"/>
    <w:rsid w:val="00EE39D4"/>
    <w:rsid w:val="00EE4704"/>
    <w:rsid w:val="00EE4ECC"/>
    <w:rsid w:val="00EE54DF"/>
    <w:rsid w:val="00EE54E4"/>
    <w:rsid w:val="00EE5DEB"/>
    <w:rsid w:val="00EE5E22"/>
    <w:rsid w:val="00EE6026"/>
    <w:rsid w:val="00EE60F8"/>
    <w:rsid w:val="00EE6103"/>
    <w:rsid w:val="00EE6C26"/>
    <w:rsid w:val="00EE6CCD"/>
    <w:rsid w:val="00EE75E3"/>
    <w:rsid w:val="00EE75EB"/>
    <w:rsid w:val="00EE7837"/>
    <w:rsid w:val="00EE79BA"/>
    <w:rsid w:val="00EE7B17"/>
    <w:rsid w:val="00EE7C13"/>
    <w:rsid w:val="00EE7CB4"/>
    <w:rsid w:val="00EF040D"/>
    <w:rsid w:val="00EF0AC8"/>
    <w:rsid w:val="00EF0B7B"/>
    <w:rsid w:val="00EF0D7E"/>
    <w:rsid w:val="00EF0E3E"/>
    <w:rsid w:val="00EF0E7F"/>
    <w:rsid w:val="00EF0F75"/>
    <w:rsid w:val="00EF0FBE"/>
    <w:rsid w:val="00EF102F"/>
    <w:rsid w:val="00EF11F2"/>
    <w:rsid w:val="00EF1370"/>
    <w:rsid w:val="00EF1848"/>
    <w:rsid w:val="00EF192B"/>
    <w:rsid w:val="00EF28C1"/>
    <w:rsid w:val="00EF2DFE"/>
    <w:rsid w:val="00EF2EE3"/>
    <w:rsid w:val="00EF331D"/>
    <w:rsid w:val="00EF3CCE"/>
    <w:rsid w:val="00EF415B"/>
    <w:rsid w:val="00EF427C"/>
    <w:rsid w:val="00EF488B"/>
    <w:rsid w:val="00EF4BF4"/>
    <w:rsid w:val="00EF58F5"/>
    <w:rsid w:val="00EF5A99"/>
    <w:rsid w:val="00EF5CA9"/>
    <w:rsid w:val="00EF6047"/>
    <w:rsid w:val="00EF6366"/>
    <w:rsid w:val="00EF6405"/>
    <w:rsid w:val="00EF656A"/>
    <w:rsid w:val="00EF66B5"/>
    <w:rsid w:val="00EF676F"/>
    <w:rsid w:val="00EF67A7"/>
    <w:rsid w:val="00EF67D3"/>
    <w:rsid w:val="00EF6D2F"/>
    <w:rsid w:val="00EF6E6F"/>
    <w:rsid w:val="00EF71FD"/>
    <w:rsid w:val="00EF752A"/>
    <w:rsid w:val="00EF78F0"/>
    <w:rsid w:val="00EF7A7B"/>
    <w:rsid w:val="00F00024"/>
    <w:rsid w:val="00F0019A"/>
    <w:rsid w:val="00F0040A"/>
    <w:rsid w:val="00F00AB8"/>
    <w:rsid w:val="00F00ED9"/>
    <w:rsid w:val="00F00EEF"/>
    <w:rsid w:val="00F00F30"/>
    <w:rsid w:val="00F0102B"/>
    <w:rsid w:val="00F01A2C"/>
    <w:rsid w:val="00F01D2D"/>
    <w:rsid w:val="00F01FB6"/>
    <w:rsid w:val="00F01FFF"/>
    <w:rsid w:val="00F02278"/>
    <w:rsid w:val="00F0255D"/>
    <w:rsid w:val="00F0257E"/>
    <w:rsid w:val="00F026B8"/>
    <w:rsid w:val="00F0280A"/>
    <w:rsid w:val="00F02B8B"/>
    <w:rsid w:val="00F02FB0"/>
    <w:rsid w:val="00F03489"/>
    <w:rsid w:val="00F034A8"/>
    <w:rsid w:val="00F03580"/>
    <w:rsid w:val="00F035DC"/>
    <w:rsid w:val="00F037F5"/>
    <w:rsid w:val="00F03828"/>
    <w:rsid w:val="00F03A82"/>
    <w:rsid w:val="00F04581"/>
    <w:rsid w:val="00F046BE"/>
    <w:rsid w:val="00F0480D"/>
    <w:rsid w:val="00F04BE6"/>
    <w:rsid w:val="00F04E0A"/>
    <w:rsid w:val="00F04E37"/>
    <w:rsid w:val="00F050A1"/>
    <w:rsid w:val="00F05162"/>
    <w:rsid w:val="00F052EA"/>
    <w:rsid w:val="00F0532B"/>
    <w:rsid w:val="00F05A08"/>
    <w:rsid w:val="00F05DDF"/>
    <w:rsid w:val="00F05E6F"/>
    <w:rsid w:val="00F05E81"/>
    <w:rsid w:val="00F05F53"/>
    <w:rsid w:val="00F0620E"/>
    <w:rsid w:val="00F062D5"/>
    <w:rsid w:val="00F0660E"/>
    <w:rsid w:val="00F06908"/>
    <w:rsid w:val="00F07054"/>
    <w:rsid w:val="00F07272"/>
    <w:rsid w:val="00F079AA"/>
    <w:rsid w:val="00F07CF5"/>
    <w:rsid w:val="00F07DAF"/>
    <w:rsid w:val="00F07E98"/>
    <w:rsid w:val="00F10125"/>
    <w:rsid w:val="00F105E1"/>
    <w:rsid w:val="00F110C2"/>
    <w:rsid w:val="00F110DD"/>
    <w:rsid w:val="00F1162A"/>
    <w:rsid w:val="00F1183C"/>
    <w:rsid w:val="00F11A2B"/>
    <w:rsid w:val="00F11A94"/>
    <w:rsid w:val="00F11C7D"/>
    <w:rsid w:val="00F122EF"/>
    <w:rsid w:val="00F130A5"/>
    <w:rsid w:val="00F130BF"/>
    <w:rsid w:val="00F1319C"/>
    <w:rsid w:val="00F13201"/>
    <w:rsid w:val="00F13264"/>
    <w:rsid w:val="00F132EE"/>
    <w:rsid w:val="00F13303"/>
    <w:rsid w:val="00F13471"/>
    <w:rsid w:val="00F13CE3"/>
    <w:rsid w:val="00F13D26"/>
    <w:rsid w:val="00F13D73"/>
    <w:rsid w:val="00F13DEA"/>
    <w:rsid w:val="00F1402A"/>
    <w:rsid w:val="00F1417A"/>
    <w:rsid w:val="00F141C8"/>
    <w:rsid w:val="00F142EE"/>
    <w:rsid w:val="00F145F0"/>
    <w:rsid w:val="00F1478F"/>
    <w:rsid w:val="00F1492B"/>
    <w:rsid w:val="00F14AD4"/>
    <w:rsid w:val="00F14F8D"/>
    <w:rsid w:val="00F15012"/>
    <w:rsid w:val="00F150E6"/>
    <w:rsid w:val="00F15292"/>
    <w:rsid w:val="00F1529C"/>
    <w:rsid w:val="00F15388"/>
    <w:rsid w:val="00F15433"/>
    <w:rsid w:val="00F15574"/>
    <w:rsid w:val="00F1557C"/>
    <w:rsid w:val="00F15928"/>
    <w:rsid w:val="00F15DD1"/>
    <w:rsid w:val="00F16171"/>
    <w:rsid w:val="00F163DF"/>
    <w:rsid w:val="00F16407"/>
    <w:rsid w:val="00F1640F"/>
    <w:rsid w:val="00F16517"/>
    <w:rsid w:val="00F166D2"/>
    <w:rsid w:val="00F167B6"/>
    <w:rsid w:val="00F171BE"/>
    <w:rsid w:val="00F177C8"/>
    <w:rsid w:val="00F178B2"/>
    <w:rsid w:val="00F2009C"/>
    <w:rsid w:val="00F20270"/>
    <w:rsid w:val="00F20D6E"/>
    <w:rsid w:val="00F211AE"/>
    <w:rsid w:val="00F21A23"/>
    <w:rsid w:val="00F22139"/>
    <w:rsid w:val="00F2214C"/>
    <w:rsid w:val="00F22713"/>
    <w:rsid w:val="00F22893"/>
    <w:rsid w:val="00F2329D"/>
    <w:rsid w:val="00F236D2"/>
    <w:rsid w:val="00F2389D"/>
    <w:rsid w:val="00F23ECE"/>
    <w:rsid w:val="00F23F80"/>
    <w:rsid w:val="00F23FD7"/>
    <w:rsid w:val="00F241A3"/>
    <w:rsid w:val="00F24581"/>
    <w:rsid w:val="00F2465C"/>
    <w:rsid w:val="00F249B8"/>
    <w:rsid w:val="00F24AF8"/>
    <w:rsid w:val="00F255F8"/>
    <w:rsid w:val="00F25632"/>
    <w:rsid w:val="00F256A4"/>
    <w:rsid w:val="00F25BA2"/>
    <w:rsid w:val="00F25FF4"/>
    <w:rsid w:val="00F260FB"/>
    <w:rsid w:val="00F26179"/>
    <w:rsid w:val="00F26579"/>
    <w:rsid w:val="00F26EFA"/>
    <w:rsid w:val="00F27071"/>
    <w:rsid w:val="00F27345"/>
    <w:rsid w:val="00F276F6"/>
    <w:rsid w:val="00F27CD1"/>
    <w:rsid w:val="00F27CF2"/>
    <w:rsid w:val="00F27EBB"/>
    <w:rsid w:val="00F27FE2"/>
    <w:rsid w:val="00F3029D"/>
    <w:rsid w:val="00F30560"/>
    <w:rsid w:val="00F3063C"/>
    <w:rsid w:val="00F306A3"/>
    <w:rsid w:val="00F3095D"/>
    <w:rsid w:val="00F30B5E"/>
    <w:rsid w:val="00F30D07"/>
    <w:rsid w:val="00F31021"/>
    <w:rsid w:val="00F31042"/>
    <w:rsid w:val="00F31065"/>
    <w:rsid w:val="00F3111F"/>
    <w:rsid w:val="00F3127D"/>
    <w:rsid w:val="00F3142D"/>
    <w:rsid w:val="00F31561"/>
    <w:rsid w:val="00F31696"/>
    <w:rsid w:val="00F31849"/>
    <w:rsid w:val="00F31854"/>
    <w:rsid w:val="00F32885"/>
    <w:rsid w:val="00F32A2E"/>
    <w:rsid w:val="00F32A8C"/>
    <w:rsid w:val="00F32C16"/>
    <w:rsid w:val="00F32E07"/>
    <w:rsid w:val="00F335CF"/>
    <w:rsid w:val="00F337CB"/>
    <w:rsid w:val="00F338B7"/>
    <w:rsid w:val="00F33F30"/>
    <w:rsid w:val="00F34242"/>
    <w:rsid w:val="00F3468E"/>
    <w:rsid w:val="00F3567F"/>
    <w:rsid w:val="00F35B3C"/>
    <w:rsid w:val="00F35CF9"/>
    <w:rsid w:val="00F35DE5"/>
    <w:rsid w:val="00F35F63"/>
    <w:rsid w:val="00F363C2"/>
    <w:rsid w:val="00F367E6"/>
    <w:rsid w:val="00F368F0"/>
    <w:rsid w:val="00F36F76"/>
    <w:rsid w:val="00F36FEE"/>
    <w:rsid w:val="00F3701C"/>
    <w:rsid w:val="00F37050"/>
    <w:rsid w:val="00F3710C"/>
    <w:rsid w:val="00F37703"/>
    <w:rsid w:val="00F37C3A"/>
    <w:rsid w:val="00F401BC"/>
    <w:rsid w:val="00F405D7"/>
    <w:rsid w:val="00F4066A"/>
    <w:rsid w:val="00F407FB"/>
    <w:rsid w:val="00F40956"/>
    <w:rsid w:val="00F40AF5"/>
    <w:rsid w:val="00F4161A"/>
    <w:rsid w:val="00F42044"/>
    <w:rsid w:val="00F4242C"/>
    <w:rsid w:val="00F425E0"/>
    <w:rsid w:val="00F428A0"/>
    <w:rsid w:val="00F4294E"/>
    <w:rsid w:val="00F429CC"/>
    <w:rsid w:val="00F43257"/>
    <w:rsid w:val="00F4332C"/>
    <w:rsid w:val="00F4368E"/>
    <w:rsid w:val="00F4374C"/>
    <w:rsid w:val="00F43B0E"/>
    <w:rsid w:val="00F43E8F"/>
    <w:rsid w:val="00F4406D"/>
    <w:rsid w:val="00F44156"/>
    <w:rsid w:val="00F443E1"/>
    <w:rsid w:val="00F4488C"/>
    <w:rsid w:val="00F44E3A"/>
    <w:rsid w:val="00F44E45"/>
    <w:rsid w:val="00F44ECE"/>
    <w:rsid w:val="00F45412"/>
    <w:rsid w:val="00F45485"/>
    <w:rsid w:val="00F459EB"/>
    <w:rsid w:val="00F459FC"/>
    <w:rsid w:val="00F45A20"/>
    <w:rsid w:val="00F45A98"/>
    <w:rsid w:val="00F460FC"/>
    <w:rsid w:val="00F4615F"/>
    <w:rsid w:val="00F461F4"/>
    <w:rsid w:val="00F462DC"/>
    <w:rsid w:val="00F4637C"/>
    <w:rsid w:val="00F46577"/>
    <w:rsid w:val="00F467BE"/>
    <w:rsid w:val="00F46850"/>
    <w:rsid w:val="00F46C5A"/>
    <w:rsid w:val="00F478DD"/>
    <w:rsid w:val="00F479EE"/>
    <w:rsid w:val="00F47B57"/>
    <w:rsid w:val="00F47E94"/>
    <w:rsid w:val="00F50282"/>
    <w:rsid w:val="00F507C2"/>
    <w:rsid w:val="00F50884"/>
    <w:rsid w:val="00F50F48"/>
    <w:rsid w:val="00F510FB"/>
    <w:rsid w:val="00F517AE"/>
    <w:rsid w:val="00F517B3"/>
    <w:rsid w:val="00F518B4"/>
    <w:rsid w:val="00F5194E"/>
    <w:rsid w:val="00F519E7"/>
    <w:rsid w:val="00F51B3F"/>
    <w:rsid w:val="00F51CF2"/>
    <w:rsid w:val="00F51D2C"/>
    <w:rsid w:val="00F52034"/>
    <w:rsid w:val="00F521B9"/>
    <w:rsid w:val="00F52541"/>
    <w:rsid w:val="00F526E0"/>
    <w:rsid w:val="00F5289A"/>
    <w:rsid w:val="00F528A5"/>
    <w:rsid w:val="00F52939"/>
    <w:rsid w:val="00F529C0"/>
    <w:rsid w:val="00F52D5D"/>
    <w:rsid w:val="00F52F42"/>
    <w:rsid w:val="00F53214"/>
    <w:rsid w:val="00F53748"/>
    <w:rsid w:val="00F53B04"/>
    <w:rsid w:val="00F53C5D"/>
    <w:rsid w:val="00F53E22"/>
    <w:rsid w:val="00F5406D"/>
    <w:rsid w:val="00F5414D"/>
    <w:rsid w:val="00F54227"/>
    <w:rsid w:val="00F543BF"/>
    <w:rsid w:val="00F54B6A"/>
    <w:rsid w:val="00F54D26"/>
    <w:rsid w:val="00F55AE4"/>
    <w:rsid w:val="00F55BF3"/>
    <w:rsid w:val="00F56492"/>
    <w:rsid w:val="00F567F5"/>
    <w:rsid w:val="00F568BA"/>
    <w:rsid w:val="00F56A64"/>
    <w:rsid w:val="00F56AFF"/>
    <w:rsid w:val="00F56FB1"/>
    <w:rsid w:val="00F5707D"/>
    <w:rsid w:val="00F57654"/>
    <w:rsid w:val="00F57A79"/>
    <w:rsid w:val="00F57AEA"/>
    <w:rsid w:val="00F57E7D"/>
    <w:rsid w:val="00F600AC"/>
    <w:rsid w:val="00F60409"/>
    <w:rsid w:val="00F609E3"/>
    <w:rsid w:val="00F60B6F"/>
    <w:rsid w:val="00F60D84"/>
    <w:rsid w:val="00F60E5E"/>
    <w:rsid w:val="00F60E80"/>
    <w:rsid w:val="00F6117B"/>
    <w:rsid w:val="00F61257"/>
    <w:rsid w:val="00F618C2"/>
    <w:rsid w:val="00F61A4D"/>
    <w:rsid w:val="00F61E4B"/>
    <w:rsid w:val="00F61E66"/>
    <w:rsid w:val="00F61E75"/>
    <w:rsid w:val="00F61ED9"/>
    <w:rsid w:val="00F62206"/>
    <w:rsid w:val="00F62269"/>
    <w:rsid w:val="00F62294"/>
    <w:rsid w:val="00F625B6"/>
    <w:rsid w:val="00F62A84"/>
    <w:rsid w:val="00F62C3C"/>
    <w:rsid w:val="00F62E1E"/>
    <w:rsid w:val="00F62E8C"/>
    <w:rsid w:val="00F6316C"/>
    <w:rsid w:val="00F6321A"/>
    <w:rsid w:val="00F63491"/>
    <w:rsid w:val="00F638F7"/>
    <w:rsid w:val="00F63B2C"/>
    <w:rsid w:val="00F64843"/>
    <w:rsid w:val="00F64A26"/>
    <w:rsid w:val="00F64D28"/>
    <w:rsid w:val="00F650C3"/>
    <w:rsid w:val="00F6517B"/>
    <w:rsid w:val="00F65280"/>
    <w:rsid w:val="00F65385"/>
    <w:rsid w:val="00F6565C"/>
    <w:rsid w:val="00F6573C"/>
    <w:rsid w:val="00F659F0"/>
    <w:rsid w:val="00F6628D"/>
    <w:rsid w:val="00F664A7"/>
    <w:rsid w:val="00F665DB"/>
    <w:rsid w:val="00F666F9"/>
    <w:rsid w:val="00F66AA4"/>
    <w:rsid w:val="00F70023"/>
    <w:rsid w:val="00F7074F"/>
    <w:rsid w:val="00F70847"/>
    <w:rsid w:val="00F709A1"/>
    <w:rsid w:val="00F7196F"/>
    <w:rsid w:val="00F71D2B"/>
    <w:rsid w:val="00F7202F"/>
    <w:rsid w:val="00F72267"/>
    <w:rsid w:val="00F722F8"/>
    <w:rsid w:val="00F72881"/>
    <w:rsid w:val="00F72C33"/>
    <w:rsid w:val="00F731D7"/>
    <w:rsid w:val="00F73426"/>
    <w:rsid w:val="00F7354E"/>
    <w:rsid w:val="00F73595"/>
    <w:rsid w:val="00F73B8E"/>
    <w:rsid w:val="00F73E97"/>
    <w:rsid w:val="00F7424C"/>
    <w:rsid w:val="00F74258"/>
    <w:rsid w:val="00F7429F"/>
    <w:rsid w:val="00F74B01"/>
    <w:rsid w:val="00F751BB"/>
    <w:rsid w:val="00F752EB"/>
    <w:rsid w:val="00F7584A"/>
    <w:rsid w:val="00F75DF3"/>
    <w:rsid w:val="00F75F15"/>
    <w:rsid w:val="00F76ACB"/>
    <w:rsid w:val="00F76BC8"/>
    <w:rsid w:val="00F76EB3"/>
    <w:rsid w:val="00F76F88"/>
    <w:rsid w:val="00F77025"/>
    <w:rsid w:val="00F7705E"/>
    <w:rsid w:val="00F77089"/>
    <w:rsid w:val="00F770F9"/>
    <w:rsid w:val="00F7710D"/>
    <w:rsid w:val="00F774A5"/>
    <w:rsid w:val="00F77733"/>
    <w:rsid w:val="00F7779B"/>
    <w:rsid w:val="00F778F0"/>
    <w:rsid w:val="00F77A32"/>
    <w:rsid w:val="00F80151"/>
    <w:rsid w:val="00F80184"/>
    <w:rsid w:val="00F80346"/>
    <w:rsid w:val="00F80723"/>
    <w:rsid w:val="00F80B3C"/>
    <w:rsid w:val="00F80F33"/>
    <w:rsid w:val="00F811DE"/>
    <w:rsid w:val="00F81404"/>
    <w:rsid w:val="00F81A5C"/>
    <w:rsid w:val="00F81A8D"/>
    <w:rsid w:val="00F81CA0"/>
    <w:rsid w:val="00F81DA3"/>
    <w:rsid w:val="00F82106"/>
    <w:rsid w:val="00F8271A"/>
    <w:rsid w:val="00F8273F"/>
    <w:rsid w:val="00F828EC"/>
    <w:rsid w:val="00F82BE5"/>
    <w:rsid w:val="00F82D10"/>
    <w:rsid w:val="00F82D83"/>
    <w:rsid w:val="00F82FFB"/>
    <w:rsid w:val="00F83141"/>
    <w:rsid w:val="00F831D2"/>
    <w:rsid w:val="00F8328A"/>
    <w:rsid w:val="00F8369F"/>
    <w:rsid w:val="00F83C30"/>
    <w:rsid w:val="00F83C3C"/>
    <w:rsid w:val="00F83CD8"/>
    <w:rsid w:val="00F83DE8"/>
    <w:rsid w:val="00F84A18"/>
    <w:rsid w:val="00F84B99"/>
    <w:rsid w:val="00F84CA0"/>
    <w:rsid w:val="00F84E3F"/>
    <w:rsid w:val="00F8522B"/>
    <w:rsid w:val="00F85240"/>
    <w:rsid w:val="00F853BC"/>
    <w:rsid w:val="00F8570F"/>
    <w:rsid w:val="00F85BBC"/>
    <w:rsid w:val="00F85D37"/>
    <w:rsid w:val="00F85F68"/>
    <w:rsid w:val="00F85FB1"/>
    <w:rsid w:val="00F860A3"/>
    <w:rsid w:val="00F8681B"/>
    <w:rsid w:val="00F86B13"/>
    <w:rsid w:val="00F86B4B"/>
    <w:rsid w:val="00F86CE4"/>
    <w:rsid w:val="00F86EBA"/>
    <w:rsid w:val="00F86F00"/>
    <w:rsid w:val="00F86F03"/>
    <w:rsid w:val="00F871A6"/>
    <w:rsid w:val="00F87412"/>
    <w:rsid w:val="00F8774A"/>
    <w:rsid w:val="00F877DE"/>
    <w:rsid w:val="00F87961"/>
    <w:rsid w:val="00F87B8A"/>
    <w:rsid w:val="00F87C71"/>
    <w:rsid w:val="00F9028B"/>
    <w:rsid w:val="00F90469"/>
    <w:rsid w:val="00F9070C"/>
    <w:rsid w:val="00F90789"/>
    <w:rsid w:val="00F90E0A"/>
    <w:rsid w:val="00F90F3F"/>
    <w:rsid w:val="00F90FFE"/>
    <w:rsid w:val="00F91205"/>
    <w:rsid w:val="00F91465"/>
    <w:rsid w:val="00F91FB1"/>
    <w:rsid w:val="00F921B4"/>
    <w:rsid w:val="00F92418"/>
    <w:rsid w:val="00F924E4"/>
    <w:rsid w:val="00F9273D"/>
    <w:rsid w:val="00F92C4E"/>
    <w:rsid w:val="00F92D32"/>
    <w:rsid w:val="00F92E09"/>
    <w:rsid w:val="00F9309B"/>
    <w:rsid w:val="00F93245"/>
    <w:rsid w:val="00F93254"/>
    <w:rsid w:val="00F93808"/>
    <w:rsid w:val="00F93981"/>
    <w:rsid w:val="00F939D2"/>
    <w:rsid w:val="00F93B0D"/>
    <w:rsid w:val="00F94037"/>
    <w:rsid w:val="00F94066"/>
    <w:rsid w:val="00F941B9"/>
    <w:rsid w:val="00F942A6"/>
    <w:rsid w:val="00F9484D"/>
    <w:rsid w:val="00F94EBF"/>
    <w:rsid w:val="00F95B0E"/>
    <w:rsid w:val="00F95C7E"/>
    <w:rsid w:val="00F95C92"/>
    <w:rsid w:val="00F95D96"/>
    <w:rsid w:val="00F95EAF"/>
    <w:rsid w:val="00F95F65"/>
    <w:rsid w:val="00F96048"/>
    <w:rsid w:val="00F961AC"/>
    <w:rsid w:val="00F96329"/>
    <w:rsid w:val="00F964B5"/>
    <w:rsid w:val="00F964EC"/>
    <w:rsid w:val="00F965B3"/>
    <w:rsid w:val="00F96649"/>
    <w:rsid w:val="00F96B2F"/>
    <w:rsid w:val="00F96CE1"/>
    <w:rsid w:val="00F96E85"/>
    <w:rsid w:val="00F96F25"/>
    <w:rsid w:val="00F97370"/>
    <w:rsid w:val="00F97403"/>
    <w:rsid w:val="00F979B1"/>
    <w:rsid w:val="00FA02BE"/>
    <w:rsid w:val="00FA086C"/>
    <w:rsid w:val="00FA0E92"/>
    <w:rsid w:val="00FA1614"/>
    <w:rsid w:val="00FA1D74"/>
    <w:rsid w:val="00FA231D"/>
    <w:rsid w:val="00FA271A"/>
    <w:rsid w:val="00FA274B"/>
    <w:rsid w:val="00FA27B2"/>
    <w:rsid w:val="00FA299A"/>
    <w:rsid w:val="00FA2A88"/>
    <w:rsid w:val="00FA2F6D"/>
    <w:rsid w:val="00FA3AD4"/>
    <w:rsid w:val="00FA3D6F"/>
    <w:rsid w:val="00FA40AC"/>
    <w:rsid w:val="00FA42D6"/>
    <w:rsid w:val="00FA4491"/>
    <w:rsid w:val="00FA4691"/>
    <w:rsid w:val="00FA4778"/>
    <w:rsid w:val="00FA47A2"/>
    <w:rsid w:val="00FA4C6F"/>
    <w:rsid w:val="00FA4ECC"/>
    <w:rsid w:val="00FA4FE4"/>
    <w:rsid w:val="00FA5864"/>
    <w:rsid w:val="00FA5AFD"/>
    <w:rsid w:val="00FA66D5"/>
    <w:rsid w:val="00FA67EE"/>
    <w:rsid w:val="00FA6D5E"/>
    <w:rsid w:val="00FA6F8C"/>
    <w:rsid w:val="00FA7095"/>
    <w:rsid w:val="00FA72C6"/>
    <w:rsid w:val="00FA73B8"/>
    <w:rsid w:val="00FA7785"/>
    <w:rsid w:val="00FA7868"/>
    <w:rsid w:val="00FA7FAD"/>
    <w:rsid w:val="00FB04B4"/>
    <w:rsid w:val="00FB08C1"/>
    <w:rsid w:val="00FB0A8C"/>
    <w:rsid w:val="00FB0BAA"/>
    <w:rsid w:val="00FB0C2C"/>
    <w:rsid w:val="00FB0C45"/>
    <w:rsid w:val="00FB0C8C"/>
    <w:rsid w:val="00FB1089"/>
    <w:rsid w:val="00FB13CC"/>
    <w:rsid w:val="00FB14D9"/>
    <w:rsid w:val="00FB15A4"/>
    <w:rsid w:val="00FB17A8"/>
    <w:rsid w:val="00FB1808"/>
    <w:rsid w:val="00FB1E2D"/>
    <w:rsid w:val="00FB1EA7"/>
    <w:rsid w:val="00FB24C3"/>
    <w:rsid w:val="00FB2636"/>
    <w:rsid w:val="00FB299C"/>
    <w:rsid w:val="00FB2F97"/>
    <w:rsid w:val="00FB316E"/>
    <w:rsid w:val="00FB368C"/>
    <w:rsid w:val="00FB36E9"/>
    <w:rsid w:val="00FB391A"/>
    <w:rsid w:val="00FB3B45"/>
    <w:rsid w:val="00FB414D"/>
    <w:rsid w:val="00FB438D"/>
    <w:rsid w:val="00FB4399"/>
    <w:rsid w:val="00FB45CB"/>
    <w:rsid w:val="00FB45D8"/>
    <w:rsid w:val="00FB4704"/>
    <w:rsid w:val="00FB5159"/>
    <w:rsid w:val="00FB53ED"/>
    <w:rsid w:val="00FB53FA"/>
    <w:rsid w:val="00FB555A"/>
    <w:rsid w:val="00FB57DA"/>
    <w:rsid w:val="00FB59F6"/>
    <w:rsid w:val="00FB5C41"/>
    <w:rsid w:val="00FB6118"/>
    <w:rsid w:val="00FB629F"/>
    <w:rsid w:val="00FB62FA"/>
    <w:rsid w:val="00FB6308"/>
    <w:rsid w:val="00FB76B1"/>
    <w:rsid w:val="00FB76D4"/>
    <w:rsid w:val="00FB788D"/>
    <w:rsid w:val="00FC0041"/>
    <w:rsid w:val="00FC06C5"/>
    <w:rsid w:val="00FC094A"/>
    <w:rsid w:val="00FC0B16"/>
    <w:rsid w:val="00FC0BF8"/>
    <w:rsid w:val="00FC0C35"/>
    <w:rsid w:val="00FC0C89"/>
    <w:rsid w:val="00FC10B5"/>
    <w:rsid w:val="00FC2B64"/>
    <w:rsid w:val="00FC2BAE"/>
    <w:rsid w:val="00FC2CCE"/>
    <w:rsid w:val="00FC3185"/>
    <w:rsid w:val="00FC35BA"/>
    <w:rsid w:val="00FC3A8F"/>
    <w:rsid w:val="00FC3D74"/>
    <w:rsid w:val="00FC3F98"/>
    <w:rsid w:val="00FC400E"/>
    <w:rsid w:val="00FC4742"/>
    <w:rsid w:val="00FC479B"/>
    <w:rsid w:val="00FC4E8E"/>
    <w:rsid w:val="00FC5701"/>
    <w:rsid w:val="00FC5E41"/>
    <w:rsid w:val="00FC5E96"/>
    <w:rsid w:val="00FC6290"/>
    <w:rsid w:val="00FC63D2"/>
    <w:rsid w:val="00FC6A94"/>
    <w:rsid w:val="00FC6B2F"/>
    <w:rsid w:val="00FC6FBB"/>
    <w:rsid w:val="00FC773D"/>
    <w:rsid w:val="00FC77CF"/>
    <w:rsid w:val="00FC7B06"/>
    <w:rsid w:val="00FC7C7D"/>
    <w:rsid w:val="00FC7D5A"/>
    <w:rsid w:val="00FD00D3"/>
    <w:rsid w:val="00FD06CE"/>
    <w:rsid w:val="00FD07C9"/>
    <w:rsid w:val="00FD092C"/>
    <w:rsid w:val="00FD09EA"/>
    <w:rsid w:val="00FD0D2D"/>
    <w:rsid w:val="00FD10E8"/>
    <w:rsid w:val="00FD1180"/>
    <w:rsid w:val="00FD147D"/>
    <w:rsid w:val="00FD184A"/>
    <w:rsid w:val="00FD1AD2"/>
    <w:rsid w:val="00FD1BE3"/>
    <w:rsid w:val="00FD203C"/>
    <w:rsid w:val="00FD2300"/>
    <w:rsid w:val="00FD244B"/>
    <w:rsid w:val="00FD249A"/>
    <w:rsid w:val="00FD2BFD"/>
    <w:rsid w:val="00FD2C1D"/>
    <w:rsid w:val="00FD2C73"/>
    <w:rsid w:val="00FD2F08"/>
    <w:rsid w:val="00FD379A"/>
    <w:rsid w:val="00FD3D41"/>
    <w:rsid w:val="00FD3E65"/>
    <w:rsid w:val="00FD413E"/>
    <w:rsid w:val="00FD45C5"/>
    <w:rsid w:val="00FD4A73"/>
    <w:rsid w:val="00FD4D56"/>
    <w:rsid w:val="00FD508A"/>
    <w:rsid w:val="00FD508B"/>
    <w:rsid w:val="00FD52BB"/>
    <w:rsid w:val="00FD54FB"/>
    <w:rsid w:val="00FD5993"/>
    <w:rsid w:val="00FD60EB"/>
    <w:rsid w:val="00FD617E"/>
    <w:rsid w:val="00FD63B5"/>
    <w:rsid w:val="00FD63E7"/>
    <w:rsid w:val="00FD6530"/>
    <w:rsid w:val="00FD65BE"/>
    <w:rsid w:val="00FD69F7"/>
    <w:rsid w:val="00FD6E60"/>
    <w:rsid w:val="00FD707D"/>
    <w:rsid w:val="00FD7117"/>
    <w:rsid w:val="00FD75B2"/>
    <w:rsid w:val="00FD7DD9"/>
    <w:rsid w:val="00FD7E38"/>
    <w:rsid w:val="00FE012A"/>
    <w:rsid w:val="00FE0866"/>
    <w:rsid w:val="00FE09FA"/>
    <w:rsid w:val="00FE0E74"/>
    <w:rsid w:val="00FE1322"/>
    <w:rsid w:val="00FE1A26"/>
    <w:rsid w:val="00FE1BA2"/>
    <w:rsid w:val="00FE1D04"/>
    <w:rsid w:val="00FE1FC5"/>
    <w:rsid w:val="00FE2089"/>
    <w:rsid w:val="00FE22C4"/>
    <w:rsid w:val="00FE25E5"/>
    <w:rsid w:val="00FE2A26"/>
    <w:rsid w:val="00FE2AEA"/>
    <w:rsid w:val="00FE3168"/>
    <w:rsid w:val="00FE381C"/>
    <w:rsid w:val="00FE3EB6"/>
    <w:rsid w:val="00FE3EE8"/>
    <w:rsid w:val="00FE42C3"/>
    <w:rsid w:val="00FE5015"/>
    <w:rsid w:val="00FE5568"/>
    <w:rsid w:val="00FE565E"/>
    <w:rsid w:val="00FE56A4"/>
    <w:rsid w:val="00FE5731"/>
    <w:rsid w:val="00FE57A8"/>
    <w:rsid w:val="00FE57FD"/>
    <w:rsid w:val="00FE5817"/>
    <w:rsid w:val="00FE5C1C"/>
    <w:rsid w:val="00FE5EAF"/>
    <w:rsid w:val="00FE6065"/>
    <w:rsid w:val="00FE60FF"/>
    <w:rsid w:val="00FE6404"/>
    <w:rsid w:val="00FE6614"/>
    <w:rsid w:val="00FE6727"/>
    <w:rsid w:val="00FE68C0"/>
    <w:rsid w:val="00FE6C63"/>
    <w:rsid w:val="00FE79D5"/>
    <w:rsid w:val="00FE7A1D"/>
    <w:rsid w:val="00FE7A5A"/>
    <w:rsid w:val="00FE7AA6"/>
    <w:rsid w:val="00FE7C9B"/>
    <w:rsid w:val="00FE7EF1"/>
    <w:rsid w:val="00FF017D"/>
    <w:rsid w:val="00FF0183"/>
    <w:rsid w:val="00FF0397"/>
    <w:rsid w:val="00FF084E"/>
    <w:rsid w:val="00FF0BA2"/>
    <w:rsid w:val="00FF0E1C"/>
    <w:rsid w:val="00FF120B"/>
    <w:rsid w:val="00FF1504"/>
    <w:rsid w:val="00FF1562"/>
    <w:rsid w:val="00FF1D52"/>
    <w:rsid w:val="00FF2303"/>
    <w:rsid w:val="00FF24D2"/>
    <w:rsid w:val="00FF2B60"/>
    <w:rsid w:val="00FF2E41"/>
    <w:rsid w:val="00FF2E52"/>
    <w:rsid w:val="00FF2EF5"/>
    <w:rsid w:val="00FF30DC"/>
    <w:rsid w:val="00FF31F6"/>
    <w:rsid w:val="00FF34E6"/>
    <w:rsid w:val="00FF3797"/>
    <w:rsid w:val="00FF391B"/>
    <w:rsid w:val="00FF3D10"/>
    <w:rsid w:val="00FF3D64"/>
    <w:rsid w:val="00FF3F74"/>
    <w:rsid w:val="00FF4054"/>
    <w:rsid w:val="00FF4147"/>
    <w:rsid w:val="00FF41E4"/>
    <w:rsid w:val="00FF437F"/>
    <w:rsid w:val="00FF4609"/>
    <w:rsid w:val="00FF4704"/>
    <w:rsid w:val="00FF475A"/>
    <w:rsid w:val="00FF4842"/>
    <w:rsid w:val="00FF48CE"/>
    <w:rsid w:val="00FF515C"/>
    <w:rsid w:val="00FF54E7"/>
    <w:rsid w:val="00FF56B5"/>
    <w:rsid w:val="00FF5784"/>
    <w:rsid w:val="00FF5CA0"/>
    <w:rsid w:val="00FF6058"/>
    <w:rsid w:val="00FF65D1"/>
    <w:rsid w:val="00FF6730"/>
    <w:rsid w:val="00FF6B60"/>
    <w:rsid w:val="00FF7278"/>
    <w:rsid w:val="00FF7810"/>
    <w:rsid w:val="00FF7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60B529A4-FD9B-4ED2-BB2A-A23A24ED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27"/>
    <w:rPr>
      <w:sz w:val="24"/>
      <w:szCs w:val="24"/>
    </w:rPr>
  </w:style>
  <w:style w:type="paragraph" w:styleId="1">
    <w:name w:val="heading 1"/>
    <w:basedOn w:val="a"/>
    <w:next w:val="a"/>
    <w:link w:val="10"/>
    <w:qFormat/>
    <w:rsid w:val="00413C27"/>
    <w:pPr>
      <w:keepNext/>
      <w:outlineLvl w:val="0"/>
    </w:pPr>
    <w:rPr>
      <w:sz w:val="28"/>
      <w:szCs w:val="28"/>
    </w:rPr>
  </w:style>
  <w:style w:type="paragraph" w:styleId="2">
    <w:name w:val="heading 2"/>
    <w:basedOn w:val="a"/>
    <w:next w:val="a"/>
    <w:link w:val="20"/>
    <w:uiPriority w:val="9"/>
    <w:qFormat/>
    <w:rsid w:val="00413C27"/>
    <w:pPr>
      <w:keepNext/>
      <w:jc w:val="both"/>
      <w:outlineLvl w:val="1"/>
    </w:pPr>
    <w:rPr>
      <w:b/>
      <w:sz w:val="28"/>
      <w:szCs w:val="20"/>
    </w:rPr>
  </w:style>
  <w:style w:type="paragraph" w:styleId="3">
    <w:name w:val="heading 3"/>
    <w:basedOn w:val="a"/>
    <w:next w:val="a"/>
    <w:link w:val="30"/>
    <w:uiPriority w:val="9"/>
    <w:qFormat/>
    <w:rsid w:val="00413C27"/>
    <w:pPr>
      <w:keepNext/>
      <w:jc w:val="center"/>
      <w:outlineLvl w:val="2"/>
    </w:pPr>
    <w:rPr>
      <w:b/>
      <w:sz w:val="28"/>
    </w:rPr>
  </w:style>
  <w:style w:type="paragraph" w:styleId="4">
    <w:name w:val="heading 4"/>
    <w:basedOn w:val="a"/>
    <w:next w:val="a"/>
    <w:qFormat/>
    <w:rsid w:val="00413C27"/>
    <w:pPr>
      <w:keepNext/>
      <w:jc w:val="center"/>
      <w:outlineLvl w:val="3"/>
    </w:pPr>
    <w:rPr>
      <w:b/>
      <w:bCs/>
    </w:rPr>
  </w:style>
  <w:style w:type="paragraph" w:styleId="5">
    <w:name w:val="heading 5"/>
    <w:basedOn w:val="a"/>
    <w:next w:val="a"/>
    <w:qFormat/>
    <w:rsid w:val="00413C27"/>
    <w:pPr>
      <w:keepNext/>
      <w:ind w:firstLine="709"/>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3C27"/>
    <w:rPr>
      <w:color w:val="0000FF"/>
      <w:u w:val="single"/>
    </w:rPr>
  </w:style>
  <w:style w:type="paragraph" w:styleId="11">
    <w:name w:val="toc 1"/>
    <w:basedOn w:val="a"/>
    <w:next w:val="a"/>
    <w:autoRedefine/>
    <w:uiPriority w:val="39"/>
    <w:qFormat/>
    <w:rsid w:val="00272973"/>
    <w:pPr>
      <w:tabs>
        <w:tab w:val="right" w:leader="dot" w:pos="9911"/>
      </w:tabs>
      <w:spacing w:before="240"/>
    </w:pPr>
    <w:rPr>
      <w:rFonts w:asciiTheme="majorHAnsi" w:hAnsiTheme="majorHAnsi"/>
      <w:b/>
      <w:bCs/>
      <w:caps/>
    </w:rPr>
  </w:style>
  <w:style w:type="paragraph" w:styleId="21">
    <w:name w:val="Body Text 2"/>
    <w:basedOn w:val="a"/>
    <w:rsid w:val="00413C27"/>
    <w:pPr>
      <w:jc w:val="both"/>
    </w:pPr>
    <w:rPr>
      <w:b/>
      <w:sz w:val="28"/>
      <w:szCs w:val="20"/>
    </w:rPr>
  </w:style>
  <w:style w:type="paragraph" w:styleId="a4">
    <w:name w:val="Body Text"/>
    <w:basedOn w:val="a"/>
    <w:link w:val="a5"/>
    <w:uiPriority w:val="99"/>
    <w:rsid w:val="00413C27"/>
    <w:pPr>
      <w:jc w:val="both"/>
    </w:pPr>
    <w:rPr>
      <w:bCs/>
      <w:sz w:val="28"/>
    </w:rPr>
  </w:style>
  <w:style w:type="character" w:customStyle="1" w:styleId="a5">
    <w:name w:val="Основной текст Знак"/>
    <w:basedOn w:val="a0"/>
    <w:link w:val="a4"/>
    <w:uiPriority w:val="99"/>
    <w:rsid w:val="00405237"/>
    <w:rPr>
      <w:bCs/>
      <w:sz w:val="28"/>
      <w:szCs w:val="24"/>
    </w:rPr>
  </w:style>
  <w:style w:type="paragraph" w:styleId="31">
    <w:name w:val="Body Text 3"/>
    <w:basedOn w:val="a"/>
    <w:rsid w:val="00413C27"/>
    <w:pPr>
      <w:spacing w:line="360" w:lineRule="auto"/>
    </w:pPr>
    <w:rPr>
      <w:sz w:val="28"/>
    </w:rPr>
  </w:style>
  <w:style w:type="paragraph" w:styleId="32">
    <w:name w:val="Body Text Indent 3"/>
    <w:basedOn w:val="a"/>
    <w:link w:val="33"/>
    <w:rsid w:val="00413C27"/>
    <w:pPr>
      <w:ind w:firstLine="709"/>
    </w:pPr>
    <w:rPr>
      <w:sz w:val="28"/>
    </w:rPr>
  </w:style>
  <w:style w:type="character" w:customStyle="1" w:styleId="33">
    <w:name w:val="Основной текст с отступом 3 Знак"/>
    <w:link w:val="32"/>
    <w:locked/>
    <w:rsid w:val="006E7DE8"/>
    <w:rPr>
      <w:sz w:val="28"/>
      <w:szCs w:val="24"/>
    </w:rPr>
  </w:style>
  <w:style w:type="paragraph" w:styleId="22">
    <w:name w:val="Body Text Indent 2"/>
    <w:basedOn w:val="a"/>
    <w:rsid w:val="00413C27"/>
    <w:pPr>
      <w:ind w:firstLine="709"/>
      <w:jc w:val="both"/>
    </w:pPr>
    <w:rPr>
      <w:sz w:val="28"/>
    </w:rPr>
  </w:style>
  <w:style w:type="paragraph" w:styleId="a6">
    <w:name w:val="footer"/>
    <w:basedOn w:val="a"/>
    <w:link w:val="a7"/>
    <w:uiPriority w:val="99"/>
    <w:rsid w:val="00413C27"/>
    <w:pPr>
      <w:tabs>
        <w:tab w:val="center" w:pos="4677"/>
        <w:tab w:val="right" w:pos="9355"/>
      </w:tabs>
    </w:pPr>
  </w:style>
  <w:style w:type="character" w:styleId="a8">
    <w:name w:val="page number"/>
    <w:basedOn w:val="a0"/>
    <w:rsid w:val="00413C27"/>
  </w:style>
  <w:style w:type="paragraph" w:styleId="23">
    <w:name w:val="toc 2"/>
    <w:basedOn w:val="a"/>
    <w:next w:val="a"/>
    <w:autoRedefine/>
    <w:uiPriority w:val="39"/>
    <w:qFormat/>
    <w:rsid w:val="00272973"/>
    <w:pPr>
      <w:tabs>
        <w:tab w:val="right" w:leader="dot" w:pos="9911"/>
      </w:tabs>
      <w:spacing w:before="120"/>
    </w:pPr>
    <w:rPr>
      <w:rFonts w:asciiTheme="minorHAnsi" w:hAnsiTheme="minorHAnsi"/>
      <w:b/>
      <w:bCs/>
      <w:sz w:val="20"/>
      <w:szCs w:val="20"/>
    </w:rPr>
  </w:style>
  <w:style w:type="paragraph" w:styleId="34">
    <w:name w:val="toc 3"/>
    <w:basedOn w:val="a"/>
    <w:next w:val="a"/>
    <w:autoRedefine/>
    <w:uiPriority w:val="39"/>
    <w:qFormat/>
    <w:rsid w:val="00DB651E"/>
    <w:pPr>
      <w:ind w:left="240"/>
    </w:pPr>
    <w:rPr>
      <w:rFonts w:asciiTheme="minorHAnsi" w:hAnsiTheme="minorHAnsi"/>
      <w:sz w:val="20"/>
      <w:szCs w:val="20"/>
    </w:rPr>
  </w:style>
  <w:style w:type="paragraph" w:styleId="40">
    <w:name w:val="toc 4"/>
    <w:basedOn w:val="a"/>
    <w:next w:val="a"/>
    <w:autoRedefine/>
    <w:semiHidden/>
    <w:rsid w:val="00DB651E"/>
    <w:pPr>
      <w:ind w:left="480"/>
    </w:pPr>
    <w:rPr>
      <w:rFonts w:asciiTheme="minorHAnsi" w:hAnsiTheme="minorHAnsi"/>
      <w:sz w:val="20"/>
      <w:szCs w:val="20"/>
    </w:rPr>
  </w:style>
  <w:style w:type="paragraph" w:styleId="50">
    <w:name w:val="toc 5"/>
    <w:basedOn w:val="a"/>
    <w:next w:val="a"/>
    <w:autoRedefine/>
    <w:semiHidden/>
    <w:rsid w:val="00DB651E"/>
    <w:pPr>
      <w:ind w:left="720"/>
    </w:pPr>
    <w:rPr>
      <w:rFonts w:asciiTheme="minorHAnsi" w:hAnsiTheme="minorHAnsi"/>
      <w:sz w:val="20"/>
      <w:szCs w:val="20"/>
    </w:rPr>
  </w:style>
  <w:style w:type="paragraph" w:styleId="6">
    <w:name w:val="toc 6"/>
    <w:basedOn w:val="a"/>
    <w:next w:val="a"/>
    <w:autoRedefine/>
    <w:semiHidden/>
    <w:rsid w:val="00DB651E"/>
    <w:pPr>
      <w:ind w:left="960"/>
    </w:pPr>
    <w:rPr>
      <w:rFonts w:asciiTheme="minorHAnsi" w:hAnsiTheme="minorHAnsi"/>
      <w:sz w:val="20"/>
      <w:szCs w:val="20"/>
    </w:rPr>
  </w:style>
  <w:style w:type="paragraph" w:styleId="7">
    <w:name w:val="toc 7"/>
    <w:basedOn w:val="a"/>
    <w:next w:val="a"/>
    <w:autoRedefine/>
    <w:semiHidden/>
    <w:rsid w:val="00DB651E"/>
    <w:pPr>
      <w:ind w:left="1200"/>
    </w:pPr>
    <w:rPr>
      <w:rFonts w:asciiTheme="minorHAnsi" w:hAnsiTheme="minorHAnsi"/>
      <w:sz w:val="20"/>
      <w:szCs w:val="20"/>
    </w:rPr>
  </w:style>
  <w:style w:type="paragraph" w:styleId="8">
    <w:name w:val="toc 8"/>
    <w:basedOn w:val="a"/>
    <w:next w:val="a"/>
    <w:autoRedefine/>
    <w:semiHidden/>
    <w:rsid w:val="00DB651E"/>
    <w:pPr>
      <w:ind w:left="1440"/>
    </w:pPr>
    <w:rPr>
      <w:rFonts w:asciiTheme="minorHAnsi" w:hAnsiTheme="minorHAnsi"/>
      <w:sz w:val="20"/>
      <w:szCs w:val="20"/>
    </w:rPr>
  </w:style>
  <w:style w:type="paragraph" w:styleId="9">
    <w:name w:val="toc 9"/>
    <w:basedOn w:val="a"/>
    <w:next w:val="a"/>
    <w:autoRedefine/>
    <w:semiHidden/>
    <w:rsid w:val="00DB651E"/>
    <w:pPr>
      <w:ind w:left="1680"/>
    </w:pPr>
    <w:rPr>
      <w:rFonts w:asciiTheme="minorHAnsi" w:hAnsiTheme="minorHAnsi"/>
      <w:sz w:val="20"/>
      <w:szCs w:val="20"/>
    </w:rPr>
  </w:style>
  <w:style w:type="table" w:styleId="a9">
    <w:name w:val="Table Grid"/>
    <w:basedOn w:val="a1"/>
    <w:uiPriority w:val="59"/>
    <w:rsid w:val="0074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rsid w:val="0062490E"/>
    <w:rPr>
      <w:color w:val="800080"/>
      <w:u w:val="single"/>
    </w:rPr>
  </w:style>
  <w:style w:type="paragraph" w:styleId="ab">
    <w:name w:val="header"/>
    <w:aliases w:val="Header Char,??????? ??????????,Верхний колонтитул Знак1 Знак,Верхний колонтитул Знак Знак Знак"/>
    <w:basedOn w:val="a"/>
    <w:link w:val="ac"/>
    <w:rsid w:val="00A6138A"/>
    <w:pPr>
      <w:tabs>
        <w:tab w:val="center" w:pos="4677"/>
        <w:tab w:val="right" w:pos="9355"/>
      </w:tabs>
    </w:pPr>
  </w:style>
  <w:style w:type="paragraph" w:styleId="ad">
    <w:name w:val="caption"/>
    <w:basedOn w:val="a"/>
    <w:next w:val="a"/>
    <w:unhideWhenUsed/>
    <w:qFormat/>
    <w:rsid w:val="00A9289D"/>
    <w:rPr>
      <w:b/>
      <w:bCs/>
      <w:sz w:val="20"/>
      <w:szCs w:val="20"/>
    </w:rPr>
  </w:style>
  <w:style w:type="paragraph" w:styleId="ae">
    <w:name w:val="Balloon Text"/>
    <w:basedOn w:val="a"/>
    <w:link w:val="af"/>
    <w:uiPriority w:val="99"/>
    <w:rsid w:val="00E27140"/>
    <w:rPr>
      <w:rFonts w:ascii="Tahoma" w:hAnsi="Tahoma" w:cs="Tahoma"/>
      <w:sz w:val="16"/>
      <w:szCs w:val="16"/>
    </w:rPr>
  </w:style>
  <w:style w:type="character" w:customStyle="1" w:styleId="af">
    <w:name w:val="Текст выноски Знак"/>
    <w:basedOn w:val="a0"/>
    <w:link w:val="ae"/>
    <w:uiPriority w:val="99"/>
    <w:rsid w:val="00E27140"/>
    <w:rPr>
      <w:rFonts w:ascii="Tahoma" w:hAnsi="Tahoma" w:cs="Tahoma"/>
      <w:sz w:val="16"/>
      <w:szCs w:val="16"/>
    </w:rPr>
  </w:style>
  <w:style w:type="paragraph" w:styleId="af0">
    <w:name w:val="List Paragraph"/>
    <w:aliases w:val="Абзац списка_мой"/>
    <w:basedOn w:val="a"/>
    <w:link w:val="af1"/>
    <w:uiPriority w:val="34"/>
    <w:qFormat/>
    <w:rsid w:val="0077572B"/>
    <w:pPr>
      <w:ind w:left="720"/>
      <w:contextualSpacing/>
    </w:pPr>
  </w:style>
  <w:style w:type="paragraph" w:styleId="af2">
    <w:name w:val="TOC Heading"/>
    <w:basedOn w:val="1"/>
    <w:next w:val="a"/>
    <w:uiPriority w:val="39"/>
    <w:unhideWhenUsed/>
    <w:qFormat/>
    <w:rsid w:val="008B1940"/>
    <w:pPr>
      <w:keepLines/>
      <w:spacing w:before="480" w:line="276" w:lineRule="auto"/>
      <w:outlineLvl w:val="9"/>
    </w:pPr>
    <w:rPr>
      <w:rFonts w:asciiTheme="majorHAnsi" w:eastAsiaTheme="majorEastAsia" w:hAnsiTheme="majorHAnsi" w:cstheme="majorBidi"/>
      <w:b/>
      <w:bCs/>
      <w:color w:val="365F91" w:themeColor="accent1" w:themeShade="BF"/>
      <w:lang w:eastAsia="en-US"/>
    </w:rPr>
  </w:style>
  <w:style w:type="character" w:styleId="af3">
    <w:name w:val="Placeholder Text"/>
    <w:basedOn w:val="a0"/>
    <w:uiPriority w:val="99"/>
    <w:semiHidden/>
    <w:rsid w:val="00545407"/>
    <w:rPr>
      <w:color w:val="808080"/>
    </w:rPr>
  </w:style>
  <w:style w:type="paragraph" w:customStyle="1" w:styleId="Style1">
    <w:name w:val="Style1"/>
    <w:basedOn w:val="a"/>
    <w:uiPriority w:val="99"/>
    <w:rsid w:val="008E1E74"/>
    <w:pPr>
      <w:widowControl w:val="0"/>
      <w:autoSpaceDE w:val="0"/>
      <w:autoSpaceDN w:val="0"/>
      <w:adjustRightInd w:val="0"/>
      <w:spacing w:line="576" w:lineRule="exact"/>
      <w:jc w:val="center"/>
    </w:pPr>
  </w:style>
  <w:style w:type="paragraph" w:customStyle="1" w:styleId="Style4">
    <w:name w:val="Style4"/>
    <w:basedOn w:val="a"/>
    <w:uiPriority w:val="99"/>
    <w:rsid w:val="008E1E74"/>
    <w:pPr>
      <w:widowControl w:val="0"/>
      <w:autoSpaceDE w:val="0"/>
      <w:autoSpaceDN w:val="0"/>
      <w:adjustRightInd w:val="0"/>
      <w:spacing w:line="338" w:lineRule="exact"/>
      <w:ind w:firstLine="691"/>
      <w:jc w:val="both"/>
    </w:pPr>
  </w:style>
  <w:style w:type="character" w:customStyle="1" w:styleId="FontStyle11">
    <w:name w:val="Font Style11"/>
    <w:basedOn w:val="a0"/>
    <w:uiPriority w:val="99"/>
    <w:rsid w:val="008E1E74"/>
    <w:rPr>
      <w:rFonts w:ascii="Times New Roman" w:hAnsi="Times New Roman" w:cs="Times New Roman"/>
      <w:b/>
      <w:bCs/>
      <w:sz w:val="26"/>
      <w:szCs w:val="26"/>
    </w:rPr>
  </w:style>
  <w:style w:type="character" w:styleId="af4">
    <w:name w:val="Emphasis"/>
    <w:basedOn w:val="a0"/>
    <w:uiPriority w:val="20"/>
    <w:qFormat/>
    <w:rsid w:val="008D7751"/>
    <w:rPr>
      <w:i/>
      <w:iCs/>
    </w:rPr>
  </w:style>
  <w:style w:type="paragraph" w:styleId="af5">
    <w:name w:val="Body Text Indent"/>
    <w:basedOn w:val="a"/>
    <w:link w:val="af6"/>
    <w:rsid w:val="00E361E7"/>
    <w:pPr>
      <w:spacing w:after="120"/>
      <w:ind w:left="283"/>
    </w:pPr>
  </w:style>
  <w:style w:type="character" w:customStyle="1" w:styleId="af6">
    <w:name w:val="Основной текст с отступом Знак"/>
    <w:basedOn w:val="a0"/>
    <w:link w:val="af5"/>
    <w:rsid w:val="00E361E7"/>
    <w:rPr>
      <w:sz w:val="24"/>
      <w:szCs w:val="24"/>
    </w:rPr>
  </w:style>
  <w:style w:type="paragraph" w:styleId="af7">
    <w:name w:val="No Spacing"/>
    <w:link w:val="af8"/>
    <w:qFormat/>
    <w:rsid w:val="00B54E13"/>
    <w:rPr>
      <w:sz w:val="24"/>
      <w:szCs w:val="24"/>
    </w:rPr>
  </w:style>
  <w:style w:type="character" w:customStyle="1" w:styleId="af8">
    <w:name w:val="Без интервала Знак"/>
    <w:basedOn w:val="a0"/>
    <w:link w:val="af7"/>
    <w:rsid w:val="006C4931"/>
    <w:rPr>
      <w:sz w:val="24"/>
      <w:szCs w:val="24"/>
    </w:rPr>
  </w:style>
  <w:style w:type="paragraph" w:customStyle="1" w:styleId="Style3">
    <w:name w:val="Style3"/>
    <w:basedOn w:val="a"/>
    <w:rsid w:val="0096059D"/>
    <w:pPr>
      <w:widowControl w:val="0"/>
      <w:autoSpaceDE w:val="0"/>
      <w:autoSpaceDN w:val="0"/>
      <w:adjustRightInd w:val="0"/>
      <w:spacing w:line="281" w:lineRule="exact"/>
      <w:jc w:val="right"/>
    </w:pPr>
  </w:style>
  <w:style w:type="paragraph" w:customStyle="1" w:styleId="24">
    <w:name w:val="Заголовок2"/>
    <w:basedOn w:val="2"/>
    <w:rsid w:val="009D2904"/>
    <w:pPr>
      <w:keepLines/>
      <w:jc w:val="center"/>
    </w:pPr>
    <w:rPr>
      <w:rFonts w:asciiTheme="majorHAnsi" w:eastAsiaTheme="majorEastAsia" w:hAnsiTheme="majorHAnsi" w:cstheme="majorBidi"/>
      <w:bCs/>
      <w:snapToGrid w:val="0"/>
      <w:szCs w:val="26"/>
    </w:rPr>
  </w:style>
  <w:style w:type="character" w:customStyle="1" w:styleId="FontStyle106">
    <w:name w:val="Font Style106"/>
    <w:uiPriority w:val="99"/>
    <w:rsid w:val="00B04196"/>
    <w:rPr>
      <w:rFonts w:ascii="Times New Roman" w:hAnsi="Times New Roman" w:cs="Times New Roman"/>
      <w:sz w:val="22"/>
      <w:szCs w:val="22"/>
    </w:rPr>
  </w:style>
  <w:style w:type="character" w:customStyle="1" w:styleId="FontStyle12">
    <w:name w:val="Font Style12"/>
    <w:rsid w:val="00B652A4"/>
    <w:rPr>
      <w:rFonts w:ascii="Times New Roman" w:hAnsi="Times New Roman" w:cs="Times New Roman"/>
      <w:sz w:val="22"/>
      <w:szCs w:val="22"/>
    </w:rPr>
  </w:style>
  <w:style w:type="character" w:styleId="af9">
    <w:name w:val="Strong"/>
    <w:basedOn w:val="a0"/>
    <w:uiPriority w:val="22"/>
    <w:qFormat/>
    <w:rsid w:val="002D6FC0"/>
    <w:rPr>
      <w:b/>
      <w:bCs/>
    </w:rPr>
  </w:style>
  <w:style w:type="paragraph" w:customStyle="1" w:styleId="Style9">
    <w:name w:val="Style9"/>
    <w:basedOn w:val="a"/>
    <w:uiPriority w:val="99"/>
    <w:rsid w:val="0080585E"/>
    <w:pPr>
      <w:widowControl w:val="0"/>
      <w:autoSpaceDE w:val="0"/>
      <w:autoSpaceDN w:val="0"/>
      <w:adjustRightInd w:val="0"/>
    </w:pPr>
  </w:style>
  <w:style w:type="paragraph" w:styleId="afa">
    <w:name w:val="Normal (Web)"/>
    <w:aliases w:val="Обычный (Web),Обычный (Web)1,Обычный (веб) Знак,Обычный (Web)1 Знак,Обычный (веб)1"/>
    <w:basedOn w:val="a"/>
    <w:link w:val="12"/>
    <w:uiPriority w:val="99"/>
    <w:unhideWhenUsed/>
    <w:qFormat/>
    <w:rsid w:val="00883E13"/>
    <w:pPr>
      <w:spacing w:before="100" w:beforeAutospacing="1" w:after="100" w:afterAutospacing="1"/>
    </w:pPr>
  </w:style>
  <w:style w:type="paragraph" w:customStyle="1" w:styleId="ConsPlusNormal">
    <w:name w:val="ConsPlusNormal"/>
    <w:link w:val="ConsPlusNormal0"/>
    <w:rsid w:val="00C85D18"/>
    <w:pPr>
      <w:widowControl w:val="0"/>
      <w:autoSpaceDE w:val="0"/>
      <w:autoSpaceDN w:val="0"/>
      <w:adjustRightInd w:val="0"/>
      <w:ind w:firstLine="720"/>
    </w:pPr>
    <w:rPr>
      <w:rFonts w:ascii="Arial" w:hAnsi="Arial" w:cs="Arial"/>
    </w:rPr>
  </w:style>
  <w:style w:type="paragraph" w:customStyle="1" w:styleId="FR1">
    <w:name w:val="FR1"/>
    <w:rsid w:val="00446670"/>
    <w:pPr>
      <w:widowControl w:val="0"/>
      <w:spacing w:before="240" w:line="300" w:lineRule="auto"/>
      <w:ind w:left="80"/>
      <w:jc w:val="center"/>
    </w:pPr>
    <w:rPr>
      <w:rFonts w:ascii="Arial" w:hAnsi="Arial"/>
      <w:b/>
      <w:snapToGrid w:val="0"/>
      <w:sz w:val="28"/>
    </w:rPr>
  </w:style>
  <w:style w:type="paragraph" w:customStyle="1" w:styleId="ConsPlusCell">
    <w:name w:val="ConsPlusCell"/>
    <w:uiPriority w:val="99"/>
    <w:rsid w:val="00B1132A"/>
    <w:pPr>
      <w:widowControl w:val="0"/>
      <w:autoSpaceDE w:val="0"/>
      <w:autoSpaceDN w:val="0"/>
      <w:adjustRightInd w:val="0"/>
    </w:pPr>
    <w:rPr>
      <w:rFonts w:eastAsiaTheme="minorEastAsia"/>
      <w:sz w:val="28"/>
      <w:szCs w:val="28"/>
    </w:rPr>
  </w:style>
  <w:style w:type="character" w:customStyle="1" w:styleId="FontStyle20">
    <w:name w:val="Font Style20"/>
    <w:basedOn w:val="a0"/>
    <w:rsid w:val="000C4A7A"/>
    <w:rPr>
      <w:rFonts w:ascii="Times New Roman" w:hAnsi="Times New Roman" w:cs="Times New Roman"/>
      <w:b/>
      <w:bCs/>
      <w:sz w:val="24"/>
      <w:szCs w:val="24"/>
    </w:rPr>
  </w:style>
  <w:style w:type="paragraph" w:customStyle="1" w:styleId="Style8">
    <w:name w:val="Style8"/>
    <w:basedOn w:val="a"/>
    <w:rsid w:val="001105BA"/>
    <w:pPr>
      <w:widowControl w:val="0"/>
      <w:autoSpaceDE w:val="0"/>
      <w:autoSpaceDN w:val="0"/>
      <w:adjustRightInd w:val="0"/>
      <w:spacing w:line="324" w:lineRule="exact"/>
      <w:ind w:firstLine="706"/>
      <w:jc w:val="both"/>
    </w:pPr>
    <w:rPr>
      <w:rFonts w:eastAsiaTheme="minorEastAsia"/>
    </w:rPr>
  </w:style>
  <w:style w:type="character" w:customStyle="1" w:styleId="FontStyle38">
    <w:name w:val="Font Style38"/>
    <w:basedOn w:val="a0"/>
    <w:rsid w:val="001105BA"/>
    <w:rPr>
      <w:rFonts w:ascii="Times New Roman" w:hAnsi="Times New Roman" w:cs="Times New Roman"/>
      <w:sz w:val="26"/>
      <w:szCs w:val="26"/>
    </w:rPr>
  </w:style>
  <w:style w:type="paragraph" w:customStyle="1" w:styleId="13">
    <w:name w:val="Абзац списка1"/>
    <w:basedOn w:val="a"/>
    <w:rsid w:val="00412C42"/>
    <w:pPr>
      <w:spacing w:after="200" w:line="276" w:lineRule="auto"/>
      <w:ind w:left="720"/>
      <w:contextualSpacing/>
    </w:pPr>
    <w:rPr>
      <w:rFonts w:ascii="Calibri" w:hAnsi="Calibri"/>
      <w:sz w:val="22"/>
      <w:szCs w:val="22"/>
    </w:rPr>
  </w:style>
  <w:style w:type="character" w:customStyle="1" w:styleId="elementtitle">
    <w:name w:val="elementtitle"/>
    <w:basedOn w:val="a0"/>
    <w:rsid w:val="00FF56B5"/>
  </w:style>
  <w:style w:type="character" w:customStyle="1" w:styleId="pagesubtitle">
    <w:name w:val="pagesubtitle"/>
    <w:basedOn w:val="a0"/>
    <w:rsid w:val="0093743F"/>
  </w:style>
  <w:style w:type="paragraph" w:customStyle="1" w:styleId="25">
    <w:name w:val="Абзац списка2"/>
    <w:basedOn w:val="a"/>
    <w:rsid w:val="00E36763"/>
    <w:pPr>
      <w:ind w:left="720"/>
    </w:pPr>
    <w:rPr>
      <w:rFonts w:eastAsia="Calibri"/>
    </w:rPr>
  </w:style>
  <w:style w:type="character" w:customStyle="1" w:styleId="FontStyle17">
    <w:name w:val="Font Style17"/>
    <w:rsid w:val="00171F1E"/>
    <w:rPr>
      <w:rFonts w:ascii="Times New Roman" w:hAnsi="Times New Roman" w:cs="Times New Roman"/>
      <w:sz w:val="22"/>
      <w:szCs w:val="22"/>
    </w:rPr>
  </w:style>
  <w:style w:type="character" w:customStyle="1" w:styleId="FontStyle47">
    <w:name w:val="Font Style47"/>
    <w:rsid w:val="0072585A"/>
    <w:rPr>
      <w:rFonts w:ascii="Times New Roman" w:hAnsi="Times New Roman" w:cs="Times New Roman"/>
      <w:sz w:val="24"/>
      <w:szCs w:val="24"/>
    </w:rPr>
  </w:style>
  <w:style w:type="character" w:customStyle="1" w:styleId="FontStyle31">
    <w:name w:val="Font Style31"/>
    <w:rsid w:val="0072585A"/>
    <w:rPr>
      <w:rFonts w:ascii="Times New Roman" w:hAnsi="Times New Roman" w:cs="Times New Roman"/>
      <w:sz w:val="26"/>
      <w:szCs w:val="26"/>
    </w:rPr>
  </w:style>
  <w:style w:type="paragraph" w:customStyle="1" w:styleId="Style20">
    <w:name w:val="Style20"/>
    <w:basedOn w:val="a"/>
    <w:rsid w:val="0072585A"/>
    <w:pPr>
      <w:widowControl w:val="0"/>
      <w:autoSpaceDE w:val="0"/>
      <w:autoSpaceDN w:val="0"/>
      <w:adjustRightInd w:val="0"/>
    </w:pPr>
  </w:style>
  <w:style w:type="character" w:customStyle="1" w:styleId="FontStyle39">
    <w:name w:val="Font Style39"/>
    <w:rsid w:val="0072585A"/>
    <w:rPr>
      <w:rFonts w:ascii="Times New Roman" w:hAnsi="Times New Roman" w:cs="Times New Roman"/>
      <w:b/>
      <w:bCs/>
      <w:spacing w:val="-10"/>
      <w:sz w:val="26"/>
      <w:szCs w:val="26"/>
    </w:rPr>
  </w:style>
  <w:style w:type="character" w:customStyle="1" w:styleId="FontStyle23">
    <w:name w:val="Font Style23"/>
    <w:rsid w:val="001C03E6"/>
    <w:rPr>
      <w:rFonts w:ascii="Times New Roman" w:hAnsi="Times New Roman" w:cs="Times New Roman"/>
      <w:i/>
      <w:iCs/>
      <w:sz w:val="26"/>
      <w:szCs w:val="26"/>
    </w:rPr>
  </w:style>
  <w:style w:type="paragraph" w:customStyle="1" w:styleId="14">
    <w:name w:val="Без интервала1"/>
    <w:link w:val="NoSpacingChar1"/>
    <w:rsid w:val="00A87C48"/>
    <w:rPr>
      <w:rFonts w:ascii="Calibri" w:hAnsi="Calibri"/>
      <w:sz w:val="22"/>
      <w:szCs w:val="22"/>
      <w:lang w:eastAsia="en-US"/>
    </w:rPr>
  </w:style>
  <w:style w:type="character" w:customStyle="1" w:styleId="NoSpacingChar1">
    <w:name w:val="No Spacing Char1"/>
    <w:link w:val="14"/>
    <w:locked/>
    <w:rsid w:val="00A87C48"/>
    <w:rPr>
      <w:rFonts w:ascii="Calibri" w:hAnsi="Calibri"/>
      <w:sz w:val="22"/>
      <w:szCs w:val="22"/>
      <w:lang w:eastAsia="en-US"/>
    </w:rPr>
  </w:style>
  <w:style w:type="paragraph" w:customStyle="1" w:styleId="afb">
    <w:name w:val="???????"/>
    <w:rsid w:val="009F6D28"/>
    <w:pPr>
      <w:overflowPunct w:val="0"/>
      <w:autoSpaceDE w:val="0"/>
      <w:autoSpaceDN w:val="0"/>
      <w:adjustRightInd w:val="0"/>
    </w:pPr>
  </w:style>
  <w:style w:type="paragraph" w:customStyle="1" w:styleId="BlockQuotation">
    <w:name w:val="Block Quotation"/>
    <w:basedOn w:val="a4"/>
    <w:link w:val="BlockQuotationChar"/>
    <w:rsid w:val="00204266"/>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Theme="minorHAnsi" w:eastAsiaTheme="minorEastAsia" w:hAnsiTheme="minorHAnsi" w:cstheme="minorBidi"/>
      <w:bCs w:val="0"/>
      <w:i/>
      <w:sz w:val="22"/>
      <w:szCs w:val="22"/>
      <w:lang w:val="cs-CZ" w:eastAsia="cs-CZ"/>
    </w:rPr>
  </w:style>
  <w:style w:type="character" w:customStyle="1" w:styleId="BlockQuotationChar">
    <w:name w:val="Block Quotation Char"/>
    <w:basedOn w:val="a0"/>
    <w:link w:val="BlockQuotation"/>
    <w:rsid w:val="00204266"/>
    <w:rPr>
      <w:rFonts w:asciiTheme="minorHAnsi" w:eastAsiaTheme="minorEastAsia" w:hAnsiTheme="minorHAnsi" w:cstheme="minorBidi"/>
      <w:i/>
      <w:sz w:val="22"/>
      <w:szCs w:val="22"/>
      <w:lang w:val="cs-CZ" w:eastAsia="cs-CZ"/>
    </w:rPr>
  </w:style>
  <w:style w:type="character" w:customStyle="1" w:styleId="12">
    <w:name w:val="Обычный (веб) Знак1"/>
    <w:aliases w:val="Обычный (Web) Знак,Обычный (Web)1 Знак1,Обычный (веб) Знак Знак,Обычный (Web)1 Знак Знак,Обычный (веб)1 Знак"/>
    <w:link w:val="afa"/>
    <w:uiPriority w:val="99"/>
    <w:locked/>
    <w:rsid w:val="009211E3"/>
    <w:rPr>
      <w:sz w:val="24"/>
      <w:szCs w:val="24"/>
    </w:rPr>
  </w:style>
  <w:style w:type="character" w:customStyle="1" w:styleId="apple-style-span">
    <w:name w:val="apple-style-span"/>
    <w:basedOn w:val="a0"/>
    <w:rsid w:val="00BC2067"/>
  </w:style>
  <w:style w:type="character" w:customStyle="1" w:styleId="a7">
    <w:name w:val="Нижний колонтитул Знак"/>
    <w:basedOn w:val="a0"/>
    <w:link w:val="a6"/>
    <w:uiPriority w:val="99"/>
    <w:rsid w:val="00C25F65"/>
    <w:rPr>
      <w:sz w:val="24"/>
      <w:szCs w:val="24"/>
    </w:rPr>
  </w:style>
  <w:style w:type="paragraph" w:styleId="afc">
    <w:name w:val="List"/>
    <w:basedOn w:val="a"/>
    <w:rsid w:val="00B65765"/>
    <w:pPr>
      <w:ind w:left="283" w:hanging="283"/>
      <w:contextualSpacing/>
    </w:pPr>
  </w:style>
  <w:style w:type="character" w:customStyle="1" w:styleId="10">
    <w:name w:val="Заголовок 1 Знак"/>
    <w:basedOn w:val="a0"/>
    <w:link w:val="1"/>
    <w:rsid w:val="00A138D3"/>
    <w:rPr>
      <w:sz w:val="28"/>
      <w:szCs w:val="28"/>
    </w:rPr>
  </w:style>
  <w:style w:type="table" w:customStyle="1" w:styleId="15">
    <w:name w:val="Сетка таблицы1"/>
    <w:basedOn w:val="a1"/>
    <w:next w:val="a9"/>
    <w:uiPriority w:val="59"/>
    <w:rsid w:val="00DA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
    <w:rsid w:val="005D452C"/>
    <w:pPr>
      <w:spacing w:before="100" w:beforeAutospacing="1" w:after="100" w:afterAutospacing="1"/>
    </w:pPr>
  </w:style>
  <w:style w:type="table" w:customStyle="1" w:styleId="26">
    <w:name w:val="Сетка таблицы2"/>
    <w:basedOn w:val="a1"/>
    <w:next w:val="a9"/>
    <w:uiPriority w:val="59"/>
    <w:rsid w:val="002D2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486A"/>
    <w:pPr>
      <w:autoSpaceDE w:val="0"/>
      <w:autoSpaceDN w:val="0"/>
      <w:adjustRightInd w:val="0"/>
    </w:pPr>
    <w:rPr>
      <w:color w:val="000000"/>
      <w:sz w:val="24"/>
      <w:szCs w:val="24"/>
    </w:rPr>
  </w:style>
  <w:style w:type="numbering" w:customStyle="1" w:styleId="16">
    <w:name w:val="Нет списка1"/>
    <w:next w:val="a2"/>
    <w:uiPriority w:val="99"/>
    <w:semiHidden/>
    <w:unhideWhenUsed/>
    <w:rsid w:val="00EE11AB"/>
  </w:style>
  <w:style w:type="character" w:customStyle="1" w:styleId="ac">
    <w:name w:val="Верхний колонтитул Знак"/>
    <w:aliases w:val="Header Char Знак,??????? ?????????? Знак,Верхний колонтитул Знак1 Знак Знак,Верхний колонтитул Знак Знак Знак Знак"/>
    <w:basedOn w:val="a0"/>
    <w:link w:val="ab"/>
    <w:rsid w:val="00EE11AB"/>
    <w:rPr>
      <w:sz w:val="24"/>
      <w:szCs w:val="24"/>
    </w:rPr>
  </w:style>
  <w:style w:type="paragraph" w:styleId="afd">
    <w:name w:val="annotation text"/>
    <w:basedOn w:val="a"/>
    <w:link w:val="afe"/>
    <w:rsid w:val="00EE11AB"/>
    <w:rPr>
      <w:sz w:val="20"/>
      <w:szCs w:val="20"/>
    </w:rPr>
  </w:style>
  <w:style w:type="character" w:customStyle="1" w:styleId="afe">
    <w:name w:val="Текст примечания Знак"/>
    <w:basedOn w:val="a0"/>
    <w:link w:val="afd"/>
    <w:rsid w:val="00EE11AB"/>
  </w:style>
  <w:style w:type="character" w:customStyle="1" w:styleId="20">
    <w:name w:val="Заголовок 2 Знак"/>
    <w:basedOn w:val="a0"/>
    <w:link w:val="2"/>
    <w:uiPriority w:val="9"/>
    <w:rsid w:val="00EE11AB"/>
    <w:rPr>
      <w:b/>
      <w:sz w:val="28"/>
    </w:rPr>
  </w:style>
  <w:style w:type="character" w:customStyle="1" w:styleId="30">
    <w:name w:val="Заголовок 3 Знак"/>
    <w:basedOn w:val="a0"/>
    <w:link w:val="3"/>
    <w:uiPriority w:val="9"/>
    <w:rsid w:val="00EE11AB"/>
    <w:rPr>
      <w:b/>
      <w:sz w:val="28"/>
      <w:szCs w:val="24"/>
    </w:rPr>
  </w:style>
  <w:style w:type="numbering" w:customStyle="1" w:styleId="110">
    <w:name w:val="Нет списка11"/>
    <w:next w:val="a2"/>
    <w:uiPriority w:val="99"/>
    <w:semiHidden/>
    <w:rsid w:val="00EE11AB"/>
  </w:style>
  <w:style w:type="table" w:customStyle="1" w:styleId="35">
    <w:name w:val="Сетка таблицы3"/>
    <w:basedOn w:val="a1"/>
    <w:next w:val="a9"/>
    <w:uiPriority w:val="59"/>
    <w:rsid w:val="00EE11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67"/>
    <w:rsid w:val="00EE11A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1">
    <w:name w:val="Светлая сетка - Акцент 11"/>
    <w:basedOn w:val="a1"/>
    <w:uiPriority w:val="62"/>
    <w:rsid w:val="00EE11A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f1">
    <w:name w:val="Абзац списка Знак"/>
    <w:aliases w:val="Абзац списка_мой Знак"/>
    <w:link w:val="af0"/>
    <w:uiPriority w:val="34"/>
    <w:rsid w:val="00EE11AB"/>
    <w:rPr>
      <w:sz w:val="24"/>
      <w:szCs w:val="24"/>
    </w:rPr>
  </w:style>
  <w:style w:type="numbering" w:customStyle="1" w:styleId="27">
    <w:name w:val="Нет списка2"/>
    <w:next w:val="a2"/>
    <w:uiPriority w:val="99"/>
    <w:semiHidden/>
    <w:unhideWhenUsed/>
    <w:rsid w:val="008A355D"/>
  </w:style>
  <w:style w:type="numbering" w:customStyle="1" w:styleId="120">
    <w:name w:val="Нет списка12"/>
    <w:next w:val="a2"/>
    <w:uiPriority w:val="99"/>
    <w:semiHidden/>
    <w:unhideWhenUsed/>
    <w:rsid w:val="008A355D"/>
  </w:style>
  <w:style w:type="paragraph" w:customStyle="1" w:styleId="ConsPlusNonformat">
    <w:name w:val="ConsPlusNonformat"/>
    <w:uiPriority w:val="99"/>
    <w:rsid w:val="00350711"/>
    <w:pPr>
      <w:widowControl w:val="0"/>
      <w:autoSpaceDE w:val="0"/>
      <w:autoSpaceDN w:val="0"/>
      <w:adjustRightInd w:val="0"/>
    </w:pPr>
    <w:rPr>
      <w:rFonts w:ascii="Courier New" w:hAnsi="Courier New" w:cs="Courier New"/>
    </w:rPr>
  </w:style>
  <w:style w:type="paragraph" w:styleId="aff">
    <w:name w:val="Subtitle"/>
    <w:basedOn w:val="a"/>
    <w:next w:val="a"/>
    <w:link w:val="aff0"/>
    <w:qFormat/>
    <w:rsid w:val="00DC1610"/>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f"/>
    <w:rsid w:val="00DC1610"/>
    <w:rPr>
      <w:rFonts w:asciiTheme="majorHAnsi" w:eastAsiaTheme="majorEastAsia" w:hAnsiTheme="majorHAnsi" w:cstheme="majorBidi"/>
      <w:i/>
      <w:iCs/>
      <w:color w:val="4F81BD" w:themeColor="accent1"/>
      <w:spacing w:val="15"/>
      <w:sz w:val="24"/>
      <w:szCs w:val="24"/>
    </w:rPr>
  </w:style>
  <w:style w:type="table" w:customStyle="1" w:styleId="41">
    <w:name w:val="Сетка таблицы4"/>
    <w:basedOn w:val="a1"/>
    <w:next w:val="a9"/>
    <w:uiPriority w:val="59"/>
    <w:rsid w:val="006751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9572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9"/>
    <w:uiPriority w:val="59"/>
    <w:rsid w:val="00C530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w:basedOn w:val="a"/>
    <w:rsid w:val="00DC4AEE"/>
    <w:pPr>
      <w:keepLines/>
      <w:spacing w:after="160" w:line="240" w:lineRule="exact"/>
    </w:pPr>
    <w:rPr>
      <w:rFonts w:ascii="Verdana" w:eastAsia="MS Mincho" w:hAnsi="Verdana" w:cs="Franklin Gothic Book"/>
      <w:sz w:val="20"/>
      <w:szCs w:val="20"/>
      <w:lang w:val="en-US" w:eastAsia="en-US"/>
    </w:rPr>
  </w:style>
  <w:style w:type="paragraph" w:customStyle="1" w:styleId="17">
    <w:name w:val="Обычный1"/>
    <w:rsid w:val="00A36528"/>
    <w:pPr>
      <w:snapToGrid w:val="0"/>
    </w:pPr>
  </w:style>
  <w:style w:type="character" w:customStyle="1" w:styleId="28">
    <w:name w:val="Основной текст (2)_"/>
    <w:basedOn w:val="a0"/>
    <w:link w:val="29"/>
    <w:locked/>
    <w:rsid w:val="00ED0DA9"/>
    <w:rPr>
      <w:sz w:val="28"/>
      <w:szCs w:val="28"/>
      <w:shd w:val="clear" w:color="auto" w:fill="FFFFFF"/>
    </w:rPr>
  </w:style>
  <w:style w:type="paragraph" w:customStyle="1" w:styleId="29">
    <w:name w:val="Основной текст (2)"/>
    <w:basedOn w:val="a"/>
    <w:link w:val="28"/>
    <w:rsid w:val="00ED0DA9"/>
    <w:pPr>
      <w:widowControl w:val="0"/>
      <w:shd w:val="clear" w:color="auto" w:fill="FFFFFF"/>
      <w:spacing w:line="320" w:lineRule="exact"/>
    </w:pPr>
    <w:rPr>
      <w:sz w:val="28"/>
      <w:szCs w:val="28"/>
      <w:shd w:val="clear" w:color="auto" w:fill="FFFFFF"/>
    </w:rPr>
  </w:style>
  <w:style w:type="paragraph" w:customStyle="1" w:styleId="210">
    <w:name w:val="Основной текст (2)1"/>
    <w:basedOn w:val="a"/>
    <w:rsid w:val="00ED0DA9"/>
    <w:pPr>
      <w:widowControl w:val="0"/>
      <w:shd w:val="clear" w:color="auto" w:fill="FFFFFF"/>
      <w:spacing w:before="660" w:line="269" w:lineRule="exact"/>
      <w:jc w:val="center"/>
    </w:pPr>
    <w:rPr>
      <w:sz w:val="22"/>
      <w:szCs w:val="22"/>
      <w:lang w:eastAsia="en-US"/>
    </w:rPr>
  </w:style>
  <w:style w:type="character" w:customStyle="1" w:styleId="61">
    <w:name w:val="Основной текст (6)_"/>
    <w:basedOn w:val="a0"/>
    <w:link w:val="62"/>
    <w:locked/>
    <w:rsid w:val="0081546D"/>
    <w:rPr>
      <w:b/>
      <w:bCs/>
      <w:sz w:val="26"/>
      <w:szCs w:val="26"/>
      <w:shd w:val="clear" w:color="auto" w:fill="FFFFFF"/>
    </w:rPr>
  </w:style>
  <w:style w:type="paragraph" w:customStyle="1" w:styleId="62">
    <w:name w:val="Основной текст (6)"/>
    <w:basedOn w:val="a"/>
    <w:link w:val="61"/>
    <w:rsid w:val="0081546D"/>
    <w:pPr>
      <w:widowControl w:val="0"/>
      <w:shd w:val="clear" w:color="auto" w:fill="FFFFFF"/>
      <w:spacing w:before="1140" w:after="60" w:line="240" w:lineRule="atLeast"/>
      <w:jc w:val="center"/>
    </w:pPr>
    <w:rPr>
      <w:b/>
      <w:bCs/>
      <w:sz w:val="26"/>
      <w:szCs w:val="26"/>
      <w:shd w:val="clear" w:color="auto" w:fill="FFFFFF"/>
    </w:rPr>
  </w:style>
  <w:style w:type="character" w:customStyle="1" w:styleId="18">
    <w:name w:val="Заголовок №1_"/>
    <w:basedOn w:val="a0"/>
    <w:link w:val="19"/>
    <w:locked/>
    <w:rsid w:val="0081546D"/>
    <w:rPr>
      <w:b/>
      <w:bCs/>
      <w:shd w:val="clear" w:color="auto" w:fill="FFFFFF"/>
    </w:rPr>
  </w:style>
  <w:style w:type="paragraph" w:customStyle="1" w:styleId="19">
    <w:name w:val="Заголовок №1"/>
    <w:basedOn w:val="a"/>
    <w:link w:val="18"/>
    <w:rsid w:val="0081546D"/>
    <w:pPr>
      <w:widowControl w:val="0"/>
      <w:shd w:val="clear" w:color="auto" w:fill="FFFFFF"/>
      <w:spacing w:before="540" w:after="60" w:line="240" w:lineRule="atLeast"/>
      <w:jc w:val="center"/>
      <w:outlineLvl w:val="0"/>
    </w:pPr>
    <w:rPr>
      <w:b/>
      <w:bCs/>
      <w:sz w:val="20"/>
      <w:szCs w:val="20"/>
      <w:shd w:val="clear" w:color="auto" w:fill="FFFFFF"/>
    </w:rPr>
  </w:style>
  <w:style w:type="character" w:customStyle="1" w:styleId="1a">
    <w:name w:val="Заголовок №1 + Курсив"/>
    <w:basedOn w:val="18"/>
    <w:rsid w:val="0081546D"/>
    <w:rPr>
      <w:rFonts w:ascii="Times New Roman" w:hAnsi="Times New Roman" w:cs="Times New Roman"/>
      <w:b w:val="0"/>
      <w:bCs w:val="0"/>
      <w:i/>
      <w:iCs/>
      <w:u w:val="none"/>
      <w:shd w:val="clear" w:color="auto" w:fill="FFFFFF"/>
    </w:rPr>
  </w:style>
  <w:style w:type="table" w:customStyle="1" w:styleId="70">
    <w:name w:val="Сетка таблицы7"/>
    <w:basedOn w:val="a1"/>
    <w:next w:val="a9"/>
    <w:uiPriority w:val="59"/>
    <w:rsid w:val="009F11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Курсив"/>
    <w:basedOn w:val="28"/>
    <w:rsid w:val="008D1C31"/>
    <w:rPr>
      <w:rFonts w:ascii="Sylfaen" w:eastAsia="Sylfaen" w:hAnsi="Sylfaen" w:cs="Sylfaen"/>
      <w:i/>
      <w:iCs/>
      <w:color w:val="000000"/>
      <w:spacing w:val="0"/>
      <w:w w:val="100"/>
      <w:position w:val="0"/>
      <w:sz w:val="24"/>
      <w:szCs w:val="24"/>
      <w:shd w:val="clear" w:color="auto" w:fill="FFFFFF"/>
      <w:lang w:val="ru-RU"/>
    </w:rPr>
  </w:style>
  <w:style w:type="character" w:customStyle="1" w:styleId="aff2">
    <w:name w:val="Основной текст_"/>
    <w:basedOn w:val="a0"/>
    <w:link w:val="1b"/>
    <w:rsid w:val="008D1C31"/>
    <w:rPr>
      <w:rFonts w:ascii="Sylfaen" w:eastAsia="Sylfaen" w:hAnsi="Sylfaen" w:cs="Sylfaen"/>
      <w:shd w:val="clear" w:color="auto" w:fill="FFFFFF"/>
    </w:rPr>
  </w:style>
  <w:style w:type="paragraph" w:customStyle="1" w:styleId="1b">
    <w:name w:val="Основной текст1"/>
    <w:basedOn w:val="a"/>
    <w:link w:val="aff2"/>
    <w:rsid w:val="008D1C31"/>
    <w:pPr>
      <w:widowControl w:val="0"/>
      <w:shd w:val="clear" w:color="auto" w:fill="FFFFFF"/>
      <w:spacing w:line="360" w:lineRule="exact"/>
      <w:jc w:val="both"/>
    </w:pPr>
    <w:rPr>
      <w:rFonts w:ascii="Sylfaen" w:eastAsia="Sylfaen" w:hAnsi="Sylfaen" w:cs="Sylfaen"/>
      <w:sz w:val="20"/>
      <w:szCs w:val="20"/>
    </w:rPr>
  </w:style>
  <w:style w:type="character" w:customStyle="1" w:styleId="ConsPlusNormal0">
    <w:name w:val="ConsPlusNormal Знак"/>
    <w:link w:val="ConsPlusNormal"/>
    <w:locked/>
    <w:rsid w:val="008D1C31"/>
    <w:rPr>
      <w:rFonts w:ascii="Arial" w:hAnsi="Arial" w:cs="Arial"/>
    </w:rPr>
  </w:style>
  <w:style w:type="table" w:styleId="3-6">
    <w:name w:val="Medium Grid 3 Accent 6"/>
    <w:basedOn w:val="a1"/>
    <w:uiPriority w:val="69"/>
    <w:rsid w:val="001F0B5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36">
    <w:name w:val="Основной текст3"/>
    <w:basedOn w:val="a"/>
    <w:rsid w:val="007900C3"/>
    <w:pPr>
      <w:widowControl w:val="0"/>
      <w:shd w:val="clear" w:color="auto" w:fill="FFFFFF"/>
      <w:spacing w:line="370" w:lineRule="exact"/>
      <w:ind w:hanging="420"/>
      <w:jc w:val="both"/>
    </w:pPr>
    <w:rPr>
      <w:sz w:val="26"/>
      <w:szCs w:val="26"/>
    </w:rPr>
  </w:style>
  <w:style w:type="table" w:customStyle="1" w:styleId="111">
    <w:name w:val="Сетка таблицы11"/>
    <w:basedOn w:val="a1"/>
    <w:next w:val="a9"/>
    <w:uiPriority w:val="59"/>
    <w:rsid w:val="009B7C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83">
      <w:bodyDiv w:val="1"/>
      <w:marLeft w:val="0"/>
      <w:marRight w:val="0"/>
      <w:marTop w:val="0"/>
      <w:marBottom w:val="0"/>
      <w:divBdr>
        <w:top w:val="none" w:sz="0" w:space="0" w:color="auto"/>
        <w:left w:val="none" w:sz="0" w:space="0" w:color="auto"/>
        <w:bottom w:val="none" w:sz="0" w:space="0" w:color="auto"/>
        <w:right w:val="none" w:sz="0" w:space="0" w:color="auto"/>
      </w:divBdr>
    </w:div>
    <w:div w:id="24716503">
      <w:bodyDiv w:val="1"/>
      <w:marLeft w:val="0"/>
      <w:marRight w:val="0"/>
      <w:marTop w:val="0"/>
      <w:marBottom w:val="0"/>
      <w:divBdr>
        <w:top w:val="none" w:sz="0" w:space="0" w:color="auto"/>
        <w:left w:val="none" w:sz="0" w:space="0" w:color="auto"/>
        <w:bottom w:val="none" w:sz="0" w:space="0" w:color="auto"/>
        <w:right w:val="none" w:sz="0" w:space="0" w:color="auto"/>
      </w:divBdr>
    </w:div>
    <w:div w:id="39985082">
      <w:bodyDiv w:val="1"/>
      <w:marLeft w:val="0"/>
      <w:marRight w:val="0"/>
      <w:marTop w:val="0"/>
      <w:marBottom w:val="0"/>
      <w:divBdr>
        <w:top w:val="none" w:sz="0" w:space="0" w:color="auto"/>
        <w:left w:val="none" w:sz="0" w:space="0" w:color="auto"/>
        <w:bottom w:val="none" w:sz="0" w:space="0" w:color="auto"/>
        <w:right w:val="none" w:sz="0" w:space="0" w:color="auto"/>
      </w:divBdr>
    </w:div>
    <w:div w:id="67000593">
      <w:bodyDiv w:val="1"/>
      <w:marLeft w:val="0"/>
      <w:marRight w:val="0"/>
      <w:marTop w:val="0"/>
      <w:marBottom w:val="0"/>
      <w:divBdr>
        <w:top w:val="none" w:sz="0" w:space="0" w:color="auto"/>
        <w:left w:val="none" w:sz="0" w:space="0" w:color="auto"/>
        <w:bottom w:val="none" w:sz="0" w:space="0" w:color="auto"/>
        <w:right w:val="none" w:sz="0" w:space="0" w:color="auto"/>
      </w:divBdr>
      <w:divsChild>
        <w:div w:id="26491607">
          <w:marLeft w:val="0"/>
          <w:marRight w:val="0"/>
          <w:marTop w:val="0"/>
          <w:marBottom w:val="0"/>
          <w:divBdr>
            <w:top w:val="none" w:sz="0" w:space="0" w:color="auto"/>
            <w:left w:val="none" w:sz="0" w:space="0" w:color="auto"/>
            <w:bottom w:val="none" w:sz="0" w:space="0" w:color="auto"/>
            <w:right w:val="none" w:sz="0" w:space="0" w:color="auto"/>
          </w:divBdr>
        </w:div>
        <w:div w:id="77793176">
          <w:marLeft w:val="0"/>
          <w:marRight w:val="0"/>
          <w:marTop w:val="0"/>
          <w:marBottom w:val="0"/>
          <w:divBdr>
            <w:top w:val="none" w:sz="0" w:space="0" w:color="auto"/>
            <w:left w:val="none" w:sz="0" w:space="0" w:color="auto"/>
            <w:bottom w:val="none" w:sz="0" w:space="0" w:color="auto"/>
            <w:right w:val="none" w:sz="0" w:space="0" w:color="auto"/>
          </w:divBdr>
        </w:div>
        <w:div w:id="94598780">
          <w:marLeft w:val="0"/>
          <w:marRight w:val="0"/>
          <w:marTop w:val="0"/>
          <w:marBottom w:val="0"/>
          <w:divBdr>
            <w:top w:val="none" w:sz="0" w:space="0" w:color="auto"/>
            <w:left w:val="none" w:sz="0" w:space="0" w:color="auto"/>
            <w:bottom w:val="none" w:sz="0" w:space="0" w:color="auto"/>
            <w:right w:val="none" w:sz="0" w:space="0" w:color="auto"/>
          </w:divBdr>
        </w:div>
        <w:div w:id="112404469">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
        <w:div w:id="278729459">
          <w:marLeft w:val="0"/>
          <w:marRight w:val="0"/>
          <w:marTop w:val="0"/>
          <w:marBottom w:val="0"/>
          <w:divBdr>
            <w:top w:val="none" w:sz="0" w:space="0" w:color="auto"/>
            <w:left w:val="none" w:sz="0" w:space="0" w:color="auto"/>
            <w:bottom w:val="none" w:sz="0" w:space="0" w:color="auto"/>
            <w:right w:val="none" w:sz="0" w:space="0" w:color="auto"/>
          </w:divBdr>
        </w:div>
        <w:div w:id="289937887">
          <w:marLeft w:val="0"/>
          <w:marRight w:val="0"/>
          <w:marTop w:val="0"/>
          <w:marBottom w:val="0"/>
          <w:divBdr>
            <w:top w:val="none" w:sz="0" w:space="0" w:color="auto"/>
            <w:left w:val="none" w:sz="0" w:space="0" w:color="auto"/>
            <w:bottom w:val="none" w:sz="0" w:space="0" w:color="auto"/>
            <w:right w:val="none" w:sz="0" w:space="0" w:color="auto"/>
          </w:divBdr>
        </w:div>
        <w:div w:id="357237244">
          <w:marLeft w:val="0"/>
          <w:marRight w:val="0"/>
          <w:marTop w:val="0"/>
          <w:marBottom w:val="0"/>
          <w:divBdr>
            <w:top w:val="none" w:sz="0" w:space="0" w:color="auto"/>
            <w:left w:val="none" w:sz="0" w:space="0" w:color="auto"/>
            <w:bottom w:val="none" w:sz="0" w:space="0" w:color="auto"/>
            <w:right w:val="none" w:sz="0" w:space="0" w:color="auto"/>
          </w:divBdr>
        </w:div>
        <w:div w:id="369572643">
          <w:marLeft w:val="0"/>
          <w:marRight w:val="0"/>
          <w:marTop w:val="0"/>
          <w:marBottom w:val="0"/>
          <w:divBdr>
            <w:top w:val="none" w:sz="0" w:space="0" w:color="auto"/>
            <w:left w:val="none" w:sz="0" w:space="0" w:color="auto"/>
            <w:bottom w:val="none" w:sz="0" w:space="0" w:color="auto"/>
            <w:right w:val="none" w:sz="0" w:space="0" w:color="auto"/>
          </w:divBdr>
        </w:div>
        <w:div w:id="383603263">
          <w:marLeft w:val="0"/>
          <w:marRight w:val="0"/>
          <w:marTop w:val="0"/>
          <w:marBottom w:val="0"/>
          <w:divBdr>
            <w:top w:val="none" w:sz="0" w:space="0" w:color="auto"/>
            <w:left w:val="none" w:sz="0" w:space="0" w:color="auto"/>
            <w:bottom w:val="none" w:sz="0" w:space="0" w:color="auto"/>
            <w:right w:val="none" w:sz="0" w:space="0" w:color="auto"/>
          </w:divBdr>
        </w:div>
        <w:div w:id="472720254">
          <w:marLeft w:val="0"/>
          <w:marRight w:val="0"/>
          <w:marTop w:val="0"/>
          <w:marBottom w:val="0"/>
          <w:divBdr>
            <w:top w:val="none" w:sz="0" w:space="0" w:color="auto"/>
            <w:left w:val="none" w:sz="0" w:space="0" w:color="auto"/>
            <w:bottom w:val="none" w:sz="0" w:space="0" w:color="auto"/>
            <w:right w:val="none" w:sz="0" w:space="0" w:color="auto"/>
          </w:divBdr>
        </w:div>
        <w:div w:id="495151633">
          <w:marLeft w:val="0"/>
          <w:marRight w:val="0"/>
          <w:marTop w:val="0"/>
          <w:marBottom w:val="0"/>
          <w:divBdr>
            <w:top w:val="none" w:sz="0" w:space="0" w:color="auto"/>
            <w:left w:val="none" w:sz="0" w:space="0" w:color="auto"/>
            <w:bottom w:val="none" w:sz="0" w:space="0" w:color="auto"/>
            <w:right w:val="none" w:sz="0" w:space="0" w:color="auto"/>
          </w:divBdr>
        </w:div>
        <w:div w:id="536740284">
          <w:marLeft w:val="0"/>
          <w:marRight w:val="0"/>
          <w:marTop w:val="0"/>
          <w:marBottom w:val="0"/>
          <w:divBdr>
            <w:top w:val="none" w:sz="0" w:space="0" w:color="auto"/>
            <w:left w:val="none" w:sz="0" w:space="0" w:color="auto"/>
            <w:bottom w:val="none" w:sz="0" w:space="0" w:color="auto"/>
            <w:right w:val="none" w:sz="0" w:space="0" w:color="auto"/>
          </w:divBdr>
        </w:div>
        <w:div w:id="552498500">
          <w:marLeft w:val="0"/>
          <w:marRight w:val="0"/>
          <w:marTop w:val="0"/>
          <w:marBottom w:val="0"/>
          <w:divBdr>
            <w:top w:val="none" w:sz="0" w:space="0" w:color="auto"/>
            <w:left w:val="none" w:sz="0" w:space="0" w:color="auto"/>
            <w:bottom w:val="none" w:sz="0" w:space="0" w:color="auto"/>
            <w:right w:val="none" w:sz="0" w:space="0" w:color="auto"/>
          </w:divBdr>
        </w:div>
        <w:div w:id="642126533">
          <w:marLeft w:val="0"/>
          <w:marRight w:val="0"/>
          <w:marTop w:val="0"/>
          <w:marBottom w:val="0"/>
          <w:divBdr>
            <w:top w:val="none" w:sz="0" w:space="0" w:color="auto"/>
            <w:left w:val="none" w:sz="0" w:space="0" w:color="auto"/>
            <w:bottom w:val="none" w:sz="0" w:space="0" w:color="auto"/>
            <w:right w:val="none" w:sz="0" w:space="0" w:color="auto"/>
          </w:divBdr>
        </w:div>
        <w:div w:id="662898034">
          <w:marLeft w:val="0"/>
          <w:marRight w:val="0"/>
          <w:marTop w:val="0"/>
          <w:marBottom w:val="0"/>
          <w:divBdr>
            <w:top w:val="none" w:sz="0" w:space="0" w:color="auto"/>
            <w:left w:val="none" w:sz="0" w:space="0" w:color="auto"/>
            <w:bottom w:val="none" w:sz="0" w:space="0" w:color="auto"/>
            <w:right w:val="none" w:sz="0" w:space="0" w:color="auto"/>
          </w:divBdr>
        </w:div>
        <w:div w:id="835652736">
          <w:marLeft w:val="0"/>
          <w:marRight w:val="0"/>
          <w:marTop w:val="0"/>
          <w:marBottom w:val="0"/>
          <w:divBdr>
            <w:top w:val="none" w:sz="0" w:space="0" w:color="auto"/>
            <w:left w:val="none" w:sz="0" w:space="0" w:color="auto"/>
            <w:bottom w:val="none" w:sz="0" w:space="0" w:color="auto"/>
            <w:right w:val="none" w:sz="0" w:space="0" w:color="auto"/>
          </w:divBdr>
        </w:div>
        <w:div w:id="905722367">
          <w:marLeft w:val="0"/>
          <w:marRight w:val="0"/>
          <w:marTop w:val="0"/>
          <w:marBottom w:val="0"/>
          <w:divBdr>
            <w:top w:val="none" w:sz="0" w:space="0" w:color="auto"/>
            <w:left w:val="none" w:sz="0" w:space="0" w:color="auto"/>
            <w:bottom w:val="none" w:sz="0" w:space="0" w:color="auto"/>
            <w:right w:val="none" w:sz="0" w:space="0" w:color="auto"/>
          </w:divBdr>
        </w:div>
        <w:div w:id="954487284">
          <w:marLeft w:val="0"/>
          <w:marRight w:val="0"/>
          <w:marTop w:val="0"/>
          <w:marBottom w:val="0"/>
          <w:divBdr>
            <w:top w:val="none" w:sz="0" w:space="0" w:color="auto"/>
            <w:left w:val="none" w:sz="0" w:space="0" w:color="auto"/>
            <w:bottom w:val="none" w:sz="0" w:space="0" w:color="auto"/>
            <w:right w:val="none" w:sz="0" w:space="0" w:color="auto"/>
          </w:divBdr>
        </w:div>
        <w:div w:id="1026754968">
          <w:marLeft w:val="0"/>
          <w:marRight w:val="0"/>
          <w:marTop w:val="0"/>
          <w:marBottom w:val="0"/>
          <w:divBdr>
            <w:top w:val="none" w:sz="0" w:space="0" w:color="auto"/>
            <w:left w:val="none" w:sz="0" w:space="0" w:color="auto"/>
            <w:bottom w:val="none" w:sz="0" w:space="0" w:color="auto"/>
            <w:right w:val="none" w:sz="0" w:space="0" w:color="auto"/>
          </w:divBdr>
        </w:div>
        <w:div w:id="1028723497">
          <w:marLeft w:val="0"/>
          <w:marRight w:val="0"/>
          <w:marTop w:val="0"/>
          <w:marBottom w:val="0"/>
          <w:divBdr>
            <w:top w:val="none" w:sz="0" w:space="0" w:color="auto"/>
            <w:left w:val="none" w:sz="0" w:space="0" w:color="auto"/>
            <w:bottom w:val="none" w:sz="0" w:space="0" w:color="auto"/>
            <w:right w:val="none" w:sz="0" w:space="0" w:color="auto"/>
          </w:divBdr>
        </w:div>
        <w:div w:id="1044599960">
          <w:marLeft w:val="0"/>
          <w:marRight w:val="0"/>
          <w:marTop w:val="0"/>
          <w:marBottom w:val="0"/>
          <w:divBdr>
            <w:top w:val="none" w:sz="0" w:space="0" w:color="auto"/>
            <w:left w:val="none" w:sz="0" w:space="0" w:color="auto"/>
            <w:bottom w:val="none" w:sz="0" w:space="0" w:color="auto"/>
            <w:right w:val="none" w:sz="0" w:space="0" w:color="auto"/>
          </w:divBdr>
        </w:div>
        <w:div w:id="1071852008">
          <w:marLeft w:val="0"/>
          <w:marRight w:val="0"/>
          <w:marTop w:val="0"/>
          <w:marBottom w:val="0"/>
          <w:divBdr>
            <w:top w:val="none" w:sz="0" w:space="0" w:color="auto"/>
            <w:left w:val="none" w:sz="0" w:space="0" w:color="auto"/>
            <w:bottom w:val="none" w:sz="0" w:space="0" w:color="auto"/>
            <w:right w:val="none" w:sz="0" w:space="0" w:color="auto"/>
          </w:divBdr>
        </w:div>
        <w:div w:id="1235162592">
          <w:marLeft w:val="0"/>
          <w:marRight w:val="0"/>
          <w:marTop w:val="0"/>
          <w:marBottom w:val="0"/>
          <w:divBdr>
            <w:top w:val="none" w:sz="0" w:space="0" w:color="auto"/>
            <w:left w:val="none" w:sz="0" w:space="0" w:color="auto"/>
            <w:bottom w:val="none" w:sz="0" w:space="0" w:color="auto"/>
            <w:right w:val="none" w:sz="0" w:space="0" w:color="auto"/>
          </w:divBdr>
        </w:div>
        <w:div w:id="1251966136">
          <w:marLeft w:val="0"/>
          <w:marRight w:val="0"/>
          <w:marTop w:val="0"/>
          <w:marBottom w:val="0"/>
          <w:divBdr>
            <w:top w:val="none" w:sz="0" w:space="0" w:color="auto"/>
            <w:left w:val="none" w:sz="0" w:space="0" w:color="auto"/>
            <w:bottom w:val="none" w:sz="0" w:space="0" w:color="auto"/>
            <w:right w:val="none" w:sz="0" w:space="0" w:color="auto"/>
          </w:divBdr>
        </w:div>
        <w:div w:id="1313102754">
          <w:marLeft w:val="0"/>
          <w:marRight w:val="0"/>
          <w:marTop w:val="0"/>
          <w:marBottom w:val="0"/>
          <w:divBdr>
            <w:top w:val="none" w:sz="0" w:space="0" w:color="auto"/>
            <w:left w:val="none" w:sz="0" w:space="0" w:color="auto"/>
            <w:bottom w:val="none" w:sz="0" w:space="0" w:color="auto"/>
            <w:right w:val="none" w:sz="0" w:space="0" w:color="auto"/>
          </w:divBdr>
        </w:div>
        <w:div w:id="1397439722">
          <w:marLeft w:val="0"/>
          <w:marRight w:val="0"/>
          <w:marTop w:val="0"/>
          <w:marBottom w:val="0"/>
          <w:divBdr>
            <w:top w:val="none" w:sz="0" w:space="0" w:color="auto"/>
            <w:left w:val="none" w:sz="0" w:space="0" w:color="auto"/>
            <w:bottom w:val="none" w:sz="0" w:space="0" w:color="auto"/>
            <w:right w:val="none" w:sz="0" w:space="0" w:color="auto"/>
          </w:divBdr>
        </w:div>
        <w:div w:id="1469396625">
          <w:marLeft w:val="0"/>
          <w:marRight w:val="0"/>
          <w:marTop w:val="0"/>
          <w:marBottom w:val="0"/>
          <w:divBdr>
            <w:top w:val="none" w:sz="0" w:space="0" w:color="auto"/>
            <w:left w:val="none" w:sz="0" w:space="0" w:color="auto"/>
            <w:bottom w:val="none" w:sz="0" w:space="0" w:color="auto"/>
            <w:right w:val="none" w:sz="0" w:space="0" w:color="auto"/>
          </w:divBdr>
        </w:div>
        <w:div w:id="1682050920">
          <w:marLeft w:val="0"/>
          <w:marRight w:val="0"/>
          <w:marTop w:val="0"/>
          <w:marBottom w:val="0"/>
          <w:divBdr>
            <w:top w:val="none" w:sz="0" w:space="0" w:color="auto"/>
            <w:left w:val="none" w:sz="0" w:space="0" w:color="auto"/>
            <w:bottom w:val="none" w:sz="0" w:space="0" w:color="auto"/>
            <w:right w:val="none" w:sz="0" w:space="0" w:color="auto"/>
          </w:divBdr>
        </w:div>
        <w:div w:id="1689912018">
          <w:marLeft w:val="0"/>
          <w:marRight w:val="0"/>
          <w:marTop w:val="0"/>
          <w:marBottom w:val="0"/>
          <w:divBdr>
            <w:top w:val="none" w:sz="0" w:space="0" w:color="auto"/>
            <w:left w:val="none" w:sz="0" w:space="0" w:color="auto"/>
            <w:bottom w:val="none" w:sz="0" w:space="0" w:color="auto"/>
            <w:right w:val="none" w:sz="0" w:space="0" w:color="auto"/>
          </w:divBdr>
        </w:div>
        <w:div w:id="1711611513">
          <w:marLeft w:val="0"/>
          <w:marRight w:val="0"/>
          <w:marTop w:val="0"/>
          <w:marBottom w:val="0"/>
          <w:divBdr>
            <w:top w:val="none" w:sz="0" w:space="0" w:color="auto"/>
            <w:left w:val="none" w:sz="0" w:space="0" w:color="auto"/>
            <w:bottom w:val="none" w:sz="0" w:space="0" w:color="auto"/>
            <w:right w:val="none" w:sz="0" w:space="0" w:color="auto"/>
          </w:divBdr>
        </w:div>
        <w:div w:id="1848207647">
          <w:marLeft w:val="0"/>
          <w:marRight w:val="0"/>
          <w:marTop w:val="0"/>
          <w:marBottom w:val="0"/>
          <w:divBdr>
            <w:top w:val="none" w:sz="0" w:space="0" w:color="auto"/>
            <w:left w:val="none" w:sz="0" w:space="0" w:color="auto"/>
            <w:bottom w:val="none" w:sz="0" w:space="0" w:color="auto"/>
            <w:right w:val="none" w:sz="0" w:space="0" w:color="auto"/>
          </w:divBdr>
        </w:div>
        <w:div w:id="1906065945">
          <w:marLeft w:val="0"/>
          <w:marRight w:val="0"/>
          <w:marTop w:val="0"/>
          <w:marBottom w:val="0"/>
          <w:divBdr>
            <w:top w:val="none" w:sz="0" w:space="0" w:color="auto"/>
            <w:left w:val="none" w:sz="0" w:space="0" w:color="auto"/>
            <w:bottom w:val="none" w:sz="0" w:space="0" w:color="auto"/>
            <w:right w:val="none" w:sz="0" w:space="0" w:color="auto"/>
          </w:divBdr>
        </w:div>
        <w:div w:id="1977181591">
          <w:marLeft w:val="0"/>
          <w:marRight w:val="0"/>
          <w:marTop w:val="0"/>
          <w:marBottom w:val="0"/>
          <w:divBdr>
            <w:top w:val="none" w:sz="0" w:space="0" w:color="auto"/>
            <w:left w:val="none" w:sz="0" w:space="0" w:color="auto"/>
            <w:bottom w:val="none" w:sz="0" w:space="0" w:color="auto"/>
            <w:right w:val="none" w:sz="0" w:space="0" w:color="auto"/>
          </w:divBdr>
        </w:div>
        <w:div w:id="1992324113">
          <w:marLeft w:val="0"/>
          <w:marRight w:val="0"/>
          <w:marTop w:val="0"/>
          <w:marBottom w:val="0"/>
          <w:divBdr>
            <w:top w:val="none" w:sz="0" w:space="0" w:color="auto"/>
            <w:left w:val="none" w:sz="0" w:space="0" w:color="auto"/>
            <w:bottom w:val="none" w:sz="0" w:space="0" w:color="auto"/>
            <w:right w:val="none" w:sz="0" w:space="0" w:color="auto"/>
          </w:divBdr>
        </w:div>
      </w:divsChild>
    </w:div>
    <w:div w:id="70589586">
      <w:bodyDiv w:val="1"/>
      <w:marLeft w:val="0"/>
      <w:marRight w:val="0"/>
      <w:marTop w:val="0"/>
      <w:marBottom w:val="0"/>
      <w:divBdr>
        <w:top w:val="none" w:sz="0" w:space="0" w:color="auto"/>
        <w:left w:val="none" w:sz="0" w:space="0" w:color="auto"/>
        <w:bottom w:val="none" w:sz="0" w:space="0" w:color="auto"/>
        <w:right w:val="none" w:sz="0" w:space="0" w:color="auto"/>
      </w:divBdr>
      <w:divsChild>
        <w:div w:id="1871796100">
          <w:marLeft w:val="547"/>
          <w:marRight w:val="0"/>
          <w:marTop w:val="0"/>
          <w:marBottom w:val="0"/>
          <w:divBdr>
            <w:top w:val="none" w:sz="0" w:space="0" w:color="auto"/>
            <w:left w:val="none" w:sz="0" w:space="0" w:color="auto"/>
            <w:bottom w:val="none" w:sz="0" w:space="0" w:color="auto"/>
            <w:right w:val="none" w:sz="0" w:space="0" w:color="auto"/>
          </w:divBdr>
        </w:div>
      </w:divsChild>
    </w:div>
    <w:div w:id="73597598">
      <w:bodyDiv w:val="1"/>
      <w:marLeft w:val="0"/>
      <w:marRight w:val="0"/>
      <w:marTop w:val="0"/>
      <w:marBottom w:val="0"/>
      <w:divBdr>
        <w:top w:val="none" w:sz="0" w:space="0" w:color="auto"/>
        <w:left w:val="none" w:sz="0" w:space="0" w:color="auto"/>
        <w:bottom w:val="none" w:sz="0" w:space="0" w:color="auto"/>
        <w:right w:val="none" w:sz="0" w:space="0" w:color="auto"/>
      </w:divBdr>
    </w:div>
    <w:div w:id="98110387">
      <w:bodyDiv w:val="1"/>
      <w:marLeft w:val="0"/>
      <w:marRight w:val="0"/>
      <w:marTop w:val="0"/>
      <w:marBottom w:val="0"/>
      <w:divBdr>
        <w:top w:val="none" w:sz="0" w:space="0" w:color="auto"/>
        <w:left w:val="none" w:sz="0" w:space="0" w:color="auto"/>
        <w:bottom w:val="none" w:sz="0" w:space="0" w:color="auto"/>
        <w:right w:val="none" w:sz="0" w:space="0" w:color="auto"/>
      </w:divBdr>
    </w:div>
    <w:div w:id="128017874">
      <w:bodyDiv w:val="1"/>
      <w:marLeft w:val="0"/>
      <w:marRight w:val="0"/>
      <w:marTop w:val="0"/>
      <w:marBottom w:val="0"/>
      <w:divBdr>
        <w:top w:val="none" w:sz="0" w:space="0" w:color="auto"/>
        <w:left w:val="none" w:sz="0" w:space="0" w:color="auto"/>
        <w:bottom w:val="none" w:sz="0" w:space="0" w:color="auto"/>
        <w:right w:val="none" w:sz="0" w:space="0" w:color="auto"/>
      </w:divBdr>
    </w:div>
    <w:div w:id="140315679">
      <w:bodyDiv w:val="1"/>
      <w:marLeft w:val="0"/>
      <w:marRight w:val="0"/>
      <w:marTop w:val="0"/>
      <w:marBottom w:val="0"/>
      <w:divBdr>
        <w:top w:val="none" w:sz="0" w:space="0" w:color="auto"/>
        <w:left w:val="none" w:sz="0" w:space="0" w:color="auto"/>
        <w:bottom w:val="none" w:sz="0" w:space="0" w:color="auto"/>
        <w:right w:val="none" w:sz="0" w:space="0" w:color="auto"/>
      </w:divBdr>
    </w:div>
    <w:div w:id="143786064">
      <w:bodyDiv w:val="1"/>
      <w:marLeft w:val="0"/>
      <w:marRight w:val="0"/>
      <w:marTop w:val="0"/>
      <w:marBottom w:val="0"/>
      <w:divBdr>
        <w:top w:val="none" w:sz="0" w:space="0" w:color="auto"/>
        <w:left w:val="none" w:sz="0" w:space="0" w:color="auto"/>
        <w:bottom w:val="none" w:sz="0" w:space="0" w:color="auto"/>
        <w:right w:val="none" w:sz="0" w:space="0" w:color="auto"/>
      </w:divBdr>
    </w:div>
    <w:div w:id="144443505">
      <w:bodyDiv w:val="1"/>
      <w:marLeft w:val="0"/>
      <w:marRight w:val="0"/>
      <w:marTop w:val="0"/>
      <w:marBottom w:val="0"/>
      <w:divBdr>
        <w:top w:val="none" w:sz="0" w:space="0" w:color="auto"/>
        <w:left w:val="none" w:sz="0" w:space="0" w:color="auto"/>
        <w:bottom w:val="none" w:sz="0" w:space="0" w:color="auto"/>
        <w:right w:val="none" w:sz="0" w:space="0" w:color="auto"/>
      </w:divBdr>
    </w:div>
    <w:div w:id="171916557">
      <w:bodyDiv w:val="1"/>
      <w:marLeft w:val="0"/>
      <w:marRight w:val="0"/>
      <w:marTop w:val="0"/>
      <w:marBottom w:val="0"/>
      <w:divBdr>
        <w:top w:val="none" w:sz="0" w:space="0" w:color="auto"/>
        <w:left w:val="none" w:sz="0" w:space="0" w:color="auto"/>
        <w:bottom w:val="none" w:sz="0" w:space="0" w:color="auto"/>
        <w:right w:val="none" w:sz="0" w:space="0" w:color="auto"/>
      </w:divBdr>
      <w:divsChild>
        <w:div w:id="5404483">
          <w:marLeft w:val="0"/>
          <w:marRight w:val="0"/>
          <w:marTop w:val="0"/>
          <w:marBottom w:val="0"/>
          <w:divBdr>
            <w:top w:val="none" w:sz="0" w:space="0" w:color="auto"/>
            <w:left w:val="none" w:sz="0" w:space="0" w:color="auto"/>
            <w:bottom w:val="none" w:sz="0" w:space="0" w:color="auto"/>
            <w:right w:val="none" w:sz="0" w:space="0" w:color="auto"/>
          </w:divBdr>
        </w:div>
        <w:div w:id="31150294">
          <w:marLeft w:val="0"/>
          <w:marRight w:val="0"/>
          <w:marTop w:val="0"/>
          <w:marBottom w:val="0"/>
          <w:divBdr>
            <w:top w:val="none" w:sz="0" w:space="0" w:color="auto"/>
            <w:left w:val="none" w:sz="0" w:space="0" w:color="auto"/>
            <w:bottom w:val="none" w:sz="0" w:space="0" w:color="auto"/>
            <w:right w:val="none" w:sz="0" w:space="0" w:color="auto"/>
          </w:divBdr>
        </w:div>
        <w:div w:id="55714085">
          <w:marLeft w:val="0"/>
          <w:marRight w:val="0"/>
          <w:marTop w:val="0"/>
          <w:marBottom w:val="0"/>
          <w:divBdr>
            <w:top w:val="none" w:sz="0" w:space="0" w:color="auto"/>
            <w:left w:val="none" w:sz="0" w:space="0" w:color="auto"/>
            <w:bottom w:val="none" w:sz="0" w:space="0" w:color="auto"/>
            <w:right w:val="none" w:sz="0" w:space="0" w:color="auto"/>
          </w:divBdr>
        </w:div>
        <w:div w:id="68238911">
          <w:marLeft w:val="0"/>
          <w:marRight w:val="0"/>
          <w:marTop w:val="0"/>
          <w:marBottom w:val="0"/>
          <w:divBdr>
            <w:top w:val="none" w:sz="0" w:space="0" w:color="auto"/>
            <w:left w:val="none" w:sz="0" w:space="0" w:color="auto"/>
            <w:bottom w:val="none" w:sz="0" w:space="0" w:color="auto"/>
            <w:right w:val="none" w:sz="0" w:space="0" w:color="auto"/>
          </w:divBdr>
        </w:div>
        <w:div w:id="112948941">
          <w:marLeft w:val="0"/>
          <w:marRight w:val="0"/>
          <w:marTop w:val="0"/>
          <w:marBottom w:val="0"/>
          <w:divBdr>
            <w:top w:val="none" w:sz="0" w:space="0" w:color="auto"/>
            <w:left w:val="none" w:sz="0" w:space="0" w:color="auto"/>
            <w:bottom w:val="none" w:sz="0" w:space="0" w:color="auto"/>
            <w:right w:val="none" w:sz="0" w:space="0" w:color="auto"/>
          </w:divBdr>
        </w:div>
        <w:div w:id="157623082">
          <w:marLeft w:val="0"/>
          <w:marRight w:val="0"/>
          <w:marTop w:val="0"/>
          <w:marBottom w:val="0"/>
          <w:divBdr>
            <w:top w:val="none" w:sz="0" w:space="0" w:color="auto"/>
            <w:left w:val="none" w:sz="0" w:space="0" w:color="auto"/>
            <w:bottom w:val="none" w:sz="0" w:space="0" w:color="auto"/>
            <w:right w:val="none" w:sz="0" w:space="0" w:color="auto"/>
          </w:divBdr>
        </w:div>
        <w:div w:id="263416472">
          <w:marLeft w:val="0"/>
          <w:marRight w:val="0"/>
          <w:marTop w:val="0"/>
          <w:marBottom w:val="0"/>
          <w:divBdr>
            <w:top w:val="none" w:sz="0" w:space="0" w:color="auto"/>
            <w:left w:val="none" w:sz="0" w:space="0" w:color="auto"/>
            <w:bottom w:val="none" w:sz="0" w:space="0" w:color="auto"/>
            <w:right w:val="none" w:sz="0" w:space="0" w:color="auto"/>
          </w:divBdr>
        </w:div>
        <w:div w:id="273631114">
          <w:marLeft w:val="0"/>
          <w:marRight w:val="0"/>
          <w:marTop w:val="0"/>
          <w:marBottom w:val="0"/>
          <w:divBdr>
            <w:top w:val="none" w:sz="0" w:space="0" w:color="auto"/>
            <w:left w:val="none" w:sz="0" w:space="0" w:color="auto"/>
            <w:bottom w:val="none" w:sz="0" w:space="0" w:color="auto"/>
            <w:right w:val="none" w:sz="0" w:space="0" w:color="auto"/>
          </w:divBdr>
        </w:div>
        <w:div w:id="585459421">
          <w:marLeft w:val="0"/>
          <w:marRight w:val="0"/>
          <w:marTop w:val="0"/>
          <w:marBottom w:val="0"/>
          <w:divBdr>
            <w:top w:val="none" w:sz="0" w:space="0" w:color="auto"/>
            <w:left w:val="none" w:sz="0" w:space="0" w:color="auto"/>
            <w:bottom w:val="none" w:sz="0" w:space="0" w:color="auto"/>
            <w:right w:val="none" w:sz="0" w:space="0" w:color="auto"/>
          </w:divBdr>
        </w:div>
        <w:div w:id="587613985">
          <w:marLeft w:val="0"/>
          <w:marRight w:val="0"/>
          <w:marTop w:val="0"/>
          <w:marBottom w:val="0"/>
          <w:divBdr>
            <w:top w:val="none" w:sz="0" w:space="0" w:color="auto"/>
            <w:left w:val="none" w:sz="0" w:space="0" w:color="auto"/>
            <w:bottom w:val="none" w:sz="0" w:space="0" w:color="auto"/>
            <w:right w:val="none" w:sz="0" w:space="0" w:color="auto"/>
          </w:divBdr>
        </w:div>
        <w:div w:id="628513732">
          <w:marLeft w:val="0"/>
          <w:marRight w:val="0"/>
          <w:marTop w:val="0"/>
          <w:marBottom w:val="0"/>
          <w:divBdr>
            <w:top w:val="none" w:sz="0" w:space="0" w:color="auto"/>
            <w:left w:val="none" w:sz="0" w:space="0" w:color="auto"/>
            <w:bottom w:val="none" w:sz="0" w:space="0" w:color="auto"/>
            <w:right w:val="none" w:sz="0" w:space="0" w:color="auto"/>
          </w:divBdr>
        </w:div>
        <w:div w:id="671832689">
          <w:marLeft w:val="0"/>
          <w:marRight w:val="0"/>
          <w:marTop w:val="0"/>
          <w:marBottom w:val="0"/>
          <w:divBdr>
            <w:top w:val="none" w:sz="0" w:space="0" w:color="auto"/>
            <w:left w:val="none" w:sz="0" w:space="0" w:color="auto"/>
            <w:bottom w:val="none" w:sz="0" w:space="0" w:color="auto"/>
            <w:right w:val="none" w:sz="0" w:space="0" w:color="auto"/>
          </w:divBdr>
        </w:div>
        <w:div w:id="832066470">
          <w:marLeft w:val="0"/>
          <w:marRight w:val="0"/>
          <w:marTop w:val="0"/>
          <w:marBottom w:val="0"/>
          <w:divBdr>
            <w:top w:val="none" w:sz="0" w:space="0" w:color="auto"/>
            <w:left w:val="none" w:sz="0" w:space="0" w:color="auto"/>
            <w:bottom w:val="none" w:sz="0" w:space="0" w:color="auto"/>
            <w:right w:val="none" w:sz="0" w:space="0" w:color="auto"/>
          </w:divBdr>
        </w:div>
        <w:div w:id="844248437">
          <w:marLeft w:val="0"/>
          <w:marRight w:val="0"/>
          <w:marTop w:val="0"/>
          <w:marBottom w:val="0"/>
          <w:divBdr>
            <w:top w:val="none" w:sz="0" w:space="0" w:color="auto"/>
            <w:left w:val="none" w:sz="0" w:space="0" w:color="auto"/>
            <w:bottom w:val="none" w:sz="0" w:space="0" w:color="auto"/>
            <w:right w:val="none" w:sz="0" w:space="0" w:color="auto"/>
          </w:divBdr>
        </w:div>
        <w:div w:id="853763335">
          <w:marLeft w:val="0"/>
          <w:marRight w:val="0"/>
          <w:marTop w:val="0"/>
          <w:marBottom w:val="0"/>
          <w:divBdr>
            <w:top w:val="none" w:sz="0" w:space="0" w:color="auto"/>
            <w:left w:val="none" w:sz="0" w:space="0" w:color="auto"/>
            <w:bottom w:val="none" w:sz="0" w:space="0" w:color="auto"/>
            <w:right w:val="none" w:sz="0" w:space="0" w:color="auto"/>
          </w:divBdr>
        </w:div>
        <w:div w:id="946235704">
          <w:marLeft w:val="0"/>
          <w:marRight w:val="0"/>
          <w:marTop w:val="0"/>
          <w:marBottom w:val="0"/>
          <w:divBdr>
            <w:top w:val="none" w:sz="0" w:space="0" w:color="auto"/>
            <w:left w:val="none" w:sz="0" w:space="0" w:color="auto"/>
            <w:bottom w:val="none" w:sz="0" w:space="0" w:color="auto"/>
            <w:right w:val="none" w:sz="0" w:space="0" w:color="auto"/>
          </w:divBdr>
        </w:div>
        <w:div w:id="1078746826">
          <w:marLeft w:val="0"/>
          <w:marRight w:val="0"/>
          <w:marTop w:val="0"/>
          <w:marBottom w:val="0"/>
          <w:divBdr>
            <w:top w:val="none" w:sz="0" w:space="0" w:color="auto"/>
            <w:left w:val="none" w:sz="0" w:space="0" w:color="auto"/>
            <w:bottom w:val="none" w:sz="0" w:space="0" w:color="auto"/>
            <w:right w:val="none" w:sz="0" w:space="0" w:color="auto"/>
          </w:divBdr>
        </w:div>
        <w:div w:id="1098256574">
          <w:marLeft w:val="0"/>
          <w:marRight w:val="0"/>
          <w:marTop w:val="0"/>
          <w:marBottom w:val="0"/>
          <w:divBdr>
            <w:top w:val="none" w:sz="0" w:space="0" w:color="auto"/>
            <w:left w:val="none" w:sz="0" w:space="0" w:color="auto"/>
            <w:bottom w:val="none" w:sz="0" w:space="0" w:color="auto"/>
            <w:right w:val="none" w:sz="0" w:space="0" w:color="auto"/>
          </w:divBdr>
        </w:div>
        <w:div w:id="1198279618">
          <w:marLeft w:val="0"/>
          <w:marRight w:val="0"/>
          <w:marTop w:val="0"/>
          <w:marBottom w:val="0"/>
          <w:divBdr>
            <w:top w:val="none" w:sz="0" w:space="0" w:color="auto"/>
            <w:left w:val="none" w:sz="0" w:space="0" w:color="auto"/>
            <w:bottom w:val="none" w:sz="0" w:space="0" w:color="auto"/>
            <w:right w:val="none" w:sz="0" w:space="0" w:color="auto"/>
          </w:divBdr>
        </w:div>
        <w:div w:id="1247228836">
          <w:marLeft w:val="0"/>
          <w:marRight w:val="0"/>
          <w:marTop w:val="0"/>
          <w:marBottom w:val="0"/>
          <w:divBdr>
            <w:top w:val="none" w:sz="0" w:space="0" w:color="auto"/>
            <w:left w:val="none" w:sz="0" w:space="0" w:color="auto"/>
            <w:bottom w:val="none" w:sz="0" w:space="0" w:color="auto"/>
            <w:right w:val="none" w:sz="0" w:space="0" w:color="auto"/>
          </w:divBdr>
        </w:div>
        <w:div w:id="1248922251">
          <w:marLeft w:val="0"/>
          <w:marRight w:val="0"/>
          <w:marTop w:val="0"/>
          <w:marBottom w:val="0"/>
          <w:divBdr>
            <w:top w:val="none" w:sz="0" w:space="0" w:color="auto"/>
            <w:left w:val="none" w:sz="0" w:space="0" w:color="auto"/>
            <w:bottom w:val="none" w:sz="0" w:space="0" w:color="auto"/>
            <w:right w:val="none" w:sz="0" w:space="0" w:color="auto"/>
          </w:divBdr>
        </w:div>
        <w:div w:id="1433479443">
          <w:marLeft w:val="0"/>
          <w:marRight w:val="0"/>
          <w:marTop w:val="0"/>
          <w:marBottom w:val="0"/>
          <w:divBdr>
            <w:top w:val="none" w:sz="0" w:space="0" w:color="auto"/>
            <w:left w:val="none" w:sz="0" w:space="0" w:color="auto"/>
            <w:bottom w:val="none" w:sz="0" w:space="0" w:color="auto"/>
            <w:right w:val="none" w:sz="0" w:space="0" w:color="auto"/>
          </w:divBdr>
        </w:div>
        <w:div w:id="1439569877">
          <w:marLeft w:val="0"/>
          <w:marRight w:val="0"/>
          <w:marTop w:val="0"/>
          <w:marBottom w:val="0"/>
          <w:divBdr>
            <w:top w:val="none" w:sz="0" w:space="0" w:color="auto"/>
            <w:left w:val="none" w:sz="0" w:space="0" w:color="auto"/>
            <w:bottom w:val="none" w:sz="0" w:space="0" w:color="auto"/>
            <w:right w:val="none" w:sz="0" w:space="0" w:color="auto"/>
          </w:divBdr>
        </w:div>
        <w:div w:id="1463159710">
          <w:marLeft w:val="0"/>
          <w:marRight w:val="0"/>
          <w:marTop w:val="0"/>
          <w:marBottom w:val="0"/>
          <w:divBdr>
            <w:top w:val="none" w:sz="0" w:space="0" w:color="auto"/>
            <w:left w:val="none" w:sz="0" w:space="0" w:color="auto"/>
            <w:bottom w:val="none" w:sz="0" w:space="0" w:color="auto"/>
            <w:right w:val="none" w:sz="0" w:space="0" w:color="auto"/>
          </w:divBdr>
        </w:div>
        <w:div w:id="1563983300">
          <w:marLeft w:val="0"/>
          <w:marRight w:val="0"/>
          <w:marTop w:val="0"/>
          <w:marBottom w:val="0"/>
          <w:divBdr>
            <w:top w:val="none" w:sz="0" w:space="0" w:color="auto"/>
            <w:left w:val="none" w:sz="0" w:space="0" w:color="auto"/>
            <w:bottom w:val="none" w:sz="0" w:space="0" w:color="auto"/>
            <w:right w:val="none" w:sz="0" w:space="0" w:color="auto"/>
          </w:divBdr>
        </w:div>
        <w:div w:id="1620986129">
          <w:marLeft w:val="0"/>
          <w:marRight w:val="0"/>
          <w:marTop w:val="0"/>
          <w:marBottom w:val="0"/>
          <w:divBdr>
            <w:top w:val="none" w:sz="0" w:space="0" w:color="auto"/>
            <w:left w:val="none" w:sz="0" w:space="0" w:color="auto"/>
            <w:bottom w:val="none" w:sz="0" w:space="0" w:color="auto"/>
            <w:right w:val="none" w:sz="0" w:space="0" w:color="auto"/>
          </w:divBdr>
        </w:div>
        <w:div w:id="1635871345">
          <w:marLeft w:val="0"/>
          <w:marRight w:val="0"/>
          <w:marTop w:val="0"/>
          <w:marBottom w:val="0"/>
          <w:divBdr>
            <w:top w:val="none" w:sz="0" w:space="0" w:color="auto"/>
            <w:left w:val="none" w:sz="0" w:space="0" w:color="auto"/>
            <w:bottom w:val="none" w:sz="0" w:space="0" w:color="auto"/>
            <w:right w:val="none" w:sz="0" w:space="0" w:color="auto"/>
          </w:divBdr>
        </w:div>
        <w:div w:id="1726638937">
          <w:marLeft w:val="0"/>
          <w:marRight w:val="0"/>
          <w:marTop w:val="0"/>
          <w:marBottom w:val="0"/>
          <w:divBdr>
            <w:top w:val="none" w:sz="0" w:space="0" w:color="auto"/>
            <w:left w:val="none" w:sz="0" w:space="0" w:color="auto"/>
            <w:bottom w:val="none" w:sz="0" w:space="0" w:color="auto"/>
            <w:right w:val="none" w:sz="0" w:space="0" w:color="auto"/>
          </w:divBdr>
        </w:div>
        <w:div w:id="1748771225">
          <w:marLeft w:val="0"/>
          <w:marRight w:val="0"/>
          <w:marTop w:val="0"/>
          <w:marBottom w:val="0"/>
          <w:divBdr>
            <w:top w:val="none" w:sz="0" w:space="0" w:color="auto"/>
            <w:left w:val="none" w:sz="0" w:space="0" w:color="auto"/>
            <w:bottom w:val="none" w:sz="0" w:space="0" w:color="auto"/>
            <w:right w:val="none" w:sz="0" w:space="0" w:color="auto"/>
          </w:divBdr>
        </w:div>
        <w:div w:id="1753625321">
          <w:marLeft w:val="0"/>
          <w:marRight w:val="0"/>
          <w:marTop w:val="0"/>
          <w:marBottom w:val="0"/>
          <w:divBdr>
            <w:top w:val="none" w:sz="0" w:space="0" w:color="auto"/>
            <w:left w:val="none" w:sz="0" w:space="0" w:color="auto"/>
            <w:bottom w:val="none" w:sz="0" w:space="0" w:color="auto"/>
            <w:right w:val="none" w:sz="0" w:space="0" w:color="auto"/>
          </w:divBdr>
        </w:div>
        <w:div w:id="1882547411">
          <w:marLeft w:val="0"/>
          <w:marRight w:val="0"/>
          <w:marTop w:val="0"/>
          <w:marBottom w:val="0"/>
          <w:divBdr>
            <w:top w:val="none" w:sz="0" w:space="0" w:color="auto"/>
            <w:left w:val="none" w:sz="0" w:space="0" w:color="auto"/>
            <w:bottom w:val="none" w:sz="0" w:space="0" w:color="auto"/>
            <w:right w:val="none" w:sz="0" w:space="0" w:color="auto"/>
          </w:divBdr>
        </w:div>
        <w:div w:id="1941060465">
          <w:marLeft w:val="0"/>
          <w:marRight w:val="0"/>
          <w:marTop w:val="0"/>
          <w:marBottom w:val="0"/>
          <w:divBdr>
            <w:top w:val="none" w:sz="0" w:space="0" w:color="auto"/>
            <w:left w:val="none" w:sz="0" w:space="0" w:color="auto"/>
            <w:bottom w:val="none" w:sz="0" w:space="0" w:color="auto"/>
            <w:right w:val="none" w:sz="0" w:space="0" w:color="auto"/>
          </w:divBdr>
        </w:div>
        <w:div w:id="2015453504">
          <w:marLeft w:val="0"/>
          <w:marRight w:val="0"/>
          <w:marTop w:val="0"/>
          <w:marBottom w:val="0"/>
          <w:divBdr>
            <w:top w:val="none" w:sz="0" w:space="0" w:color="auto"/>
            <w:left w:val="none" w:sz="0" w:space="0" w:color="auto"/>
            <w:bottom w:val="none" w:sz="0" w:space="0" w:color="auto"/>
            <w:right w:val="none" w:sz="0" w:space="0" w:color="auto"/>
          </w:divBdr>
        </w:div>
        <w:div w:id="2052681842">
          <w:marLeft w:val="0"/>
          <w:marRight w:val="0"/>
          <w:marTop w:val="0"/>
          <w:marBottom w:val="0"/>
          <w:divBdr>
            <w:top w:val="none" w:sz="0" w:space="0" w:color="auto"/>
            <w:left w:val="none" w:sz="0" w:space="0" w:color="auto"/>
            <w:bottom w:val="none" w:sz="0" w:space="0" w:color="auto"/>
            <w:right w:val="none" w:sz="0" w:space="0" w:color="auto"/>
          </w:divBdr>
        </w:div>
        <w:div w:id="2101366809">
          <w:marLeft w:val="0"/>
          <w:marRight w:val="0"/>
          <w:marTop w:val="0"/>
          <w:marBottom w:val="0"/>
          <w:divBdr>
            <w:top w:val="none" w:sz="0" w:space="0" w:color="auto"/>
            <w:left w:val="none" w:sz="0" w:space="0" w:color="auto"/>
            <w:bottom w:val="none" w:sz="0" w:space="0" w:color="auto"/>
            <w:right w:val="none" w:sz="0" w:space="0" w:color="auto"/>
          </w:divBdr>
        </w:div>
      </w:divsChild>
    </w:div>
    <w:div w:id="180780692">
      <w:bodyDiv w:val="1"/>
      <w:marLeft w:val="0"/>
      <w:marRight w:val="0"/>
      <w:marTop w:val="0"/>
      <w:marBottom w:val="0"/>
      <w:divBdr>
        <w:top w:val="none" w:sz="0" w:space="0" w:color="auto"/>
        <w:left w:val="none" w:sz="0" w:space="0" w:color="auto"/>
        <w:bottom w:val="none" w:sz="0" w:space="0" w:color="auto"/>
        <w:right w:val="none" w:sz="0" w:space="0" w:color="auto"/>
      </w:divBdr>
    </w:div>
    <w:div w:id="187371845">
      <w:bodyDiv w:val="1"/>
      <w:marLeft w:val="0"/>
      <w:marRight w:val="0"/>
      <w:marTop w:val="0"/>
      <w:marBottom w:val="0"/>
      <w:divBdr>
        <w:top w:val="none" w:sz="0" w:space="0" w:color="auto"/>
        <w:left w:val="none" w:sz="0" w:space="0" w:color="auto"/>
        <w:bottom w:val="none" w:sz="0" w:space="0" w:color="auto"/>
        <w:right w:val="none" w:sz="0" w:space="0" w:color="auto"/>
      </w:divBdr>
    </w:div>
    <w:div w:id="191648177">
      <w:bodyDiv w:val="1"/>
      <w:marLeft w:val="0"/>
      <w:marRight w:val="0"/>
      <w:marTop w:val="0"/>
      <w:marBottom w:val="0"/>
      <w:divBdr>
        <w:top w:val="none" w:sz="0" w:space="0" w:color="auto"/>
        <w:left w:val="none" w:sz="0" w:space="0" w:color="auto"/>
        <w:bottom w:val="none" w:sz="0" w:space="0" w:color="auto"/>
        <w:right w:val="none" w:sz="0" w:space="0" w:color="auto"/>
      </w:divBdr>
    </w:div>
    <w:div w:id="193080427">
      <w:bodyDiv w:val="1"/>
      <w:marLeft w:val="0"/>
      <w:marRight w:val="0"/>
      <w:marTop w:val="0"/>
      <w:marBottom w:val="0"/>
      <w:divBdr>
        <w:top w:val="none" w:sz="0" w:space="0" w:color="auto"/>
        <w:left w:val="none" w:sz="0" w:space="0" w:color="auto"/>
        <w:bottom w:val="none" w:sz="0" w:space="0" w:color="auto"/>
        <w:right w:val="none" w:sz="0" w:space="0" w:color="auto"/>
      </w:divBdr>
    </w:div>
    <w:div w:id="236017593">
      <w:bodyDiv w:val="1"/>
      <w:marLeft w:val="0"/>
      <w:marRight w:val="0"/>
      <w:marTop w:val="0"/>
      <w:marBottom w:val="0"/>
      <w:divBdr>
        <w:top w:val="none" w:sz="0" w:space="0" w:color="auto"/>
        <w:left w:val="none" w:sz="0" w:space="0" w:color="auto"/>
        <w:bottom w:val="none" w:sz="0" w:space="0" w:color="auto"/>
        <w:right w:val="none" w:sz="0" w:space="0" w:color="auto"/>
      </w:divBdr>
    </w:div>
    <w:div w:id="265306993">
      <w:bodyDiv w:val="1"/>
      <w:marLeft w:val="0"/>
      <w:marRight w:val="0"/>
      <w:marTop w:val="0"/>
      <w:marBottom w:val="0"/>
      <w:divBdr>
        <w:top w:val="none" w:sz="0" w:space="0" w:color="auto"/>
        <w:left w:val="none" w:sz="0" w:space="0" w:color="auto"/>
        <w:bottom w:val="none" w:sz="0" w:space="0" w:color="auto"/>
        <w:right w:val="none" w:sz="0" w:space="0" w:color="auto"/>
      </w:divBdr>
    </w:div>
    <w:div w:id="271329336">
      <w:bodyDiv w:val="1"/>
      <w:marLeft w:val="0"/>
      <w:marRight w:val="0"/>
      <w:marTop w:val="0"/>
      <w:marBottom w:val="0"/>
      <w:divBdr>
        <w:top w:val="none" w:sz="0" w:space="0" w:color="auto"/>
        <w:left w:val="none" w:sz="0" w:space="0" w:color="auto"/>
        <w:bottom w:val="none" w:sz="0" w:space="0" w:color="auto"/>
        <w:right w:val="none" w:sz="0" w:space="0" w:color="auto"/>
      </w:divBdr>
    </w:div>
    <w:div w:id="294876441">
      <w:bodyDiv w:val="1"/>
      <w:marLeft w:val="0"/>
      <w:marRight w:val="0"/>
      <w:marTop w:val="0"/>
      <w:marBottom w:val="0"/>
      <w:divBdr>
        <w:top w:val="none" w:sz="0" w:space="0" w:color="auto"/>
        <w:left w:val="none" w:sz="0" w:space="0" w:color="auto"/>
        <w:bottom w:val="none" w:sz="0" w:space="0" w:color="auto"/>
        <w:right w:val="none" w:sz="0" w:space="0" w:color="auto"/>
      </w:divBdr>
    </w:div>
    <w:div w:id="300306406">
      <w:bodyDiv w:val="1"/>
      <w:marLeft w:val="0"/>
      <w:marRight w:val="0"/>
      <w:marTop w:val="0"/>
      <w:marBottom w:val="0"/>
      <w:divBdr>
        <w:top w:val="none" w:sz="0" w:space="0" w:color="auto"/>
        <w:left w:val="none" w:sz="0" w:space="0" w:color="auto"/>
        <w:bottom w:val="none" w:sz="0" w:space="0" w:color="auto"/>
        <w:right w:val="none" w:sz="0" w:space="0" w:color="auto"/>
      </w:divBdr>
    </w:div>
    <w:div w:id="319847101">
      <w:bodyDiv w:val="1"/>
      <w:marLeft w:val="0"/>
      <w:marRight w:val="0"/>
      <w:marTop w:val="0"/>
      <w:marBottom w:val="0"/>
      <w:divBdr>
        <w:top w:val="none" w:sz="0" w:space="0" w:color="auto"/>
        <w:left w:val="none" w:sz="0" w:space="0" w:color="auto"/>
        <w:bottom w:val="none" w:sz="0" w:space="0" w:color="auto"/>
        <w:right w:val="none" w:sz="0" w:space="0" w:color="auto"/>
      </w:divBdr>
    </w:div>
    <w:div w:id="355693556">
      <w:bodyDiv w:val="1"/>
      <w:marLeft w:val="0"/>
      <w:marRight w:val="0"/>
      <w:marTop w:val="0"/>
      <w:marBottom w:val="0"/>
      <w:divBdr>
        <w:top w:val="none" w:sz="0" w:space="0" w:color="auto"/>
        <w:left w:val="none" w:sz="0" w:space="0" w:color="auto"/>
        <w:bottom w:val="none" w:sz="0" w:space="0" w:color="auto"/>
        <w:right w:val="none" w:sz="0" w:space="0" w:color="auto"/>
      </w:divBdr>
    </w:div>
    <w:div w:id="363485905">
      <w:bodyDiv w:val="1"/>
      <w:marLeft w:val="0"/>
      <w:marRight w:val="0"/>
      <w:marTop w:val="0"/>
      <w:marBottom w:val="0"/>
      <w:divBdr>
        <w:top w:val="none" w:sz="0" w:space="0" w:color="auto"/>
        <w:left w:val="none" w:sz="0" w:space="0" w:color="auto"/>
        <w:bottom w:val="none" w:sz="0" w:space="0" w:color="auto"/>
        <w:right w:val="none" w:sz="0" w:space="0" w:color="auto"/>
      </w:divBdr>
    </w:div>
    <w:div w:id="364328060">
      <w:bodyDiv w:val="1"/>
      <w:marLeft w:val="0"/>
      <w:marRight w:val="0"/>
      <w:marTop w:val="0"/>
      <w:marBottom w:val="0"/>
      <w:divBdr>
        <w:top w:val="none" w:sz="0" w:space="0" w:color="auto"/>
        <w:left w:val="none" w:sz="0" w:space="0" w:color="auto"/>
        <w:bottom w:val="none" w:sz="0" w:space="0" w:color="auto"/>
        <w:right w:val="none" w:sz="0" w:space="0" w:color="auto"/>
      </w:divBdr>
      <w:divsChild>
        <w:div w:id="238563152">
          <w:marLeft w:val="547"/>
          <w:marRight w:val="0"/>
          <w:marTop w:val="0"/>
          <w:marBottom w:val="0"/>
          <w:divBdr>
            <w:top w:val="none" w:sz="0" w:space="0" w:color="auto"/>
            <w:left w:val="none" w:sz="0" w:space="0" w:color="auto"/>
            <w:bottom w:val="none" w:sz="0" w:space="0" w:color="auto"/>
            <w:right w:val="none" w:sz="0" w:space="0" w:color="auto"/>
          </w:divBdr>
        </w:div>
      </w:divsChild>
    </w:div>
    <w:div w:id="409275742">
      <w:bodyDiv w:val="1"/>
      <w:marLeft w:val="0"/>
      <w:marRight w:val="0"/>
      <w:marTop w:val="0"/>
      <w:marBottom w:val="0"/>
      <w:divBdr>
        <w:top w:val="none" w:sz="0" w:space="0" w:color="auto"/>
        <w:left w:val="none" w:sz="0" w:space="0" w:color="auto"/>
        <w:bottom w:val="none" w:sz="0" w:space="0" w:color="auto"/>
        <w:right w:val="none" w:sz="0" w:space="0" w:color="auto"/>
      </w:divBdr>
      <w:divsChild>
        <w:div w:id="100616382">
          <w:marLeft w:val="0"/>
          <w:marRight w:val="0"/>
          <w:marTop w:val="0"/>
          <w:marBottom w:val="0"/>
          <w:divBdr>
            <w:top w:val="none" w:sz="0" w:space="0" w:color="auto"/>
            <w:left w:val="none" w:sz="0" w:space="0" w:color="auto"/>
            <w:bottom w:val="none" w:sz="0" w:space="0" w:color="auto"/>
            <w:right w:val="none" w:sz="0" w:space="0" w:color="auto"/>
          </w:divBdr>
        </w:div>
        <w:div w:id="386956125">
          <w:marLeft w:val="0"/>
          <w:marRight w:val="0"/>
          <w:marTop w:val="0"/>
          <w:marBottom w:val="0"/>
          <w:divBdr>
            <w:top w:val="none" w:sz="0" w:space="0" w:color="auto"/>
            <w:left w:val="none" w:sz="0" w:space="0" w:color="auto"/>
            <w:bottom w:val="none" w:sz="0" w:space="0" w:color="auto"/>
            <w:right w:val="none" w:sz="0" w:space="0" w:color="auto"/>
          </w:divBdr>
        </w:div>
        <w:div w:id="929310608">
          <w:marLeft w:val="0"/>
          <w:marRight w:val="0"/>
          <w:marTop w:val="0"/>
          <w:marBottom w:val="0"/>
          <w:divBdr>
            <w:top w:val="none" w:sz="0" w:space="0" w:color="auto"/>
            <w:left w:val="none" w:sz="0" w:space="0" w:color="auto"/>
            <w:bottom w:val="none" w:sz="0" w:space="0" w:color="auto"/>
            <w:right w:val="none" w:sz="0" w:space="0" w:color="auto"/>
          </w:divBdr>
        </w:div>
        <w:div w:id="1276717125">
          <w:marLeft w:val="0"/>
          <w:marRight w:val="0"/>
          <w:marTop w:val="0"/>
          <w:marBottom w:val="0"/>
          <w:divBdr>
            <w:top w:val="none" w:sz="0" w:space="0" w:color="auto"/>
            <w:left w:val="none" w:sz="0" w:space="0" w:color="auto"/>
            <w:bottom w:val="none" w:sz="0" w:space="0" w:color="auto"/>
            <w:right w:val="none" w:sz="0" w:space="0" w:color="auto"/>
          </w:divBdr>
        </w:div>
        <w:div w:id="1453746660">
          <w:marLeft w:val="0"/>
          <w:marRight w:val="0"/>
          <w:marTop w:val="0"/>
          <w:marBottom w:val="0"/>
          <w:divBdr>
            <w:top w:val="none" w:sz="0" w:space="0" w:color="auto"/>
            <w:left w:val="none" w:sz="0" w:space="0" w:color="auto"/>
            <w:bottom w:val="none" w:sz="0" w:space="0" w:color="auto"/>
            <w:right w:val="none" w:sz="0" w:space="0" w:color="auto"/>
          </w:divBdr>
        </w:div>
        <w:div w:id="1785418168">
          <w:marLeft w:val="0"/>
          <w:marRight w:val="0"/>
          <w:marTop w:val="0"/>
          <w:marBottom w:val="0"/>
          <w:divBdr>
            <w:top w:val="none" w:sz="0" w:space="0" w:color="auto"/>
            <w:left w:val="none" w:sz="0" w:space="0" w:color="auto"/>
            <w:bottom w:val="none" w:sz="0" w:space="0" w:color="auto"/>
            <w:right w:val="none" w:sz="0" w:space="0" w:color="auto"/>
          </w:divBdr>
        </w:div>
        <w:div w:id="2011445259">
          <w:marLeft w:val="0"/>
          <w:marRight w:val="0"/>
          <w:marTop w:val="0"/>
          <w:marBottom w:val="0"/>
          <w:divBdr>
            <w:top w:val="none" w:sz="0" w:space="0" w:color="auto"/>
            <w:left w:val="none" w:sz="0" w:space="0" w:color="auto"/>
            <w:bottom w:val="none" w:sz="0" w:space="0" w:color="auto"/>
            <w:right w:val="none" w:sz="0" w:space="0" w:color="auto"/>
          </w:divBdr>
        </w:div>
      </w:divsChild>
    </w:div>
    <w:div w:id="437682027">
      <w:bodyDiv w:val="1"/>
      <w:marLeft w:val="0"/>
      <w:marRight w:val="0"/>
      <w:marTop w:val="0"/>
      <w:marBottom w:val="0"/>
      <w:divBdr>
        <w:top w:val="none" w:sz="0" w:space="0" w:color="auto"/>
        <w:left w:val="none" w:sz="0" w:space="0" w:color="auto"/>
        <w:bottom w:val="none" w:sz="0" w:space="0" w:color="auto"/>
        <w:right w:val="none" w:sz="0" w:space="0" w:color="auto"/>
      </w:divBdr>
      <w:divsChild>
        <w:div w:id="1876625052">
          <w:marLeft w:val="547"/>
          <w:marRight w:val="0"/>
          <w:marTop w:val="0"/>
          <w:marBottom w:val="0"/>
          <w:divBdr>
            <w:top w:val="none" w:sz="0" w:space="0" w:color="auto"/>
            <w:left w:val="none" w:sz="0" w:space="0" w:color="auto"/>
            <w:bottom w:val="none" w:sz="0" w:space="0" w:color="auto"/>
            <w:right w:val="none" w:sz="0" w:space="0" w:color="auto"/>
          </w:divBdr>
        </w:div>
      </w:divsChild>
    </w:div>
    <w:div w:id="450176445">
      <w:bodyDiv w:val="1"/>
      <w:marLeft w:val="0"/>
      <w:marRight w:val="0"/>
      <w:marTop w:val="0"/>
      <w:marBottom w:val="0"/>
      <w:divBdr>
        <w:top w:val="none" w:sz="0" w:space="0" w:color="auto"/>
        <w:left w:val="none" w:sz="0" w:space="0" w:color="auto"/>
        <w:bottom w:val="none" w:sz="0" w:space="0" w:color="auto"/>
        <w:right w:val="none" w:sz="0" w:space="0" w:color="auto"/>
      </w:divBdr>
      <w:divsChild>
        <w:div w:id="87973419">
          <w:marLeft w:val="0"/>
          <w:marRight w:val="0"/>
          <w:marTop w:val="0"/>
          <w:marBottom w:val="0"/>
          <w:divBdr>
            <w:top w:val="none" w:sz="0" w:space="0" w:color="auto"/>
            <w:left w:val="none" w:sz="0" w:space="0" w:color="auto"/>
            <w:bottom w:val="none" w:sz="0" w:space="0" w:color="auto"/>
            <w:right w:val="none" w:sz="0" w:space="0" w:color="auto"/>
          </w:divBdr>
        </w:div>
        <w:div w:id="106199979">
          <w:marLeft w:val="0"/>
          <w:marRight w:val="0"/>
          <w:marTop w:val="0"/>
          <w:marBottom w:val="0"/>
          <w:divBdr>
            <w:top w:val="none" w:sz="0" w:space="0" w:color="auto"/>
            <w:left w:val="none" w:sz="0" w:space="0" w:color="auto"/>
            <w:bottom w:val="none" w:sz="0" w:space="0" w:color="auto"/>
            <w:right w:val="none" w:sz="0" w:space="0" w:color="auto"/>
          </w:divBdr>
        </w:div>
        <w:div w:id="312299760">
          <w:marLeft w:val="0"/>
          <w:marRight w:val="0"/>
          <w:marTop w:val="0"/>
          <w:marBottom w:val="0"/>
          <w:divBdr>
            <w:top w:val="none" w:sz="0" w:space="0" w:color="auto"/>
            <w:left w:val="none" w:sz="0" w:space="0" w:color="auto"/>
            <w:bottom w:val="none" w:sz="0" w:space="0" w:color="auto"/>
            <w:right w:val="none" w:sz="0" w:space="0" w:color="auto"/>
          </w:divBdr>
        </w:div>
        <w:div w:id="608852952">
          <w:marLeft w:val="0"/>
          <w:marRight w:val="0"/>
          <w:marTop w:val="0"/>
          <w:marBottom w:val="0"/>
          <w:divBdr>
            <w:top w:val="none" w:sz="0" w:space="0" w:color="auto"/>
            <w:left w:val="none" w:sz="0" w:space="0" w:color="auto"/>
            <w:bottom w:val="none" w:sz="0" w:space="0" w:color="auto"/>
            <w:right w:val="none" w:sz="0" w:space="0" w:color="auto"/>
          </w:divBdr>
        </w:div>
        <w:div w:id="806120841">
          <w:marLeft w:val="0"/>
          <w:marRight w:val="0"/>
          <w:marTop w:val="0"/>
          <w:marBottom w:val="0"/>
          <w:divBdr>
            <w:top w:val="none" w:sz="0" w:space="0" w:color="auto"/>
            <w:left w:val="none" w:sz="0" w:space="0" w:color="auto"/>
            <w:bottom w:val="none" w:sz="0" w:space="0" w:color="auto"/>
            <w:right w:val="none" w:sz="0" w:space="0" w:color="auto"/>
          </w:divBdr>
        </w:div>
        <w:div w:id="986860421">
          <w:marLeft w:val="0"/>
          <w:marRight w:val="0"/>
          <w:marTop w:val="0"/>
          <w:marBottom w:val="0"/>
          <w:divBdr>
            <w:top w:val="none" w:sz="0" w:space="0" w:color="auto"/>
            <w:left w:val="none" w:sz="0" w:space="0" w:color="auto"/>
            <w:bottom w:val="none" w:sz="0" w:space="0" w:color="auto"/>
            <w:right w:val="none" w:sz="0" w:space="0" w:color="auto"/>
          </w:divBdr>
        </w:div>
        <w:div w:id="1023096821">
          <w:marLeft w:val="0"/>
          <w:marRight w:val="0"/>
          <w:marTop w:val="0"/>
          <w:marBottom w:val="0"/>
          <w:divBdr>
            <w:top w:val="none" w:sz="0" w:space="0" w:color="auto"/>
            <w:left w:val="none" w:sz="0" w:space="0" w:color="auto"/>
            <w:bottom w:val="none" w:sz="0" w:space="0" w:color="auto"/>
            <w:right w:val="none" w:sz="0" w:space="0" w:color="auto"/>
          </w:divBdr>
        </w:div>
        <w:div w:id="1034967754">
          <w:marLeft w:val="0"/>
          <w:marRight w:val="0"/>
          <w:marTop w:val="0"/>
          <w:marBottom w:val="0"/>
          <w:divBdr>
            <w:top w:val="none" w:sz="0" w:space="0" w:color="auto"/>
            <w:left w:val="none" w:sz="0" w:space="0" w:color="auto"/>
            <w:bottom w:val="none" w:sz="0" w:space="0" w:color="auto"/>
            <w:right w:val="none" w:sz="0" w:space="0" w:color="auto"/>
          </w:divBdr>
        </w:div>
        <w:div w:id="1036810368">
          <w:marLeft w:val="0"/>
          <w:marRight w:val="0"/>
          <w:marTop w:val="0"/>
          <w:marBottom w:val="0"/>
          <w:divBdr>
            <w:top w:val="none" w:sz="0" w:space="0" w:color="auto"/>
            <w:left w:val="none" w:sz="0" w:space="0" w:color="auto"/>
            <w:bottom w:val="none" w:sz="0" w:space="0" w:color="auto"/>
            <w:right w:val="none" w:sz="0" w:space="0" w:color="auto"/>
          </w:divBdr>
        </w:div>
        <w:div w:id="1046100816">
          <w:marLeft w:val="0"/>
          <w:marRight w:val="0"/>
          <w:marTop w:val="0"/>
          <w:marBottom w:val="0"/>
          <w:divBdr>
            <w:top w:val="none" w:sz="0" w:space="0" w:color="auto"/>
            <w:left w:val="none" w:sz="0" w:space="0" w:color="auto"/>
            <w:bottom w:val="none" w:sz="0" w:space="0" w:color="auto"/>
            <w:right w:val="none" w:sz="0" w:space="0" w:color="auto"/>
          </w:divBdr>
        </w:div>
        <w:div w:id="1363482769">
          <w:marLeft w:val="0"/>
          <w:marRight w:val="0"/>
          <w:marTop w:val="0"/>
          <w:marBottom w:val="0"/>
          <w:divBdr>
            <w:top w:val="none" w:sz="0" w:space="0" w:color="auto"/>
            <w:left w:val="none" w:sz="0" w:space="0" w:color="auto"/>
            <w:bottom w:val="none" w:sz="0" w:space="0" w:color="auto"/>
            <w:right w:val="none" w:sz="0" w:space="0" w:color="auto"/>
          </w:divBdr>
        </w:div>
        <w:div w:id="1375082342">
          <w:marLeft w:val="0"/>
          <w:marRight w:val="0"/>
          <w:marTop w:val="0"/>
          <w:marBottom w:val="0"/>
          <w:divBdr>
            <w:top w:val="none" w:sz="0" w:space="0" w:color="auto"/>
            <w:left w:val="none" w:sz="0" w:space="0" w:color="auto"/>
            <w:bottom w:val="none" w:sz="0" w:space="0" w:color="auto"/>
            <w:right w:val="none" w:sz="0" w:space="0" w:color="auto"/>
          </w:divBdr>
        </w:div>
        <w:div w:id="1581478128">
          <w:marLeft w:val="0"/>
          <w:marRight w:val="0"/>
          <w:marTop w:val="0"/>
          <w:marBottom w:val="0"/>
          <w:divBdr>
            <w:top w:val="none" w:sz="0" w:space="0" w:color="auto"/>
            <w:left w:val="none" w:sz="0" w:space="0" w:color="auto"/>
            <w:bottom w:val="none" w:sz="0" w:space="0" w:color="auto"/>
            <w:right w:val="none" w:sz="0" w:space="0" w:color="auto"/>
          </w:divBdr>
        </w:div>
        <w:div w:id="1786775178">
          <w:marLeft w:val="0"/>
          <w:marRight w:val="0"/>
          <w:marTop w:val="0"/>
          <w:marBottom w:val="0"/>
          <w:divBdr>
            <w:top w:val="none" w:sz="0" w:space="0" w:color="auto"/>
            <w:left w:val="none" w:sz="0" w:space="0" w:color="auto"/>
            <w:bottom w:val="none" w:sz="0" w:space="0" w:color="auto"/>
            <w:right w:val="none" w:sz="0" w:space="0" w:color="auto"/>
          </w:divBdr>
        </w:div>
        <w:div w:id="1816029248">
          <w:marLeft w:val="0"/>
          <w:marRight w:val="0"/>
          <w:marTop w:val="0"/>
          <w:marBottom w:val="0"/>
          <w:divBdr>
            <w:top w:val="none" w:sz="0" w:space="0" w:color="auto"/>
            <w:left w:val="none" w:sz="0" w:space="0" w:color="auto"/>
            <w:bottom w:val="none" w:sz="0" w:space="0" w:color="auto"/>
            <w:right w:val="none" w:sz="0" w:space="0" w:color="auto"/>
          </w:divBdr>
        </w:div>
        <w:div w:id="1959796597">
          <w:marLeft w:val="0"/>
          <w:marRight w:val="0"/>
          <w:marTop w:val="0"/>
          <w:marBottom w:val="0"/>
          <w:divBdr>
            <w:top w:val="none" w:sz="0" w:space="0" w:color="auto"/>
            <w:left w:val="none" w:sz="0" w:space="0" w:color="auto"/>
            <w:bottom w:val="none" w:sz="0" w:space="0" w:color="auto"/>
            <w:right w:val="none" w:sz="0" w:space="0" w:color="auto"/>
          </w:divBdr>
        </w:div>
      </w:divsChild>
    </w:div>
    <w:div w:id="451746239">
      <w:bodyDiv w:val="1"/>
      <w:marLeft w:val="0"/>
      <w:marRight w:val="0"/>
      <w:marTop w:val="0"/>
      <w:marBottom w:val="0"/>
      <w:divBdr>
        <w:top w:val="none" w:sz="0" w:space="0" w:color="auto"/>
        <w:left w:val="none" w:sz="0" w:space="0" w:color="auto"/>
        <w:bottom w:val="none" w:sz="0" w:space="0" w:color="auto"/>
        <w:right w:val="none" w:sz="0" w:space="0" w:color="auto"/>
      </w:divBdr>
    </w:div>
    <w:div w:id="455413776">
      <w:bodyDiv w:val="1"/>
      <w:marLeft w:val="0"/>
      <w:marRight w:val="0"/>
      <w:marTop w:val="0"/>
      <w:marBottom w:val="0"/>
      <w:divBdr>
        <w:top w:val="none" w:sz="0" w:space="0" w:color="auto"/>
        <w:left w:val="none" w:sz="0" w:space="0" w:color="auto"/>
        <w:bottom w:val="none" w:sz="0" w:space="0" w:color="auto"/>
        <w:right w:val="none" w:sz="0" w:space="0" w:color="auto"/>
      </w:divBdr>
    </w:div>
    <w:div w:id="479544674">
      <w:bodyDiv w:val="1"/>
      <w:marLeft w:val="0"/>
      <w:marRight w:val="0"/>
      <w:marTop w:val="0"/>
      <w:marBottom w:val="0"/>
      <w:divBdr>
        <w:top w:val="none" w:sz="0" w:space="0" w:color="auto"/>
        <w:left w:val="none" w:sz="0" w:space="0" w:color="auto"/>
        <w:bottom w:val="none" w:sz="0" w:space="0" w:color="auto"/>
        <w:right w:val="none" w:sz="0" w:space="0" w:color="auto"/>
      </w:divBdr>
    </w:div>
    <w:div w:id="487401669">
      <w:bodyDiv w:val="1"/>
      <w:marLeft w:val="0"/>
      <w:marRight w:val="0"/>
      <w:marTop w:val="0"/>
      <w:marBottom w:val="0"/>
      <w:divBdr>
        <w:top w:val="none" w:sz="0" w:space="0" w:color="auto"/>
        <w:left w:val="none" w:sz="0" w:space="0" w:color="auto"/>
        <w:bottom w:val="none" w:sz="0" w:space="0" w:color="auto"/>
        <w:right w:val="none" w:sz="0" w:space="0" w:color="auto"/>
      </w:divBdr>
    </w:div>
    <w:div w:id="490488491">
      <w:bodyDiv w:val="1"/>
      <w:marLeft w:val="0"/>
      <w:marRight w:val="0"/>
      <w:marTop w:val="0"/>
      <w:marBottom w:val="0"/>
      <w:divBdr>
        <w:top w:val="none" w:sz="0" w:space="0" w:color="auto"/>
        <w:left w:val="none" w:sz="0" w:space="0" w:color="auto"/>
        <w:bottom w:val="none" w:sz="0" w:space="0" w:color="auto"/>
        <w:right w:val="none" w:sz="0" w:space="0" w:color="auto"/>
      </w:divBdr>
      <w:divsChild>
        <w:div w:id="709763395">
          <w:marLeft w:val="547"/>
          <w:marRight w:val="0"/>
          <w:marTop w:val="0"/>
          <w:marBottom w:val="0"/>
          <w:divBdr>
            <w:top w:val="none" w:sz="0" w:space="0" w:color="auto"/>
            <w:left w:val="none" w:sz="0" w:space="0" w:color="auto"/>
            <w:bottom w:val="none" w:sz="0" w:space="0" w:color="auto"/>
            <w:right w:val="none" w:sz="0" w:space="0" w:color="auto"/>
          </w:divBdr>
        </w:div>
      </w:divsChild>
    </w:div>
    <w:div w:id="492373483">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
    <w:div w:id="499467495">
      <w:bodyDiv w:val="1"/>
      <w:marLeft w:val="0"/>
      <w:marRight w:val="0"/>
      <w:marTop w:val="0"/>
      <w:marBottom w:val="0"/>
      <w:divBdr>
        <w:top w:val="none" w:sz="0" w:space="0" w:color="auto"/>
        <w:left w:val="none" w:sz="0" w:space="0" w:color="auto"/>
        <w:bottom w:val="none" w:sz="0" w:space="0" w:color="auto"/>
        <w:right w:val="none" w:sz="0" w:space="0" w:color="auto"/>
      </w:divBdr>
    </w:div>
    <w:div w:id="499856594">
      <w:bodyDiv w:val="1"/>
      <w:marLeft w:val="0"/>
      <w:marRight w:val="0"/>
      <w:marTop w:val="0"/>
      <w:marBottom w:val="0"/>
      <w:divBdr>
        <w:top w:val="none" w:sz="0" w:space="0" w:color="auto"/>
        <w:left w:val="none" w:sz="0" w:space="0" w:color="auto"/>
        <w:bottom w:val="none" w:sz="0" w:space="0" w:color="auto"/>
        <w:right w:val="none" w:sz="0" w:space="0" w:color="auto"/>
      </w:divBdr>
    </w:div>
    <w:div w:id="510342170">
      <w:bodyDiv w:val="1"/>
      <w:marLeft w:val="0"/>
      <w:marRight w:val="0"/>
      <w:marTop w:val="0"/>
      <w:marBottom w:val="0"/>
      <w:divBdr>
        <w:top w:val="none" w:sz="0" w:space="0" w:color="auto"/>
        <w:left w:val="none" w:sz="0" w:space="0" w:color="auto"/>
        <w:bottom w:val="none" w:sz="0" w:space="0" w:color="auto"/>
        <w:right w:val="none" w:sz="0" w:space="0" w:color="auto"/>
      </w:divBdr>
    </w:div>
    <w:div w:id="513495499">
      <w:bodyDiv w:val="1"/>
      <w:marLeft w:val="0"/>
      <w:marRight w:val="0"/>
      <w:marTop w:val="0"/>
      <w:marBottom w:val="0"/>
      <w:divBdr>
        <w:top w:val="none" w:sz="0" w:space="0" w:color="auto"/>
        <w:left w:val="none" w:sz="0" w:space="0" w:color="auto"/>
        <w:bottom w:val="none" w:sz="0" w:space="0" w:color="auto"/>
        <w:right w:val="none" w:sz="0" w:space="0" w:color="auto"/>
      </w:divBdr>
      <w:divsChild>
        <w:div w:id="1008871030">
          <w:marLeft w:val="0"/>
          <w:marRight w:val="0"/>
          <w:marTop w:val="0"/>
          <w:marBottom w:val="0"/>
          <w:divBdr>
            <w:top w:val="none" w:sz="0" w:space="0" w:color="auto"/>
            <w:left w:val="none" w:sz="0" w:space="0" w:color="auto"/>
            <w:bottom w:val="none" w:sz="0" w:space="0" w:color="auto"/>
            <w:right w:val="none" w:sz="0" w:space="0" w:color="auto"/>
          </w:divBdr>
        </w:div>
      </w:divsChild>
    </w:div>
    <w:div w:id="562645624">
      <w:bodyDiv w:val="1"/>
      <w:marLeft w:val="0"/>
      <w:marRight w:val="0"/>
      <w:marTop w:val="0"/>
      <w:marBottom w:val="0"/>
      <w:divBdr>
        <w:top w:val="none" w:sz="0" w:space="0" w:color="auto"/>
        <w:left w:val="none" w:sz="0" w:space="0" w:color="auto"/>
        <w:bottom w:val="none" w:sz="0" w:space="0" w:color="auto"/>
        <w:right w:val="none" w:sz="0" w:space="0" w:color="auto"/>
      </w:divBdr>
    </w:div>
    <w:div w:id="574121545">
      <w:bodyDiv w:val="1"/>
      <w:marLeft w:val="0"/>
      <w:marRight w:val="0"/>
      <w:marTop w:val="0"/>
      <w:marBottom w:val="0"/>
      <w:divBdr>
        <w:top w:val="none" w:sz="0" w:space="0" w:color="auto"/>
        <w:left w:val="none" w:sz="0" w:space="0" w:color="auto"/>
        <w:bottom w:val="none" w:sz="0" w:space="0" w:color="auto"/>
        <w:right w:val="none" w:sz="0" w:space="0" w:color="auto"/>
      </w:divBdr>
    </w:div>
    <w:div w:id="605429264">
      <w:bodyDiv w:val="1"/>
      <w:marLeft w:val="0"/>
      <w:marRight w:val="0"/>
      <w:marTop w:val="0"/>
      <w:marBottom w:val="0"/>
      <w:divBdr>
        <w:top w:val="none" w:sz="0" w:space="0" w:color="auto"/>
        <w:left w:val="none" w:sz="0" w:space="0" w:color="auto"/>
        <w:bottom w:val="none" w:sz="0" w:space="0" w:color="auto"/>
        <w:right w:val="none" w:sz="0" w:space="0" w:color="auto"/>
      </w:divBdr>
    </w:div>
    <w:div w:id="625506033">
      <w:bodyDiv w:val="1"/>
      <w:marLeft w:val="0"/>
      <w:marRight w:val="0"/>
      <w:marTop w:val="0"/>
      <w:marBottom w:val="0"/>
      <w:divBdr>
        <w:top w:val="none" w:sz="0" w:space="0" w:color="auto"/>
        <w:left w:val="none" w:sz="0" w:space="0" w:color="auto"/>
        <w:bottom w:val="none" w:sz="0" w:space="0" w:color="auto"/>
        <w:right w:val="none" w:sz="0" w:space="0" w:color="auto"/>
      </w:divBdr>
    </w:div>
    <w:div w:id="647397235">
      <w:bodyDiv w:val="1"/>
      <w:marLeft w:val="0"/>
      <w:marRight w:val="0"/>
      <w:marTop w:val="0"/>
      <w:marBottom w:val="0"/>
      <w:divBdr>
        <w:top w:val="none" w:sz="0" w:space="0" w:color="auto"/>
        <w:left w:val="none" w:sz="0" w:space="0" w:color="auto"/>
        <w:bottom w:val="none" w:sz="0" w:space="0" w:color="auto"/>
        <w:right w:val="none" w:sz="0" w:space="0" w:color="auto"/>
      </w:divBdr>
    </w:div>
    <w:div w:id="650327437">
      <w:bodyDiv w:val="1"/>
      <w:marLeft w:val="0"/>
      <w:marRight w:val="0"/>
      <w:marTop w:val="0"/>
      <w:marBottom w:val="0"/>
      <w:divBdr>
        <w:top w:val="none" w:sz="0" w:space="0" w:color="auto"/>
        <w:left w:val="none" w:sz="0" w:space="0" w:color="auto"/>
        <w:bottom w:val="none" w:sz="0" w:space="0" w:color="auto"/>
        <w:right w:val="none" w:sz="0" w:space="0" w:color="auto"/>
      </w:divBdr>
    </w:div>
    <w:div w:id="651252763">
      <w:bodyDiv w:val="1"/>
      <w:marLeft w:val="0"/>
      <w:marRight w:val="0"/>
      <w:marTop w:val="0"/>
      <w:marBottom w:val="0"/>
      <w:divBdr>
        <w:top w:val="none" w:sz="0" w:space="0" w:color="auto"/>
        <w:left w:val="none" w:sz="0" w:space="0" w:color="auto"/>
        <w:bottom w:val="none" w:sz="0" w:space="0" w:color="auto"/>
        <w:right w:val="none" w:sz="0" w:space="0" w:color="auto"/>
      </w:divBdr>
      <w:divsChild>
        <w:div w:id="51586701">
          <w:marLeft w:val="0"/>
          <w:marRight w:val="0"/>
          <w:marTop w:val="0"/>
          <w:marBottom w:val="0"/>
          <w:divBdr>
            <w:top w:val="none" w:sz="0" w:space="0" w:color="auto"/>
            <w:left w:val="none" w:sz="0" w:space="0" w:color="auto"/>
            <w:bottom w:val="none" w:sz="0" w:space="0" w:color="auto"/>
            <w:right w:val="none" w:sz="0" w:space="0" w:color="auto"/>
          </w:divBdr>
        </w:div>
        <w:div w:id="144862363">
          <w:marLeft w:val="0"/>
          <w:marRight w:val="0"/>
          <w:marTop w:val="0"/>
          <w:marBottom w:val="0"/>
          <w:divBdr>
            <w:top w:val="none" w:sz="0" w:space="0" w:color="auto"/>
            <w:left w:val="none" w:sz="0" w:space="0" w:color="auto"/>
            <w:bottom w:val="none" w:sz="0" w:space="0" w:color="auto"/>
            <w:right w:val="none" w:sz="0" w:space="0" w:color="auto"/>
          </w:divBdr>
        </w:div>
        <w:div w:id="569929445">
          <w:marLeft w:val="0"/>
          <w:marRight w:val="0"/>
          <w:marTop w:val="0"/>
          <w:marBottom w:val="0"/>
          <w:divBdr>
            <w:top w:val="none" w:sz="0" w:space="0" w:color="auto"/>
            <w:left w:val="none" w:sz="0" w:space="0" w:color="auto"/>
            <w:bottom w:val="none" w:sz="0" w:space="0" w:color="auto"/>
            <w:right w:val="none" w:sz="0" w:space="0" w:color="auto"/>
          </w:divBdr>
        </w:div>
        <w:div w:id="615646437">
          <w:marLeft w:val="0"/>
          <w:marRight w:val="0"/>
          <w:marTop w:val="0"/>
          <w:marBottom w:val="0"/>
          <w:divBdr>
            <w:top w:val="none" w:sz="0" w:space="0" w:color="auto"/>
            <w:left w:val="none" w:sz="0" w:space="0" w:color="auto"/>
            <w:bottom w:val="none" w:sz="0" w:space="0" w:color="auto"/>
            <w:right w:val="none" w:sz="0" w:space="0" w:color="auto"/>
          </w:divBdr>
        </w:div>
        <w:div w:id="636450001">
          <w:marLeft w:val="0"/>
          <w:marRight w:val="0"/>
          <w:marTop w:val="0"/>
          <w:marBottom w:val="0"/>
          <w:divBdr>
            <w:top w:val="none" w:sz="0" w:space="0" w:color="auto"/>
            <w:left w:val="none" w:sz="0" w:space="0" w:color="auto"/>
            <w:bottom w:val="none" w:sz="0" w:space="0" w:color="auto"/>
            <w:right w:val="none" w:sz="0" w:space="0" w:color="auto"/>
          </w:divBdr>
        </w:div>
        <w:div w:id="672992515">
          <w:marLeft w:val="0"/>
          <w:marRight w:val="0"/>
          <w:marTop w:val="0"/>
          <w:marBottom w:val="0"/>
          <w:divBdr>
            <w:top w:val="none" w:sz="0" w:space="0" w:color="auto"/>
            <w:left w:val="none" w:sz="0" w:space="0" w:color="auto"/>
            <w:bottom w:val="none" w:sz="0" w:space="0" w:color="auto"/>
            <w:right w:val="none" w:sz="0" w:space="0" w:color="auto"/>
          </w:divBdr>
        </w:div>
        <w:div w:id="702827551">
          <w:marLeft w:val="0"/>
          <w:marRight w:val="0"/>
          <w:marTop w:val="0"/>
          <w:marBottom w:val="0"/>
          <w:divBdr>
            <w:top w:val="none" w:sz="0" w:space="0" w:color="auto"/>
            <w:left w:val="none" w:sz="0" w:space="0" w:color="auto"/>
            <w:bottom w:val="none" w:sz="0" w:space="0" w:color="auto"/>
            <w:right w:val="none" w:sz="0" w:space="0" w:color="auto"/>
          </w:divBdr>
        </w:div>
        <w:div w:id="981696472">
          <w:marLeft w:val="0"/>
          <w:marRight w:val="0"/>
          <w:marTop w:val="0"/>
          <w:marBottom w:val="0"/>
          <w:divBdr>
            <w:top w:val="none" w:sz="0" w:space="0" w:color="auto"/>
            <w:left w:val="none" w:sz="0" w:space="0" w:color="auto"/>
            <w:bottom w:val="none" w:sz="0" w:space="0" w:color="auto"/>
            <w:right w:val="none" w:sz="0" w:space="0" w:color="auto"/>
          </w:divBdr>
        </w:div>
        <w:div w:id="1000279157">
          <w:marLeft w:val="0"/>
          <w:marRight w:val="0"/>
          <w:marTop w:val="0"/>
          <w:marBottom w:val="0"/>
          <w:divBdr>
            <w:top w:val="none" w:sz="0" w:space="0" w:color="auto"/>
            <w:left w:val="none" w:sz="0" w:space="0" w:color="auto"/>
            <w:bottom w:val="none" w:sz="0" w:space="0" w:color="auto"/>
            <w:right w:val="none" w:sz="0" w:space="0" w:color="auto"/>
          </w:divBdr>
        </w:div>
        <w:div w:id="1030958905">
          <w:marLeft w:val="0"/>
          <w:marRight w:val="0"/>
          <w:marTop w:val="0"/>
          <w:marBottom w:val="0"/>
          <w:divBdr>
            <w:top w:val="none" w:sz="0" w:space="0" w:color="auto"/>
            <w:left w:val="none" w:sz="0" w:space="0" w:color="auto"/>
            <w:bottom w:val="none" w:sz="0" w:space="0" w:color="auto"/>
            <w:right w:val="none" w:sz="0" w:space="0" w:color="auto"/>
          </w:divBdr>
        </w:div>
        <w:div w:id="1547571415">
          <w:marLeft w:val="0"/>
          <w:marRight w:val="0"/>
          <w:marTop w:val="0"/>
          <w:marBottom w:val="0"/>
          <w:divBdr>
            <w:top w:val="none" w:sz="0" w:space="0" w:color="auto"/>
            <w:left w:val="none" w:sz="0" w:space="0" w:color="auto"/>
            <w:bottom w:val="none" w:sz="0" w:space="0" w:color="auto"/>
            <w:right w:val="none" w:sz="0" w:space="0" w:color="auto"/>
          </w:divBdr>
        </w:div>
        <w:div w:id="1618634605">
          <w:marLeft w:val="0"/>
          <w:marRight w:val="0"/>
          <w:marTop w:val="0"/>
          <w:marBottom w:val="0"/>
          <w:divBdr>
            <w:top w:val="none" w:sz="0" w:space="0" w:color="auto"/>
            <w:left w:val="none" w:sz="0" w:space="0" w:color="auto"/>
            <w:bottom w:val="none" w:sz="0" w:space="0" w:color="auto"/>
            <w:right w:val="none" w:sz="0" w:space="0" w:color="auto"/>
          </w:divBdr>
        </w:div>
        <w:div w:id="1770157745">
          <w:marLeft w:val="0"/>
          <w:marRight w:val="0"/>
          <w:marTop w:val="0"/>
          <w:marBottom w:val="0"/>
          <w:divBdr>
            <w:top w:val="none" w:sz="0" w:space="0" w:color="auto"/>
            <w:left w:val="none" w:sz="0" w:space="0" w:color="auto"/>
            <w:bottom w:val="none" w:sz="0" w:space="0" w:color="auto"/>
            <w:right w:val="none" w:sz="0" w:space="0" w:color="auto"/>
          </w:divBdr>
        </w:div>
        <w:div w:id="2043089608">
          <w:marLeft w:val="0"/>
          <w:marRight w:val="0"/>
          <w:marTop w:val="0"/>
          <w:marBottom w:val="0"/>
          <w:divBdr>
            <w:top w:val="none" w:sz="0" w:space="0" w:color="auto"/>
            <w:left w:val="none" w:sz="0" w:space="0" w:color="auto"/>
            <w:bottom w:val="none" w:sz="0" w:space="0" w:color="auto"/>
            <w:right w:val="none" w:sz="0" w:space="0" w:color="auto"/>
          </w:divBdr>
        </w:div>
      </w:divsChild>
    </w:div>
    <w:div w:id="654995757">
      <w:bodyDiv w:val="1"/>
      <w:marLeft w:val="0"/>
      <w:marRight w:val="0"/>
      <w:marTop w:val="0"/>
      <w:marBottom w:val="0"/>
      <w:divBdr>
        <w:top w:val="none" w:sz="0" w:space="0" w:color="auto"/>
        <w:left w:val="none" w:sz="0" w:space="0" w:color="auto"/>
        <w:bottom w:val="none" w:sz="0" w:space="0" w:color="auto"/>
        <w:right w:val="none" w:sz="0" w:space="0" w:color="auto"/>
      </w:divBdr>
    </w:div>
    <w:div w:id="658652658">
      <w:bodyDiv w:val="1"/>
      <w:marLeft w:val="0"/>
      <w:marRight w:val="0"/>
      <w:marTop w:val="0"/>
      <w:marBottom w:val="0"/>
      <w:divBdr>
        <w:top w:val="none" w:sz="0" w:space="0" w:color="auto"/>
        <w:left w:val="none" w:sz="0" w:space="0" w:color="auto"/>
        <w:bottom w:val="none" w:sz="0" w:space="0" w:color="auto"/>
        <w:right w:val="none" w:sz="0" w:space="0" w:color="auto"/>
      </w:divBdr>
    </w:div>
    <w:div w:id="674766047">
      <w:bodyDiv w:val="1"/>
      <w:marLeft w:val="0"/>
      <w:marRight w:val="0"/>
      <w:marTop w:val="0"/>
      <w:marBottom w:val="0"/>
      <w:divBdr>
        <w:top w:val="none" w:sz="0" w:space="0" w:color="auto"/>
        <w:left w:val="none" w:sz="0" w:space="0" w:color="auto"/>
        <w:bottom w:val="none" w:sz="0" w:space="0" w:color="auto"/>
        <w:right w:val="none" w:sz="0" w:space="0" w:color="auto"/>
      </w:divBdr>
    </w:div>
    <w:div w:id="689183077">
      <w:bodyDiv w:val="1"/>
      <w:marLeft w:val="0"/>
      <w:marRight w:val="0"/>
      <w:marTop w:val="0"/>
      <w:marBottom w:val="0"/>
      <w:divBdr>
        <w:top w:val="none" w:sz="0" w:space="0" w:color="auto"/>
        <w:left w:val="none" w:sz="0" w:space="0" w:color="auto"/>
        <w:bottom w:val="none" w:sz="0" w:space="0" w:color="auto"/>
        <w:right w:val="none" w:sz="0" w:space="0" w:color="auto"/>
      </w:divBdr>
    </w:div>
    <w:div w:id="691151950">
      <w:bodyDiv w:val="1"/>
      <w:marLeft w:val="0"/>
      <w:marRight w:val="0"/>
      <w:marTop w:val="0"/>
      <w:marBottom w:val="0"/>
      <w:divBdr>
        <w:top w:val="none" w:sz="0" w:space="0" w:color="auto"/>
        <w:left w:val="none" w:sz="0" w:space="0" w:color="auto"/>
        <w:bottom w:val="none" w:sz="0" w:space="0" w:color="auto"/>
        <w:right w:val="none" w:sz="0" w:space="0" w:color="auto"/>
      </w:divBdr>
    </w:div>
    <w:div w:id="691541783">
      <w:bodyDiv w:val="1"/>
      <w:marLeft w:val="0"/>
      <w:marRight w:val="0"/>
      <w:marTop w:val="0"/>
      <w:marBottom w:val="0"/>
      <w:divBdr>
        <w:top w:val="none" w:sz="0" w:space="0" w:color="auto"/>
        <w:left w:val="none" w:sz="0" w:space="0" w:color="auto"/>
        <w:bottom w:val="none" w:sz="0" w:space="0" w:color="auto"/>
        <w:right w:val="none" w:sz="0" w:space="0" w:color="auto"/>
      </w:divBdr>
    </w:div>
    <w:div w:id="698702352">
      <w:bodyDiv w:val="1"/>
      <w:marLeft w:val="0"/>
      <w:marRight w:val="0"/>
      <w:marTop w:val="0"/>
      <w:marBottom w:val="0"/>
      <w:divBdr>
        <w:top w:val="none" w:sz="0" w:space="0" w:color="auto"/>
        <w:left w:val="none" w:sz="0" w:space="0" w:color="auto"/>
        <w:bottom w:val="none" w:sz="0" w:space="0" w:color="auto"/>
        <w:right w:val="none" w:sz="0" w:space="0" w:color="auto"/>
      </w:divBdr>
    </w:div>
    <w:div w:id="705252086">
      <w:bodyDiv w:val="1"/>
      <w:marLeft w:val="0"/>
      <w:marRight w:val="0"/>
      <w:marTop w:val="0"/>
      <w:marBottom w:val="0"/>
      <w:divBdr>
        <w:top w:val="none" w:sz="0" w:space="0" w:color="auto"/>
        <w:left w:val="none" w:sz="0" w:space="0" w:color="auto"/>
        <w:bottom w:val="none" w:sz="0" w:space="0" w:color="auto"/>
        <w:right w:val="none" w:sz="0" w:space="0" w:color="auto"/>
      </w:divBdr>
    </w:div>
    <w:div w:id="724794476">
      <w:bodyDiv w:val="1"/>
      <w:marLeft w:val="0"/>
      <w:marRight w:val="0"/>
      <w:marTop w:val="0"/>
      <w:marBottom w:val="0"/>
      <w:divBdr>
        <w:top w:val="none" w:sz="0" w:space="0" w:color="auto"/>
        <w:left w:val="none" w:sz="0" w:space="0" w:color="auto"/>
        <w:bottom w:val="none" w:sz="0" w:space="0" w:color="auto"/>
        <w:right w:val="none" w:sz="0" w:space="0" w:color="auto"/>
      </w:divBdr>
    </w:div>
    <w:div w:id="728963407">
      <w:bodyDiv w:val="1"/>
      <w:marLeft w:val="0"/>
      <w:marRight w:val="0"/>
      <w:marTop w:val="0"/>
      <w:marBottom w:val="0"/>
      <w:divBdr>
        <w:top w:val="none" w:sz="0" w:space="0" w:color="auto"/>
        <w:left w:val="none" w:sz="0" w:space="0" w:color="auto"/>
        <w:bottom w:val="none" w:sz="0" w:space="0" w:color="auto"/>
        <w:right w:val="none" w:sz="0" w:space="0" w:color="auto"/>
      </w:divBdr>
    </w:div>
    <w:div w:id="737441153">
      <w:bodyDiv w:val="1"/>
      <w:marLeft w:val="0"/>
      <w:marRight w:val="0"/>
      <w:marTop w:val="0"/>
      <w:marBottom w:val="0"/>
      <w:divBdr>
        <w:top w:val="none" w:sz="0" w:space="0" w:color="auto"/>
        <w:left w:val="none" w:sz="0" w:space="0" w:color="auto"/>
        <w:bottom w:val="none" w:sz="0" w:space="0" w:color="auto"/>
        <w:right w:val="none" w:sz="0" w:space="0" w:color="auto"/>
      </w:divBdr>
    </w:div>
    <w:div w:id="746271220">
      <w:bodyDiv w:val="1"/>
      <w:marLeft w:val="0"/>
      <w:marRight w:val="0"/>
      <w:marTop w:val="0"/>
      <w:marBottom w:val="0"/>
      <w:divBdr>
        <w:top w:val="none" w:sz="0" w:space="0" w:color="auto"/>
        <w:left w:val="none" w:sz="0" w:space="0" w:color="auto"/>
        <w:bottom w:val="none" w:sz="0" w:space="0" w:color="auto"/>
        <w:right w:val="none" w:sz="0" w:space="0" w:color="auto"/>
      </w:divBdr>
    </w:div>
    <w:div w:id="773985808">
      <w:bodyDiv w:val="1"/>
      <w:marLeft w:val="0"/>
      <w:marRight w:val="0"/>
      <w:marTop w:val="0"/>
      <w:marBottom w:val="0"/>
      <w:divBdr>
        <w:top w:val="none" w:sz="0" w:space="0" w:color="auto"/>
        <w:left w:val="none" w:sz="0" w:space="0" w:color="auto"/>
        <w:bottom w:val="none" w:sz="0" w:space="0" w:color="auto"/>
        <w:right w:val="none" w:sz="0" w:space="0" w:color="auto"/>
      </w:divBdr>
    </w:div>
    <w:div w:id="774178850">
      <w:bodyDiv w:val="1"/>
      <w:marLeft w:val="0"/>
      <w:marRight w:val="0"/>
      <w:marTop w:val="0"/>
      <w:marBottom w:val="0"/>
      <w:divBdr>
        <w:top w:val="none" w:sz="0" w:space="0" w:color="auto"/>
        <w:left w:val="none" w:sz="0" w:space="0" w:color="auto"/>
        <w:bottom w:val="none" w:sz="0" w:space="0" w:color="auto"/>
        <w:right w:val="none" w:sz="0" w:space="0" w:color="auto"/>
      </w:divBdr>
      <w:divsChild>
        <w:div w:id="45960717">
          <w:marLeft w:val="0"/>
          <w:marRight w:val="0"/>
          <w:marTop w:val="0"/>
          <w:marBottom w:val="0"/>
          <w:divBdr>
            <w:top w:val="none" w:sz="0" w:space="0" w:color="auto"/>
            <w:left w:val="none" w:sz="0" w:space="0" w:color="auto"/>
            <w:bottom w:val="none" w:sz="0" w:space="0" w:color="auto"/>
            <w:right w:val="none" w:sz="0" w:space="0" w:color="auto"/>
          </w:divBdr>
        </w:div>
        <w:div w:id="61148662">
          <w:marLeft w:val="0"/>
          <w:marRight w:val="0"/>
          <w:marTop w:val="0"/>
          <w:marBottom w:val="0"/>
          <w:divBdr>
            <w:top w:val="none" w:sz="0" w:space="0" w:color="auto"/>
            <w:left w:val="none" w:sz="0" w:space="0" w:color="auto"/>
            <w:bottom w:val="none" w:sz="0" w:space="0" w:color="auto"/>
            <w:right w:val="none" w:sz="0" w:space="0" w:color="auto"/>
          </w:divBdr>
        </w:div>
        <w:div w:id="142507834">
          <w:marLeft w:val="0"/>
          <w:marRight w:val="0"/>
          <w:marTop w:val="0"/>
          <w:marBottom w:val="0"/>
          <w:divBdr>
            <w:top w:val="none" w:sz="0" w:space="0" w:color="auto"/>
            <w:left w:val="none" w:sz="0" w:space="0" w:color="auto"/>
            <w:bottom w:val="none" w:sz="0" w:space="0" w:color="auto"/>
            <w:right w:val="none" w:sz="0" w:space="0" w:color="auto"/>
          </w:divBdr>
        </w:div>
        <w:div w:id="183596736">
          <w:marLeft w:val="0"/>
          <w:marRight w:val="0"/>
          <w:marTop w:val="0"/>
          <w:marBottom w:val="0"/>
          <w:divBdr>
            <w:top w:val="none" w:sz="0" w:space="0" w:color="auto"/>
            <w:left w:val="none" w:sz="0" w:space="0" w:color="auto"/>
            <w:bottom w:val="none" w:sz="0" w:space="0" w:color="auto"/>
            <w:right w:val="none" w:sz="0" w:space="0" w:color="auto"/>
          </w:divBdr>
        </w:div>
        <w:div w:id="225991622">
          <w:marLeft w:val="0"/>
          <w:marRight w:val="0"/>
          <w:marTop w:val="0"/>
          <w:marBottom w:val="0"/>
          <w:divBdr>
            <w:top w:val="none" w:sz="0" w:space="0" w:color="auto"/>
            <w:left w:val="none" w:sz="0" w:space="0" w:color="auto"/>
            <w:bottom w:val="none" w:sz="0" w:space="0" w:color="auto"/>
            <w:right w:val="none" w:sz="0" w:space="0" w:color="auto"/>
          </w:divBdr>
        </w:div>
        <w:div w:id="290866489">
          <w:marLeft w:val="0"/>
          <w:marRight w:val="0"/>
          <w:marTop w:val="0"/>
          <w:marBottom w:val="0"/>
          <w:divBdr>
            <w:top w:val="none" w:sz="0" w:space="0" w:color="auto"/>
            <w:left w:val="none" w:sz="0" w:space="0" w:color="auto"/>
            <w:bottom w:val="none" w:sz="0" w:space="0" w:color="auto"/>
            <w:right w:val="none" w:sz="0" w:space="0" w:color="auto"/>
          </w:divBdr>
        </w:div>
        <w:div w:id="321127816">
          <w:marLeft w:val="0"/>
          <w:marRight w:val="0"/>
          <w:marTop w:val="0"/>
          <w:marBottom w:val="0"/>
          <w:divBdr>
            <w:top w:val="none" w:sz="0" w:space="0" w:color="auto"/>
            <w:left w:val="none" w:sz="0" w:space="0" w:color="auto"/>
            <w:bottom w:val="none" w:sz="0" w:space="0" w:color="auto"/>
            <w:right w:val="none" w:sz="0" w:space="0" w:color="auto"/>
          </w:divBdr>
        </w:div>
        <w:div w:id="469715751">
          <w:marLeft w:val="0"/>
          <w:marRight w:val="0"/>
          <w:marTop w:val="0"/>
          <w:marBottom w:val="0"/>
          <w:divBdr>
            <w:top w:val="none" w:sz="0" w:space="0" w:color="auto"/>
            <w:left w:val="none" w:sz="0" w:space="0" w:color="auto"/>
            <w:bottom w:val="none" w:sz="0" w:space="0" w:color="auto"/>
            <w:right w:val="none" w:sz="0" w:space="0" w:color="auto"/>
          </w:divBdr>
        </w:div>
        <w:div w:id="480924017">
          <w:marLeft w:val="0"/>
          <w:marRight w:val="0"/>
          <w:marTop w:val="0"/>
          <w:marBottom w:val="0"/>
          <w:divBdr>
            <w:top w:val="none" w:sz="0" w:space="0" w:color="auto"/>
            <w:left w:val="none" w:sz="0" w:space="0" w:color="auto"/>
            <w:bottom w:val="none" w:sz="0" w:space="0" w:color="auto"/>
            <w:right w:val="none" w:sz="0" w:space="0" w:color="auto"/>
          </w:divBdr>
        </w:div>
        <w:div w:id="596981519">
          <w:marLeft w:val="0"/>
          <w:marRight w:val="0"/>
          <w:marTop w:val="0"/>
          <w:marBottom w:val="0"/>
          <w:divBdr>
            <w:top w:val="none" w:sz="0" w:space="0" w:color="auto"/>
            <w:left w:val="none" w:sz="0" w:space="0" w:color="auto"/>
            <w:bottom w:val="none" w:sz="0" w:space="0" w:color="auto"/>
            <w:right w:val="none" w:sz="0" w:space="0" w:color="auto"/>
          </w:divBdr>
        </w:div>
        <w:div w:id="825435532">
          <w:marLeft w:val="0"/>
          <w:marRight w:val="0"/>
          <w:marTop w:val="0"/>
          <w:marBottom w:val="0"/>
          <w:divBdr>
            <w:top w:val="none" w:sz="0" w:space="0" w:color="auto"/>
            <w:left w:val="none" w:sz="0" w:space="0" w:color="auto"/>
            <w:bottom w:val="none" w:sz="0" w:space="0" w:color="auto"/>
            <w:right w:val="none" w:sz="0" w:space="0" w:color="auto"/>
          </w:divBdr>
        </w:div>
        <w:div w:id="879438843">
          <w:marLeft w:val="0"/>
          <w:marRight w:val="0"/>
          <w:marTop w:val="0"/>
          <w:marBottom w:val="0"/>
          <w:divBdr>
            <w:top w:val="none" w:sz="0" w:space="0" w:color="auto"/>
            <w:left w:val="none" w:sz="0" w:space="0" w:color="auto"/>
            <w:bottom w:val="none" w:sz="0" w:space="0" w:color="auto"/>
            <w:right w:val="none" w:sz="0" w:space="0" w:color="auto"/>
          </w:divBdr>
        </w:div>
        <w:div w:id="887569536">
          <w:marLeft w:val="0"/>
          <w:marRight w:val="0"/>
          <w:marTop w:val="0"/>
          <w:marBottom w:val="0"/>
          <w:divBdr>
            <w:top w:val="none" w:sz="0" w:space="0" w:color="auto"/>
            <w:left w:val="none" w:sz="0" w:space="0" w:color="auto"/>
            <w:bottom w:val="none" w:sz="0" w:space="0" w:color="auto"/>
            <w:right w:val="none" w:sz="0" w:space="0" w:color="auto"/>
          </w:divBdr>
        </w:div>
        <w:div w:id="889993487">
          <w:marLeft w:val="0"/>
          <w:marRight w:val="0"/>
          <w:marTop w:val="0"/>
          <w:marBottom w:val="0"/>
          <w:divBdr>
            <w:top w:val="none" w:sz="0" w:space="0" w:color="auto"/>
            <w:left w:val="none" w:sz="0" w:space="0" w:color="auto"/>
            <w:bottom w:val="none" w:sz="0" w:space="0" w:color="auto"/>
            <w:right w:val="none" w:sz="0" w:space="0" w:color="auto"/>
          </w:divBdr>
        </w:div>
        <w:div w:id="948124436">
          <w:marLeft w:val="0"/>
          <w:marRight w:val="0"/>
          <w:marTop w:val="0"/>
          <w:marBottom w:val="0"/>
          <w:divBdr>
            <w:top w:val="none" w:sz="0" w:space="0" w:color="auto"/>
            <w:left w:val="none" w:sz="0" w:space="0" w:color="auto"/>
            <w:bottom w:val="none" w:sz="0" w:space="0" w:color="auto"/>
            <w:right w:val="none" w:sz="0" w:space="0" w:color="auto"/>
          </w:divBdr>
        </w:div>
        <w:div w:id="1159232352">
          <w:marLeft w:val="0"/>
          <w:marRight w:val="0"/>
          <w:marTop w:val="0"/>
          <w:marBottom w:val="0"/>
          <w:divBdr>
            <w:top w:val="none" w:sz="0" w:space="0" w:color="auto"/>
            <w:left w:val="none" w:sz="0" w:space="0" w:color="auto"/>
            <w:bottom w:val="none" w:sz="0" w:space="0" w:color="auto"/>
            <w:right w:val="none" w:sz="0" w:space="0" w:color="auto"/>
          </w:divBdr>
        </w:div>
        <w:div w:id="1160463998">
          <w:marLeft w:val="0"/>
          <w:marRight w:val="0"/>
          <w:marTop w:val="0"/>
          <w:marBottom w:val="0"/>
          <w:divBdr>
            <w:top w:val="none" w:sz="0" w:space="0" w:color="auto"/>
            <w:left w:val="none" w:sz="0" w:space="0" w:color="auto"/>
            <w:bottom w:val="none" w:sz="0" w:space="0" w:color="auto"/>
            <w:right w:val="none" w:sz="0" w:space="0" w:color="auto"/>
          </w:divBdr>
        </w:div>
        <w:div w:id="1167357729">
          <w:marLeft w:val="0"/>
          <w:marRight w:val="0"/>
          <w:marTop w:val="0"/>
          <w:marBottom w:val="0"/>
          <w:divBdr>
            <w:top w:val="none" w:sz="0" w:space="0" w:color="auto"/>
            <w:left w:val="none" w:sz="0" w:space="0" w:color="auto"/>
            <w:bottom w:val="none" w:sz="0" w:space="0" w:color="auto"/>
            <w:right w:val="none" w:sz="0" w:space="0" w:color="auto"/>
          </w:divBdr>
        </w:div>
        <w:div w:id="1251819492">
          <w:marLeft w:val="0"/>
          <w:marRight w:val="0"/>
          <w:marTop w:val="0"/>
          <w:marBottom w:val="0"/>
          <w:divBdr>
            <w:top w:val="none" w:sz="0" w:space="0" w:color="auto"/>
            <w:left w:val="none" w:sz="0" w:space="0" w:color="auto"/>
            <w:bottom w:val="none" w:sz="0" w:space="0" w:color="auto"/>
            <w:right w:val="none" w:sz="0" w:space="0" w:color="auto"/>
          </w:divBdr>
        </w:div>
        <w:div w:id="1292245231">
          <w:marLeft w:val="0"/>
          <w:marRight w:val="0"/>
          <w:marTop w:val="0"/>
          <w:marBottom w:val="0"/>
          <w:divBdr>
            <w:top w:val="none" w:sz="0" w:space="0" w:color="auto"/>
            <w:left w:val="none" w:sz="0" w:space="0" w:color="auto"/>
            <w:bottom w:val="none" w:sz="0" w:space="0" w:color="auto"/>
            <w:right w:val="none" w:sz="0" w:space="0" w:color="auto"/>
          </w:divBdr>
        </w:div>
        <w:div w:id="1303922837">
          <w:marLeft w:val="0"/>
          <w:marRight w:val="0"/>
          <w:marTop w:val="0"/>
          <w:marBottom w:val="0"/>
          <w:divBdr>
            <w:top w:val="none" w:sz="0" w:space="0" w:color="auto"/>
            <w:left w:val="none" w:sz="0" w:space="0" w:color="auto"/>
            <w:bottom w:val="none" w:sz="0" w:space="0" w:color="auto"/>
            <w:right w:val="none" w:sz="0" w:space="0" w:color="auto"/>
          </w:divBdr>
        </w:div>
        <w:div w:id="1375932063">
          <w:marLeft w:val="0"/>
          <w:marRight w:val="0"/>
          <w:marTop w:val="0"/>
          <w:marBottom w:val="0"/>
          <w:divBdr>
            <w:top w:val="none" w:sz="0" w:space="0" w:color="auto"/>
            <w:left w:val="none" w:sz="0" w:space="0" w:color="auto"/>
            <w:bottom w:val="none" w:sz="0" w:space="0" w:color="auto"/>
            <w:right w:val="none" w:sz="0" w:space="0" w:color="auto"/>
          </w:divBdr>
        </w:div>
        <w:div w:id="1404529073">
          <w:marLeft w:val="0"/>
          <w:marRight w:val="0"/>
          <w:marTop w:val="0"/>
          <w:marBottom w:val="0"/>
          <w:divBdr>
            <w:top w:val="none" w:sz="0" w:space="0" w:color="auto"/>
            <w:left w:val="none" w:sz="0" w:space="0" w:color="auto"/>
            <w:bottom w:val="none" w:sz="0" w:space="0" w:color="auto"/>
            <w:right w:val="none" w:sz="0" w:space="0" w:color="auto"/>
          </w:divBdr>
        </w:div>
        <w:div w:id="1443651498">
          <w:marLeft w:val="0"/>
          <w:marRight w:val="0"/>
          <w:marTop w:val="0"/>
          <w:marBottom w:val="0"/>
          <w:divBdr>
            <w:top w:val="none" w:sz="0" w:space="0" w:color="auto"/>
            <w:left w:val="none" w:sz="0" w:space="0" w:color="auto"/>
            <w:bottom w:val="none" w:sz="0" w:space="0" w:color="auto"/>
            <w:right w:val="none" w:sz="0" w:space="0" w:color="auto"/>
          </w:divBdr>
        </w:div>
        <w:div w:id="1523587600">
          <w:marLeft w:val="0"/>
          <w:marRight w:val="0"/>
          <w:marTop w:val="0"/>
          <w:marBottom w:val="0"/>
          <w:divBdr>
            <w:top w:val="none" w:sz="0" w:space="0" w:color="auto"/>
            <w:left w:val="none" w:sz="0" w:space="0" w:color="auto"/>
            <w:bottom w:val="none" w:sz="0" w:space="0" w:color="auto"/>
            <w:right w:val="none" w:sz="0" w:space="0" w:color="auto"/>
          </w:divBdr>
        </w:div>
        <w:div w:id="1650741042">
          <w:marLeft w:val="0"/>
          <w:marRight w:val="0"/>
          <w:marTop w:val="0"/>
          <w:marBottom w:val="0"/>
          <w:divBdr>
            <w:top w:val="none" w:sz="0" w:space="0" w:color="auto"/>
            <w:left w:val="none" w:sz="0" w:space="0" w:color="auto"/>
            <w:bottom w:val="none" w:sz="0" w:space="0" w:color="auto"/>
            <w:right w:val="none" w:sz="0" w:space="0" w:color="auto"/>
          </w:divBdr>
        </w:div>
        <w:div w:id="1770079070">
          <w:marLeft w:val="0"/>
          <w:marRight w:val="0"/>
          <w:marTop w:val="0"/>
          <w:marBottom w:val="0"/>
          <w:divBdr>
            <w:top w:val="none" w:sz="0" w:space="0" w:color="auto"/>
            <w:left w:val="none" w:sz="0" w:space="0" w:color="auto"/>
            <w:bottom w:val="none" w:sz="0" w:space="0" w:color="auto"/>
            <w:right w:val="none" w:sz="0" w:space="0" w:color="auto"/>
          </w:divBdr>
        </w:div>
        <w:div w:id="1917666287">
          <w:marLeft w:val="0"/>
          <w:marRight w:val="0"/>
          <w:marTop w:val="0"/>
          <w:marBottom w:val="0"/>
          <w:divBdr>
            <w:top w:val="none" w:sz="0" w:space="0" w:color="auto"/>
            <w:left w:val="none" w:sz="0" w:space="0" w:color="auto"/>
            <w:bottom w:val="none" w:sz="0" w:space="0" w:color="auto"/>
            <w:right w:val="none" w:sz="0" w:space="0" w:color="auto"/>
          </w:divBdr>
        </w:div>
        <w:div w:id="2004896831">
          <w:marLeft w:val="0"/>
          <w:marRight w:val="0"/>
          <w:marTop w:val="0"/>
          <w:marBottom w:val="0"/>
          <w:divBdr>
            <w:top w:val="none" w:sz="0" w:space="0" w:color="auto"/>
            <w:left w:val="none" w:sz="0" w:space="0" w:color="auto"/>
            <w:bottom w:val="none" w:sz="0" w:space="0" w:color="auto"/>
            <w:right w:val="none" w:sz="0" w:space="0" w:color="auto"/>
          </w:divBdr>
        </w:div>
        <w:div w:id="2085955618">
          <w:marLeft w:val="0"/>
          <w:marRight w:val="0"/>
          <w:marTop w:val="0"/>
          <w:marBottom w:val="0"/>
          <w:divBdr>
            <w:top w:val="none" w:sz="0" w:space="0" w:color="auto"/>
            <w:left w:val="none" w:sz="0" w:space="0" w:color="auto"/>
            <w:bottom w:val="none" w:sz="0" w:space="0" w:color="auto"/>
            <w:right w:val="none" w:sz="0" w:space="0" w:color="auto"/>
          </w:divBdr>
        </w:div>
        <w:div w:id="2090345586">
          <w:marLeft w:val="0"/>
          <w:marRight w:val="0"/>
          <w:marTop w:val="0"/>
          <w:marBottom w:val="0"/>
          <w:divBdr>
            <w:top w:val="none" w:sz="0" w:space="0" w:color="auto"/>
            <w:left w:val="none" w:sz="0" w:space="0" w:color="auto"/>
            <w:bottom w:val="none" w:sz="0" w:space="0" w:color="auto"/>
            <w:right w:val="none" w:sz="0" w:space="0" w:color="auto"/>
          </w:divBdr>
        </w:div>
        <w:div w:id="2098480749">
          <w:marLeft w:val="0"/>
          <w:marRight w:val="0"/>
          <w:marTop w:val="0"/>
          <w:marBottom w:val="0"/>
          <w:divBdr>
            <w:top w:val="none" w:sz="0" w:space="0" w:color="auto"/>
            <w:left w:val="none" w:sz="0" w:space="0" w:color="auto"/>
            <w:bottom w:val="none" w:sz="0" w:space="0" w:color="auto"/>
            <w:right w:val="none" w:sz="0" w:space="0" w:color="auto"/>
          </w:divBdr>
        </w:div>
      </w:divsChild>
    </w:div>
    <w:div w:id="787161573">
      <w:bodyDiv w:val="1"/>
      <w:marLeft w:val="0"/>
      <w:marRight w:val="0"/>
      <w:marTop w:val="0"/>
      <w:marBottom w:val="0"/>
      <w:divBdr>
        <w:top w:val="none" w:sz="0" w:space="0" w:color="auto"/>
        <w:left w:val="none" w:sz="0" w:space="0" w:color="auto"/>
        <w:bottom w:val="none" w:sz="0" w:space="0" w:color="auto"/>
        <w:right w:val="none" w:sz="0" w:space="0" w:color="auto"/>
      </w:divBdr>
    </w:div>
    <w:div w:id="824008149">
      <w:bodyDiv w:val="1"/>
      <w:marLeft w:val="0"/>
      <w:marRight w:val="0"/>
      <w:marTop w:val="0"/>
      <w:marBottom w:val="0"/>
      <w:divBdr>
        <w:top w:val="none" w:sz="0" w:space="0" w:color="auto"/>
        <w:left w:val="none" w:sz="0" w:space="0" w:color="auto"/>
        <w:bottom w:val="none" w:sz="0" w:space="0" w:color="auto"/>
        <w:right w:val="none" w:sz="0" w:space="0" w:color="auto"/>
      </w:divBdr>
      <w:divsChild>
        <w:div w:id="381756915">
          <w:marLeft w:val="0"/>
          <w:marRight w:val="0"/>
          <w:marTop w:val="0"/>
          <w:marBottom w:val="0"/>
          <w:divBdr>
            <w:top w:val="none" w:sz="0" w:space="0" w:color="auto"/>
            <w:left w:val="none" w:sz="0" w:space="0" w:color="auto"/>
            <w:bottom w:val="none" w:sz="0" w:space="0" w:color="auto"/>
            <w:right w:val="none" w:sz="0" w:space="0" w:color="auto"/>
          </w:divBdr>
        </w:div>
        <w:div w:id="882325125">
          <w:marLeft w:val="0"/>
          <w:marRight w:val="0"/>
          <w:marTop w:val="0"/>
          <w:marBottom w:val="0"/>
          <w:divBdr>
            <w:top w:val="none" w:sz="0" w:space="0" w:color="auto"/>
            <w:left w:val="none" w:sz="0" w:space="0" w:color="auto"/>
            <w:bottom w:val="none" w:sz="0" w:space="0" w:color="auto"/>
            <w:right w:val="none" w:sz="0" w:space="0" w:color="auto"/>
          </w:divBdr>
        </w:div>
        <w:div w:id="1829901969">
          <w:marLeft w:val="0"/>
          <w:marRight w:val="0"/>
          <w:marTop w:val="0"/>
          <w:marBottom w:val="0"/>
          <w:divBdr>
            <w:top w:val="none" w:sz="0" w:space="0" w:color="auto"/>
            <w:left w:val="none" w:sz="0" w:space="0" w:color="auto"/>
            <w:bottom w:val="none" w:sz="0" w:space="0" w:color="auto"/>
            <w:right w:val="none" w:sz="0" w:space="0" w:color="auto"/>
          </w:divBdr>
        </w:div>
      </w:divsChild>
    </w:div>
    <w:div w:id="832523365">
      <w:bodyDiv w:val="1"/>
      <w:marLeft w:val="0"/>
      <w:marRight w:val="0"/>
      <w:marTop w:val="0"/>
      <w:marBottom w:val="0"/>
      <w:divBdr>
        <w:top w:val="none" w:sz="0" w:space="0" w:color="auto"/>
        <w:left w:val="none" w:sz="0" w:space="0" w:color="auto"/>
        <w:bottom w:val="none" w:sz="0" w:space="0" w:color="auto"/>
        <w:right w:val="none" w:sz="0" w:space="0" w:color="auto"/>
      </w:divBdr>
    </w:div>
    <w:div w:id="855197164">
      <w:bodyDiv w:val="1"/>
      <w:marLeft w:val="0"/>
      <w:marRight w:val="0"/>
      <w:marTop w:val="0"/>
      <w:marBottom w:val="0"/>
      <w:divBdr>
        <w:top w:val="none" w:sz="0" w:space="0" w:color="auto"/>
        <w:left w:val="none" w:sz="0" w:space="0" w:color="auto"/>
        <w:bottom w:val="none" w:sz="0" w:space="0" w:color="auto"/>
        <w:right w:val="none" w:sz="0" w:space="0" w:color="auto"/>
      </w:divBdr>
    </w:div>
    <w:div w:id="934366126">
      <w:bodyDiv w:val="1"/>
      <w:marLeft w:val="0"/>
      <w:marRight w:val="0"/>
      <w:marTop w:val="0"/>
      <w:marBottom w:val="0"/>
      <w:divBdr>
        <w:top w:val="none" w:sz="0" w:space="0" w:color="auto"/>
        <w:left w:val="none" w:sz="0" w:space="0" w:color="auto"/>
        <w:bottom w:val="none" w:sz="0" w:space="0" w:color="auto"/>
        <w:right w:val="none" w:sz="0" w:space="0" w:color="auto"/>
      </w:divBdr>
    </w:div>
    <w:div w:id="948853075">
      <w:bodyDiv w:val="1"/>
      <w:marLeft w:val="0"/>
      <w:marRight w:val="0"/>
      <w:marTop w:val="0"/>
      <w:marBottom w:val="0"/>
      <w:divBdr>
        <w:top w:val="none" w:sz="0" w:space="0" w:color="auto"/>
        <w:left w:val="none" w:sz="0" w:space="0" w:color="auto"/>
        <w:bottom w:val="none" w:sz="0" w:space="0" w:color="auto"/>
        <w:right w:val="none" w:sz="0" w:space="0" w:color="auto"/>
      </w:divBdr>
      <w:divsChild>
        <w:div w:id="1190141378">
          <w:marLeft w:val="0"/>
          <w:marRight w:val="0"/>
          <w:marTop w:val="0"/>
          <w:marBottom w:val="0"/>
          <w:divBdr>
            <w:top w:val="none" w:sz="0" w:space="0" w:color="auto"/>
            <w:left w:val="none" w:sz="0" w:space="0" w:color="auto"/>
            <w:bottom w:val="none" w:sz="0" w:space="0" w:color="auto"/>
            <w:right w:val="none" w:sz="0" w:space="0" w:color="auto"/>
          </w:divBdr>
          <w:divsChild>
            <w:div w:id="47461063">
              <w:marLeft w:val="0"/>
              <w:marRight w:val="0"/>
              <w:marTop w:val="0"/>
              <w:marBottom w:val="0"/>
              <w:divBdr>
                <w:top w:val="none" w:sz="0" w:space="0" w:color="auto"/>
                <w:left w:val="none" w:sz="0" w:space="0" w:color="auto"/>
                <w:bottom w:val="none" w:sz="0" w:space="0" w:color="auto"/>
                <w:right w:val="none" w:sz="0" w:space="0" w:color="auto"/>
              </w:divBdr>
            </w:div>
            <w:div w:id="217742970">
              <w:marLeft w:val="0"/>
              <w:marRight w:val="0"/>
              <w:marTop w:val="0"/>
              <w:marBottom w:val="0"/>
              <w:divBdr>
                <w:top w:val="none" w:sz="0" w:space="0" w:color="auto"/>
                <w:left w:val="none" w:sz="0" w:space="0" w:color="auto"/>
                <w:bottom w:val="none" w:sz="0" w:space="0" w:color="auto"/>
                <w:right w:val="none" w:sz="0" w:space="0" w:color="auto"/>
              </w:divBdr>
            </w:div>
            <w:div w:id="263273521">
              <w:marLeft w:val="0"/>
              <w:marRight w:val="0"/>
              <w:marTop w:val="0"/>
              <w:marBottom w:val="0"/>
              <w:divBdr>
                <w:top w:val="none" w:sz="0" w:space="0" w:color="auto"/>
                <w:left w:val="none" w:sz="0" w:space="0" w:color="auto"/>
                <w:bottom w:val="none" w:sz="0" w:space="0" w:color="auto"/>
                <w:right w:val="none" w:sz="0" w:space="0" w:color="auto"/>
              </w:divBdr>
            </w:div>
            <w:div w:id="489756030">
              <w:marLeft w:val="0"/>
              <w:marRight w:val="0"/>
              <w:marTop w:val="0"/>
              <w:marBottom w:val="0"/>
              <w:divBdr>
                <w:top w:val="none" w:sz="0" w:space="0" w:color="auto"/>
                <w:left w:val="none" w:sz="0" w:space="0" w:color="auto"/>
                <w:bottom w:val="none" w:sz="0" w:space="0" w:color="auto"/>
                <w:right w:val="none" w:sz="0" w:space="0" w:color="auto"/>
              </w:divBdr>
            </w:div>
            <w:div w:id="672222953">
              <w:marLeft w:val="0"/>
              <w:marRight w:val="0"/>
              <w:marTop w:val="0"/>
              <w:marBottom w:val="0"/>
              <w:divBdr>
                <w:top w:val="none" w:sz="0" w:space="0" w:color="auto"/>
                <w:left w:val="none" w:sz="0" w:space="0" w:color="auto"/>
                <w:bottom w:val="none" w:sz="0" w:space="0" w:color="auto"/>
                <w:right w:val="none" w:sz="0" w:space="0" w:color="auto"/>
              </w:divBdr>
            </w:div>
            <w:div w:id="684677812">
              <w:marLeft w:val="0"/>
              <w:marRight w:val="0"/>
              <w:marTop w:val="0"/>
              <w:marBottom w:val="0"/>
              <w:divBdr>
                <w:top w:val="none" w:sz="0" w:space="0" w:color="auto"/>
                <w:left w:val="none" w:sz="0" w:space="0" w:color="auto"/>
                <w:bottom w:val="none" w:sz="0" w:space="0" w:color="auto"/>
                <w:right w:val="none" w:sz="0" w:space="0" w:color="auto"/>
              </w:divBdr>
            </w:div>
            <w:div w:id="690955058">
              <w:marLeft w:val="0"/>
              <w:marRight w:val="0"/>
              <w:marTop w:val="0"/>
              <w:marBottom w:val="0"/>
              <w:divBdr>
                <w:top w:val="none" w:sz="0" w:space="0" w:color="auto"/>
                <w:left w:val="none" w:sz="0" w:space="0" w:color="auto"/>
                <w:bottom w:val="none" w:sz="0" w:space="0" w:color="auto"/>
                <w:right w:val="none" w:sz="0" w:space="0" w:color="auto"/>
              </w:divBdr>
            </w:div>
            <w:div w:id="839588733">
              <w:marLeft w:val="0"/>
              <w:marRight w:val="0"/>
              <w:marTop w:val="0"/>
              <w:marBottom w:val="0"/>
              <w:divBdr>
                <w:top w:val="none" w:sz="0" w:space="0" w:color="auto"/>
                <w:left w:val="none" w:sz="0" w:space="0" w:color="auto"/>
                <w:bottom w:val="none" w:sz="0" w:space="0" w:color="auto"/>
                <w:right w:val="none" w:sz="0" w:space="0" w:color="auto"/>
              </w:divBdr>
            </w:div>
            <w:div w:id="874779421">
              <w:marLeft w:val="0"/>
              <w:marRight w:val="0"/>
              <w:marTop w:val="0"/>
              <w:marBottom w:val="0"/>
              <w:divBdr>
                <w:top w:val="none" w:sz="0" w:space="0" w:color="auto"/>
                <w:left w:val="none" w:sz="0" w:space="0" w:color="auto"/>
                <w:bottom w:val="none" w:sz="0" w:space="0" w:color="auto"/>
                <w:right w:val="none" w:sz="0" w:space="0" w:color="auto"/>
              </w:divBdr>
            </w:div>
            <w:div w:id="896742158">
              <w:marLeft w:val="0"/>
              <w:marRight w:val="0"/>
              <w:marTop w:val="0"/>
              <w:marBottom w:val="0"/>
              <w:divBdr>
                <w:top w:val="none" w:sz="0" w:space="0" w:color="auto"/>
                <w:left w:val="none" w:sz="0" w:space="0" w:color="auto"/>
                <w:bottom w:val="none" w:sz="0" w:space="0" w:color="auto"/>
                <w:right w:val="none" w:sz="0" w:space="0" w:color="auto"/>
              </w:divBdr>
            </w:div>
            <w:div w:id="933591988">
              <w:marLeft w:val="0"/>
              <w:marRight w:val="0"/>
              <w:marTop w:val="0"/>
              <w:marBottom w:val="0"/>
              <w:divBdr>
                <w:top w:val="none" w:sz="0" w:space="0" w:color="auto"/>
                <w:left w:val="none" w:sz="0" w:space="0" w:color="auto"/>
                <w:bottom w:val="none" w:sz="0" w:space="0" w:color="auto"/>
                <w:right w:val="none" w:sz="0" w:space="0" w:color="auto"/>
              </w:divBdr>
            </w:div>
            <w:div w:id="1043410656">
              <w:marLeft w:val="0"/>
              <w:marRight w:val="0"/>
              <w:marTop w:val="0"/>
              <w:marBottom w:val="0"/>
              <w:divBdr>
                <w:top w:val="none" w:sz="0" w:space="0" w:color="auto"/>
                <w:left w:val="none" w:sz="0" w:space="0" w:color="auto"/>
                <w:bottom w:val="none" w:sz="0" w:space="0" w:color="auto"/>
                <w:right w:val="none" w:sz="0" w:space="0" w:color="auto"/>
              </w:divBdr>
            </w:div>
            <w:div w:id="1044211040">
              <w:marLeft w:val="0"/>
              <w:marRight w:val="0"/>
              <w:marTop w:val="0"/>
              <w:marBottom w:val="0"/>
              <w:divBdr>
                <w:top w:val="none" w:sz="0" w:space="0" w:color="auto"/>
                <w:left w:val="none" w:sz="0" w:space="0" w:color="auto"/>
                <w:bottom w:val="none" w:sz="0" w:space="0" w:color="auto"/>
                <w:right w:val="none" w:sz="0" w:space="0" w:color="auto"/>
              </w:divBdr>
            </w:div>
            <w:div w:id="1361975416">
              <w:marLeft w:val="0"/>
              <w:marRight w:val="0"/>
              <w:marTop w:val="0"/>
              <w:marBottom w:val="0"/>
              <w:divBdr>
                <w:top w:val="none" w:sz="0" w:space="0" w:color="auto"/>
                <w:left w:val="none" w:sz="0" w:space="0" w:color="auto"/>
                <w:bottom w:val="none" w:sz="0" w:space="0" w:color="auto"/>
                <w:right w:val="none" w:sz="0" w:space="0" w:color="auto"/>
              </w:divBdr>
            </w:div>
            <w:div w:id="1362899001">
              <w:marLeft w:val="0"/>
              <w:marRight w:val="0"/>
              <w:marTop w:val="0"/>
              <w:marBottom w:val="0"/>
              <w:divBdr>
                <w:top w:val="none" w:sz="0" w:space="0" w:color="auto"/>
                <w:left w:val="none" w:sz="0" w:space="0" w:color="auto"/>
                <w:bottom w:val="none" w:sz="0" w:space="0" w:color="auto"/>
                <w:right w:val="none" w:sz="0" w:space="0" w:color="auto"/>
              </w:divBdr>
            </w:div>
            <w:div w:id="1462504833">
              <w:marLeft w:val="0"/>
              <w:marRight w:val="0"/>
              <w:marTop w:val="0"/>
              <w:marBottom w:val="0"/>
              <w:divBdr>
                <w:top w:val="none" w:sz="0" w:space="0" w:color="auto"/>
                <w:left w:val="none" w:sz="0" w:space="0" w:color="auto"/>
                <w:bottom w:val="none" w:sz="0" w:space="0" w:color="auto"/>
                <w:right w:val="none" w:sz="0" w:space="0" w:color="auto"/>
              </w:divBdr>
            </w:div>
            <w:div w:id="1571697445">
              <w:marLeft w:val="0"/>
              <w:marRight w:val="0"/>
              <w:marTop w:val="0"/>
              <w:marBottom w:val="0"/>
              <w:divBdr>
                <w:top w:val="none" w:sz="0" w:space="0" w:color="auto"/>
                <w:left w:val="none" w:sz="0" w:space="0" w:color="auto"/>
                <w:bottom w:val="none" w:sz="0" w:space="0" w:color="auto"/>
                <w:right w:val="none" w:sz="0" w:space="0" w:color="auto"/>
              </w:divBdr>
            </w:div>
            <w:div w:id="1802334342">
              <w:marLeft w:val="0"/>
              <w:marRight w:val="0"/>
              <w:marTop w:val="0"/>
              <w:marBottom w:val="0"/>
              <w:divBdr>
                <w:top w:val="none" w:sz="0" w:space="0" w:color="auto"/>
                <w:left w:val="none" w:sz="0" w:space="0" w:color="auto"/>
                <w:bottom w:val="none" w:sz="0" w:space="0" w:color="auto"/>
                <w:right w:val="none" w:sz="0" w:space="0" w:color="auto"/>
              </w:divBdr>
            </w:div>
            <w:div w:id="2040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1576">
      <w:bodyDiv w:val="1"/>
      <w:marLeft w:val="0"/>
      <w:marRight w:val="0"/>
      <w:marTop w:val="0"/>
      <w:marBottom w:val="0"/>
      <w:divBdr>
        <w:top w:val="none" w:sz="0" w:space="0" w:color="auto"/>
        <w:left w:val="none" w:sz="0" w:space="0" w:color="auto"/>
        <w:bottom w:val="none" w:sz="0" w:space="0" w:color="auto"/>
        <w:right w:val="none" w:sz="0" w:space="0" w:color="auto"/>
      </w:divBdr>
    </w:div>
    <w:div w:id="991326182">
      <w:bodyDiv w:val="1"/>
      <w:marLeft w:val="0"/>
      <w:marRight w:val="0"/>
      <w:marTop w:val="0"/>
      <w:marBottom w:val="0"/>
      <w:divBdr>
        <w:top w:val="none" w:sz="0" w:space="0" w:color="auto"/>
        <w:left w:val="none" w:sz="0" w:space="0" w:color="auto"/>
        <w:bottom w:val="none" w:sz="0" w:space="0" w:color="auto"/>
        <w:right w:val="none" w:sz="0" w:space="0" w:color="auto"/>
      </w:divBdr>
    </w:div>
    <w:div w:id="1004288533">
      <w:bodyDiv w:val="1"/>
      <w:marLeft w:val="0"/>
      <w:marRight w:val="0"/>
      <w:marTop w:val="0"/>
      <w:marBottom w:val="0"/>
      <w:divBdr>
        <w:top w:val="none" w:sz="0" w:space="0" w:color="auto"/>
        <w:left w:val="none" w:sz="0" w:space="0" w:color="auto"/>
        <w:bottom w:val="none" w:sz="0" w:space="0" w:color="auto"/>
        <w:right w:val="none" w:sz="0" w:space="0" w:color="auto"/>
      </w:divBdr>
    </w:div>
    <w:div w:id="1005859696">
      <w:bodyDiv w:val="1"/>
      <w:marLeft w:val="0"/>
      <w:marRight w:val="0"/>
      <w:marTop w:val="0"/>
      <w:marBottom w:val="0"/>
      <w:divBdr>
        <w:top w:val="none" w:sz="0" w:space="0" w:color="auto"/>
        <w:left w:val="none" w:sz="0" w:space="0" w:color="auto"/>
        <w:bottom w:val="none" w:sz="0" w:space="0" w:color="auto"/>
        <w:right w:val="none" w:sz="0" w:space="0" w:color="auto"/>
      </w:divBdr>
    </w:div>
    <w:div w:id="1012953795">
      <w:bodyDiv w:val="1"/>
      <w:marLeft w:val="0"/>
      <w:marRight w:val="0"/>
      <w:marTop w:val="0"/>
      <w:marBottom w:val="0"/>
      <w:divBdr>
        <w:top w:val="none" w:sz="0" w:space="0" w:color="auto"/>
        <w:left w:val="none" w:sz="0" w:space="0" w:color="auto"/>
        <w:bottom w:val="none" w:sz="0" w:space="0" w:color="auto"/>
        <w:right w:val="none" w:sz="0" w:space="0" w:color="auto"/>
      </w:divBdr>
      <w:divsChild>
        <w:div w:id="440346962">
          <w:marLeft w:val="547"/>
          <w:marRight w:val="0"/>
          <w:marTop w:val="0"/>
          <w:marBottom w:val="0"/>
          <w:divBdr>
            <w:top w:val="none" w:sz="0" w:space="0" w:color="auto"/>
            <w:left w:val="none" w:sz="0" w:space="0" w:color="auto"/>
            <w:bottom w:val="none" w:sz="0" w:space="0" w:color="auto"/>
            <w:right w:val="none" w:sz="0" w:space="0" w:color="auto"/>
          </w:divBdr>
        </w:div>
      </w:divsChild>
    </w:div>
    <w:div w:id="1027682282">
      <w:bodyDiv w:val="1"/>
      <w:marLeft w:val="0"/>
      <w:marRight w:val="0"/>
      <w:marTop w:val="0"/>
      <w:marBottom w:val="0"/>
      <w:divBdr>
        <w:top w:val="none" w:sz="0" w:space="0" w:color="auto"/>
        <w:left w:val="none" w:sz="0" w:space="0" w:color="auto"/>
        <w:bottom w:val="none" w:sz="0" w:space="0" w:color="auto"/>
        <w:right w:val="none" w:sz="0" w:space="0" w:color="auto"/>
      </w:divBdr>
    </w:div>
    <w:div w:id="1061052818">
      <w:bodyDiv w:val="1"/>
      <w:marLeft w:val="0"/>
      <w:marRight w:val="0"/>
      <w:marTop w:val="0"/>
      <w:marBottom w:val="0"/>
      <w:divBdr>
        <w:top w:val="none" w:sz="0" w:space="0" w:color="auto"/>
        <w:left w:val="none" w:sz="0" w:space="0" w:color="auto"/>
        <w:bottom w:val="none" w:sz="0" w:space="0" w:color="auto"/>
        <w:right w:val="none" w:sz="0" w:space="0" w:color="auto"/>
      </w:divBdr>
      <w:divsChild>
        <w:div w:id="9918225">
          <w:marLeft w:val="0"/>
          <w:marRight w:val="0"/>
          <w:marTop w:val="0"/>
          <w:marBottom w:val="0"/>
          <w:divBdr>
            <w:top w:val="none" w:sz="0" w:space="0" w:color="auto"/>
            <w:left w:val="none" w:sz="0" w:space="0" w:color="auto"/>
            <w:bottom w:val="none" w:sz="0" w:space="0" w:color="auto"/>
            <w:right w:val="none" w:sz="0" w:space="0" w:color="auto"/>
          </w:divBdr>
        </w:div>
        <w:div w:id="218369953">
          <w:marLeft w:val="0"/>
          <w:marRight w:val="0"/>
          <w:marTop w:val="0"/>
          <w:marBottom w:val="0"/>
          <w:divBdr>
            <w:top w:val="none" w:sz="0" w:space="0" w:color="auto"/>
            <w:left w:val="none" w:sz="0" w:space="0" w:color="auto"/>
            <w:bottom w:val="none" w:sz="0" w:space="0" w:color="auto"/>
            <w:right w:val="none" w:sz="0" w:space="0" w:color="auto"/>
          </w:divBdr>
        </w:div>
        <w:div w:id="511064715">
          <w:marLeft w:val="0"/>
          <w:marRight w:val="0"/>
          <w:marTop w:val="0"/>
          <w:marBottom w:val="0"/>
          <w:divBdr>
            <w:top w:val="none" w:sz="0" w:space="0" w:color="auto"/>
            <w:left w:val="none" w:sz="0" w:space="0" w:color="auto"/>
            <w:bottom w:val="none" w:sz="0" w:space="0" w:color="auto"/>
            <w:right w:val="none" w:sz="0" w:space="0" w:color="auto"/>
          </w:divBdr>
        </w:div>
        <w:div w:id="575020397">
          <w:marLeft w:val="0"/>
          <w:marRight w:val="0"/>
          <w:marTop w:val="0"/>
          <w:marBottom w:val="0"/>
          <w:divBdr>
            <w:top w:val="none" w:sz="0" w:space="0" w:color="auto"/>
            <w:left w:val="none" w:sz="0" w:space="0" w:color="auto"/>
            <w:bottom w:val="none" w:sz="0" w:space="0" w:color="auto"/>
            <w:right w:val="none" w:sz="0" w:space="0" w:color="auto"/>
          </w:divBdr>
        </w:div>
      </w:divsChild>
    </w:div>
    <w:div w:id="1072192220">
      <w:bodyDiv w:val="1"/>
      <w:marLeft w:val="0"/>
      <w:marRight w:val="0"/>
      <w:marTop w:val="0"/>
      <w:marBottom w:val="0"/>
      <w:divBdr>
        <w:top w:val="none" w:sz="0" w:space="0" w:color="auto"/>
        <w:left w:val="none" w:sz="0" w:space="0" w:color="auto"/>
        <w:bottom w:val="none" w:sz="0" w:space="0" w:color="auto"/>
        <w:right w:val="none" w:sz="0" w:space="0" w:color="auto"/>
      </w:divBdr>
      <w:divsChild>
        <w:div w:id="805704737">
          <w:marLeft w:val="547"/>
          <w:marRight w:val="0"/>
          <w:marTop w:val="0"/>
          <w:marBottom w:val="0"/>
          <w:divBdr>
            <w:top w:val="none" w:sz="0" w:space="0" w:color="auto"/>
            <w:left w:val="none" w:sz="0" w:space="0" w:color="auto"/>
            <w:bottom w:val="none" w:sz="0" w:space="0" w:color="auto"/>
            <w:right w:val="none" w:sz="0" w:space="0" w:color="auto"/>
          </w:divBdr>
        </w:div>
        <w:div w:id="1330018200">
          <w:marLeft w:val="547"/>
          <w:marRight w:val="0"/>
          <w:marTop w:val="0"/>
          <w:marBottom w:val="0"/>
          <w:divBdr>
            <w:top w:val="none" w:sz="0" w:space="0" w:color="auto"/>
            <w:left w:val="none" w:sz="0" w:space="0" w:color="auto"/>
            <w:bottom w:val="none" w:sz="0" w:space="0" w:color="auto"/>
            <w:right w:val="none" w:sz="0" w:space="0" w:color="auto"/>
          </w:divBdr>
        </w:div>
      </w:divsChild>
    </w:div>
    <w:div w:id="1096054958">
      <w:bodyDiv w:val="1"/>
      <w:marLeft w:val="0"/>
      <w:marRight w:val="0"/>
      <w:marTop w:val="0"/>
      <w:marBottom w:val="0"/>
      <w:divBdr>
        <w:top w:val="none" w:sz="0" w:space="0" w:color="auto"/>
        <w:left w:val="none" w:sz="0" w:space="0" w:color="auto"/>
        <w:bottom w:val="none" w:sz="0" w:space="0" w:color="auto"/>
        <w:right w:val="none" w:sz="0" w:space="0" w:color="auto"/>
      </w:divBdr>
    </w:div>
    <w:div w:id="1096905300">
      <w:bodyDiv w:val="1"/>
      <w:marLeft w:val="0"/>
      <w:marRight w:val="0"/>
      <w:marTop w:val="0"/>
      <w:marBottom w:val="0"/>
      <w:divBdr>
        <w:top w:val="none" w:sz="0" w:space="0" w:color="auto"/>
        <w:left w:val="none" w:sz="0" w:space="0" w:color="auto"/>
        <w:bottom w:val="none" w:sz="0" w:space="0" w:color="auto"/>
        <w:right w:val="none" w:sz="0" w:space="0" w:color="auto"/>
      </w:divBdr>
    </w:div>
    <w:div w:id="1103574659">
      <w:bodyDiv w:val="1"/>
      <w:marLeft w:val="0"/>
      <w:marRight w:val="0"/>
      <w:marTop w:val="0"/>
      <w:marBottom w:val="0"/>
      <w:divBdr>
        <w:top w:val="none" w:sz="0" w:space="0" w:color="auto"/>
        <w:left w:val="none" w:sz="0" w:space="0" w:color="auto"/>
        <w:bottom w:val="none" w:sz="0" w:space="0" w:color="auto"/>
        <w:right w:val="none" w:sz="0" w:space="0" w:color="auto"/>
      </w:divBdr>
    </w:div>
    <w:div w:id="1133133297">
      <w:bodyDiv w:val="1"/>
      <w:marLeft w:val="0"/>
      <w:marRight w:val="0"/>
      <w:marTop w:val="0"/>
      <w:marBottom w:val="0"/>
      <w:divBdr>
        <w:top w:val="none" w:sz="0" w:space="0" w:color="auto"/>
        <w:left w:val="none" w:sz="0" w:space="0" w:color="auto"/>
        <w:bottom w:val="none" w:sz="0" w:space="0" w:color="auto"/>
        <w:right w:val="none" w:sz="0" w:space="0" w:color="auto"/>
      </w:divBdr>
    </w:div>
    <w:div w:id="1146629493">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90334510">
      <w:bodyDiv w:val="1"/>
      <w:marLeft w:val="0"/>
      <w:marRight w:val="0"/>
      <w:marTop w:val="0"/>
      <w:marBottom w:val="0"/>
      <w:divBdr>
        <w:top w:val="none" w:sz="0" w:space="0" w:color="auto"/>
        <w:left w:val="none" w:sz="0" w:space="0" w:color="auto"/>
        <w:bottom w:val="none" w:sz="0" w:space="0" w:color="auto"/>
        <w:right w:val="none" w:sz="0" w:space="0" w:color="auto"/>
      </w:divBdr>
    </w:div>
    <w:div w:id="1203857887">
      <w:bodyDiv w:val="1"/>
      <w:marLeft w:val="0"/>
      <w:marRight w:val="0"/>
      <w:marTop w:val="0"/>
      <w:marBottom w:val="0"/>
      <w:divBdr>
        <w:top w:val="none" w:sz="0" w:space="0" w:color="auto"/>
        <w:left w:val="none" w:sz="0" w:space="0" w:color="auto"/>
        <w:bottom w:val="none" w:sz="0" w:space="0" w:color="auto"/>
        <w:right w:val="none" w:sz="0" w:space="0" w:color="auto"/>
      </w:divBdr>
    </w:div>
    <w:div w:id="1207178764">
      <w:bodyDiv w:val="1"/>
      <w:marLeft w:val="0"/>
      <w:marRight w:val="0"/>
      <w:marTop w:val="0"/>
      <w:marBottom w:val="0"/>
      <w:divBdr>
        <w:top w:val="none" w:sz="0" w:space="0" w:color="auto"/>
        <w:left w:val="none" w:sz="0" w:space="0" w:color="auto"/>
        <w:bottom w:val="none" w:sz="0" w:space="0" w:color="auto"/>
        <w:right w:val="none" w:sz="0" w:space="0" w:color="auto"/>
      </w:divBdr>
    </w:div>
    <w:div w:id="1212495628">
      <w:bodyDiv w:val="1"/>
      <w:marLeft w:val="0"/>
      <w:marRight w:val="0"/>
      <w:marTop w:val="0"/>
      <w:marBottom w:val="0"/>
      <w:divBdr>
        <w:top w:val="none" w:sz="0" w:space="0" w:color="auto"/>
        <w:left w:val="none" w:sz="0" w:space="0" w:color="auto"/>
        <w:bottom w:val="none" w:sz="0" w:space="0" w:color="auto"/>
        <w:right w:val="none" w:sz="0" w:space="0" w:color="auto"/>
      </w:divBdr>
      <w:divsChild>
        <w:div w:id="21830203">
          <w:marLeft w:val="0"/>
          <w:marRight w:val="0"/>
          <w:marTop w:val="0"/>
          <w:marBottom w:val="0"/>
          <w:divBdr>
            <w:top w:val="none" w:sz="0" w:space="0" w:color="auto"/>
            <w:left w:val="none" w:sz="0" w:space="0" w:color="auto"/>
            <w:bottom w:val="none" w:sz="0" w:space="0" w:color="auto"/>
            <w:right w:val="none" w:sz="0" w:space="0" w:color="auto"/>
          </w:divBdr>
        </w:div>
        <w:div w:id="29183489">
          <w:marLeft w:val="0"/>
          <w:marRight w:val="0"/>
          <w:marTop w:val="0"/>
          <w:marBottom w:val="0"/>
          <w:divBdr>
            <w:top w:val="none" w:sz="0" w:space="0" w:color="auto"/>
            <w:left w:val="none" w:sz="0" w:space="0" w:color="auto"/>
            <w:bottom w:val="none" w:sz="0" w:space="0" w:color="auto"/>
            <w:right w:val="none" w:sz="0" w:space="0" w:color="auto"/>
          </w:divBdr>
        </w:div>
        <w:div w:id="51999786">
          <w:marLeft w:val="0"/>
          <w:marRight w:val="0"/>
          <w:marTop w:val="0"/>
          <w:marBottom w:val="0"/>
          <w:divBdr>
            <w:top w:val="none" w:sz="0" w:space="0" w:color="auto"/>
            <w:left w:val="none" w:sz="0" w:space="0" w:color="auto"/>
            <w:bottom w:val="none" w:sz="0" w:space="0" w:color="auto"/>
            <w:right w:val="none" w:sz="0" w:space="0" w:color="auto"/>
          </w:divBdr>
        </w:div>
        <w:div w:id="207382673">
          <w:marLeft w:val="0"/>
          <w:marRight w:val="0"/>
          <w:marTop w:val="0"/>
          <w:marBottom w:val="0"/>
          <w:divBdr>
            <w:top w:val="none" w:sz="0" w:space="0" w:color="auto"/>
            <w:left w:val="none" w:sz="0" w:space="0" w:color="auto"/>
            <w:bottom w:val="none" w:sz="0" w:space="0" w:color="auto"/>
            <w:right w:val="none" w:sz="0" w:space="0" w:color="auto"/>
          </w:divBdr>
        </w:div>
        <w:div w:id="218319796">
          <w:marLeft w:val="0"/>
          <w:marRight w:val="0"/>
          <w:marTop w:val="0"/>
          <w:marBottom w:val="0"/>
          <w:divBdr>
            <w:top w:val="none" w:sz="0" w:space="0" w:color="auto"/>
            <w:left w:val="none" w:sz="0" w:space="0" w:color="auto"/>
            <w:bottom w:val="none" w:sz="0" w:space="0" w:color="auto"/>
            <w:right w:val="none" w:sz="0" w:space="0" w:color="auto"/>
          </w:divBdr>
        </w:div>
        <w:div w:id="244650859">
          <w:marLeft w:val="0"/>
          <w:marRight w:val="0"/>
          <w:marTop w:val="0"/>
          <w:marBottom w:val="0"/>
          <w:divBdr>
            <w:top w:val="none" w:sz="0" w:space="0" w:color="auto"/>
            <w:left w:val="none" w:sz="0" w:space="0" w:color="auto"/>
            <w:bottom w:val="none" w:sz="0" w:space="0" w:color="auto"/>
            <w:right w:val="none" w:sz="0" w:space="0" w:color="auto"/>
          </w:divBdr>
        </w:div>
        <w:div w:id="510142649">
          <w:marLeft w:val="0"/>
          <w:marRight w:val="0"/>
          <w:marTop w:val="0"/>
          <w:marBottom w:val="0"/>
          <w:divBdr>
            <w:top w:val="none" w:sz="0" w:space="0" w:color="auto"/>
            <w:left w:val="none" w:sz="0" w:space="0" w:color="auto"/>
            <w:bottom w:val="none" w:sz="0" w:space="0" w:color="auto"/>
            <w:right w:val="none" w:sz="0" w:space="0" w:color="auto"/>
          </w:divBdr>
        </w:div>
        <w:div w:id="512688843">
          <w:marLeft w:val="0"/>
          <w:marRight w:val="0"/>
          <w:marTop w:val="0"/>
          <w:marBottom w:val="0"/>
          <w:divBdr>
            <w:top w:val="none" w:sz="0" w:space="0" w:color="auto"/>
            <w:left w:val="none" w:sz="0" w:space="0" w:color="auto"/>
            <w:bottom w:val="none" w:sz="0" w:space="0" w:color="auto"/>
            <w:right w:val="none" w:sz="0" w:space="0" w:color="auto"/>
          </w:divBdr>
        </w:div>
        <w:div w:id="730422455">
          <w:marLeft w:val="0"/>
          <w:marRight w:val="0"/>
          <w:marTop w:val="0"/>
          <w:marBottom w:val="0"/>
          <w:divBdr>
            <w:top w:val="none" w:sz="0" w:space="0" w:color="auto"/>
            <w:left w:val="none" w:sz="0" w:space="0" w:color="auto"/>
            <w:bottom w:val="none" w:sz="0" w:space="0" w:color="auto"/>
            <w:right w:val="none" w:sz="0" w:space="0" w:color="auto"/>
          </w:divBdr>
        </w:div>
        <w:div w:id="1048796148">
          <w:marLeft w:val="0"/>
          <w:marRight w:val="0"/>
          <w:marTop w:val="0"/>
          <w:marBottom w:val="0"/>
          <w:divBdr>
            <w:top w:val="none" w:sz="0" w:space="0" w:color="auto"/>
            <w:left w:val="none" w:sz="0" w:space="0" w:color="auto"/>
            <w:bottom w:val="none" w:sz="0" w:space="0" w:color="auto"/>
            <w:right w:val="none" w:sz="0" w:space="0" w:color="auto"/>
          </w:divBdr>
        </w:div>
        <w:div w:id="1071729084">
          <w:marLeft w:val="0"/>
          <w:marRight w:val="0"/>
          <w:marTop w:val="0"/>
          <w:marBottom w:val="0"/>
          <w:divBdr>
            <w:top w:val="none" w:sz="0" w:space="0" w:color="auto"/>
            <w:left w:val="none" w:sz="0" w:space="0" w:color="auto"/>
            <w:bottom w:val="none" w:sz="0" w:space="0" w:color="auto"/>
            <w:right w:val="none" w:sz="0" w:space="0" w:color="auto"/>
          </w:divBdr>
        </w:div>
        <w:div w:id="1107502802">
          <w:marLeft w:val="0"/>
          <w:marRight w:val="0"/>
          <w:marTop w:val="0"/>
          <w:marBottom w:val="0"/>
          <w:divBdr>
            <w:top w:val="none" w:sz="0" w:space="0" w:color="auto"/>
            <w:left w:val="none" w:sz="0" w:space="0" w:color="auto"/>
            <w:bottom w:val="none" w:sz="0" w:space="0" w:color="auto"/>
            <w:right w:val="none" w:sz="0" w:space="0" w:color="auto"/>
          </w:divBdr>
        </w:div>
        <w:div w:id="1171407052">
          <w:marLeft w:val="0"/>
          <w:marRight w:val="0"/>
          <w:marTop w:val="0"/>
          <w:marBottom w:val="0"/>
          <w:divBdr>
            <w:top w:val="none" w:sz="0" w:space="0" w:color="auto"/>
            <w:left w:val="none" w:sz="0" w:space="0" w:color="auto"/>
            <w:bottom w:val="none" w:sz="0" w:space="0" w:color="auto"/>
            <w:right w:val="none" w:sz="0" w:space="0" w:color="auto"/>
          </w:divBdr>
        </w:div>
        <w:div w:id="1223061116">
          <w:marLeft w:val="0"/>
          <w:marRight w:val="0"/>
          <w:marTop w:val="0"/>
          <w:marBottom w:val="0"/>
          <w:divBdr>
            <w:top w:val="none" w:sz="0" w:space="0" w:color="auto"/>
            <w:left w:val="none" w:sz="0" w:space="0" w:color="auto"/>
            <w:bottom w:val="none" w:sz="0" w:space="0" w:color="auto"/>
            <w:right w:val="none" w:sz="0" w:space="0" w:color="auto"/>
          </w:divBdr>
        </w:div>
        <w:div w:id="1228371314">
          <w:marLeft w:val="0"/>
          <w:marRight w:val="0"/>
          <w:marTop w:val="0"/>
          <w:marBottom w:val="0"/>
          <w:divBdr>
            <w:top w:val="none" w:sz="0" w:space="0" w:color="auto"/>
            <w:left w:val="none" w:sz="0" w:space="0" w:color="auto"/>
            <w:bottom w:val="none" w:sz="0" w:space="0" w:color="auto"/>
            <w:right w:val="none" w:sz="0" w:space="0" w:color="auto"/>
          </w:divBdr>
        </w:div>
        <w:div w:id="1246452841">
          <w:marLeft w:val="0"/>
          <w:marRight w:val="0"/>
          <w:marTop w:val="0"/>
          <w:marBottom w:val="0"/>
          <w:divBdr>
            <w:top w:val="none" w:sz="0" w:space="0" w:color="auto"/>
            <w:left w:val="none" w:sz="0" w:space="0" w:color="auto"/>
            <w:bottom w:val="none" w:sz="0" w:space="0" w:color="auto"/>
            <w:right w:val="none" w:sz="0" w:space="0" w:color="auto"/>
          </w:divBdr>
        </w:div>
        <w:div w:id="1296645443">
          <w:marLeft w:val="0"/>
          <w:marRight w:val="0"/>
          <w:marTop w:val="0"/>
          <w:marBottom w:val="0"/>
          <w:divBdr>
            <w:top w:val="none" w:sz="0" w:space="0" w:color="auto"/>
            <w:left w:val="none" w:sz="0" w:space="0" w:color="auto"/>
            <w:bottom w:val="none" w:sz="0" w:space="0" w:color="auto"/>
            <w:right w:val="none" w:sz="0" w:space="0" w:color="auto"/>
          </w:divBdr>
        </w:div>
        <w:div w:id="1322274013">
          <w:marLeft w:val="0"/>
          <w:marRight w:val="0"/>
          <w:marTop w:val="0"/>
          <w:marBottom w:val="0"/>
          <w:divBdr>
            <w:top w:val="none" w:sz="0" w:space="0" w:color="auto"/>
            <w:left w:val="none" w:sz="0" w:space="0" w:color="auto"/>
            <w:bottom w:val="none" w:sz="0" w:space="0" w:color="auto"/>
            <w:right w:val="none" w:sz="0" w:space="0" w:color="auto"/>
          </w:divBdr>
        </w:div>
        <w:div w:id="1334916755">
          <w:marLeft w:val="0"/>
          <w:marRight w:val="0"/>
          <w:marTop w:val="0"/>
          <w:marBottom w:val="0"/>
          <w:divBdr>
            <w:top w:val="none" w:sz="0" w:space="0" w:color="auto"/>
            <w:left w:val="none" w:sz="0" w:space="0" w:color="auto"/>
            <w:bottom w:val="none" w:sz="0" w:space="0" w:color="auto"/>
            <w:right w:val="none" w:sz="0" w:space="0" w:color="auto"/>
          </w:divBdr>
        </w:div>
        <w:div w:id="1335915675">
          <w:marLeft w:val="0"/>
          <w:marRight w:val="0"/>
          <w:marTop w:val="0"/>
          <w:marBottom w:val="0"/>
          <w:divBdr>
            <w:top w:val="none" w:sz="0" w:space="0" w:color="auto"/>
            <w:left w:val="none" w:sz="0" w:space="0" w:color="auto"/>
            <w:bottom w:val="none" w:sz="0" w:space="0" w:color="auto"/>
            <w:right w:val="none" w:sz="0" w:space="0" w:color="auto"/>
          </w:divBdr>
        </w:div>
        <w:div w:id="1573083663">
          <w:marLeft w:val="0"/>
          <w:marRight w:val="0"/>
          <w:marTop w:val="0"/>
          <w:marBottom w:val="0"/>
          <w:divBdr>
            <w:top w:val="none" w:sz="0" w:space="0" w:color="auto"/>
            <w:left w:val="none" w:sz="0" w:space="0" w:color="auto"/>
            <w:bottom w:val="none" w:sz="0" w:space="0" w:color="auto"/>
            <w:right w:val="none" w:sz="0" w:space="0" w:color="auto"/>
          </w:divBdr>
        </w:div>
        <w:div w:id="1596596792">
          <w:marLeft w:val="0"/>
          <w:marRight w:val="0"/>
          <w:marTop w:val="0"/>
          <w:marBottom w:val="0"/>
          <w:divBdr>
            <w:top w:val="none" w:sz="0" w:space="0" w:color="auto"/>
            <w:left w:val="none" w:sz="0" w:space="0" w:color="auto"/>
            <w:bottom w:val="none" w:sz="0" w:space="0" w:color="auto"/>
            <w:right w:val="none" w:sz="0" w:space="0" w:color="auto"/>
          </w:divBdr>
        </w:div>
        <w:div w:id="1605846936">
          <w:marLeft w:val="0"/>
          <w:marRight w:val="0"/>
          <w:marTop w:val="0"/>
          <w:marBottom w:val="0"/>
          <w:divBdr>
            <w:top w:val="none" w:sz="0" w:space="0" w:color="auto"/>
            <w:left w:val="none" w:sz="0" w:space="0" w:color="auto"/>
            <w:bottom w:val="none" w:sz="0" w:space="0" w:color="auto"/>
            <w:right w:val="none" w:sz="0" w:space="0" w:color="auto"/>
          </w:divBdr>
        </w:div>
        <w:div w:id="1655140001">
          <w:marLeft w:val="0"/>
          <w:marRight w:val="0"/>
          <w:marTop w:val="0"/>
          <w:marBottom w:val="0"/>
          <w:divBdr>
            <w:top w:val="none" w:sz="0" w:space="0" w:color="auto"/>
            <w:left w:val="none" w:sz="0" w:space="0" w:color="auto"/>
            <w:bottom w:val="none" w:sz="0" w:space="0" w:color="auto"/>
            <w:right w:val="none" w:sz="0" w:space="0" w:color="auto"/>
          </w:divBdr>
        </w:div>
        <w:div w:id="1659114997">
          <w:marLeft w:val="0"/>
          <w:marRight w:val="0"/>
          <w:marTop w:val="0"/>
          <w:marBottom w:val="0"/>
          <w:divBdr>
            <w:top w:val="none" w:sz="0" w:space="0" w:color="auto"/>
            <w:left w:val="none" w:sz="0" w:space="0" w:color="auto"/>
            <w:bottom w:val="none" w:sz="0" w:space="0" w:color="auto"/>
            <w:right w:val="none" w:sz="0" w:space="0" w:color="auto"/>
          </w:divBdr>
        </w:div>
        <w:div w:id="1731030346">
          <w:marLeft w:val="0"/>
          <w:marRight w:val="0"/>
          <w:marTop w:val="0"/>
          <w:marBottom w:val="0"/>
          <w:divBdr>
            <w:top w:val="none" w:sz="0" w:space="0" w:color="auto"/>
            <w:left w:val="none" w:sz="0" w:space="0" w:color="auto"/>
            <w:bottom w:val="none" w:sz="0" w:space="0" w:color="auto"/>
            <w:right w:val="none" w:sz="0" w:space="0" w:color="auto"/>
          </w:divBdr>
        </w:div>
        <w:div w:id="2033339850">
          <w:marLeft w:val="0"/>
          <w:marRight w:val="0"/>
          <w:marTop w:val="0"/>
          <w:marBottom w:val="0"/>
          <w:divBdr>
            <w:top w:val="none" w:sz="0" w:space="0" w:color="auto"/>
            <w:left w:val="none" w:sz="0" w:space="0" w:color="auto"/>
            <w:bottom w:val="none" w:sz="0" w:space="0" w:color="auto"/>
            <w:right w:val="none" w:sz="0" w:space="0" w:color="auto"/>
          </w:divBdr>
        </w:div>
      </w:divsChild>
    </w:div>
    <w:div w:id="1242987976">
      <w:bodyDiv w:val="1"/>
      <w:marLeft w:val="0"/>
      <w:marRight w:val="0"/>
      <w:marTop w:val="0"/>
      <w:marBottom w:val="0"/>
      <w:divBdr>
        <w:top w:val="none" w:sz="0" w:space="0" w:color="auto"/>
        <w:left w:val="none" w:sz="0" w:space="0" w:color="auto"/>
        <w:bottom w:val="none" w:sz="0" w:space="0" w:color="auto"/>
        <w:right w:val="none" w:sz="0" w:space="0" w:color="auto"/>
      </w:divBdr>
    </w:div>
    <w:div w:id="1258906321">
      <w:bodyDiv w:val="1"/>
      <w:marLeft w:val="0"/>
      <w:marRight w:val="0"/>
      <w:marTop w:val="0"/>
      <w:marBottom w:val="0"/>
      <w:divBdr>
        <w:top w:val="none" w:sz="0" w:space="0" w:color="auto"/>
        <w:left w:val="none" w:sz="0" w:space="0" w:color="auto"/>
        <w:bottom w:val="none" w:sz="0" w:space="0" w:color="auto"/>
        <w:right w:val="none" w:sz="0" w:space="0" w:color="auto"/>
      </w:divBdr>
    </w:div>
    <w:div w:id="1310282759">
      <w:bodyDiv w:val="1"/>
      <w:marLeft w:val="0"/>
      <w:marRight w:val="0"/>
      <w:marTop w:val="0"/>
      <w:marBottom w:val="0"/>
      <w:divBdr>
        <w:top w:val="none" w:sz="0" w:space="0" w:color="auto"/>
        <w:left w:val="none" w:sz="0" w:space="0" w:color="auto"/>
        <w:bottom w:val="none" w:sz="0" w:space="0" w:color="auto"/>
        <w:right w:val="none" w:sz="0" w:space="0" w:color="auto"/>
      </w:divBdr>
      <w:divsChild>
        <w:div w:id="45029361">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99882048">
          <w:marLeft w:val="0"/>
          <w:marRight w:val="0"/>
          <w:marTop w:val="0"/>
          <w:marBottom w:val="0"/>
          <w:divBdr>
            <w:top w:val="none" w:sz="0" w:space="0" w:color="auto"/>
            <w:left w:val="none" w:sz="0" w:space="0" w:color="auto"/>
            <w:bottom w:val="none" w:sz="0" w:space="0" w:color="auto"/>
            <w:right w:val="none" w:sz="0" w:space="0" w:color="auto"/>
          </w:divBdr>
        </w:div>
        <w:div w:id="253169815">
          <w:marLeft w:val="0"/>
          <w:marRight w:val="0"/>
          <w:marTop w:val="0"/>
          <w:marBottom w:val="0"/>
          <w:divBdr>
            <w:top w:val="none" w:sz="0" w:space="0" w:color="auto"/>
            <w:left w:val="none" w:sz="0" w:space="0" w:color="auto"/>
            <w:bottom w:val="none" w:sz="0" w:space="0" w:color="auto"/>
            <w:right w:val="none" w:sz="0" w:space="0" w:color="auto"/>
          </w:divBdr>
        </w:div>
        <w:div w:id="329257690">
          <w:marLeft w:val="0"/>
          <w:marRight w:val="0"/>
          <w:marTop w:val="0"/>
          <w:marBottom w:val="0"/>
          <w:divBdr>
            <w:top w:val="none" w:sz="0" w:space="0" w:color="auto"/>
            <w:left w:val="none" w:sz="0" w:space="0" w:color="auto"/>
            <w:bottom w:val="none" w:sz="0" w:space="0" w:color="auto"/>
            <w:right w:val="none" w:sz="0" w:space="0" w:color="auto"/>
          </w:divBdr>
        </w:div>
        <w:div w:id="366102354">
          <w:marLeft w:val="0"/>
          <w:marRight w:val="0"/>
          <w:marTop w:val="0"/>
          <w:marBottom w:val="0"/>
          <w:divBdr>
            <w:top w:val="none" w:sz="0" w:space="0" w:color="auto"/>
            <w:left w:val="none" w:sz="0" w:space="0" w:color="auto"/>
            <w:bottom w:val="none" w:sz="0" w:space="0" w:color="auto"/>
            <w:right w:val="none" w:sz="0" w:space="0" w:color="auto"/>
          </w:divBdr>
        </w:div>
        <w:div w:id="419790499">
          <w:marLeft w:val="0"/>
          <w:marRight w:val="0"/>
          <w:marTop w:val="0"/>
          <w:marBottom w:val="0"/>
          <w:divBdr>
            <w:top w:val="none" w:sz="0" w:space="0" w:color="auto"/>
            <w:left w:val="none" w:sz="0" w:space="0" w:color="auto"/>
            <w:bottom w:val="none" w:sz="0" w:space="0" w:color="auto"/>
            <w:right w:val="none" w:sz="0" w:space="0" w:color="auto"/>
          </w:divBdr>
        </w:div>
        <w:div w:id="423721086">
          <w:marLeft w:val="0"/>
          <w:marRight w:val="0"/>
          <w:marTop w:val="0"/>
          <w:marBottom w:val="0"/>
          <w:divBdr>
            <w:top w:val="none" w:sz="0" w:space="0" w:color="auto"/>
            <w:left w:val="none" w:sz="0" w:space="0" w:color="auto"/>
            <w:bottom w:val="none" w:sz="0" w:space="0" w:color="auto"/>
            <w:right w:val="none" w:sz="0" w:space="0" w:color="auto"/>
          </w:divBdr>
        </w:div>
        <w:div w:id="620233367">
          <w:marLeft w:val="0"/>
          <w:marRight w:val="0"/>
          <w:marTop w:val="0"/>
          <w:marBottom w:val="0"/>
          <w:divBdr>
            <w:top w:val="none" w:sz="0" w:space="0" w:color="auto"/>
            <w:left w:val="none" w:sz="0" w:space="0" w:color="auto"/>
            <w:bottom w:val="none" w:sz="0" w:space="0" w:color="auto"/>
            <w:right w:val="none" w:sz="0" w:space="0" w:color="auto"/>
          </w:divBdr>
        </w:div>
        <w:div w:id="660233873">
          <w:marLeft w:val="0"/>
          <w:marRight w:val="0"/>
          <w:marTop w:val="0"/>
          <w:marBottom w:val="0"/>
          <w:divBdr>
            <w:top w:val="none" w:sz="0" w:space="0" w:color="auto"/>
            <w:left w:val="none" w:sz="0" w:space="0" w:color="auto"/>
            <w:bottom w:val="none" w:sz="0" w:space="0" w:color="auto"/>
            <w:right w:val="none" w:sz="0" w:space="0" w:color="auto"/>
          </w:divBdr>
        </w:div>
        <w:div w:id="673873224">
          <w:marLeft w:val="0"/>
          <w:marRight w:val="0"/>
          <w:marTop w:val="0"/>
          <w:marBottom w:val="0"/>
          <w:divBdr>
            <w:top w:val="none" w:sz="0" w:space="0" w:color="auto"/>
            <w:left w:val="none" w:sz="0" w:space="0" w:color="auto"/>
            <w:bottom w:val="none" w:sz="0" w:space="0" w:color="auto"/>
            <w:right w:val="none" w:sz="0" w:space="0" w:color="auto"/>
          </w:divBdr>
        </w:div>
        <w:div w:id="682392015">
          <w:marLeft w:val="0"/>
          <w:marRight w:val="0"/>
          <w:marTop w:val="0"/>
          <w:marBottom w:val="0"/>
          <w:divBdr>
            <w:top w:val="none" w:sz="0" w:space="0" w:color="auto"/>
            <w:left w:val="none" w:sz="0" w:space="0" w:color="auto"/>
            <w:bottom w:val="none" w:sz="0" w:space="0" w:color="auto"/>
            <w:right w:val="none" w:sz="0" w:space="0" w:color="auto"/>
          </w:divBdr>
        </w:div>
        <w:div w:id="727530128">
          <w:marLeft w:val="0"/>
          <w:marRight w:val="0"/>
          <w:marTop w:val="0"/>
          <w:marBottom w:val="0"/>
          <w:divBdr>
            <w:top w:val="none" w:sz="0" w:space="0" w:color="auto"/>
            <w:left w:val="none" w:sz="0" w:space="0" w:color="auto"/>
            <w:bottom w:val="none" w:sz="0" w:space="0" w:color="auto"/>
            <w:right w:val="none" w:sz="0" w:space="0" w:color="auto"/>
          </w:divBdr>
        </w:div>
        <w:div w:id="744256346">
          <w:marLeft w:val="0"/>
          <w:marRight w:val="0"/>
          <w:marTop w:val="0"/>
          <w:marBottom w:val="0"/>
          <w:divBdr>
            <w:top w:val="none" w:sz="0" w:space="0" w:color="auto"/>
            <w:left w:val="none" w:sz="0" w:space="0" w:color="auto"/>
            <w:bottom w:val="none" w:sz="0" w:space="0" w:color="auto"/>
            <w:right w:val="none" w:sz="0" w:space="0" w:color="auto"/>
          </w:divBdr>
        </w:div>
        <w:div w:id="808133870">
          <w:marLeft w:val="0"/>
          <w:marRight w:val="0"/>
          <w:marTop w:val="0"/>
          <w:marBottom w:val="0"/>
          <w:divBdr>
            <w:top w:val="none" w:sz="0" w:space="0" w:color="auto"/>
            <w:left w:val="none" w:sz="0" w:space="0" w:color="auto"/>
            <w:bottom w:val="none" w:sz="0" w:space="0" w:color="auto"/>
            <w:right w:val="none" w:sz="0" w:space="0" w:color="auto"/>
          </w:divBdr>
        </w:div>
        <w:div w:id="832449738">
          <w:marLeft w:val="0"/>
          <w:marRight w:val="0"/>
          <w:marTop w:val="0"/>
          <w:marBottom w:val="0"/>
          <w:divBdr>
            <w:top w:val="none" w:sz="0" w:space="0" w:color="auto"/>
            <w:left w:val="none" w:sz="0" w:space="0" w:color="auto"/>
            <w:bottom w:val="none" w:sz="0" w:space="0" w:color="auto"/>
            <w:right w:val="none" w:sz="0" w:space="0" w:color="auto"/>
          </w:divBdr>
        </w:div>
        <w:div w:id="848102608">
          <w:marLeft w:val="0"/>
          <w:marRight w:val="0"/>
          <w:marTop w:val="0"/>
          <w:marBottom w:val="0"/>
          <w:divBdr>
            <w:top w:val="none" w:sz="0" w:space="0" w:color="auto"/>
            <w:left w:val="none" w:sz="0" w:space="0" w:color="auto"/>
            <w:bottom w:val="none" w:sz="0" w:space="0" w:color="auto"/>
            <w:right w:val="none" w:sz="0" w:space="0" w:color="auto"/>
          </w:divBdr>
        </w:div>
        <w:div w:id="1055087903">
          <w:marLeft w:val="0"/>
          <w:marRight w:val="0"/>
          <w:marTop w:val="0"/>
          <w:marBottom w:val="0"/>
          <w:divBdr>
            <w:top w:val="none" w:sz="0" w:space="0" w:color="auto"/>
            <w:left w:val="none" w:sz="0" w:space="0" w:color="auto"/>
            <w:bottom w:val="none" w:sz="0" w:space="0" w:color="auto"/>
            <w:right w:val="none" w:sz="0" w:space="0" w:color="auto"/>
          </w:divBdr>
        </w:div>
        <w:div w:id="1133522146">
          <w:marLeft w:val="0"/>
          <w:marRight w:val="0"/>
          <w:marTop w:val="0"/>
          <w:marBottom w:val="0"/>
          <w:divBdr>
            <w:top w:val="none" w:sz="0" w:space="0" w:color="auto"/>
            <w:left w:val="none" w:sz="0" w:space="0" w:color="auto"/>
            <w:bottom w:val="none" w:sz="0" w:space="0" w:color="auto"/>
            <w:right w:val="none" w:sz="0" w:space="0" w:color="auto"/>
          </w:divBdr>
        </w:div>
        <w:div w:id="1152404591">
          <w:marLeft w:val="0"/>
          <w:marRight w:val="0"/>
          <w:marTop w:val="0"/>
          <w:marBottom w:val="0"/>
          <w:divBdr>
            <w:top w:val="none" w:sz="0" w:space="0" w:color="auto"/>
            <w:left w:val="none" w:sz="0" w:space="0" w:color="auto"/>
            <w:bottom w:val="none" w:sz="0" w:space="0" w:color="auto"/>
            <w:right w:val="none" w:sz="0" w:space="0" w:color="auto"/>
          </w:divBdr>
        </w:div>
        <w:div w:id="1156267757">
          <w:marLeft w:val="0"/>
          <w:marRight w:val="0"/>
          <w:marTop w:val="0"/>
          <w:marBottom w:val="0"/>
          <w:divBdr>
            <w:top w:val="none" w:sz="0" w:space="0" w:color="auto"/>
            <w:left w:val="none" w:sz="0" w:space="0" w:color="auto"/>
            <w:bottom w:val="none" w:sz="0" w:space="0" w:color="auto"/>
            <w:right w:val="none" w:sz="0" w:space="0" w:color="auto"/>
          </w:divBdr>
        </w:div>
        <w:div w:id="1337075758">
          <w:marLeft w:val="0"/>
          <w:marRight w:val="0"/>
          <w:marTop w:val="0"/>
          <w:marBottom w:val="0"/>
          <w:divBdr>
            <w:top w:val="none" w:sz="0" w:space="0" w:color="auto"/>
            <w:left w:val="none" w:sz="0" w:space="0" w:color="auto"/>
            <w:bottom w:val="none" w:sz="0" w:space="0" w:color="auto"/>
            <w:right w:val="none" w:sz="0" w:space="0" w:color="auto"/>
          </w:divBdr>
        </w:div>
        <w:div w:id="1587304308">
          <w:marLeft w:val="0"/>
          <w:marRight w:val="0"/>
          <w:marTop w:val="0"/>
          <w:marBottom w:val="0"/>
          <w:divBdr>
            <w:top w:val="none" w:sz="0" w:space="0" w:color="auto"/>
            <w:left w:val="none" w:sz="0" w:space="0" w:color="auto"/>
            <w:bottom w:val="none" w:sz="0" w:space="0" w:color="auto"/>
            <w:right w:val="none" w:sz="0" w:space="0" w:color="auto"/>
          </w:divBdr>
        </w:div>
        <w:div w:id="1597249131">
          <w:marLeft w:val="0"/>
          <w:marRight w:val="0"/>
          <w:marTop w:val="0"/>
          <w:marBottom w:val="0"/>
          <w:divBdr>
            <w:top w:val="none" w:sz="0" w:space="0" w:color="auto"/>
            <w:left w:val="none" w:sz="0" w:space="0" w:color="auto"/>
            <w:bottom w:val="none" w:sz="0" w:space="0" w:color="auto"/>
            <w:right w:val="none" w:sz="0" w:space="0" w:color="auto"/>
          </w:divBdr>
        </w:div>
        <w:div w:id="1677229499">
          <w:marLeft w:val="0"/>
          <w:marRight w:val="0"/>
          <w:marTop w:val="0"/>
          <w:marBottom w:val="0"/>
          <w:divBdr>
            <w:top w:val="none" w:sz="0" w:space="0" w:color="auto"/>
            <w:left w:val="none" w:sz="0" w:space="0" w:color="auto"/>
            <w:bottom w:val="none" w:sz="0" w:space="0" w:color="auto"/>
            <w:right w:val="none" w:sz="0" w:space="0" w:color="auto"/>
          </w:divBdr>
        </w:div>
        <w:div w:id="1737629161">
          <w:marLeft w:val="0"/>
          <w:marRight w:val="0"/>
          <w:marTop w:val="0"/>
          <w:marBottom w:val="0"/>
          <w:divBdr>
            <w:top w:val="none" w:sz="0" w:space="0" w:color="auto"/>
            <w:left w:val="none" w:sz="0" w:space="0" w:color="auto"/>
            <w:bottom w:val="none" w:sz="0" w:space="0" w:color="auto"/>
            <w:right w:val="none" w:sz="0" w:space="0" w:color="auto"/>
          </w:divBdr>
        </w:div>
        <w:div w:id="1789815825">
          <w:marLeft w:val="0"/>
          <w:marRight w:val="0"/>
          <w:marTop w:val="0"/>
          <w:marBottom w:val="0"/>
          <w:divBdr>
            <w:top w:val="none" w:sz="0" w:space="0" w:color="auto"/>
            <w:left w:val="none" w:sz="0" w:space="0" w:color="auto"/>
            <w:bottom w:val="none" w:sz="0" w:space="0" w:color="auto"/>
            <w:right w:val="none" w:sz="0" w:space="0" w:color="auto"/>
          </w:divBdr>
        </w:div>
        <w:div w:id="1829518881">
          <w:marLeft w:val="0"/>
          <w:marRight w:val="0"/>
          <w:marTop w:val="0"/>
          <w:marBottom w:val="0"/>
          <w:divBdr>
            <w:top w:val="none" w:sz="0" w:space="0" w:color="auto"/>
            <w:left w:val="none" w:sz="0" w:space="0" w:color="auto"/>
            <w:bottom w:val="none" w:sz="0" w:space="0" w:color="auto"/>
            <w:right w:val="none" w:sz="0" w:space="0" w:color="auto"/>
          </w:divBdr>
        </w:div>
        <w:div w:id="1866403075">
          <w:marLeft w:val="0"/>
          <w:marRight w:val="0"/>
          <w:marTop w:val="0"/>
          <w:marBottom w:val="0"/>
          <w:divBdr>
            <w:top w:val="none" w:sz="0" w:space="0" w:color="auto"/>
            <w:left w:val="none" w:sz="0" w:space="0" w:color="auto"/>
            <w:bottom w:val="none" w:sz="0" w:space="0" w:color="auto"/>
            <w:right w:val="none" w:sz="0" w:space="0" w:color="auto"/>
          </w:divBdr>
        </w:div>
        <w:div w:id="1904246335">
          <w:marLeft w:val="0"/>
          <w:marRight w:val="0"/>
          <w:marTop w:val="0"/>
          <w:marBottom w:val="0"/>
          <w:divBdr>
            <w:top w:val="none" w:sz="0" w:space="0" w:color="auto"/>
            <w:left w:val="none" w:sz="0" w:space="0" w:color="auto"/>
            <w:bottom w:val="none" w:sz="0" w:space="0" w:color="auto"/>
            <w:right w:val="none" w:sz="0" w:space="0" w:color="auto"/>
          </w:divBdr>
        </w:div>
        <w:div w:id="1911497580">
          <w:marLeft w:val="0"/>
          <w:marRight w:val="0"/>
          <w:marTop w:val="0"/>
          <w:marBottom w:val="0"/>
          <w:divBdr>
            <w:top w:val="none" w:sz="0" w:space="0" w:color="auto"/>
            <w:left w:val="none" w:sz="0" w:space="0" w:color="auto"/>
            <w:bottom w:val="none" w:sz="0" w:space="0" w:color="auto"/>
            <w:right w:val="none" w:sz="0" w:space="0" w:color="auto"/>
          </w:divBdr>
        </w:div>
        <w:div w:id="1932884874">
          <w:marLeft w:val="0"/>
          <w:marRight w:val="0"/>
          <w:marTop w:val="0"/>
          <w:marBottom w:val="0"/>
          <w:divBdr>
            <w:top w:val="none" w:sz="0" w:space="0" w:color="auto"/>
            <w:left w:val="none" w:sz="0" w:space="0" w:color="auto"/>
            <w:bottom w:val="none" w:sz="0" w:space="0" w:color="auto"/>
            <w:right w:val="none" w:sz="0" w:space="0" w:color="auto"/>
          </w:divBdr>
        </w:div>
        <w:div w:id="1966497307">
          <w:marLeft w:val="0"/>
          <w:marRight w:val="0"/>
          <w:marTop w:val="0"/>
          <w:marBottom w:val="0"/>
          <w:divBdr>
            <w:top w:val="none" w:sz="0" w:space="0" w:color="auto"/>
            <w:left w:val="none" w:sz="0" w:space="0" w:color="auto"/>
            <w:bottom w:val="none" w:sz="0" w:space="0" w:color="auto"/>
            <w:right w:val="none" w:sz="0" w:space="0" w:color="auto"/>
          </w:divBdr>
        </w:div>
        <w:div w:id="2022393932">
          <w:marLeft w:val="0"/>
          <w:marRight w:val="0"/>
          <w:marTop w:val="0"/>
          <w:marBottom w:val="0"/>
          <w:divBdr>
            <w:top w:val="none" w:sz="0" w:space="0" w:color="auto"/>
            <w:left w:val="none" w:sz="0" w:space="0" w:color="auto"/>
            <w:bottom w:val="none" w:sz="0" w:space="0" w:color="auto"/>
            <w:right w:val="none" w:sz="0" w:space="0" w:color="auto"/>
          </w:divBdr>
        </w:div>
        <w:div w:id="2049452951">
          <w:marLeft w:val="0"/>
          <w:marRight w:val="0"/>
          <w:marTop w:val="0"/>
          <w:marBottom w:val="0"/>
          <w:divBdr>
            <w:top w:val="none" w:sz="0" w:space="0" w:color="auto"/>
            <w:left w:val="none" w:sz="0" w:space="0" w:color="auto"/>
            <w:bottom w:val="none" w:sz="0" w:space="0" w:color="auto"/>
            <w:right w:val="none" w:sz="0" w:space="0" w:color="auto"/>
          </w:divBdr>
        </w:div>
      </w:divsChild>
    </w:div>
    <w:div w:id="1314330389">
      <w:bodyDiv w:val="1"/>
      <w:marLeft w:val="0"/>
      <w:marRight w:val="0"/>
      <w:marTop w:val="0"/>
      <w:marBottom w:val="0"/>
      <w:divBdr>
        <w:top w:val="none" w:sz="0" w:space="0" w:color="auto"/>
        <w:left w:val="none" w:sz="0" w:space="0" w:color="auto"/>
        <w:bottom w:val="none" w:sz="0" w:space="0" w:color="auto"/>
        <w:right w:val="none" w:sz="0" w:space="0" w:color="auto"/>
      </w:divBdr>
    </w:div>
    <w:div w:id="1316107359">
      <w:bodyDiv w:val="1"/>
      <w:marLeft w:val="0"/>
      <w:marRight w:val="0"/>
      <w:marTop w:val="0"/>
      <w:marBottom w:val="0"/>
      <w:divBdr>
        <w:top w:val="none" w:sz="0" w:space="0" w:color="auto"/>
        <w:left w:val="none" w:sz="0" w:space="0" w:color="auto"/>
        <w:bottom w:val="none" w:sz="0" w:space="0" w:color="auto"/>
        <w:right w:val="none" w:sz="0" w:space="0" w:color="auto"/>
      </w:divBdr>
      <w:divsChild>
        <w:div w:id="27336373">
          <w:marLeft w:val="0"/>
          <w:marRight w:val="0"/>
          <w:marTop w:val="0"/>
          <w:marBottom w:val="0"/>
          <w:divBdr>
            <w:top w:val="none" w:sz="0" w:space="0" w:color="auto"/>
            <w:left w:val="none" w:sz="0" w:space="0" w:color="auto"/>
            <w:bottom w:val="none" w:sz="0" w:space="0" w:color="auto"/>
            <w:right w:val="none" w:sz="0" w:space="0" w:color="auto"/>
          </w:divBdr>
        </w:div>
        <w:div w:id="120151606">
          <w:marLeft w:val="0"/>
          <w:marRight w:val="0"/>
          <w:marTop w:val="0"/>
          <w:marBottom w:val="0"/>
          <w:divBdr>
            <w:top w:val="none" w:sz="0" w:space="0" w:color="auto"/>
            <w:left w:val="none" w:sz="0" w:space="0" w:color="auto"/>
            <w:bottom w:val="none" w:sz="0" w:space="0" w:color="auto"/>
            <w:right w:val="none" w:sz="0" w:space="0" w:color="auto"/>
          </w:divBdr>
        </w:div>
        <w:div w:id="129443451">
          <w:marLeft w:val="0"/>
          <w:marRight w:val="0"/>
          <w:marTop w:val="0"/>
          <w:marBottom w:val="0"/>
          <w:divBdr>
            <w:top w:val="none" w:sz="0" w:space="0" w:color="auto"/>
            <w:left w:val="none" w:sz="0" w:space="0" w:color="auto"/>
            <w:bottom w:val="none" w:sz="0" w:space="0" w:color="auto"/>
            <w:right w:val="none" w:sz="0" w:space="0" w:color="auto"/>
          </w:divBdr>
        </w:div>
        <w:div w:id="819539887">
          <w:marLeft w:val="0"/>
          <w:marRight w:val="0"/>
          <w:marTop w:val="0"/>
          <w:marBottom w:val="0"/>
          <w:divBdr>
            <w:top w:val="none" w:sz="0" w:space="0" w:color="auto"/>
            <w:left w:val="none" w:sz="0" w:space="0" w:color="auto"/>
            <w:bottom w:val="none" w:sz="0" w:space="0" w:color="auto"/>
            <w:right w:val="none" w:sz="0" w:space="0" w:color="auto"/>
          </w:divBdr>
        </w:div>
        <w:div w:id="877620510">
          <w:marLeft w:val="0"/>
          <w:marRight w:val="0"/>
          <w:marTop w:val="0"/>
          <w:marBottom w:val="0"/>
          <w:divBdr>
            <w:top w:val="none" w:sz="0" w:space="0" w:color="auto"/>
            <w:left w:val="none" w:sz="0" w:space="0" w:color="auto"/>
            <w:bottom w:val="none" w:sz="0" w:space="0" w:color="auto"/>
            <w:right w:val="none" w:sz="0" w:space="0" w:color="auto"/>
          </w:divBdr>
        </w:div>
        <w:div w:id="1280599834">
          <w:marLeft w:val="0"/>
          <w:marRight w:val="0"/>
          <w:marTop w:val="0"/>
          <w:marBottom w:val="0"/>
          <w:divBdr>
            <w:top w:val="none" w:sz="0" w:space="0" w:color="auto"/>
            <w:left w:val="none" w:sz="0" w:space="0" w:color="auto"/>
            <w:bottom w:val="none" w:sz="0" w:space="0" w:color="auto"/>
            <w:right w:val="none" w:sz="0" w:space="0" w:color="auto"/>
          </w:divBdr>
        </w:div>
        <w:div w:id="1322193232">
          <w:marLeft w:val="0"/>
          <w:marRight w:val="0"/>
          <w:marTop w:val="0"/>
          <w:marBottom w:val="0"/>
          <w:divBdr>
            <w:top w:val="none" w:sz="0" w:space="0" w:color="auto"/>
            <w:left w:val="none" w:sz="0" w:space="0" w:color="auto"/>
            <w:bottom w:val="none" w:sz="0" w:space="0" w:color="auto"/>
            <w:right w:val="none" w:sz="0" w:space="0" w:color="auto"/>
          </w:divBdr>
        </w:div>
        <w:div w:id="1323778441">
          <w:marLeft w:val="0"/>
          <w:marRight w:val="0"/>
          <w:marTop w:val="0"/>
          <w:marBottom w:val="0"/>
          <w:divBdr>
            <w:top w:val="none" w:sz="0" w:space="0" w:color="auto"/>
            <w:left w:val="none" w:sz="0" w:space="0" w:color="auto"/>
            <w:bottom w:val="none" w:sz="0" w:space="0" w:color="auto"/>
            <w:right w:val="none" w:sz="0" w:space="0" w:color="auto"/>
          </w:divBdr>
        </w:div>
        <w:div w:id="1485898605">
          <w:marLeft w:val="0"/>
          <w:marRight w:val="0"/>
          <w:marTop w:val="0"/>
          <w:marBottom w:val="0"/>
          <w:divBdr>
            <w:top w:val="none" w:sz="0" w:space="0" w:color="auto"/>
            <w:left w:val="none" w:sz="0" w:space="0" w:color="auto"/>
            <w:bottom w:val="none" w:sz="0" w:space="0" w:color="auto"/>
            <w:right w:val="none" w:sz="0" w:space="0" w:color="auto"/>
          </w:divBdr>
        </w:div>
        <w:div w:id="1522235809">
          <w:marLeft w:val="0"/>
          <w:marRight w:val="0"/>
          <w:marTop w:val="0"/>
          <w:marBottom w:val="0"/>
          <w:divBdr>
            <w:top w:val="none" w:sz="0" w:space="0" w:color="auto"/>
            <w:left w:val="none" w:sz="0" w:space="0" w:color="auto"/>
            <w:bottom w:val="none" w:sz="0" w:space="0" w:color="auto"/>
            <w:right w:val="none" w:sz="0" w:space="0" w:color="auto"/>
          </w:divBdr>
        </w:div>
        <w:div w:id="1899316437">
          <w:marLeft w:val="0"/>
          <w:marRight w:val="0"/>
          <w:marTop w:val="0"/>
          <w:marBottom w:val="0"/>
          <w:divBdr>
            <w:top w:val="none" w:sz="0" w:space="0" w:color="auto"/>
            <w:left w:val="none" w:sz="0" w:space="0" w:color="auto"/>
            <w:bottom w:val="none" w:sz="0" w:space="0" w:color="auto"/>
            <w:right w:val="none" w:sz="0" w:space="0" w:color="auto"/>
          </w:divBdr>
        </w:div>
        <w:div w:id="1912737259">
          <w:marLeft w:val="0"/>
          <w:marRight w:val="0"/>
          <w:marTop w:val="0"/>
          <w:marBottom w:val="0"/>
          <w:divBdr>
            <w:top w:val="none" w:sz="0" w:space="0" w:color="auto"/>
            <w:left w:val="none" w:sz="0" w:space="0" w:color="auto"/>
            <w:bottom w:val="none" w:sz="0" w:space="0" w:color="auto"/>
            <w:right w:val="none" w:sz="0" w:space="0" w:color="auto"/>
          </w:divBdr>
        </w:div>
        <w:div w:id="2072997328">
          <w:marLeft w:val="0"/>
          <w:marRight w:val="0"/>
          <w:marTop w:val="0"/>
          <w:marBottom w:val="0"/>
          <w:divBdr>
            <w:top w:val="none" w:sz="0" w:space="0" w:color="auto"/>
            <w:left w:val="none" w:sz="0" w:space="0" w:color="auto"/>
            <w:bottom w:val="none" w:sz="0" w:space="0" w:color="auto"/>
            <w:right w:val="none" w:sz="0" w:space="0" w:color="auto"/>
          </w:divBdr>
        </w:div>
      </w:divsChild>
    </w:div>
    <w:div w:id="1384717474">
      <w:bodyDiv w:val="1"/>
      <w:marLeft w:val="0"/>
      <w:marRight w:val="0"/>
      <w:marTop w:val="0"/>
      <w:marBottom w:val="0"/>
      <w:divBdr>
        <w:top w:val="none" w:sz="0" w:space="0" w:color="auto"/>
        <w:left w:val="none" w:sz="0" w:space="0" w:color="auto"/>
        <w:bottom w:val="none" w:sz="0" w:space="0" w:color="auto"/>
        <w:right w:val="none" w:sz="0" w:space="0" w:color="auto"/>
      </w:divBdr>
    </w:div>
    <w:div w:id="1388607197">
      <w:bodyDiv w:val="1"/>
      <w:marLeft w:val="0"/>
      <w:marRight w:val="0"/>
      <w:marTop w:val="0"/>
      <w:marBottom w:val="0"/>
      <w:divBdr>
        <w:top w:val="none" w:sz="0" w:space="0" w:color="auto"/>
        <w:left w:val="none" w:sz="0" w:space="0" w:color="auto"/>
        <w:bottom w:val="none" w:sz="0" w:space="0" w:color="auto"/>
        <w:right w:val="none" w:sz="0" w:space="0" w:color="auto"/>
      </w:divBdr>
      <w:divsChild>
        <w:div w:id="532041252">
          <w:marLeft w:val="0"/>
          <w:marRight w:val="0"/>
          <w:marTop w:val="0"/>
          <w:marBottom w:val="0"/>
          <w:divBdr>
            <w:top w:val="none" w:sz="0" w:space="0" w:color="auto"/>
            <w:left w:val="none" w:sz="0" w:space="0" w:color="auto"/>
            <w:bottom w:val="none" w:sz="0" w:space="0" w:color="auto"/>
            <w:right w:val="none" w:sz="0" w:space="0" w:color="auto"/>
          </w:divBdr>
          <w:divsChild>
            <w:div w:id="456727198">
              <w:marLeft w:val="0"/>
              <w:marRight w:val="0"/>
              <w:marTop w:val="0"/>
              <w:marBottom w:val="0"/>
              <w:divBdr>
                <w:top w:val="none" w:sz="0" w:space="0" w:color="auto"/>
                <w:left w:val="single" w:sz="18" w:space="4" w:color="FFFFA0"/>
                <w:bottom w:val="none" w:sz="0" w:space="0" w:color="auto"/>
                <w:right w:val="none" w:sz="0" w:space="0" w:color="auto"/>
              </w:divBdr>
            </w:div>
          </w:divsChild>
        </w:div>
        <w:div w:id="1036930161">
          <w:marLeft w:val="0"/>
          <w:marRight w:val="0"/>
          <w:marTop w:val="0"/>
          <w:marBottom w:val="0"/>
          <w:divBdr>
            <w:top w:val="none" w:sz="0" w:space="0" w:color="auto"/>
            <w:left w:val="none" w:sz="0" w:space="0" w:color="auto"/>
            <w:bottom w:val="none" w:sz="0" w:space="0" w:color="auto"/>
            <w:right w:val="none" w:sz="0" w:space="0" w:color="auto"/>
          </w:divBdr>
          <w:divsChild>
            <w:div w:id="877199902">
              <w:marLeft w:val="0"/>
              <w:marRight w:val="0"/>
              <w:marTop w:val="0"/>
              <w:marBottom w:val="0"/>
              <w:divBdr>
                <w:top w:val="none" w:sz="0" w:space="0" w:color="auto"/>
                <w:left w:val="single" w:sz="18" w:space="4" w:color="FFFFA0"/>
                <w:bottom w:val="none" w:sz="0" w:space="0" w:color="auto"/>
                <w:right w:val="none" w:sz="0" w:space="0" w:color="auto"/>
              </w:divBdr>
            </w:div>
          </w:divsChild>
        </w:div>
        <w:div w:id="1384133970">
          <w:marLeft w:val="0"/>
          <w:marRight w:val="0"/>
          <w:marTop w:val="0"/>
          <w:marBottom w:val="0"/>
          <w:divBdr>
            <w:top w:val="none" w:sz="0" w:space="0" w:color="auto"/>
            <w:left w:val="none" w:sz="0" w:space="0" w:color="auto"/>
            <w:bottom w:val="none" w:sz="0" w:space="0" w:color="auto"/>
            <w:right w:val="none" w:sz="0" w:space="0" w:color="auto"/>
          </w:divBdr>
          <w:divsChild>
            <w:div w:id="955987614">
              <w:marLeft w:val="0"/>
              <w:marRight w:val="0"/>
              <w:marTop w:val="0"/>
              <w:marBottom w:val="0"/>
              <w:divBdr>
                <w:top w:val="none" w:sz="0" w:space="0" w:color="auto"/>
                <w:left w:val="single" w:sz="18" w:space="4" w:color="FFFFA0"/>
                <w:bottom w:val="none" w:sz="0" w:space="0" w:color="auto"/>
                <w:right w:val="none" w:sz="0" w:space="0" w:color="auto"/>
              </w:divBdr>
            </w:div>
          </w:divsChild>
        </w:div>
        <w:div w:id="1450586523">
          <w:marLeft w:val="0"/>
          <w:marRight w:val="0"/>
          <w:marTop w:val="0"/>
          <w:marBottom w:val="0"/>
          <w:divBdr>
            <w:top w:val="none" w:sz="0" w:space="0" w:color="auto"/>
            <w:left w:val="none" w:sz="0" w:space="0" w:color="auto"/>
            <w:bottom w:val="none" w:sz="0" w:space="0" w:color="auto"/>
            <w:right w:val="none" w:sz="0" w:space="0" w:color="auto"/>
          </w:divBdr>
          <w:divsChild>
            <w:div w:id="983969664">
              <w:marLeft w:val="0"/>
              <w:marRight w:val="0"/>
              <w:marTop w:val="0"/>
              <w:marBottom w:val="0"/>
              <w:divBdr>
                <w:top w:val="none" w:sz="0" w:space="0" w:color="auto"/>
                <w:left w:val="single" w:sz="18" w:space="4" w:color="FFFFA0"/>
                <w:bottom w:val="none" w:sz="0" w:space="0" w:color="auto"/>
                <w:right w:val="none" w:sz="0" w:space="0" w:color="auto"/>
              </w:divBdr>
            </w:div>
          </w:divsChild>
        </w:div>
      </w:divsChild>
    </w:div>
    <w:div w:id="1405763813">
      <w:bodyDiv w:val="1"/>
      <w:marLeft w:val="0"/>
      <w:marRight w:val="0"/>
      <w:marTop w:val="0"/>
      <w:marBottom w:val="0"/>
      <w:divBdr>
        <w:top w:val="none" w:sz="0" w:space="0" w:color="auto"/>
        <w:left w:val="none" w:sz="0" w:space="0" w:color="auto"/>
        <w:bottom w:val="none" w:sz="0" w:space="0" w:color="auto"/>
        <w:right w:val="none" w:sz="0" w:space="0" w:color="auto"/>
      </w:divBdr>
    </w:div>
    <w:div w:id="1430736583">
      <w:bodyDiv w:val="1"/>
      <w:marLeft w:val="0"/>
      <w:marRight w:val="0"/>
      <w:marTop w:val="0"/>
      <w:marBottom w:val="0"/>
      <w:divBdr>
        <w:top w:val="none" w:sz="0" w:space="0" w:color="auto"/>
        <w:left w:val="none" w:sz="0" w:space="0" w:color="auto"/>
        <w:bottom w:val="none" w:sz="0" w:space="0" w:color="auto"/>
        <w:right w:val="none" w:sz="0" w:space="0" w:color="auto"/>
      </w:divBdr>
    </w:div>
    <w:div w:id="14395233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614">
          <w:marLeft w:val="547"/>
          <w:marRight w:val="0"/>
          <w:marTop w:val="0"/>
          <w:marBottom w:val="0"/>
          <w:divBdr>
            <w:top w:val="none" w:sz="0" w:space="0" w:color="auto"/>
            <w:left w:val="none" w:sz="0" w:space="0" w:color="auto"/>
            <w:bottom w:val="none" w:sz="0" w:space="0" w:color="auto"/>
            <w:right w:val="none" w:sz="0" w:space="0" w:color="auto"/>
          </w:divBdr>
        </w:div>
      </w:divsChild>
    </w:div>
    <w:div w:id="1451439694">
      <w:bodyDiv w:val="1"/>
      <w:marLeft w:val="0"/>
      <w:marRight w:val="0"/>
      <w:marTop w:val="0"/>
      <w:marBottom w:val="0"/>
      <w:divBdr>
        <w:top w:val="none" w:sz="0" w:space="0" w:color="auto"/>
        <w:left w:val="none" w:sz="0" w:space="0" w:color="auto"/>
        <w:bottom w:val="none" w:sz="0" w:space="0" w:color="auto"/>
        <w:right w:val="none" w:sz="0" w:space="0" w:color="auto"/>
      </w:divBdr>
    </w:div>
    <w:div w:id="1525435748">
      <w:bodyDiv w:val="1"/>
      <w:marLeft w:val="0"/>
      <w:marRight w:val="0"/>
      <w:marTop w:val="0"/>
      <w:marBottom w:val="0"/>
      <w:divBdr>
        <w:top w:val="none" w:sz="0" w:space="0" w:color="auto"/>
        <w:left w:val="none" w:sz="0" w:space="0" w:color="auto"/>
        <w:bottom w:val="none" w:sz="0" w:space="0" w:color="auto"/>
        <w:right w:val="none" w:sz="0" w:space="0" w:color="auto"/>
      </w:divBdr>
    </w:div>
    <w:div w:id="1562329491">
      <w:bodyDiv w:val="1"/>
      <w:marLeft w:val="0"/>
      <w:marRight w:val="0"/>
      <w:marTop w:val="0"/>
      <w:marBottom w:val="0"/>
      <w:divBdr>
        <w:top w:val="none" w:sz="0" w:space="0" w:color="auto"/>
        <w:left w:val="none" w:sz="0" w:space="0" w:color="auto"/>
        <w:bottom w:val="none" w:sz="0" w:space="0" w:color="auto"/>
        <w:right w:val="none" w:sz="0" w:space="0" w:color="auto"/>
      </w:divBdr>
    </w:div>
    <w:div w:id="1580288752">
      <w:bodyDiv w:val="1"/>
      <w:marLeft w:val="0"/>
      <w:marRight w:val="0"/>
      <w:marTop w:val="0"/>
      <w:marBottom w:val="0"/>
      <w:divBdr>
        <w:top w:val="none" w:sz="0" w:space="0" w:color="auto"/>
        <w:left w:val="none" w:sz="0" w:space="0" w:color="auto"/>
        <w:bottom w:val="none" w:sz="0" w:space="0" w:color="auto"/>
        <w:right w:val="none" w:sz="0" w:space="0" w:color="auto"/>
      </w:divBdr>
      <w:divsChild>
        <w:div w:id="2101482356">
          <w:marLeft w:val="547"/>
          <w:marRight w:val="0"/>
          <w:marTop w:val="0"/>
          <w:marBottom w:val="0"/>
          <w:divBdr>
            <w:top w:val="none" w:sz="0" w:space="0" w:color="auto"/>
            <w:left w:val="none" w:sz="0" w:space="0" w:color="auto"/>
            <w:bottom w:val="none" w:sz="0" w:space="0" w:color="auto"/>
            <w:right w:val="none" w:sz="0" w:space="0" w:color="auto"/>
          </w:divBdr>
        </w:div>
      </w:divsChild>
    </w:div>
    <w:div w:id="1588078234">
      <w:bodyDiv w:val="1"/>
      <w:marLeft w:val="0"/>
      <w:marRight w:val="0"/>
      <w:marTop w:val="0"/>
      <w:marBottom w:val="0"/>
      <w:divBdr>
        <w:top w:val="none" w:sz="0" w:space="0" w:color="auto"/>
        <w:left w:val="none" w:sz="0" w:space="0" w:color="auto"/>
        <w:bottom w:val="none" w:sz="0" w:space="0" w:color="auto"/>
        <w:right w:val="none" w:sz="0" w:space="0" w:color="auto"/>
      </w:divBdr>
    </w:div>
    <w:div w:id="1605579105">
      <w:bodyDiv w:val="1"/>
      <w:marLeft w:val="0"/>
      <w:marRight w:val="0"/>
      <w:marTop w:val="0"/>
      <w:marBottom w:val="0"/>
      <w:divBdr>
        <w:top w:val="none" w:sz="0" w:space="0" w:color="auto"/>
        <w:left w:val="none" w:sz="0" w:space="0" w:color="auto"/>
        <w:bottom w:val="none" w:sz="0" w:space="0" w:color="auto"/>
        <w:right w:val="none" w:sz="0" w:space="0" w:color="auto"/>
      </w:divBdr>
    </w:div>
    <w:div w:id="1607419378">
      <w:bodyDiv w:val="1"/>
      <w:marLeft w:val="0"/>
      <w:marRight w:val="0"/>
      <w:marTop w:val="0"/>
      <w:marBottom w:val="0"/>
      <w:divBdr>
        <w:top w:val="none" w:sz="0" w:space="0" w:color="auto"/>
        <w:left w:val="none" w:sz="0" w:space="0" w:color="auto"/>
        <w:bottom w:val="none" w:sz="0" w:space="0" w:color="auto"/>
        <w:right w:val="none" w:sz="0" w:space="0" w:color="auto"/>
      </w:divBdr>
    </w:div>
    <w:div w:id="1613975586">
      <w:bodyDiv w:val="1"/>
      <w:marLeft w:val="0"/>
      <w:marRight w:val="0"/>
      <w:marTop w:val="0"/>
      <w:marBottom w:val="0"/>
      <w:divBdr>
        <w:top w:val="none" w:sz="0" w:space="0" w:color="auto"/>
        <w:left w:val="none" w:sz="0" w:space="0" w:color="auto"/>
        <w:bottom w:val="none" w:sz="0" w:space="0" w:color="auto"/>
        <w:right w:val="none" w:sz="0" w:space="0" w:color="auto"/>
      </w:divBdr>
    </w:div>
    <w:div w:id="1618876775">
      <w:bodyDiv w:val="1"/>
      <w:marLeft w:val="0"/>
      <w:marRight w:val="0"/>
      <w:marTop w:val="0"/>
      <w:marBottom w:val="0"/>
      <w:divBdr>
        <w:top w:val="none" w:sz="0" w:space="0" w:color="auto"/>
        <w:left w:val="none" w:sz="0" w:space="0" w:color="auto"/>
        <w:bottom w:val="none" w:sz="0" w:space="0" w:color="auto"/>
        <w:right w:val="none" w:sz="0" w:space="0" w:color="auto"/>
      </w:divBdr>
    </w:div>
    <w:div w:id="1635911901">
      <w:bodyDiv w:val="1"/>
      <w:marLeft w:val="0"/>
      <w:marRight w:val="0"/>
      <w:marTop w:val="0"/>
      <w:marBottom w:val="0"/>
      <w:divBdr>
        <w:top w:val="none" w:sz="0" w:space="0" w:color="auto"/>
        <w:left w:val="none" w:sz="0" w:space="0" w:color="auto"/>
        <w:bottom w:val="none" w:sz="0" w:space="0" w:color="auto"/>
        <w:right w:val="none" w:sz="0" w:space="0" w:color="auto"/>
      </w:divBdr>
    </w:div>
    <w:div w:id="1653099228">
      <w:bodyDiv w:val="1"/>
      <w:marLeft w:val="0"/>
      <w:marRight w:val="0"/>
      <w:marTop w:val="0"/>
      <w:marBottom w:val="0"/>
      <w:divBdr>
        <w:top w:val="none" w:sz="0" w:space="0" w:color="auto"/>
        <w:left w:val="none" w:sz="0" w:space="0" w:color="auto"/>
        <w:bottom w:val="none" w:sz="0" w:space="0" w:color="auto"/>
        <w:right w:val="none" w:sz="0" w:space="0" w:color="auto"/>
      </w:divBdr>
    </w:div>
    <w:div w:id="1658218763">
      <w:bodyDiv w:val="1"/>
      <w:marLeft w:val="0"/>
      <w:marRight w:val="0"/>
      <w:marTop w:val="0"/>
      <w:marBottom w:val="0"/>
      <w:divBdr>
        <w:top w:val="none" w:sz="0" w:space="0" w:color="auto"/>
        <w:left w:val="none" w:sz="0" w:space="0" w:color="auto"/>
        <w:bottom w:val="none" w:sz="0" w:space="0" w:color="auto"/>
        <w:right w:val="none" w:sz="0" w:space="0" w:color="auto"/>
      </w:divBdr>
      <w:divsChild>
        <w:div w:id="563373702">
          <w:marLeft w:val="0"/>
          <w:marRight w:val="0"/>
          <w:marTop w:val="0"/>
          <w:marBottom w:val="0"/>
          <w:divBdr>
            <w:top w:val="none" w:sz="0" w:space="0" w:color="auto"/>
            <w:left w:val="none" w:sz="0" w:space="0" w:color="auto"/>
            <w:bottom w:val="none" w:sz="0" w:space="0" w:color="auto"/>
            <w:right w:val="none" w:sz="0" w:space="0" w:color="auto"/>
          </w:divBdr>
        </w:div>
        <w:div w:id="1163861427">
          <w:marLeft w:val="0"/>
          <w:marRight w:val="0"/>
          <w:marTop w:val="0"/>
          <w:marBottom w:val="0"/>
          <w:divBdr>
            <w:top w:val="none" w:sz="0" w:space="0" w:color="auto"/>
            <w:left w:val="none" w:sz="0" w:space="0" w:color="auto"/>
            <w:bottom w:val="none" w:sz="0" w:space="0" w:color="auto"/>
            <w:right w:val="none" w:sz="0" w:space="0" w:color="auto"/>
          </w:divBdr>
        </w:div>
        <w:div w:id="1481074272">
          <w:marLeft w:val="0"/>
          <w:marRight w:val="0"/>
          <w:marTop w:val="0"/>
          <w:marBottom w:val="0"/>
          <w:divBdr>
            <w:top w:val="none" w:sz="0" w:space="0" w:color="auto"/>
            <w:left w:val="none" w:sz="0" w:space="0" w:color="auto"/>
            <w:bottom w:val="none" w:sz="0" w:space="0" w:color="auto"/>
            <w:right w:val="none" w:sz="0" w:space="0" w:color="auto"/>
          </w:divBdr>
        </w:div>
        <w:div w:id="1918048860">
          <w:marLeft w:val="0"/>
          <w:marRight w:val="0"/>
          <w:marTop w:val="0"/>
          <w:marBottom w:val="0"/>
          <w:divBdr>
            <w:top w:val="none" w:sz="0" w:space="0" w:color="auto"/>
            <w:left w:val="none" w:sz="0" w:space="0" w:color="auto"/>
            <w:bottom w:val="none" w:sz="0" w:space="0" w:color="auto"/>
            <w:right w:val="none" w:sz="0" w:space="0" w:color="auto"/>
          </w:divBdr>
        </w:div>
        <w:div w:id="2110614364">
          <w:marLeft w:val="0"/>
          <w:marRight w:val="0"/>
          <w:marTop w:val="0"/>
          <w:marBottom w:val="0"/>
          <w:divBdr>
            <w:top w:val="none" w:sz="0" w:space="0" w:color="auto"/>
            <w:left w:val="none" w:sz="0" w:space="0" w:color="auto"/>
            <w:bottom w:val="none" w:sz="0" w:space="0" w:color="auto"/>
            <w:right w:val="none" w:sz="0" w:space="0" w:color="auto"/>
          </w:divBdr>
        </w:div>
      </w:divsChild>
    </w:div>
    <w:div w:id="1665936603">
      <w:bodyDiv w:val="1"/>
      <w:marLeft w:val="0"/>
      <w:marRight w:val="0"/>
      <w:marTop w:val="0"/>
      <w:marBottom w:val="0"/>
      <w:divBdr>
        <w:top w:val="none" w:sz="0" w:space="0" w:color="auto"/>
        <w:left w:val="none" w:sz="0" w:space="0" w:color="auto"/>
        <w:bottom w:val="none" w:sz="0" w:space="0" w:color="auto"/>
        <w:right w:val="none" w:sz="0" w:space="0" w:color="auto"/>
      </w:divBdr>
    </w:div>
    <w:div w:id="1682388331">
      <w:bodyDiv w:val="1"/>
      <w:marLeft w:val="0"/>
      <w:marRight w:val="0"/>
      <w:marTop w:val="0"/>
      <w:marBottom w:val="0"/>
      <w:divBdr>
        <w:top w:val="none" w:sz="0" w:space="0" w:color="auto"/>
        <w:left w:val="none" w:sz="0" w:space="0" w:color="auto"/>
        <w:bottom w:val="none" w:sz="0" w:space="0" w:color="auto"/>
        <w:right w:val="none" w:sz="0" w:space="0" w:color="auto"/>
      </w:divBdr>
    </w:div>
    <w:div w:id="1706369059">
      <w:bodyDiv w:val="1"/>
      <w:marLeft w:val="0"/>
      <w:marRight w:val="0"/>
      <w:marTop w:val="0"/>
      <w:marBottom w:val="0"/>
      <w:divBdr>
        <w:top w:val="none" w:sz="0" w:space="0" w:color="auto"/>
        <w:left w:val="none" w:sz="0" w:space="0" w:color="auto"/>
        <w:bottom w:val="none" w:sz="0" w:space="0" w:color="auto"/>
        <w:right w:val="none" w:sz="0" w:space="0" w:color="auto"/>
      </w:divBdr>
    </w:div>
    <w:div w:id="1713531607">
      <w:bodyDiv w:val="1"/>
      <w:marLeft w:val="0"/>
      <w:marRight w:val="0"/>
      <w:marTop w:val="0"/>
      <w:marBottom w:val="0"/>
      <w:divBdr>
        <w:top w:val="none" w:sz="0" w:space="0" w:color="auto"/>
        <w:left w:val="none" w:sz="0" w:space="0" w:color="auto"/>
        <w:bottom w:val="none" w:sz="0" w:space="0" w:color="auto"/>
        <w:right w:val="none" w:sz="0" w:space="0" w:color="auto"/>
      </w:divBdr>
    </w:div>
    <w:div w:id="1721594586">
      <w:bodyDiv w:val="1"/>
      <w:marLeft w:val="0"/>
      <w:marRight w:val="0"/>
      <w:marTop w:val="0"/>
      <w:marBottom w:val="0"/>
      <w:divBdr>
        <w:top w:val="none" w:sz="0" w:space="0" w:color="auto"/>
        <w:left w:val="none" w:sz="0" w:space="0" w:color="auto"/>
        <w:bottom w:val="none" w:sz="0" w:space="0" w:color="auto"/>
        <w:right w:val="none" w:sz="0" w:space="0" w:color="auto"/>
      </w:divBdr>
      <w:divsChild>
        <w:div w:id="1140851598">
          <w:marLeft w:val="0"/>
          <w:marRight w:val="0"/>
          <w:marTop w:val="0"/>
          <w:marBottom w:val="0"/>
          <w:divBdr>
            <w:top w:val="none" w:sz="0" w:space="0" w:color="auto"/>
            <w:left w:val="none" w:sz="0" w:space="0" w:color="auto"/>
            <w:bottom w:val="none" w:sz="0" w:space="0" w:color="auto"/>
            <w:right w:val="none" w:sz="0" w:space="0" w:color="auto"/>
          </w:divBdr>
        </w:div>
        <w:div w:id="1836257893">
          <w:marLeft w:val="0"/>
          <w:marRight w:val="0"/>
          <w:marTop w:val="0"/>
          <w:marBottom w:val="0"/>
          <w:divBdr>
            <w:top w:val="none" w:sz="0" w:space="0" w:color="auto"/>
            <w:left w:val="none" w:sz="0" w:space="0" w:color="auto"/>
            <w:bottom w:val="none" w:sz="0" w:space="0" w:color="auto"/>
            <w:right w:val="none" w:sz="0" w:space="0" w:color="auto"/>
          </w:divBdr>
        </w:div>
        <w:div w:id="1849950454">
          <w:marLeft w:val="0"/>
          <w:marRight w:val="0"/>
          <w:marTop w:val="0"/>
          <w:marBottom w:val="0"/>
          <w:divBdr>
            <w:top w:val="none" w:sz="0" w:space="0" w:color="auto"/>
            <w:left w:val="none" w:sz="0" w:space="0" w:color="auto"/>
            <w:bottom w:val="none" w:sz="0" w:space="0" w:color="auto"/>
            <w:right w:val="none" w:sz="0" w:space="0" w:color="auto"/>
          </w:divBdr>
        </w:div>
      </w:divsChild>
    </w:div>
    <w:div w:id="1724986431">
      <w:bodyDiv w:val="1"/>
      <w:marLeft w:val="0"/>
      <w:marRight w:val="0"/>
      <w:marTop w:val="0"/>
      <w:marBottom w:val="0"/>
      <w:divBdr>
        <w:top w:val="none" w:sz="0" w:space="0" w:color="auto"/>
        <w:left w:val="none" w:sz="0" w:space="0" w:color="auto"/>
        <w:bottom w:val="none" w:sz="0" w:space="0" w:color="auto"/>
        <w:right w:val="none" w:sz="0" w:space="0" w:color="auto"/>
      </w:divBdr>
    </w:div>
    <w:div w:id="1737972467">
      <w:bodyDiv w:val="1"/>
      <w:marLeft w:val="0"/>
      <w:marRight w:val="0"/>
      <w:marTop w:val="0"/>
      <w:marBottom w:val="0"/>
      <w:divBdr>
        <w:top w:val="none" w:sz="0" w:space="0" w:color="auto"/>
        <w:left w:val="none" w:sz="0" w:space="0" w:color="auto"/>
        <w:bottom w:val="none" w:sz="0" w:space="0" w:color="auto"/>
        <w:right w:val="none" w:sz="0" w:space="0" w:color="auto"/>
      </w:divBdr>
    </w:div>
    <w:div w:id="1751267116">
      <w:bodyDiv w:val="1"/>
      <w:marLeft w:val="0"/>
      <w:marRight w:val="0"/>
      <w:marTop w:val="0"/>
      <w:marBottom w:val="0"/>
      <w:divBdr>
        <w:top w:val="none" w:sz="0" w:space="0" w:color="auto"/>
        <w:left w:val="none" w:sz="0" w:space="0" w:color="auto"/>
        <w:bottom w:val="none" w:sz="0" w:space="0" w:color="auto"/>
        <w:right w:val="none" w:sz="0" w:space="0" w:color="auto"/>
      </w:divBdr>
    </w:div>
    <w:div w:id="1756366709">
      <w:bodyDiv w:val="1"/>
      <w:marLeft w:val="0"/>
      <w:marRight w:val="0"/>
      <w:marTop w:val="0"/>
      <w:marBottom w:val="0"/>
      <w:divBdr>
        <w:top w:val="none" w:sz="0" w:space="0" w:color="auto"/>
        <w:left w:val="none" w:sz="0" w:space="0" w:color="auto"/>
        <w:bottom w:val="none" w:sz="0" w:space="0" w:color="auto"/>
        <w:right w:val="none" w:sz="0" w:space="0" w:color="auto"/>
      </w:divBdr>
    </w:div>
    <w:div w:id="1763987789">
      <w:bodyDiv w:val="1"/>
      <w:marLeft w:val="0"/>
      <w:marRight w:val="0"/>
      <w:marTop w:val="0"/>
      <w:marBottom w:val="0"/>
      <w:divBdr>
        <w:top w:val="none" w:sz="0" w:space="0" w:color="auto"/>
        <w:left w:val="none" w:sz="0" w:space="0" w:color="auto"/>
        <w:bottom w:val="none" w:sz="0" w:space="0" w:color="auto"/>
        <w:right w:val="none" w:sz="0" w:space="0" w:color="auto"/>
      </w:divBdr>
    </w:div>
    <w:div w:id="1766460420">
      <w:bodyDiv w:val="1"/>
      <w:marLeft w:val="0"/>
      <w:marRight w:val="0"/>
      <w:marTop w:val="0"/>
      <w:marBottom w:val="0"/>
      <w:divBdr>
        <w:top w:val="none" w:sz="0" w:space="0" w:color="auto"/>
        <w:left w:val="none" w:sz="0" w:space="0" w:color="auto"/>
        <w:bottom w:val="none" w:sz="0" w:space="0" w:color="auto"/>
        <w:right w:val="none" w:sz="0" w:space="0" w:color="auto"/>
      </w:divBdr>
    </w:div>
    <w:div w:id="1774666025">
      <w:bodyDiv w:val="1"/>
      <w:marLeft w:val="0"/>
      <w:marRight w:val="0"/>
      <w:marTop w:val="0"/>
      <w:marBottom w:val="0"/>
      <w:divBdr>
        <w:top w:val="none" w:sz="0" w:space="0" w:color="auto"/>
        <w:left w:val="none" w:sz="0" w:space="0" w:color="auto"/>
        <w:bottom w:val="none" w:sz="0" w:space="0" w:color="auto"/>
        <w:right w:val="none" w:sz="0" w:space="0" w:color="auto"/>
      </w:divBdr>
      <w:divsChild>
        <w:div w:id="1037392161">
          <w:marLeft w:val="547"/>
          <w:marRight w:val="0"/>
          <w:marTop w:val="0"/>
          <w:marBottom w:val="0"/>
          <w:divBdr>
            <w:top w:val="none" w:sz="0" w:space="0" w:color="auto"/>
            <w:left w:val="none" w:sz="0" w:space="0" w:color="auto"/>
            <w:bottom w:val="none" w:sz="0" w:space="0" w:color="auto"/>
            <w:right w:val="none" w:sz="0" w:space="0" w:color="auto"/>
          </w:divBdr>
        </w:div>
        <w:div w:id="1962566552">
          <w:marLeft w:val="547"/>
          <w:marRight w:val="0"/>
          <w:marTop w:val="0"/>
          <w:marBottom w:val="0"/>
          <w:divBdr>
            <w:top w:val="none" w:sz="0" w:space="0" w:color="auto"/>
            <w:left w:val="none" w:sz="0" w:space="0" w:color="auto"/>
            <w:bottom w:val="none" w:sz="0" w:space="0" w:color="auto"/>
            <w:right w:val="none" w:sz="0" w:space="0" w:color="auto"/>
          </w:divBdr>
        </w:div>
      </w:divsChild>
    </w:div>
    <w:div w:id="1784618827">
      <w:bodyDiv w:val="1"/>
      <w:marLeft w:val="0"/>
      <w:marRight w:val="0"/>
      <w:marTop w:val="0"/>
      <w:marBottom w:val="0"/>
      <w:divBdr>
        <w:top w:val="none" w:sz="0" w:space="0" w:color="auto"/>
        <w:left w:val="none" w:sz="0" w:space="0" w:color="auto"/>
        <w:bottom w:val="none" w:sz="0" w:space="0" w:color="auto"/>
        <w:right w:val="none" w:sz="0" w:space="0" w:color="auto"/>
      </w:divBdr>
    </w:div>
    <w:div w:id="1787919744">
      <w:bodyDiv w:val="1"/>
      <w:marLeft w:val="0"/>
      <w:marRight w:val="0"/>
      <w:marTop w:val="0"/>
      <w:marBottom w:val="0"/>
      <w:divBdr>
        <w:top w:val="none" w:sz="0" w:space="0" w:color="auto"/>
        <w:left w:val="none" w:sz="0" w:space="0" w:color="auto"/>
        <w:bottom w:val="none" w:sz="0" w:space="0" w:color="auto"/>
        <w:right w:val="none" w:sz="0" w:space="0" w:color="auto"/>
      </w:divBdr>
      <w:divsChild>
        <w:div w:id="76094649">
          <w:marLeft w:val="547"/>
          <w:marRight w:val="0"/>
          <w:marTop w:val="0"/>
          <w:marBottom w:val="0"/>
          <w:divBdr>
            <w:top w:val="none" w:sz="0" w:space="0" w:color="auto"/>
            <w:left w:val="none" w:sz="0" w:space="0" w:color="auto"/>
            <w:bottom w:val="none" w:sz="0" w:space="0" w:color="auto"/>
            <w:right w:val="none" w:sz="0" w:space="0" w:color="auto"/>
          </w:divBdr>
        </w:div>
      </w:divsChild>
    </w:div>
    <w:div w:id="1789272613">
      <w:bodyDiv w:val="1"/>
      <w:marLeft w:val="0"/>
      <w:marRight w:val="0"/>
      <w:marTop w:val="0"/>
      <w:marBottom w:val="0"/>
      <w:divBdr>
        <w:top w:val="none" w:sz="0" w:space="0" w:color="auto"/>
        <w:left w:val="none" w:sz="0" w:space="0" w:color="auto"/>
        <w:bottom w:val="none" w:sz="0" w:space="0" w:color="auto"/>
        <w:right w:val="none" w:sz="0" w:space="0" w:color="auto"/>
      </w:divBdr>
    </w:div>
    <w:div w:id="1820001025">
      <w:bodyDiv w:val="1"/>
      <w:marLeft w:val="0"/>
      <w:marRight w:val="0"/>
      <w:marTop w:val="0"/>
      <w:marBottom w:val="0"/>
      <w:divBdr>
        <w:top w:val="none" w:sz="0" w:space="0" w:color="auto"/>
        <w:left w:val="none" w:sz="0" w:space="0" w:color="auto"/>
        <w:bottom w:val="none" w:sz="0" w:space="0" w:color="auto"/>
        <w:right w:val="none" w:sz="0" w:space="0" w:color="auto"/>
      </w:divBdr>
      <w:divsChild>
        <w:div w:id="263536747">
          <w:marLeft w:val="0"/>
          <w:marRight w:val="0"/>
          <w:marTop w:val="0"/>
          <w:marBottom w:val="0"/>
          <w:divBdr>
            <w:top w:val="none" w:sz="0" w:space="0" w:color="auto"/>
            <w:left w:val="none" w:sz="0" w:space="0" w:color="auto"/>
            <w:bottom w:val="none" w:sz="0" w:space="0" w:color="auto"/>
            <w:right w:val="none" w:sz="0" w:space="0" w:color="auto"/>
          </w:divBdr>
        </w:div>
        <w:div w:id="436367611">
          <w:marLeft w:val="0"/>
          <w:marRight w:val="0"/>
          <w:marTop w:val="0"/>
          <w:marBottom w:val="0"/>
          <w:divBdr>
            <w:top w:val="none" w:sz="0" w:space="0" w:color="auto"/>
            <w:left w:val="none" w:sz="0" w:space="0" w:color="auto"/>
            <w:bottom w:val="none" w:sz="0" w:space="0" w:color="auto"/>
            <w:right w:val="none" w:sz="0" w:space="0" w:color="auto"/>
          </w:divBdr>
        </w:div>
        <w:div w:id="483854992">
          <w:marLeft w:val="0"/>
          <w:marRight w:val="0"/>
          <w:marTop w:val="0"/>
          <w:marBottom w:val="0"/>
          <w:divBdr>
            <w:top w:val="none" w:sz="0" w:space="0" w:color="auto"/>
            <w:left w:val="none" w:sz="0" w:space="0" w:color="auto"/>
            <w:bottom w:val="none" w:sz="0" w:space="0" w:color="auto"/>
            <w:right w:val="none" w:sz="0" w:space="0" w:color="auto"/>
          </w:divBdr>
        </w:div>
        <w:div w:id="608969656">
          <w:marLeft w:val="0"/>
          <w:marRight w:val="0"/>
          <w:marTop w:val="0"/>
          <w:marBottom w:val="0"/>
          <w:divBdr>
            <w:top w:val="none" w:sz="0" w:space="0" w:color="auto"/>
            <w:left w:val="none" w:sz="0" w:space="0" w:color="auto"/>
            <w:bottom w:val="none" w:sz="0" w:space="0" w:color="auto"/>
            <w:right w:val="none" w:sz="0" w:space="0" w:color="auto"/>
          </w:divBdr>
        </w:div>
        <w:div w:id="1133055603">
          <w:marLeft w:val="0"/>
          <w:marRight w:val="0"/>
          <w:marTop w:val="0"/>
          <w:marBottom w:val="0"/>
          <w:divBdr>
            <w:top w:val="none" w:sz="0" w:space="0" w:color="auto"/>
            <w:left w:val="none" w:sz="0" w:space="0" w:color="auto"/>
            <w:bottom w:val="none" w:sz="0" w:space="0" w:color="auto"/>
            <w:right w:val="none" w:sz="0" w:space="0" w:color="auto"/>
          </w:divBdr>
        </w:div>
        <w:div w:id="1161653652">
          <w:marLeft w:val="0"/>
          <w:marRight w:val="0"/>
          <w:marTop w:val="0"/>
          <w:marBottom w:val="0"/>
          <w:divBdr>
            <w:top w:val="none" w:sz="0" w:space="0" w:color="auto"/>
            <w:left w:val="none" w:sz="0" w:space="0" w:color="auto"/>
            <w:bottom w:val="none" w:sz="0" w:space="0" w:color="auto"/>
            <w:right w:val="none" w:sz="0" w:space="0" w:color="auto"/>
          </w:divBdr>
        </w:div>
        <w:div w:id="1263219529">
          <w:marLeft w:val="0"/>
          <w:marRight w:val="0"/>
          <w:marTop w:val="0"/>
          <w:marBottom w:val="0"/>
          <w:divBdr>
            <w:top w:val="none" w:sz="0" w:space="0" w:color="auto"/>
            <w:left w:val="none" w:sz="0" w:space="0" w:color="auto"/>
            <w:bottom w:val="none" w:sz="0" w:space="0" w:color="auto"/>
            <w:right w:val="none" w:sz="0" w:space="0" w:color="auto"/>
          </w:divBdr>
        </w:div>
        <w:div w:id="1356611201">
          <w:marLeft w:val="0"/>
          <w:marRight w:val="0"/>
          <w:marTop w:val="0"/>
          <w:marBottom w:val="0"/>
          <w:divBdr>
            <w:top w:val="none" w:sz="0" w:space="0" w:color="auto"/>
            <w:left w:val="none" w:sz="0" w:space="0" w:color="auto"/>
            <w:bottom w:val="none" w:sz="0" w:space="0" w:color="auto"/>
            <w:right w:val="none" w:sz="0" w:space="0" w:color="auto"/>
          </w:divBdr>
        </w:div>
        <w:div w:id="1401051076">
          <w:marLeft w:val="0"/>
          <w:marRight w:val="0"/>
          <w:marTop w:val="0"/>
          <w:marBottom w:val="0"/>
          <w:divBdr>
            <w:top w:val="none" w:sz="0" w:space="0" w:color="auto"/>
            <w:left w:val="none" w:sz="0" w:space="0" w:color="auto"/>
            <w:bottom w:val="none" w:sz="0" w:space="0" w:color="auto"/>
            <w:right w:val="none" w:sz="0" w:space="0" w:color="auto"/>
          </w:divBdr>
        </w:div>
        <w:div w:id="1438452224">
          <w:marLeft w:val="0"/>
          <w:marRight w:val="0"/>
          <w:marTop w:val="0"/>
          <w:marBottom w:val="0"/>
          <w:divBdr>
            <w:top w:val="none" w:sz="0" w:space="0" w:color="auto"/>
            <w:left w:val="none" w:sz="0" w:space="0" w:color="auto"/>
            <w:bottom w:val="none" w:sz="0" w:space="0" w:color="auto"/>
            <w:right w:val="none" w:sz="0" w:space="0" w:color="auto"/>
          </w:divBdr>
        </w:div>
        <w:div w:id="1661932942">
          <w:marLeft w:val="0"/>
          <w:marRight w:val="0"/>
          <w:marTop w:val="0"/>
          <w:marBottom w:val="0"/>
          <w:divBdr>
            <w:top w:val="none" w:sz="0" w:space="0" w:color="auto"/>
            <w:left w:val="none" w:sz="0" w:space="0" w:color="auto"/>
            <w:bottom w:val="none" w:sz="0" w:space="0" w:color="auto"/>
            <w:right w:val="none" w:sz="0" w:space="0" w:color="auto"/>
          </w:divBdr>
        </w:div>
        <w:div w:id="1674726163">
          <w:marLeft w:val="0"/>
          <w:marRight w:val="0"/>
          <w:marTop w:val="0"/>
          <w:marBottom w:val="0"/>
          <w:divBdr>
            <w:top w:val="none" w:sz="0" w:space="0" w:color="auto"/>
            <w:left w:val="none" w:sz="0" w:space="0" w:color="auto"/>
            <w:bottom w:val="none" w:sz="0" w:space="0" w:color="auto"/>
            <w:right w:val="none" w:sz="0" w:space="0" w:color="auto"/>
          </w:divBdr>
        </w:div>
        <w:div w:id="1711762255">
          <w:marLeft w:val="0"/>
          <w:marRight w:val="0"/>
          <w:marTop w:val="0"/>
          <w:marBottom w:val="0"/>
          <w:divBdr>
            <w:top w:val="none" w:sz="0" w:space="0" w:color="auto"/>
            <w:left w:val="none" w:sz="0" w:space="0" w:color="auto"/>
            <w:bottom w:val="none" w:sz="0" w:space="0" w:color="auto"/>
            <w:right w:val="none" w:sz="0" w:space="0" w:color="auto"/>
          </w:divBdr>
        </w:div>
        <w:div w:id="1843618882">
          <w:marLeft w:val="0"/>
          <w:marRight w:val="0"/>
          <w:marTop w:val="0"/>
          <w:marBottom w:val="0"/>
          <w:divBdr>
            <w:top w:val="none" w:sz="0" w:space="0" w:color="auto"/>
            <w:left w:val="none" w:sz="0" w:space="0" w:color="auto"/>
            <w:bottom w:val="none" w:sz="0" w:space="0" w:color="auto"/>
            <w:right w:val="none" w:sz="0" w:space="0" w:color="auto"/>
          </w:divBdr>
        </w:div>
        <w:div w:id="1848443286">
          <w:marLeft w:val="0"/>
          <w:marRight w:val="0"/>
          <w:marTop w:val="0"/>
          <w:marBottom w:val="0"/>
          <w:divBdr>
            <w:top w:val="none" w:sz="0" w:space="0" w:color="auto"/>
            <w:left w:val="none" w:sz="0" w:space="0" w:color="auto"/>
            <w:bottom w:val="none" w:sz="0" w:space="0" w:color="auto"/>
            <w:right w:val="none" w:sz="0" w:space="0" w:color="auto"/>
          </w:divBdr>
        </w:div>
        <w:div w:id="1924989247">
          <w:marLeft w:val="0"/>
          <w:marRight w:val="0"/>
          <w:marTop w:val="0"/>
          <w:marBottom w:val="0"/>
          <w:divBdr>
            <w:top w:val="none" w:sz="0" w:space="0" w:color="auto"/>
            <w:left w:val="none" w:sz="0" w:space="0" w:color="auto"/>
            <w:bottom w:val="none" w:sz="0" w:space="0" w:color="auto"/>
            <w:right w:val="none" w:sz="0" w:space="0" w:color="auto"/>
          </w:divBdr>
        </w:div>
      </w:divsChild>
    </w:div>
    <w:div w:id="1821531555">
      <w:bodyDiv w:val="1"/>
      <w:marLeft w:val="0"/>
      <w:marRight w:val="0"/>
      <w:marTop w:val="0"/>
      <w:marBottom w:val="0"/>
      <w:divBdr>
        <w:top w:val="none" w:sz="0" w:space="0" w:color="auto"/>
        <w:left w:val="none" w:sz="0" w:space="0" w:color="auto"/>
        <w:bottom w:val="none" w:sz="0" w:space="0" w:color="auto"/>
        <w:right w:val="none" w:sz="0" w:space="0" w:color="auto"/>
      </w:divBdr>
      <w:divsChild>
        <w:div w:id="818114584">
          <w:marLeft w:val="0"/>
          <w:marRight w:val="0"/>
          <w:marTop w:val="0"/>
          <w:marBottom w:val="0"/>
          <w:divBdr>
            <w:top w:val="none" w:sz="0" w:space="0" w:color="auto"/>
            <w:left w:val="none" w:sz="0" w:space="0" w:color="auto"/>
            <w:bottom w:val="none" w:sz="0" w:space="0" w:color="auto"/>
            <w:right w:val="none" w:sz="0" w:space="0" w:color="auto"/>
          </w:divBdr>
        </w:div>
        <w:div w:id="835144994">
          <w:marLeft w:val="0"/>
          <w:marRight w:val="0"/>
          <w:marTop w:val="0"/>
          <w:marBottom w:val="0"/>
          <w:divBdr>
            <w:top w:val="none" w:sz="0" w:space="0" w:color="auto"/>
            <w:left w:val="none" w:sz="0" w:space="0" w:color="auto"/>
            <w:bottom w:val="none" w:sz="0" w:space="0" w:color="auto"/>
            <w:right w:val="none" w:sz="0" w:space="0" w:color="auto"/>
          </w:divBdr>
        </w:div>
        <w:div w:id="940451347">
          <w:marLeft w:val="0"/>
          <w:marRight w:val="0"/>
          <w:marTop w:val="0"/>
          <w:marBottom w:val="0"/>
          <w:divBdr>
            <w:top w:val="none" w:sz="0" w:space="0" w:color="auto"/>
            <w:left w:val="none" w:sz="0" w:space="0" w:color="auto"/>
            <w:bottom w:val="none" w:sz="0" w:space="0" w:color="auto"/>
            <w:right w:val="none" w:sz="0" w:space="0" w:color="auto"/>
          </w:divBdr>
        </w:div>
      </w:divsChild>
    </w:div>
    <w:div w:id="1834031800">
      <w:bodyDiv w:val="1"/>
      <w:marLeft w:val="0"/>
      <w:marRight w:val="0"/>
      <w:marTop w:val="0"/>
      <w:marBottom w:val="0"/>
      <w:divBdr>
        <w:top w:val="none" w:sz="0" w:space="0" w:color="auto"/>
        <w:left w:val="none" w:sz="0" w:space="0" w:color="auto"/>
        <w:bottom w:val="none" w:sz="0" w:space="0" w:color="auto"/>
        <w:right w:val="none" w:sz="0" w:space="0" w:color="auto"/>
      </w:divBdr>
    </w:div>
    <w:div w:id="1834444714">
      <w:bodyDiv w:val="1"/>
      <w:marLeft w:val="0"/>
      <w:marRight w:val="0"/>
      <w:marTop w:val="0"/>
      <w:marBottom w:val="0"/>
      <w:divBdr>
        <w:top w:val="none" w:sz="0" w:space="0" w:color="auto"/>
        <w:left w:val="none" w:sz="0" w:space="0" w:color="auto"/>
        <w:bottom w:val="none" w:sz="0" w:space="0" w:color="auto"/>
        <w:right w:val="none" w:sz="0" w:space="0" w:color="auto"/>
      </w:divBdr>
    </w:div>
    <w:div w:id="1870415413">
      <w:bodyDiv w:val="1"/>
      <w:marLeft w:val="0"/>
      <w:marRight w:val="0"/>
      <w:marTop w:val="0"/>
      <w:marBottom w:val="0"/>
      <w:divBdr>
        <w:top w:val="none" w:sz="0" w:space="0" w:color="auto"/>
        <w:left w:val="none" w:sz="0" w:space="0" w:color="auto"/>
        <w:bottom w:val="none" w:sz="0" w:space="0" w:color="auto"/>
        <w:right w:val="none" w:sz="0" w:space="0" w:color="auto"/>
      </w:divBdr>
    </w:div>
    <w:div w:id="1879509126">
      <w:bodyDiv w:val="1"/>
      <w:marLeft w:val="0"/>
      <w:marRight w:val="0"/>
      <w:marTop w:val="0"/>
      <w:marBottom w:val="0"/>
      <w:divBdr>
        <w:top w:val="none" w:sz="0" w:space="0" w:color="auto"/>
        <w:left w:val="none" w:sz="0" w:space="0" w:color="auto"/>
        <w:bottom w:val="none" w:sz="0" w:space="0" w:color="auto"/>
        <w:right w:val="none" w:sz="0" w:space="0" w:color="auto"/>
      </w:divBdr>
    </w:div>
    <w:div w:id="1880699113">
      <w:bodyDiv w:val="1"/>
      <w:marLeft w:val="0"/>
      <w:marRight w:val="0"/>
      <w:marTop w:val="0"/>
      <w:marBottom w:val="0"/>
      <w:divBdr>
        <w:top w:val="none" w:sz="0" w:space="0" w:color="auto"/>
        <w:left w:val="none" w:sz="0" w:space="0" w:color="auto"/>
        <w:bottom w:val="none" w:sz="0" w:space="0" w:color="auto"/>
        <w:right w:val="none" w:sz="0" w:space="0" w:color="auto"/>
      </w:divBdr>
    </w:div>
    <w:div w:id="1881940519">
      <w:bodyDiv w:val="1"/>
      <w:marLeft w:val="0"/>
      <w:marRight w:val="0"/>
      <w:marTop w:val="0"/>
      <w:marBottom w:val="0"/>
      <w:divBdr>
        <w:top w:val="none" w:sz="0" w:space="0" w:color="auto"/>
        <w:left w:val="none" w:sz="0" w:space="0" w:color="auto"/>
        <w:bottom w:val="none" w:sz="0" w:space="0" w:color="auto"/>
        <w:right w:val="none" w:sz="0" w:space="0" w:color="auto"/>
      </w:divBdr>
    </w:div>
    <w:div w:id="1889485757">
      <w:bodyDiv w:val="1"/>
      <w:marLeft w:val="0"/>
      <w:marRight w:val="0"/>
      <w:marTop w:val="0"/>
      <w:marBottom w:val="0"/>
      <w:divBdr>
        <w:top w:val="none" w:sz="0" w:space="0" w:color="auto"/>
        <w:left w:val="none" w:sz="0" w:space="0" w:color="auto"/>
        <w:bottom w:val="none" w:sz="0" w:space="0" w:color="auto"/>
        <w:right w:val="none" w:sz="0" w:space="0" w:color="auto"/>
      </w:divBdr>
    </w:div>
    <w:div w:id="1905918981">
      <w:bodyDiv w:val="1"/>
      <w:marLeft w:val="0"/>
      <w:marRight w:val="0"/>
      <w:marTop w:val="0"/>
      <w:marBottom w:val="0"/>
      <w:divBdr>
        <w:top w:val="none" w:sz="0" w:space="0" w:color="auto"/>
        <w:left w:val="none" w:sz="0" w:space="0" w:color="auto"/>
        <w:bottom w:val="none" w:sz="0" w:space="0" w:color="auto"/>
        <w:right w:val="none" w:sz="0" w:space="0" w:color="auto"/>
      </w:divBdr>
    </w:div>
    <w:div w:id="1906452898">
      <w:bodyDiv w:val="1"/>
      <w:marLeft w:val="0"/>
      <w:marRight w:val="0"/>
      <w:marTop w:val="0"/>
      <w:marBottom w:val="0"/>
      <w:divBdr>
        <w:top w:val="none" w:sz="0" w:space="0" w:color="auto"/>
        <w:left w:val="none" w:sz="0" w:space="0" w:color="auto"/>
        <w:bottom w:val="none" w:sz="0" w:space="0" w:color="auto"/>
        <w:right w:val="none" w:sz="0" w:space="0" w:color="auto"/>
      </w:divBdr>
    </w:div>
    <w:div w:id="1916435061">
      <w:bodyDiv w:val="1"/>
      <w:marLeft w:val="0"/>
      <w:marRight w:val="0"/>
      <w:marTop w:val="0"/>
      <w:marBottom w:val="0"/>
      <w:divBdr>
        <w:top w:val="none" w:sz="0" w:space="0" w:color="auto"/>
        <w:left w:val="none" w:sz="0" w:space="0" w:color="auto"/>
        <w:bottom w:val="none" w:sz="0" w:space="0" w:color="auto"/>
        <w:right w:val="none" w:sz="0" w:space="0" w:color="auto"/>
      </w:divBdr>
    </w:div>
    <w:div w:id="1929651626">
      <w:bodyDiv w:val="1"/>
      <w:marLeft w:val="0"/>
      <w:marRight w:val="0"/>
      <w:marTop w:val="0"/>
      <w:marBottom w:val="0"/>
      <w:divBdr>
        <w:top w:val="none" w:sz="0" w:space="0" w:color="auto"/>
        <w:left w:val="none" w:sz="0" w:space="0" w:color="auto"/>
        <w:bottom w:val="none" w:sz="0" w:space="0" w:color="auto"/>
        <w:right w:val="none" w:sz="0" w:space="0" w:color="auto"/>
      </w:divBdr>
      <w:divsChild>
        <w:div w:id="539780761">
          <w:marLeft w:val="0"/>
          <w:marRight w:val="0"/>
          <w:marTop w:val="0"/>
          <w:marBottom w:val="0"/>
          <w:divBdr>
            <w:top w:val="none" w:sz="0" w:space="0" w:color="auto"/>
            <w:left w:val="none" w:sz="0" w:space="0" w:color="auto"/>
            <w:bottom w:val="none" w:sz="0" w:space="0" w:color="auto"/>
            <w:right w:val="none" w:sz="0" w:space="0" w:color="auto"/>
          </w:divBdr>
        </w:div>
        <w:div w:id="650983571">
          <w:marLeft w:val="0"/>
          <w:marRight w:val="0"/>
          <w:marTop w:val="0"/>
          <w:marBottom w:val="0"/>
          <w:divBdr>
            <w:top w:val="none" w:sz="0" w:space="0" w:color="auto"/>
            <w:left w:val="none" w:sz="0" w:space="0" w:color="auto"/>
            <w:bottom w:val="none" w:sz="0" w:space="0" w:color="auto"/>
            <w:right w:val="none" w:sz="0" w:space="0" w:color="auto"/>
          </w:divBdr>
        </w:div>
        <w:div w:id="697240240">
          <w:marLeft w:val="0"/>
          <w:marRight w:val="0"/>
          <w:marTop w:val="0"/>
          <w:marBottom w:val="0"/>
          <w:divBdr>
            <w:top w:val="none" w:sz="0" w:space="0" w:color="auto"/>
            <w:left w:val="none" w:sz="0" w:space="0" w:color="auto"/>
            <w:bottom w:val="none" w:sz="0" w:space="0" w:color="auto"/>
            <w:right w:val="none" w:sz="0" w:space="0" w:color="auto"/>
          </w:divBdr>
        </w:div>
      </w:divsChild>
    </w:div>
    <w:div w:id="1939292180">
      <w:bodyDiv w:val="1"/>
      <w:marLeft w:val="0"/>
      <w:marRight w:val="0"/>
      <w:marTop w:val="0"/>
      <w:marBottom w:val="0"/>
      <w:divBdr>
        <w:top w:val="none" w:sz="0" w:space="0" w:color="auto"/>
        <w:left w:val="none" w:sz="0" w:space="0" w:color="auto"/>
        <w:bottom w:val="none" w:sz="0" w:space="0" w:color="auto"/>
        <w:right w:val="none" w:sz="0" w:space="0" w:color="auto"/>
      </w:divBdr>
    </w:div>
    <w:div w:id="1941064169">
      <w:bodyDiv w:val="1"/>
      <w:marLeft w:val="0"/>
      <w:marRight w:val="0"/>
      <w:marTop w:val="0"/>
      <w:marBottom w:val="0"/>
      <w:divBdr>
        <w:top w:val="none" w:sz="0" w:space="0" w:color="auto"/>
        <w:left w:val="none" w:sz="0" w:space="0" w:color="auto"/>
        <w:bottom w:val="none" w:sz="0" w:space="0" w:color="auto"/>
        <w:right w:val="none" w:sz="0" w:space="0" w:color="auto"/>
      </w:divBdr>
      <w:divsChild>
        <w:div w:id="275210293">
          <w:marLeft w:val="547"/>
          <w:marRight w:val="0"/>
          <w:marTop w:val="0"/>
          <w:marBottom w:val="0"/>
          <w:divBdr>
            <w:top w:val="none" w:sz="0" w:space="0" w:color="auto"/>
            <w:left w:val="none" w:sz="0" w:space="0" w:color="auto"/>
            <w:bottom w:val="none" w:sz="0" w:space="0" w:color="auto"/>
            <w:right w:val="none" w:sz="0" w:space="0" w:color="auto"/>
          </w:divBdr>
        </w:div>
      </w:divsChild>
    </w:div>
    <w:div w:id="1958756645">
      <w:bodyDiv w:val="1"/>
      <w:marLeft w:val="0"/>
      <w:marRight w:val="0"/>
      <w:marTop w:val="0"/>
      <w:marBottom w:val="0"/>
      <w:divBdr>
        <w:top w:val="none" w:sz="0" w:space="0" w:color="auto"/>
        <w:left w:val="none" w:sz="0" w:space="0" w:color="auto"/>
        <w:bottom w:val="none" w:sz="0" w:space="0" w:color="auto"/>
        <w:right w:val="none" w:sz="0" w:space="0" w:color="auto"/>
      </w:divBdr>
    </w:div>
    <w:div w:id="1978101799">
      <w:bodyDiv w:val="1"/>
      <w:marLeft w:val="0"/>
      <w:marRight w:val="0"/>
      <w:marTop w:val="0"/>
      <w:marBottom w:val="0"/>
      <w:divBdr>
        <w:top w:val="none" w:sz="0" w:space="0" w:color="auto"/>
        <w:left w:val="none" w:sz="0" w:space="0" w:color="auto"/>
        <w:bottom w:val="none" w:sz="0" w:space="0" w:color="auto"/>
        <w:right w:val="none" w:sz="0" w:space="0" w:color="auto"/>
      </w:divBdr>
    </w:div>
    <w:div w:id="1986078899">
      <w:bodyDiv w:val="1"/>
      <w:marLeft w:val="0"/>
      <w:marRight w:val="0"/>
      <w:marTop w:val="0"/>
      <w:marBottom w:val="0"/>
      <w:divBdr>
        <w:top w:val="none" w:sz="0" w:space="0" w:color="auto"/>
        <w:left w:val="none" w:sz="0" w:space="0" w:color="auto"/>
        <w:bottom w:val="none" w:sz="0" w:space="0" w:color="auto"/>
        <w:right w:val="none" w:sz="0" w:space="0" w:color="auto"/>
      </w:divBdr>
    </w:div>
    <w:div w:id="1991984021">
      <w:bodyDiv w:val="1"/>
      <w:marLeft w:val="0"/>
      <w:marRight w:val="0"/>
      <w:marTop w:val="0"/>
      <w:marBottom w:val="0"/>
      <w:divBdr>
        <w:top w:val="none" w:sz="0" w:space="0" w:color="auto"/>
        <w:left w:val="none" w:sz="0" w:space="0" w:color="auto"/>
        <w:bottom w:val="none" w:sz="0" w:space="0" w:color="auto"/>
        <w:right w:val="none" w:sz="0" w:space="0" w:color="auto"/>
      </w:divBdr>
    </w:div>
    <w:div w:id="1993750905">
      <w:bodyDiv w:val="1"/>
      <w:marLeft w:val="0"/>
      <w:marRight w:val="0"/>
      <w:marTop w:val="0"/>
      <w:marBottom w:val="0"/>
      <w:divBdr>
        <w:top w:val="none" w:sz="0" w:space="0" w:color="auto"/>
        <w:left w:val="none" w:sz="0" w:space="0" w:color="auto"/>
        <w:bottom w:val="none" w:sz="0" w:space="0" w:color="auto"/>
        <w:right w:val="none" w:sz="0" w:space="0" w:color="auto"/>
      </w:divBdr>
    </w:div>
    <w:div w:id="2000644931">
      <w:bodyDiv w:val="1"/>
      <w:marLeft w:val="0"/>
      <w:marRight w:val="0"/>
      <w:marTop w:val="0"/>
      <w:marBottom w:val="0"/>
      <w:divBdr>
        <w:top w:val="none" w:sz="0" w:space="0" w:color="auto"/>
        <w:left w:val="none" w:sz="0" w:space="0" w:color="auto"/>
        <w:bottom w:val="none" w:sz="0" w:space="0" w:color="auto"/>
        <w:right w:val="none" w:sz="0" w:space="0" w:color="auto"/>
      </w:divBdr>
      <w:divsChild>
        <w:div w:id="107941017">
          <w:marLeft w:val="0"/>
          <w:marRight w:val="0"/>
          <w:marTop w:val="0"/>
          <w:marBottom w:val="0"/>
          <w:divBdr>
            <w:top w:val="none" w:sz="0" w:space="0" w:color="auto"/>
            <w:left w:val="none" w:sz="0" w:space="0" w:color="auto"/>
            <w:bottom w:val="none" w:sz="0" w:space="0" w:color="auto"/>
            <w:right w:val="none" w:sz="0" w:space="0" w:color="auto"/>
          </w:divBdr>
        </w:div>
        <w:div w:id="152961599">
          <w:marLeft w:val="0"/>
          <w:marRight w:val="0"/>
          <w:marTop w:val="0"/>
          <w:marBottom w:val="0"/>
          <w:divBdr>
            <w:top w:val="none" w:sz="0" w:space="0" w:color="auto"/>
            <w:left w:val="none" w:sz="0" w:space="0" w:color="auto"/>
            <w:bottom w:val="none" w:sz="0" w:space="0" w:color="auto"/>
            <w:right w:val="none" w:sz="0" w:space="0" w:color="auto"/>
          </w:divBdr>
        </w:div>
        <w:div w:id="182090680">
          <w:marLeft w:val="0"/>
          <w:marRight w:val="0"/>
          <w:marTop w:val="0"/>
          <w:marBottom w:val="0"/>
          <w:divBdr>
            <w:top w:val="none" w:sz="0" w:space="0" w:color="auto"/>
            <w:left w:val="none" w:sz="0" w:space="0" w:color="auto"/>
            <w:bottom w:val="none" w:sz="0" w:space="0" w:color="auto"/>
            <w:right w:val="none" w:sz="0" w:space="0" w:color="auto"/>
          </w:divBdr>
        </w:div>
        <w:div w:id="302975156">
          <w:marLeft w:val="0"/>
          <w:marRight w:val="0"/>
          <w:marTop w:val="0"/>
          <w:marBottom w:val="0"/>
          <w:divBdr>
            <w:top w:val="none" w:sz="0" w:space="0" w:color="auto"/>
            <w:left w:val="none" w:sz="0" w:space="0" w:color="auto"/>
            <w:bottom w:val="none" w:sz="0" w:space="0" w:color="auto"/>
            <w:right w:val="none" w:sz="0" w:space="0" w:color="auto"/>
          </w:divBdr>
        </w:div>
        <w:div w:id="495343822">
          <w:marLeft w:val="0"/>
          <w:marRight w:val="0"/>
          <w:marTop w:val="0"/>
          <w:marBottom w:val="0"/>
          <w:divBdr>
            <w:top w:val="none" w:sz="0" w:space="0" w:color="auto"/>
            <w:left w:val="none" w:sz="0" w:space="0" w:color="auto"/>
            <w:bottom w:val="none" w:sz="0" w:space="0" w:color="auto"/>
            <w:right w:val="none" w:sz="0" w:space="0" w:color="auto"/>
          </w:divBdr>
        </w:div>
        <w:div w:id="621809282">
          <w:marLeft w:val="0"/>
          <w:marRight w:val="0"/>
          <w:marTop w:val="0"/>
          <w:marBottom w:val="0"/>
          <w:divBdr>
            <w:top w:val="none" w:sz="0" w:space="0" w:color="auto"/>
            <w:left w:val="none" w:sz="0" w:space="0" w:color="auto"/>
            <w:bottom w:val="none" w:sz="0" w:space="0" w:color="auto"/>
            <w:right w:val="none" w:sz="0" w:space="0" w:color="auto"/>
          </w:divBdr>
        </w:div>
        <w:div w:id="940912299">
          <w:marLeft w:val="0"/>
          <w:marRight w:val="0"/>
          <w:marTop w:val="0"/>
          <w:marBottom w:val="0"/>
          <w:divBdr>
            <w:top w:val="none" w:sz="0" w:space="0" w:color="auto"/>
            <w:left w:val="none" w:sz="0" w:space="0" w:color="auto"/>
            <w:bottom w:val="none" w:sz="0" w:space="0" w:color="auto"/>
            <w:right w:val="none" w:sz="0" w:space="0" w:color="auto"/>
          </w:divBdr>
        </w:div>
        <w:div w:id="951715565">
          <w:marLeft w:val="0"/>
          <w:marRight w:val="0"/>
          <w:marTop w:val="0"/>
          <w:marBottom w:val="0"/>
          <w:divBdr>
            <w:top w:val="none" w:sz="0" w:space="0" w:color="auto"/>
            <w:left w:val="none" w:sz="0" w:space="0" w:color="auto"/>
            <w:bottom w:val="none" w:sz="0" w:space="0" w:color="auto"/>
            <w:right w:val="none" w:sz="0" w:space="0" w:color="auto"/>
          </w:divBdr>
        </w:div>
        <w:div w:id="1145512792">
          <w:marLeft w:val="0"/>
          <w:marRight w:val="0"/>
          <w:marTop w:val="0"/>
          <w:marBottom w:val="0"/>
          <w:divBdr>
            <w:top w:val="none" w:sz="0" w:space="0" w:color="auto"/>
            <w:left w:val="none" w:sz="0" w:space="0" w:color="auto"/>
            <w:bottom w:val="none" w:sz="0" w:space="0" w:color="auto"/>
            <w:right w:val="none" w:sz="0" w:space="0" w:color="auto"/>
          </w:divBdr>
        </w:div>
        <w:div w:id="1217428073">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630670628">
          <w:marLeft w:val="0"/>
          <w:marRight w:val="0"/>
          <w:marTop w:val="0"/>
          <w:marBottom w:val="0"/>
          <w:divBdr>
            <w:top w:val="none" w:sz="0" w:space="0" w:color="auto"/>
            <w:left w:val="none" w:sz="0" w:space="0" w:color="auto"/>
            <w:bottom w:val="none" w:sz="0" w:space="0" w:color="auto"/>
            <w:right w:val="none" w:sz="0" w:space="0" w:color="auto"/>
          </w:divBdr>
        </w:div>
        <w:div w:id="1633629552">
          <w:marLeft w:val="0"/>
          <w:marRight w:val="0"/>
          <w:marTop w:val="0"/>
          <w:marBottom w:val="0"/>
          <w:divBdr>
            <w:top w:val="none" w:sz="0" w:space="0" w:color="auto"/>
            <w:left w:val="none" w:sz="0" w:space="0" w:color="auto"/>
            <w:bottom w:val="none" w:sz="0" w:space="0" w:color="auto"/>
            <w:right w:val="none" w:sz="0" w:space="0" w:color="auto"/>
          </w:divBdr>
        </w:div>
        <w:div w:id="1646201814">
          <w:marLeft w:val="0"/>
          <w:marRight w:val="0"/>
          <w:marTop w:val="0"/>
          <w:marBottom w:val="0"/>
          <w:divBdr>
            <w:top w:val="none" w:sz="0" w:space="0" w:color="auto"/>
            <w:left w:val="none" w:sz="0" w:space="0" w:color="auto"/>
            <w:bottom w:val="none" w:sz="0" w:space="0" w:color="auto"/>
            <w:right w:val="none" w:sz="0" w:space="0" w:color="auto"/>
          </w:divBdr>
        </w:div>
        <w:div w:id="1841462201">
          <w:marLeft w:val="0"/>
          <w:marRight w:val="0"/>
          <w:marTop w:val="0"/>
          <w:marBottom w:val="0"/>
          <w:divBdr>
            <w:top w:val="none" w:sz="0" w:space="0" w:color="auto"/>
            <w:left w:val="none" w:sz="0" w:space="0" w:color="auto"/>
            <w:bottom w:val="none" w:sz="0" w:space="0" w:color="auto"/>
            <w:right w:val="none" w:sz="0" w:space="0" w:color="auto"/>
          </w:divBdr>
        </w:div>
        <w:div w:id="2005667139">
          <w:marLeft w:val="0"/>
          <w:marRight w:val="0"/>
          <w:marTop w:val="0"/>
          <w:marBottom w:val="0"/>
          <w:divBdr>
            <w:top w:val="none" w:sz="0" w:space="0" w:color="auto"/>
            <w:left w:val="none" w:sz="0" w:space="0" w:color="auto"/>
            <w:bottom w:val="none" w:sz="0" w:space="0" w:color="auto"/>
            <w:right w:val="none" w:sz="0" w:space="0" w:color="auto"/>
          </w:divBdr>
        </w:div>
      </w:divsChild>
    </w:div>
    <w:div w:id="2001957290">
      <w:bodyDiv w:val="1"/>
      <w:marLeft w:val="0"/>
      <w:marRight w:val="0"/>
      <w:marTop w:val="0"/>
      <w:marBottom w:val="0"/>
      <w:divBdr>
        <w:top w:val="none" w:sz="0" w:space="0" w:color="auto"/>
        <w:left w:val="none" w:sz="0" w:space="0" w:color="auto"/>
        <w:bottom w:val="none" w:sz="0" w:space="0" w:color="auto"/>
        <w:right w:val="none" w:sz="0" w:space="0" w:color="auto"/>
      </w:divBdr>
      <w:divsChild>
        <w:div w:id="122044442">
          <w:marLeft w:val="0"/>
          <w:marRight w:val="0"/>
          <w:marTop w:val="0"/>
          <w:marBottom w:val="0"/>
          <w:divBdr>
            <w:top w:val="none" w:sz="0" w:space="0" w:color="auto"/>
            <w:left w:val="none" w:sz="0" w:space="0" w:color="auto"/>
            <w:bottom w:val="none" w:sz="0" w:space="0" w:color="auto"/>
            <w:right w:val="none" w:sz="0" w:space="0" w:color="auto"/>
          </w:divBdr>
        </w:div>
        <w:div w:id="242492126">
          <w:marLeft w:val="0"/>
          <w:marRight w:val="0"/>
          <w:marTop w:val="0"/>
          <w:marBottom w:val="0"/>
          <w:divBdr>
            <w:top w:val="none" w:sz="0" w:space="0" w:color="auto"/>
            <w:left w:val="none" w:sz="0" w:space="0" w:color="auto"/>
            <w:bottom w:val="none" w:sz="0" w:space="0" w:color="auto"/>
            <w:right w:val="none" w:sz="0" w:space="0" w:color="auto"/>
          </w:divBdr>
        </w:div>
        <w:div w:id="473255729">
          <w:marLeft w:val="0"/>
          <w:marRight w:val="0"/>
          <w:marTop w:val="0"/>
          <w:marBottom w:val="0"/>
          <w:divBdr>
            <w:top w:val="none" w:sz="0" w:space="0" w:color="auto"/>
            <w:left w:val="none" w:sz="0" w:space="0" w:color="auto"/>
            <w:bottom w:val="none" w:sz="0" w:space="0" w:color="auto"/>
            <w:right w:val="none" w:sz="0" w:space="0" w:color="auto"/>
          </w:divBdr>
        </w:div>
        <w:div w:id="569190033">
          <w:marLeft w:val="0"/>
          <w:marRight w:val="0"/>
          <w:marTop w:val="0"/>
          <w:marBottom w:val="0"/>
          <w:divBdr>
            <w:top w:val="none" w:sz="0" w:space="0" w:color="auto"/>
            <w:left w:val="none" w:sz="0" w:space="0" w:color="auto"/>
            <w:bottom w:val="none" w:sz="0" w:space="0" w:color="auto"/>
            <w:right w:val="none" w:sz="0" w:space="0" w:color="auto"/>
          </w:divBdr>
        </w:div>
        <w:div w:id="657922761">
          <w:marLeft w:val="0"/>
          <w:marRight w:val="0"/>
          <w:marTop w:val="0"/>
          <w:marBottom w:val="0"/>
          <w:divBdr>
            <w:top w:val="none" w:sz="0" w:space="0" w:color="auto"/>
            <w:left w:val="none" w:sz="0" w:space="0" w:color="auto"/>
            <w:bottom w:val="none" w:sz="0" w:space="0" w:color="auto"/>
            <w:right w:val="none" w:sz="0" w:space="0" w:color="auto"/>
          </w:divBdr>
        </w:div>
        <w:div w:id="714961941">
          <w:marLeft w:val="0"/>
          <w:marRight w:val="0"/>
          <w:marTop w:val="0"/>
          <w:marBottom w:val="0"/>
          <w:divBdr>
            <w:top w:val="none" w:sz="0" w:space="0" w:color="auto"/>
            <w:left w:val="none" w:sz="0" w:space="0" w:color="auto"/>
            <w:bottom w:val="none" w:sz="0" w:space="0" w:color="auto"/>
            <w:right w:val="none" w:sz="0" w:space="0" w:color="auto"/>
          </w:divBdr>
        </w:div>
        <w:div w:id="743994789">
          <w:marLeft w:val="0"/>
          <w:marRight w:val="0"/>
          <w:marTop w:val="0"/>
          <w:marBottom w:val="0"/>
          <w:divBdr>
            <w:top w:val="none" w:sz="0" w:space="0" w:color="auto"/>
            <w:left w:val="none" w:sz="0" w:space="0" w:color="auto"/>
            <w:bottom w:val="none" w:sz="0" w:space="0" w:color="auto"/>
            <w:right w:val="none" w:sz="0" w:space="0" w:color="auto"/>
          </w:divBdr>
        </w:div>
        <w:div w:id="980380614">
          <w:marLeft w:val="0"/>
          <w:marRight w:val="0"/>
          <w:marTop w:val="0"/>
          <w:marBottom w:val="0"/>
          <w:divBdr>
            <w:top w:val="none" w:sz="0" w:space="0" w:color="auto"/>
            <w:left w:val="none" w:sz="0" w:space="0" w:color="auto"/>
            <w:bottom w:val="none" w:sz="0" w:space="0" w:color="auto"/>
            <w:right w:val="none" w:sz="0" w:space="0" w:color="auto"/>
          </w:divBdr>
        </w:div>
        <w:div w:id="991641304">
          <w:marLeft w:val="0"/>
          <w:marRight w:val="0"/>
          <w:marTop w:val="0"/>
          <w:marBottom w:val="0"/>
          <w:divBdr>
            <w:top w:val="none" w:sz="0" w:space="0" w:color="auto"/>
            <w:left w:val="none" w:sz="0" w:space="0" w:color="auto"/>
            <w:bottom w:val="none" w:sz="0" w:space="0" w:color="auto"/>
            <w:right w:val="none" w:sz="0" w:space="0" w:color="auto"/>
          </w:divBdr>
        </w:div>
        <w:div w:id="1065639804">
          <w:marLeft w:val="0"/>
          <w:marRight w:val="0"/>
          <w:marTop w:val="0"/>
          <w:marBottom w:val="0"/>
          <w:divBdr>
            <w:top w:val="none" w:sz="0" w:space="0" w:color="auto"/>
            <w:left w:val="none" w:sz="0" w:space="0" w:color="auto"/>
            <w:bottom w:val="none" w:sz="0" w:space="0" w:color="auto"/>
            <w:right w:val="none" w:sz="0" w:space="0" w:color="auto"/>
          </w:divBdr>
        </w:div>
        <w:div w:id="1138886946">
          <w:marLeft w:val="0"/>
          <w:marRight w:val="0"/>
          <w:marTop w:val="0"/>
          <w:marBottom w:val="0"/>
          <w:divBdr>
            <w:top w:val="none" w:sz="0" w:space="0" w:color="auto"/>
            <w:left w:val="none" w:sz="0" w:space="0" w:color="auto"/>
            <w:bottom w:val="none" w:sz="0" w:space="0" w:color="auto"/>
            <w:right w:val="none" w:sz="0" w:space="0" w:color="auto"/>
          </w:divBdr>
        </w:div>
        <w:div w:id="1407605877">
          <w:marLeft w:val="0"/>
          <w:marRight w:val="0"/>
          <w:marTop w:val="0"/>
          <w:marBottom w:val="0"/>
          <w:divBdr>
            <w:top w:val="none" w:sz="0" w:space="0" w:color="auto"/>
            <w:left w:val="none" w:sz="0" w:space="0" w:color="auto"/>
            <w:bottom w:val="none" w:sz="0" w:space="0" w:color="auto"/>
            <w:right w:val="none" w:sz="0" w:space="0" w:color="auto"/>
          </w:divBdr>
        </w:div>
        <w:div w:id="1768693393">
          <w:marLeft w:val="0"/>
          <w:marRight w:val="0"/>
          <w:marTop w:val="0"/>
          <w:marBottom w:val="0"/>
          <w:divBdr>
            <w:top w:val="none" w:sz="0" w:space="0" w:color="auto"/>
            <w:left w:val="none" w:sz="0" w:space="0" w:color="auto"/>
            <w:bottom w:val="none" w:sz="0" w:space="0" w:color="auto"/>
            <w:right w:val="none" w:sz="0" w:space="0" w:color="auto"/>
          </w:divBdr>
        </w:div>
        <w:div w:id="1821920451">
          <w:marLeft w:val="0"/>
          <w:marRight w:val="0"/>
          <w:marTop w:val="0"/>
          <w:marBottom w:val="0"/>
          <w:divBdr>
            <w:top w:val="none" w:sz="0" w:space="0" w:color="auto"/>
            <w:left w:val="none" w:sz="0" w:space="0" w:color="auto"/>
            <w:bottom w:val="none" w:sz="0" w:space="0" w:color="auto"/>
            <w:right w:val="none" w:sz="0" w:space="0" w:color="auto"/>
          </w:divBdr>
        </w:div>
        <w:div w:id="1861969302">
          <w:marLeft w:val="0"/>
          <w:marRight w:val="0"/>
          <w:marTop w:val="0"/>
          <w:marBottom w:val="0"/>
          <w:divBdr>
            <w:top w:val="none" w:sz="0" w:space="0" w:color="auto"/>
            <w:left w:val="none" w:sz="0" w:space="0" w:color="auto"/>
            <w:bottom w:val="none" w:sz="0" w:space="0" w:color="auto"/>
            <w:right w:val="none" w:sz="0" w:space="0" w:color="auto"/>
          </w:divBdr>
        </w:div>
        <w:div w:id="2110470387">
          <w:marLeft w:val="0"/>
          <w:marRight w:val="0"/>
          <w:marTop w:val="0"/>
          <w:marBottom w:val="0"/>
          <w:divBdr>
            <w:top w:val="none" w:sz="0" w:space="0" w:color="auto"/>
            <w:left w:val="none" w:sz="0" w:space="0" w:color="auto"/>
            <w:bottom w:val="none" w:sz="0" w:space="0" w:color="auto"/>
            <w:right w:val="none" w:sz="0" w:space="0" w:color="auto"/>
          </w:divBdr>
        </w:div>
      </w:divsChild>
    </w:div>
    <w:div w:id="2038003695">
      <w:bodyDiv w:val="1"/>
      <w:marLeft w:val="0"/>
      <w:marRight w:val="0"/>
      <w:marTop w:val="0"/>
      <w:marBottom w:val="0"/>
      <w:divBdr>
        <w:top w:val="none" w:sz="0" w:space="0" w:color="auto"/>
        <w:left w:val="none" w:sz="0" w:space="0" w:color="auto"/>
        <w:bottom w:val="none" w:sz="0" w:space="0" w:color="auto"/>
        <w:right w:val="none" w:sz="0" w:space="0" w:color="auto"/>
      </w:divBdr>
    </w:div>
    <w:div w:id="2081707923">
      <w:bodyDiv w:val="1"/>
      <w:marLeft w:val="0"/>
      <w:marRight w:val="0"/>
      <w:marTop w:val="0"/>
      <w:marBottom w:val="0"/>
      <w:divBdr>
        <w:top w:val="none" w:sz="0" w:space="0" w:color="auto"/>
        <w:left w:val="none" w:sz="0" w:space="0" w:color="auto"/>
        <w:bottom w:val="none" w:sz="0" w:space="0" w:color="auto"/>
        <w:right w:val="none" w:sz="0" w:space="0" w:color="auto"/>
      </w:divBdr>
    </w:div>
    <w:div w:id="2109739994">
      <w:bodyDiv w:val="1"/>
      <w:marLeft w:val="0"/>
      <w:marRight w:val="0"/>
      <w:marTop w:val="0"/>
      <w:marBottom w:val="0"/>
      <w:divBdr>
        <w:top w:val="none" w:sz="0" w:space="0" w:color="auto"/>
        <w:left w:val="none" w:sz="0" w:space="0" w:color="auto"/>
        <w:bottom w:val="none" w:sz="0" w:space="0" w:color="auto"/>
        <w:right w:val="none" w:sz="0" w:space="0" w:color="auto"/>
      </w:divBdr>
    </w:div>
    <w:div w:id="21467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www.tasu.ru" TargetMode="External"/><Relationship Id="rId42" Type="http://schemas.openxmlformats.org/officeDocument/2006/relationships/chart" Target="charts/chart3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29.xml"/><Relationship Id="rId40"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2.xml"/><Relationship Id="rId1" Type="http://schemas.microsoft.com/office/2011/relationships/chartStyle" Target="style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3.xml"/><Relationship Id="rId1" Type="http://schemas.microsoft.com/office/2011/relationships/chartStyle" Target="style3.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4.xml"/><Relationship Id="rId1" Type="http://schemas.microsoft.com/office/2011/relationships/chartStyle" Target="style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openxmlformats.org/officeDocument/2006/relationships/image" Target="../media/image1.jpeg"/><Relationship Id="rId1" Type="http://schemas.openxmlformats.org/officeDocument/2006/relationships/themeOverride" Target="../theme/themeOverride18.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5.xml"/><Relationship Id="rId1" Type="http://schemas.microsoft.com/office/2011/relationships/chartStyle" Target="style5.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Объем отгруженной продукции, млн. руб.</a:t>
            </a:r>
          </a:p>
        </c:rich>
      </c:tx>
      <c:overlay val="0"/>
    </c:title>
    <c:autoTitleDeleted val="0"/>
    <c:plotArea>
      <c:layout/>
      <c:barChart>
        <c:barDir val="col"/>
        <c:grouping val="stacked"/>
        <c:varyColors val="0"/>
        <c:ser>
          <c:idx val="0"/>
          <c:order val="0"/>
          <c:tx>
            <c:strRef>
              <c:f>Лист1!$B$1</c:f>
              <c:strCache>
                <c:ptCount val="1"/>
                <c:pt idx="0">
                  <c:v>Объем отгруженной продукции, млн.руб.</c:v>
                </c:pt>
              </c:strCache>
            </c:strRef>
          </c:tx>
          <c:invertIfNegative val="0"/>
          <c:dPt>
            <c:idx val="0"/>
            <c:invertIfNegative val="0"/>
            <c:bubble3D val="0"/>
            <c:spPr>
              <a:solidFill>
                <a:schemeClr val="accent3"/>
              </a:solidFill>
            </c:spPr>
          </c:dPt>
          <c:dLbls>
            <c:dLbl>
              <c:idx val="0"/>
              <c:layout>
                <c:manualLayout>
                  <c:x val="1.4109257243166109E-2"/>
                  <c:y val="-4.5874507378420595E-2"/>
                </c:manualLayout>
              </c:layout>
              <c:spPr/>
              <c:txPr>
                <a:bodyPr/>
                <a:lstStyle/>
                <a:p>
                  <a:pPr>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1.6077170418005646E-3"/>
                  <c:y val="-0.1960016176225706"/>
                </c:manualLayout>
              </c:layout>
              <c:spPr/>
              <c:txPr>
                <a:bodyPr/>
                <a:lstStyle/>
                <a:p>
                  <a:pPr>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#,##0.000</c:formatCode>
                <c:ptCount val="2"/>
                <c:pt idx="0">
                  <c:v>503954.701</c:v>
                </c:pt>
                <c:pt idx="1">
                  <c:v>551102.1</c:v>
                </c:pt>
              </c:numCache>
            </c:numRef>
          </c:val>
        </c:ser>
        <c:dLbls>
          <c:showLegendKey val="0"/>
          <c:showVal val="0"/>
          <c:showCatName val="0"/>
          <c:showSerName val="0"/>
          <c:showPercent val="0"/>
          <c:showBubbleSize val="0"/>
        </c:dLbls>
        <c:gapWidth val="100"/>
        <c:overlap val="100"/>
        <c:axId val="582096416"/>
        <c:axId val="582098376"/>
      </c:barChart>
      <c:catAx>
        <c:axId val="582096416"/>
        <c:scaling>
          <c:orientation val="minMax"/>
        </c:scaling>
        <c:delete val="0"/>
        <c:axPos val="b"/>
        <c:numFmt formatCode="General" sourceLinked="1"/>
        <c:majorTickMark val="out"/>
        <c:minorTickMark val="none"/>
        <c:tickLblPos val="nextTo"/>
        <c:crossAx val="582098376"/>
        <c:crosses val="autoZero"/>
        <c:auto val="1"/>
        <c:lblAlgn val="ctr"/>
        <c:lblOffset val="100"/>
        <c:noMultiLvlLbl val="0"/>
      </c:catAx>
      <c:valAx>
        <c:axId val="582098376"/>
        <c:scaling>
          <c:orientation val="minMax"/>
        </c:scaling>
        <c:delete val="0"/>
        <c:axPos val="l"/>
        <c:majorGridlines/>
        <c:numFmt formatCode="#,##0.000" sourceLinked="1"/>
        <c:majorTickMark val="out"/>
        <c:minorTickMark val="none"/>
        <c:tickLblPos val="none"/>
        <c:crossAx val="582096416"/>
        <c:crosses val="autoZero"/>
        <c:crossBetween val="between"/>
      </c:valAx>
    </c:plotArea>
    <c:plotVisOnly val="1"/>
    <c:dispBlanksAs val="gap"/>
    <c:showDLblsOverMax val="0"/>
  </c:chart>
  <c:txPr>
    <a:bodyPr/>
    <a:lstStyle/>
    <a:p>
      <a:pPr>
        <a:defRPr sz="1398"/>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61350343076552"/>
          <c:y val="6.1455732667562893E-2"/>
          <c:w val="0.42946328534800843"/>
          <c:h val="0.83410067307939495"/>
        </c:manualLayout>
      </c:layout>
      <c:pieChart>
        <c:varyColors val="1"/>
        <c:ser>
          <c:idx val="0"/>
          <c:order val="0"/>
          <c:tx>
            <c:strRef>
              <c:f>Sheet1!$B$1</c:f>
              <c:strCache>
                <c:ptCount val="1"/>
              </c:strCache>
            </c:strRef>
          </c:tx>
          <c:spPr>
            <a:solidFill>
              <a:srgbClr val="9999FF"/>
            </a:solidFill>
            <a:ln w="12736">
              <a:solidFill>
                <a:srgbClr val="000000"/>
              </a:solidFill>
              <a:prstDash val="solid"/>
            </a:ln>
            <a:scene3d>
              <a:camera prst="orthographicFront"/>
              <a:lightRig rig="threePt" dir="t"/>
            </a:scene3d>
            <a:sp3d>
              <a:bevelT w="184150" prst="coolSlant"/>
            </a:sp3d>
          </c:spPr>
          <c:explosion val="55"/>
          <c:dPt>
            <c:idx val="1"/>
            <c:bubble3D val="0"/>
            <c:spPr>
              <a:solidFill>
                <a:srgbClr val="993366"/>
              </a:solidFill>
              <a:ln w="12736">
                <a:solidFill>
                  <a:srgbClr val="000000"/>
                </a:solidFill>
                <a:prstDash val="solid"/>
              </a:ln>
              <a:scene3d>
                <a:camera prst="orthographicFront"/>
                <a:lightRig rig="threePt" dir="t"/>
              </a:scene3d>
              <a:sp3d>
                <a:bevelT w="184150" prst="coolSlant"/>
              </a:sp3d>
            </c:spPr>
          </c:dPt>
          <c:dPt>
            <c:idx val="2"/>
            <c:bubble3D val="0"/>
            <c:spPr>
              <a:solidFill>
                <a:srgbClr val="FFFFCC"/>
              </a:solidFill>
              <a:ln w="12736">
                <a:solidFill>
                  <a:srgbClr val="000000"/>
                </a:solidFill>
                <a:prstDash val="solid"/>
              </a:ln>
              <a:scene3d>
                <a:camera prst="orthographicFront"/>
                <a:lightRig rig="threePt" dir="t"/>
              </a:scene3d>
              <a:sp3d>
                <a:bevelT w="184150" prst="coolSlant"/>
              </a:sp3d>
            </c:spPr>
          </c:dPt>
          <c:dPt>
            <c:idx val="3"/>
            <c:bubble3D val="0"/>
            <c:spPr>
              <a:solidFill>
                <a:srgbClr val="CCFFFF"/>
              </a:solidFill>
              <a:ln w="12736">
                <a:solidFill>
                  <a:srgbClr val="000000"/>
                </a:solidFill>
                <a:prstDash val="solid"/>
              </a:ln>
              <a:scene3d>
                <a:camera prst="orthographicFront"/>
                <a:lightRig rig="threePt" dir="t"/>
              </a:scene3d>
              <a:sp3d>
                <a:bevelT w="184150" prst="coolSlant"/>
              </a:sp3d>
            </c:spPr>
          </c:dPt>
          <c:dPt>
            <c:idx val="4"/>
            <c:bubble3D val="0"/>
            <c:spPr>
              <a:solidFill>
                <a:srgbClr val="660066"/>
              </a:solidFill>
              <a:ln w="12736">
                <a:solidFill>
                  <a:srgbClr val="000000"/>
                </a:solidFill>
                <a:prstDash val="solid"/>
              </a:ln>
              <a:scene3d>
                <a:camera prst="orthographicFront"/>
                <a:lightRig rig="threePt" dir="t"/>
              </a:scene3d>
              <a:sp3d>
                <a:bevelT w="184150" prst="coolSlant"/>
              </a:sp3d>
            </c:spPr>
          </c:dPt>
          <c:dPt>
            <c:idx val="5"/>
            <c:bubble3D val="0"/>
            <c:spPr>
              <a:solidFill>
                <a:srgbClr val="FF8080"/>
              </a:solidFill>
              <a:ln w="12736">
                <a:solidFill>
                  <a:srgbClr val="000000"/>
                </a:solidFill>
                <a:prstDash val="solid"/>
              </a:ln>
              <a:scene3d>
                <a:camera prst="orthographicFront"/>
                <a:lightRig rig="threePt" dir="t"/>
              </a:scene3d>
              <a:sp3d>
                <a:bevelT w="184150" prst="coolSlant"/>
              </a:sp3d>
            </c:spPr>
          </c:dPt>
          <c:dPt>
            <c:idx val="6"/>
            <c:bubble3D val="0"/>
            <c:spPr>
              <a:solidFill>
                <a:srgbClr val="0066CC"/>
              </a:solidFill>
              <a:ln w="12736">
                <a:solidFill>
                  <a:srgbClr val="000000"/>
                </a:solidFill>
                <a:prstDash val="solid"/>
              </a:ln>
              <a:scene3d>
                <a:camera prst="orthographicFront"/>
                <a:lightRig rig="threePt" dir="t"/>
              </a:scene3d>
              <a:sp3d>
                <a:bevelT w="184150" prst="coolSlant"/>
              </a:sp3d>
            </c:spPr>
          </c:dPt>
          <c:dPt>
            <c:idx val="7"/>
            <c:bubble3D val="0"/>
            <c:spPr>
              <a:solidFill>
                <a:srgbClr val="CCCCFF"/>
              </a:solidFill>
              <a:ln w="12736">
                <a:solidFill>
                  <a:srgbClr val="000000"/>
                </a:solidFill>
                <a:prstDash val="solid"/>
              </a:ln>
              <a:scene3d>
                <a:camera prst="orthographicFront"/>
                <a:lightRig rig="threePt" dir="t"/>
              </a:scene3d>
              <a:sp3d>
                <a:bevelT w="184150" prst="coolSlant"/>
              </a:sp3d>
            </c:spPr>
          </c:dPt>
          <c:dLbls>
            <c:dLbl>
              <c:idx val="0"/>
              <c:layout>
                <c:manualLayout>
                  <c:x val="-0.12017222028533273"/>
                  <c:y val="-2.858377993062321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1796537302273417E-2"/>
                  <c:y val="1.497258087695810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2300988340849087E-3"/>
                  <c:y val="-1.38694622826325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6097650256625932E-2"/>
                  <c:y val="-0.12779172055942575"/>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6261049712999526E-2"/>
                  <c:y val="0.1244633037584999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6.4596524840923066E-4"/>
                  <c:y val="2.7590067091757624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4638036714253448E-2"/>
                  <c:y val="-6.2278094200761283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7.9375546747728884E-2"/>
                  <c:y val="0.12511136392915517"/>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472">
                <a:noFill/>
              </a:ln>
            </c:spPr>
            <c:txPr>
              <a:bodyPr/>
              <a:lstStyle/>
              <a:p>
                <a:pPr>
                  <a:defRPr sz="1200" b="1" i="0" u="none" strike="noStrike" baseline="0">
                    <a:solidFill>
                      <a:srgbClr val="000000"/>
                    </a:solidFill>
                    <a:latin typeface="PT Astra Serif" pitchFamily="18" charset="-52"/>
                    <a:ea typeface="PT Astra Serif" pitchFamily="18" charset="-52"/>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торговля</c:v>
                </c:pt>
                <c:pt idx="1">
                  <c:v>транспортировка и хранение</c:v>
                </c:pt>
                <c:pt idx="2">
                  <c:v>строительство</c:v>
                </c:pt>
                <c:pt idx="3">
                  <c:v>рыболовство</c:v>
                </c:pt>
                <c:pt idx="4">
                  <c:v>обрабатывающие производства</c:v>
                </c:pt>
                <c:pt idx="5">
                  <c:v>деятельность гостиниц</c:v>
                </c:pt>
                <c:pt idx="6">
                  <c:v>операции с недвижимым имуществом</c:v>
                </c:pt>
                <c:pt idx="7">
                  <c:v>другие отрасли</c:v>
                </c:pt>
              </c:strCache>
            </c:strRef>
          </c:cat>
          <c:val>
            <c:numRef>
              <c:f>Sheet1!$B$2:$B$9</c:f>
              <c:numCache>
                <c:formatCode>General</c:formatCode>
                <c:ptCount val="8"/>
                <c:pt idx="0">
                  <c:v>38.200000000000003</c:v>
                </c:pt>
                <c:pt idx="1">
                  <c:v>13.2</c:v>
                </c:pt>
                <c:pt idx="2">
                  <c:v>8.6</c:v>
                </c:pt>
                <c:pt idx="3">
                  <c:v>6.1</c:v>
                </c:pt>
                <c:pt idx="4">
                  <c:v>6.3</c:v>
                </c:pt>
                <c:pt idx="5">
                  <c:v>6</c:v>
                </c:pt>
                <c:pt idx="6">
                  <c:v>2.7</c:v>
                </c:pt>
                <c:pt idx="7">
                  <c:v>18.899999999999999</c:v>
                </c:pt>
              </c:numCache>
            </c:numRef>
          </c:val>
        </c:ser>
        <c:ser>
          <c:idx val="1"/>
          <c:order val="1"/>
          <c:tx>
            <c:strRef>
              <c:f>Sheet1!$C$1</c:f>
              <c:strCache>
                <c:ptCount val="1"/>
              </c:strCache>
            </c:strRef>
          </c:tx>
          <c:spPr>
            <a:solidFill>
              <a:srgbClr val="993366"/>
            </a:solidFill>
            <a:ln w="12736">
              <a:solidFill>
                <a:srgbClr val="000000"/>
              </a:solidFill>
              <a:prstDash val="solid"/>
            </a:ln>
          </c:spPr>
          <c:explosion val="25"/>
          <c:dPt>
            <c:idx val="0"/>
            <c:bubble3D val="0"/>
            <c:spPr>
              <a:solidFill>
                <a:srgbClr val="9999FF"/>
              </a:solidFill>
              <a:ln w="12736">
                <a:solidFill>
                  <a:srgbClr val="000000"/>
                </a:solidFill>
                <a:prstDash val="solid"/>
              </a:ln>
            </c:spPr>
          </c:dPt>
          <c:dPt>
            <c:idx val="2"/>
            <c:bubble3D val="0"/>
            <c:spPr>
              <a:solidFill>
                <a:srgbClr val="FFFFCC"/>
              </a:solidFill>
              <a:ln w="12736">
                <a:solidFill>
                  <a:srgbClr val="000000"/>
                </a:solidFill>
                <a:prstDash val="solid"/>
              </a:ln>
            </c:spPr>
          </c:dPt>
          <c:dPt>
            <c:idx val="3"/>
            <c:bubble3D val="0"/>
            <c:spPr>
              <a:solidFill>
                <a:srgbClr val="CCFFFF"/>
              </a:solidFill>
              <a:ln w="12736">
                <a:solidFill>
                  <a:srgbClr val="000000"/>
                </a:solidFill>
                <a:prstDash val="solid"/>
              </a:ln>
            </c:spPr>
          </c:dPt>
          <c:dPt>
            <c:idx val="4"/>
            <c:bubble3D val="0"/>
            <c:spPr>
              <a:solidFill>
                <a:srgbClr val="660066"/>
              </a:solidFill>
              <a:ln w="12736">
                <a:solidFill>
                  <a:srgbClr val="000000"/>
                </a:solidFill>
                <a:prstDash val="solid"/>
              </a:ln>
            </c:spPr>
          </c:dPt>
          <c:dPt>
            <c:idx val="5"/>
            <c:bubble3D val="0"/>
            <c:spPr>
              <a:solidFill>
                <a:srgbClr val="FF8080"/>
              </a:solidFill>
              <a:ln w="12736">
                <a:solidFill>
                  <a:srgbClr val="000000"/>
                </a:solidFill>
                <a:prstDash val="solid"/>
              </a:ln>
            </c:spPr>
          </c:dPt>
          <c:dPt>
            <c:idx val="6"/>
            <c:bubble3D val="0"/>
            <c:spPr>
              <a:solidFill>
                <a:srgbClr val="0066CC"/>
              </a:solidFill>
              <a:ln w="12736">
                <a:solidFill>
                  <a:srgbClr val="000000"/>
                </a:solidFill>
                <a:prstDash val="solid"/>
              </a:ln>
            </c:spPr>
          </c:dPt>
          <c:dPt>
            <c:idx val="7"/>
            <c:bubble3D val="0"/>
            <c:spPr>
              <a:solidFill>
                <a:srgbClr val="CCCCFF"/>
              </a:solidFill>
              <a:ln w="12736">
                <a:solidFill>
                  <a:srgbClr val="000000"/>
                </a:solidFill>
                <a:prstDash val="solid"/>
              </a:ln>
            </c:spPr>
          </c:dPt>
          <c:dLbls>
            <c:spPr>
              <a:noFill/>
              <a:ln w="25472">
                <a:noFill/>
              </a:ln>
            </c:spPr>
            <c:txPr>
              <a:bodyPr/>
              <a:lstStyle/>
              <a:p>
                <a:pPr>
                  <a:defRPr sz="225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торговля</c:v>
                </c:pt>
                <c:pt idx="1">
                  <c:v>транспортировка и хранение</c:v>
                </c:pt>
                <c:pt idx="2">
                  <c:v>строительство</c:v>
                </c:pt>
                <c:pt idx="3">
                  <c:v>рыболовство</c:v>
                </c:pt>
                <c:pt idx="4">
                  <c:v>обрабатывающие производства</c:v>
                </c:pt>
                <c:pt idx="5">
                  <c:v>деятельность гостиниц</c:v>
                </c:pt>
                <c:pt idx="6">
                  <c:v>операции с недвижимым имуществом</c:v>
                </c:pt>
                <c:pt idx="7">
                  <c:v>другие отрасли</c:v>
                </c:pt>
              </c:strCache>
            </c:strRef>
          </c:cat>
          <c:val>
            <c:numRef>
              <c:f>Sheet1!$C$2:$C$9</c:f>
              <c:numCache>
                <c:formatCode>General</c:formatCode>
                <c:ptCount val="8"/>
              </c:numCache>
            </c:numRef>
          </c:val>
        </c:ser>
        <c:ser>
          <c:idx val="2"/>
          <c:order val="2"/>
          <c:tx>
            <c:strRef>
              <c:f>Sheet1!$D$1</c:f>
              <c:strCache>
                <c:ptCount val="1"/>
              </c:strCache>
            </c:strRef>
          </c:tx>
          <c:spPr>
            <a:solidFill>
              <a:srgbClr val="FFFFCC"/>
            </a:solidFill>
            <a:ln w="12736">
              <a:solidFill>
                <a:srgbClr val="000000"/>
              </a:solidFill>
              <a:prstDash val="solid"/>
            </a:ln>
          </c:spPr>
          <c:explosion val="25"/>
          <c:dPt>
            <c:idx val="0"/>
            <c:bubble3D val="0"/>
            <c:spPr>
              <a:solidFill>
                <a:srgbClr val="9999FF"/>
              </a:solidFill>
              <a:ln w="12736">
                <a:solidFill>
                  <a:srgbClr val="000000"/>
                </a:solidFill>
                <a:prstDash val="solid"/>
              </a:ln>
            </c:spPr>
          </c:dPt>
          <c:dPt>
            <c:idx val="1"/>
            <c:bubble3D val="0"/>
            <c:spPr>
              <a:solidFill>
                <a:srgbClr val="993366"/>
              </a:solidFill>
              <a:ln w="12736">
                <a:solidFill>
                  <a:srgbClr val="000000"/>
                </a:solidFill>
                <a:prstDash val="solid"/>
              </a:ln>
            </c:spPr>
          </c:dPt>
          <c:dPt>
            <c:idx val="3"/>
            <c:bubble3D val="0"/>
            <c:spPr>
              <a:solidFill>
                <a:srgbClr val="CCFFFF"/>
              </a:solidFill>
              <a:ln w="12736">
                <a:solidFill>
                  <a:srgbClr val="000000"/>
                </a:solidFill>
                <a:prstDash val="solid"/>
              </a:ln>
            </c:spPr>
          </c:dPt>
          <c:dPt>
            <c:idx val="4"/>
            <c:bubble3D val="0"/>
            <c:spPr>
              <a:solidFill>
                <a:srgbClr val="660066"/>
              </a:solidFill>
              <a:ln w="12736">
                <a:solidFill>
                  <a:srgbClr val="000000"/>
                </a:solidFill>
                <a:prstDash val="solid"/>
              </a:ln>
            </c:spPr>
          </c:dPt>
          <c:dPt>
            <c:idx val="5"/>
            <c:bubble3D val="0"/>
            <c:spPr>
              <a:solidFill>
                <a:srgbClr val="FF8080"/>
              </a:solidFill>
              <a:ln w="12736">
                <a:solidFill>
                  <a:srgbClr val="000000"/>
                </a:solidFill>
                <a:prstDash val="solid"/>
              </a:ln>
            </c:spPr>
          </c:dPt>
          <c:dPt>
            <c:idx val="6"/>
            <c:bubble3D val="0"/>
            <c:spPr>
              <a:solidFill>
                <a:srgbClr val="0066CC"/>
              </a:solidFill>
              <a:ln w="12736">
                <a:solidFill>
                  <a:srgbClr val="000000"/>
                </a:solidFill>
                <a:prstDash val="solid"/>
              </a:ln>
            </c:spPr>
          </c:dPt>
          <c:dPt>
            <c:idx val="7"/>
            <c:bubble3D val="0"/>
            <c:spPr>
              <a:solidFill>
                <a:srgbClr val="CCCCFF"/>
              </a:solidFill>
              <a:ln w="12736">
                <a:solidFill>
                  <a:srgbClr val="000000"/>
                </a:solidFill>
                <a:prstDash val="solid"/>
              </a:ln>
            </c:spPr>
          </c:dPt>
          <c:dLbls>
            <c:spPr>
              <a:noFill/>
              <a:ln w="25472">
                <a:noFill/>
              </a:ln>
            </c:spPr>
            <c:txPr>
              <a:bodyPr/>
              <a:lstStyle/>
              <a:p>
                <a:pPr>
                  <a:defRPr sz="225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торговля</c:v>
                </c:pt>
                <c:pt idx="1">
                  <c:v>транспортировка и хранение</c:v>
                </c:pt>
                <c:pt idx="2">
                  <c:v>строительство</c:v>
                </c:pt>
                <c:pt idx="3">
                  <c:v>рыболовство</c:v>
                </c:pt>
                <c:pt idx="4">
                  <c:v>обрабатывающие производства</c:v>
                </c:pt>
                <c:pt idx="5">
                  <c:v>деятельность гостиниц</c:v>
                </c:pt>
                <c:pt idx="6">
                  <c:v>операции с недвижимым имуществом</c:v>
                </c:pt>
                <c:pt idx="7">
                  <c:v>другие отрасли</c:v>
                </c:pt>
              </c:strCache>
            </c:strRef>
          </c:cat>
          <c:val>
            <c:numRef>
              <c:f>Sheet1!$D$2:$D$9</c:f>
              <c:numCache>
                <c:formatCode>General</c:formatCode>
                <c:ptCount val="8"/>
              </c:numCache>
            </c:numRef>
          </c:val>
        </c:ser>
        <c:ser>
          <c:idx val="3"/>
          <c:order val="3"/>
          <c:tx>
            <c:strRef>
              <c:f>Sheet1!$E$1</c:f>
              <c:strCache>
                <c:ptCount val="1"/>
              </c:strCache>
            </c:strRef>
          </c:tx>
          <c:spPr>
            <a:solidFill>
              <a:srgbClr val="CCFFFF"/>
            </a:solidFill>
            <a:ln w="12736">
              <a:solidFill>
                <a:srgbClr val="000000"/>
              </a:solidFill>
              <a:prstDash val="solid"/>
            </a:ln>
          </c:spPr>
          <c:explosion val="25"/>
          <c:dPt>
            <c:idx val="0"/>
            <c:bubble3D val="0"/>
            <c:spPr>
              <a:solidFill>
                <a:srgbClr val="9999FF"/>
              </a:solidFill>
              <a:ln w="12736">
                <a:solidFill>
                  <a:srgbClr val="000000"/>
                </a:solidFill>
                <a:prstDash val="solid"/>
              </a:ln>
            </c:spPr>
          </c:dPt>
          <c:dPt>
            <c:idx val="1"/>
            <c:bubble3D val="0"/>
            <c:spPr>
              <a:solidFill>
                <a:srgbClr val="993366"/>
              </a:solidFill>
              <a:ln w="12736">
                <a:solidFill>
                  <a:srgbClr val="000000"/>
                </a:solidFill>
                <a:prstDash val="solid"/>
              </a:ln>
            </c:spPr>
          </c:dPt>
          <c:dPt>
            <c:idx val="2"/>
            <c:bubble3D val="0"/>
            <c:spPr>
              <a:solidFill>
                <a:srgbClr val="FFFFCC"/>
              </a:solidFill>
              <a:ln w="12736">
                <a:solidFill>
                  <a:srgbClr val="000000"/>
                </a:solidFill>
                <a:prstDash val="solid"/>
              </a:ln>
            </c:spPr>
          </c:dPt>
          <c:dPt>
            <c:idx val="4"/>
            <c:bubble3D val="0"/>
            <c:spPr>
              <a:solidFill>
                <a:srgbClr val="660066"/>
              </a:solidFill>
              <a:ln w="12736">
                <a:solidFill>
                  <a:srgbClr val="000000"/>
                </a:solidFill>
                <a:prstDash val="solid"/>
              </a:ln>
            </c:spPr>
          </c:dPt>
          <c:dPt>
            <c:idx val="5"/>
            <c:bubble3D val="0"/>
            <c:spPr>
              <a:solidFill>
                <a:srgbClr val="FF8080"/>
              </a:solidFill>
              <a:ln w="12736">
                <a:solidFill>
                  <a:srgbClr val="000000"/>
                </a:solidFill>
                <a:prstDash val="solid"/>
              </a:ln>
            </c:spPr>
          </c:dPt>
          <c:dPt>
            <c:idx val="6"/>
            <c:bubble3D val="0"/>
            <c:spPr>
              <a:solidFill>
                <a:srgbClr val="0066CC"/>
              </a:solidFill>
              <a:ln w="12736">
                <a:solidFill>
                  <a:srgbClr val="000000"/>
                </a:solidFill>
                <a:prstDash val="solid"/>
              </a:ln>
            </c:spPr>
          </c:dPt>
          <c:dPt>
            <c:idx val="7"/>
            <c:bubble3D val="0"/>
            <c:spPr>
              <a:solidFill>
                <a:srgbClr val="CCCCFF"/>
              </a:solidFill>
              <a:ln w="12736">
                <a:solidFill>
                  <a:srgbClr val="000000"/>
                </a:solidFill>
                <a:prstDash val="solid"/>
              </a:ln>
            </c:spPr>
          </c:dPt>
          <c:dLbls>
            <c:spPr>
              <a:noFill/>
              <a:ln w="25472">
                <a:noFill/>
              </a:ln>
            </c:spPr>
            <c:txPr>
              <a:bodyPr/>
              <a:lstStyle/>
              <a:p>
                <a:pPr>
                  <a:defRPr sz="225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торговля</c:v>
                </c:pt>
                <c:pt idx="1">
                  <c:v>транспортировка и хранение</c:v>
                </c:pt>
                <c:pt idx="2">
                  <c:v>строительство</c:v>
                </c:pt>
                <c:pt idx="3">
                  <c:v>рыболовство</c:v>
                </c:pt>
                <c:pt idx="4">
                  <c:v>обрабатывающие производства</c:v>
                </c:pt>
                <c:pt idx="5">
                  <c:v>деятельность гостиниц</c:v>
                </c:pt>
                <c:pt idx="6">
                  <c:v>операции с недвижимым имуществом</c:v>
                </c:pt>
                <c:pt idx="7">
                  <c:v>другие отрасли</c:v>
                </c:pt>
              </c:strCache>
            </c:strRef>
          </c:cat>
          <c:val>
            <c:numRef>
              <c:f>Sheet1!$E$2:$E$9</c:f>
              <c:numCache>
                <c:formatCode>General</c:formatCode>
                <c:ptCount val="8"/>
              </c:numCache>
            </c:numRef>
          </c:val>
        </c:ser>
        <c:dLbls>
          <c:showLegendKey val="0"/>
          <c:showVal val="1"/>
          <c:showCatName val="0"/>
          <c:showSerName val="0"/>
          <c:showPercent val="0"/>
          <c:showBubbleSize val="0"/>
          <c:showLeaderLines val="0"/>
        </c:dLbls>
        <c:firstSliceAng val="0"/>
      </c:pieChart>
      <c:spPr>
        <a:scene3d>
          <a:camera prst="orthographicFront"/>
          <a:lightRig rig="threePt" dir="t"/>
        </a:scene3d>
      </c:spPr>
    </c:plotArea>
    <c:legend>
      <c:legendPos val="r"/>
      <c:layout>
        <c:manualLayout>
          <c:xMode val="edge"/>
          <c:yMode val="edge"/>
          <c:x val="0.66008863135431517"/>
          <c:y val="4.1935752267277832E-2"/>
          <c:w val="0.29243362383856319"/>
          <c:h val="0.9219898957716991"/>
        </c:manualLayout>
      </c:layout>
      <c:overlay val="0"/>
      <c:spPr>
        <a:solidFill>
          <a:srgbClr val="FFFFFF"/>
        </a:solidFill>
        <a:ln w="3184">
          <a:solidFill>
            <a:srgbClr val="000000"/>
          </a:solidFill>
          <a:prstDash val="solid"/>
        </a:ln>
      </c:spPr>
      <c:txPr>
        <a:bodyPr/>
        <a:lstStyle/>
        <a:p>
          <a:pPr>
            <a:defRPr sz="1100" b="0" i="0" u="none" strike="noStrike" baseline="0">
              <a:solidFill>
                <a:srgbClr val="000000"/>
              </a:solidFill>
              <a:latin typeface="PT Astra Serif" pitchFamily="18" charset="-52"/>
              <a:ea typeface="PT Astra Serif" pitchFamily="18" charset="-52"/>
              <a:cs typeface="Calibri"/>
            </a:defRPr>
          </a:pPr>
          <a:endParaRPr lang="ru-RU"/>
        </a:p>
      </c:txPr>
    </c:legend>
    <c:plotVisOnly val="1"/>
    <c:dispBlanksAs val="zero"/>
    <c:showDLblsOverMax val="0"/>
  </c:chart>
  <c:spPr>
    <a:noFill/>
    <a:ln>
      <a:noFill/>
    </a:ln>
  </c:spPr>
  <c:txPr>
    <a:bodyPr/>
    <a:lstStyle/>
    <a:p>
      <a:pPr>
        <a:defRPr sz="147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9.7600631779434549E-4"/>
          <c:y val="9.4542613611425658E-2"/>
          <c:w val="0.64485267248570788"/>
          <c:h val="0.76711667090000835"/>
        </c:manualLayout>
      </c:layout>
      <c:pie3DChart>
        <c:varyColors val="1"/>
        <c:ser>
          <c:idx val="0"/>
          <c:order val="0"/>
          <c:tx>
            <c:strRef>
              <c:f>Лист1!$B$1</c:f>
              <c:strCache>
                <c:ptCount val="1"/>
                <c:pt idx="0">
                  <c:v>Данные</c:v>
                </c:pt>
              </c:strCache>
            </c:strRef>
          </c:tx>
          <c:explosion val="61"/>
          <c:dLbls>
            <c:dLbl>
              <c:idx val="0"/>
              <c:layout>
                <c:manualLayout>
                  <c:x val="-6.3907383670064447E-2"/>
                  <c:y val="-5.79226991787318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324733697387434E-3"/>
                  <c:y val="-3.553586219973472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580880527653546E-2"/>
                  <c:y val="1.1823489177709443E-3"/>
                </c:manualLayout>
              </c:layou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726</a:t>
                    </a:r>
                  </a:p>
                </c:rich>
              </c:tx>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numFmt formatCode="#,##0" sourceLinked="0"/>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7"/>
                <c:pt idx="0">
                  <c:v>Малоимущие граждане</c:v>
                </c:pt>
                <c:pt idx="1">
                  <c:v>Многодетные семьи</c:v>
                </c:pt>
                <c:pt idx="2">
                  <c:v>Ветераны</c:v>
                </c:pt>
                <c:pt idx="3">
                  <c:v>Инвалиды</c:v>
                </c:pt>
                <c:pt idx="4">
                  <c:v>Неработающие пенсионеры</c:v>
                </c:pt>
                <c:pt idx="5">
                  <c:v>Лица, ведущие традиционный образ жизни</c:v>
                </c:pt>
                <c:pt idx="6">
                  <c:v>специалисты бюджетной сферы</c:v>
                </c:pt>
              </c:strCache>
            </c:strRef>
          </c:cat>
          <c:val>
            <c:numRef>
              <c:f>Лист1!$B$2:$B$9</c:f>
              <c:numCache>
                <c:formatCode>General</c:formatCode>
                <c:ptCount val="8"/>
                <c:pt idx="0">
                  <c:v>6419</c:v>
                </c:pt>
                <c:pt idx="1">
                  <c:v>860</c:v>
                </c:pt>
                <c:pt idx="2">
                  <c:v>1656</c:v>
                </c:pt>
                <c:pt idx="3">
                  <c:v>726</c:v>
                </c:pt>
                <c:pt idx="4">
                  <c:v>2484</c:v>
                </c:pt>
                <c:pt idx="5">
                  <c:v>7598</c:v>
                </c:pt>
                <c:pt idx="6">
                  <c:v>1187</c:v>
                </c:pt>
              </c:numCache>
            </c:numRef>
          </c:val>
        </c:ser>
        <c:dLbls>
          <c:showLegendKey val="0"/>
          <c:showVal val="0"/>
          <c:showCatName val="0"/>
          <c:showSerName val="0"/>
          <c:showPercent val="0"/>
          <c:showBubbleSize val="0"/>
          <c:showLeaderLines val="1"/>
        </c:dLbls>
      </c:pie3D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c:spPr>
    </c:plotArea>
    <c:legend>
      <c:legendPos val="r"/>
      <c:legendEntry>
        <c:idx val="7"/>
        <c:delete val="1"/>
      </c:legendEntry>
      <c:layout>
        <c:manualLayout>
          <c:xMode val="edge"/>
          <c:yMode val="edge"/>
          <c:x val="0.66586659975545548"/>
          <c:y val="4.2766790715037722E-2"/>
          <c:w val="0.30774059160662581"/>
          <c:h val="0.9572333167430187"/>
        </c:manualLayout>
      </c:layout>
      <c:overlay val="0"/>
      <c:txPr>
        <a:bodyPr/>
        <a:lstStyle/>
        <a:p>
          <a:pPr>
            <a:defRPr sz="900" b="1"/>
          </a:pPr>
          <a:endParaRPr lang="ru-RU"/>
        </a:p>
      </c:txPr>
    </c:legend>
    <c:plotVisOnly val="1"/>
    <c:dispBlanksAs val="zero"/>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c:spPr>
  <c:txPr>
    <a:bodyPr/>
    <a:lstStyle/>
    <a:p>
      <a:pPr>
        <a:defRPr sz="1800"/>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3.2082998602553765E-2"/>
          <c:y val="0"/>
          <c:w val="0.8352030070315285"/>
          <c:h val="0.67278517176503383"/>
        </c:manualLayout>
      </c:layout>
      <c:barChart>
        <c:barDir val="col"/>
        <c:grouping val="clustered"/>
        <c:varyColors val="0"/>
        <c:ser>
          <c:idx val="0"/>
          <c:order val="0"/>
          <c:tx>
            <c:strRef>
              <c:f>Лист1!$B$1</c:f>
              <c:strCache>
                <c:ptCount val="1"/>
                <c:pt idx="0">
                  <c:v>2018 год</c:v>
                </c:pt>
              </c:strCache>
            </c:strRef>
          </c:tx>
          <c:invertIfNegative val="0"/>
          <c:dLbls>
            <c:dLbl>
              <c:idx val="0"/>
              <c:layout>
                <c:manualLayout>
                  <c:x val="1.731971051728850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774745632941781E-3"/>
                  <c:y val="-9.465021342877851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9.4693135203621976E-4"/>
                  <c:y val="-4.73251067143892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664084950885378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0"/>
            <c:spPr>
              <a:scene3d>
                <a:camera prst="orthographicFront"/>
                <a:lightRig rig="threePt" dir="t"/>
              </a:scene3d>
              <a:sp3d>
                <a:bevelT/>
              </a:sp3d>
            </c:spPr>
            <c:txPr>
              <a:bodyPr rot="-720000" vert="horz"/>
              <a:lstStyle/>
              <a:p>
                <a:pPr>
                  <a:defRPr sz="990" baseline="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инвалиды</c:v>
                </c:pt>
                <c:pt idx="1">
                  <c:v>многодетные семьи</c:v>
                </c:pt>
                <c:pt idx="2">
                  <c:v>ветераны</c:v>
                </c:pt>
                <c:pt idx="3">
                  <c:v>неработающие пенсионеры</c:v>
                </c:pt>
                <c:pt idx="4">
                  <c:v>малоимущие граждане</c:v>
                </c:pt>
              </c:strCache>
            </c:strRef>
          </c:cat>
          <c:val>
            <c:numRef>
              <c:f>Лист1!$B$2:$B$6</c:f>
              <c:numCache>
                <c:formatCode>General</c:formatCode>
                <c:ptCount val="5"/>
                <c:pt idx="0">
                  <c:v>730</c:v>
                </c:pt>
                <c:pt idx="1">
                  <c:v>839</c:v>
                </c:pt>
                <c:pt idx="2">
                  <c:v>1601</c:v>
                </c:pt>
                <c:pt idx="3" formatCode="#,##0">
                  <c:v>2449</c:v>
                </c:pt>
                <c:pt idx="4">
                  <c:v>6675</c:v>
                </c:pt>
              </c:numCache>
            </c:numRef>
          </c:val>
        </c:ser>
        <c:ser>
          <c:idx val="1"/>
          <c:order val="1"/>
          <c:tx>
            <c:strRef>
              <c:f>Лист1!$C$1</c:f>
              <c:strCache>
                <c:ptCount val="1"/>
                <c:pt idx="0">
                  <c:v>2019 год</c:v>
                </c:pt>
              </c:strCache>
            </c:strRef>
          </c:tx>
          <c:invertIfNegative val="0"/>
          <c:dLbls>
            <c:dLbl>
              <c:idx val="0"/>
              <c:layout>
                <c:manualLayout>
                  <c:x val="1.0422735996404541E-2"/>
                  <c:y val="1.333040190940046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369345574150378E-3"/>
                  <c:y val="4.548427185478934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611268838555545E-2"/>
                  <c:y val="5.78372426231524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35036632505295E-2"/>
                  <c:y val="2.785100124237765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2575000974184E-2"/>
                  <c:y val="8.3657342506203067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720000"/>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инвалиды</c:v>
                </c:pt>
                <c:pt idx="1">
                  <c:v>многодетные семьи</c:v>
                </c:pt>
                <c:pt idx="2">
                  <c:v>ветераны</c:v>
                </c:pt>
                <c:pt idx="3">
                  <c:v>неработающие пенсионеры</c:v>
                </c:pt>
                <c:pt idx="4">
                  <c:v>малоимущие граждане</c:v>
                </c:pt>
              </c:strCache>
            </c:strRef>
          </c:cat>
          <c:val>
            <c:numRef>
              <c:f>Лист1!$C$2:$C$6</c:f>
              <c:numCache>
                <c:formatCode>General</c:formatCode>
                <c:ptCount val="5"/>
                <c:pt idx="0">
                  <c:v>726</c:v>
                </c:pt>
                <c:pt idx="1">
                  <c:v>860</c:v>
                </c:pt>
                <c:pt idx="2">
                  <c:v>1656</c:v>
                </c:pt>
                <c:pt idx="3">
                  <c:v>2484</c:v>
                </c:pt>
                <c:pt idx="4">
                  <c:v>6419</c:v>
                </c:pt>
              </c:numCache>
            </c:numRef>
          </c:val>
        </c:ser>
        <c:dLbls>
          <c:showLegendKey val="0"/>
          <c:showVal val="0"/>
          <c:showCatName val="0"/>
          <c:showSerName val="0"/>
          <c:showPercent val="0"/>
          <c:showBubbleSize val="0"/>
        </c:dLbls>
        <c:gapWidth val="150"/>
        <c:axId val="467556056"/>
        <c:axId val="467554880"/>
      </c:barChart>
      <c:catAx>
        <c:axId val="467556056"/>
        <c:scaling>
          <c:orientation val="minMax"/>
        </c:scaling>
        <c:delete val="0"/>
        <c:axPos val="b"/>
        <c:numFmt formatCode="General" sourceLinked="1"/>
        <c:majorTickMark val="out"/>
        <c:minorTickMark val="none"/>
        <c:tickLblPos val="nextTo"/>
        <c:txPr>
          <a:bodyPr/>
          <a:lstStyle/>
          <a:p>
            <a:pPr>
              <a:defRPr sz="800" b="1" i="0" baseline="0"/>
            </a:pPr>
            <a:endParaRPr lang="ru-RU"/>
          </a:p>
        </c:txPr>
        <c:crossAx val="467554880"/>
        <c:crossesAt val="0"/>
        <c:auto val="1"/>
        <c:lblAlgn val="ctr"/>
        <c:lblOffset val="100"/>
        <c:noMultiLvlLbl val="0"/>
      </c:catAx>
      <c:valAx>
        <c:axId val="467554880"/>
        <c:scaling>
          <c:orientation val="minMax"/>
        </c:scaling>
        <c:delete val="1"/>
        <c:axPos val="l"/>
        <c:numFmt formatCode="General" sourceLinked="1"/>
        <c:majorTickMark val="out"/>
        <c:minorTickMark val="none"/>
        <c:tickLblPos val="none"/>
        <c:crossAx val="46755605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86131512645173214"/>
          <c:y val="4.9030476178410463E-3"/>
          <c:w val="0.13707059282817347"/>
          <c:h val="0.34665044446473253"/>
        </c:manualLayout>
      </c:layout>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8416769004791835E-2"/>
          <c:y val="4.4139513946323379E-2"/>
          <c:w val="0.79832502588552579"/>
          <c:h val="0.7122275988883261"/>
        </c:manualLayout>
      </c:layout>
      <c:bar3DChart>
        <c:barDir val="col"/>
        <c:grouping val="clustered"/>
        <c:varyColors val="0"/>
        <c:ser>
          <c:idx val="0"/>
          <c:order val="0"/>
          <c:tx>
            <c:strRef>
              <c:f>Лист1!$B$1</c:f>
              <c:strCache>
                <c:ptCount val="1"/>
                <c:pt idx="0">
                  <c:v>2018 год</c:v>
                </c:pt>
              </c:strCache>
            </c:strRef>
          </c:tx>
          <c:invertIfNegative val="0"/>
          <c:dLbls>
            <c:dLbl>
              <c:idx val="0"/>
              <c:layout>
                <c:manualLayout>
                  <c:x val="-2.1176810206973113E-2"/>
                  <c:y val="-4.4609665427509292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2887139107611549E-2"/>
                  <c:y val="-3.9593322210188402E-2"/>
                </c:manualLayout>
              </c:layout>
              <c:spPr/>
              <c:txPr>
                <a:bodyPr/>
                <a:lstStyle/>
                <a:p>
                  <a:pPr>
                    <a:defRPr sz="1200"/>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Численность пенсионеров, состоящих на учете  в ПФР</c:v>
                </c:pt>
                <c:pt idx="1">
                  <c:v>Численность населения с денежными доходами ниже прожиточного минимума</c:v>
                </c:pt>
              </c:strCache>
            </c:strRef>
          </c:cat>
          <c:val>
            <c:numRef>
              <c:f>Лист1!$B$2:$B$3</c:f>
              <c:numCache>
                <c:formatCode>General</c:formatCode>
                <c:ptCount val="2"/>
                <c:pt idx="0">
                  <c:v>4651</c:v>
                </c:pt>
                <c:pt idx="1">
                  <c:v>6675</c:v>
                </c:pt>
              </c:numCache>
            </c:numRef>
          </c:val>
        </c:ser>
        <c:ser>
          <c:idx val="1"/>
          <c:order val="1"/>
          <c:tx>
            <c:strRef>
              <c:f>Лист1!$C$1</c:f>
              <c:strCache>
                <c:ptCount val="1"/>
                <c:pt idx="0">
                  <c:v>2019 год</c:v>
                </c:pt>
              </c:strCache>
            </c:strRef>
          </c:tx>
          <c:invertIfNegative val="0"/>
          <c:dLbls>
            <c:dLbl>
              <c:idx val="0"/>
              <c:layout>
                <c:manualLayout>
                  <c:x val="-1.1577424023154847E-2"/>
                  <c:y val="-4.95662949194547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7424023154847E-2"/>
                  <c:y val="-3.9653035935563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Численность пенсионеров, состоящих на учете  в ПФР</c:v>
                </c:pt>
                <c:pt idx="1">
                  <c:v>Численность населения с денежными доходами ниже прожиточного минимума</c:v>
                </c:pt>
              </c:strCache>
            </c:strRef>
          </c:cat>
          <c:val>
            <c:numRef>
              <c:f>Лист1!$C$2:$C$3</c:f>
              <c:numCache>
                <c:formatCode>General</c:formatCode>
                <c:ptCount val="2"/>
                <c:pt idx="0">
                  <c:v>4676</c:v>
                </c:pt>
                <c:pt idx="1">
                  <c:v>6419</c:v>
                </c:pt>
              </c:numCache>
            </c:numRef>
          </c:val>
        </c:ser>
        <c:dLbls>
          <c:showLegendKey val="0"/>
          <c:showVal val="0"/>
          <c:showCatName val="0"/>
          <c:showSerName val="0"/>
          <c:showPercent val="0"/>
          <c:showBubbleSize val="0"/>
        </c:dLbls>
        <c:gapWidth val="150"/>
        <c:shape val="cylinder"/>
        <c:axId val="467554096"/>
        <c:axId val="467547040"/>
        <c:axId val="0"/>
      </c:bar3DChart>
      <c:catAx>
        <c:axId val="467554096"/>
        <c:scaling>
          <c:orientation val="maxMin"/>
        </c:scaling>
        <c:delete val="0"/>
        <c:axPos val="b"/>
        <c:numFmt formatCode="General" sourceLinked="1"/>
        <c:majorTickMark val="out"/>
        <c:minorTickMark val="none"/>
        <c:tickLblPos val="nextTo"/>
        <c:crossAx val="467547040"/>
        <c:crosses val="autoZero"/>
        <c:auto val="1"/>
        <c:lblAlgn val="ctr"/>
        <c:lblOffset val="100"/>
        <c:tickMarkSkip val="2"/>
        <c:noMultiLvlLbl val="0"/>
      </c:catAx>
      <c:valAx>
        <c:axId val="467547040"/>
        <c:scaling>
          <c:orientation val="minMax"/>
        </c:scaling>
        <c:delete val="0"/>
        <c:axPos val="r"/>
        <c:majorGridlines/>
        <c:numFmt formatCode="General" sourceLinked="1"/>
        <c:majorTickMark val="out"/>
        <c:minorTickMark val="none"/>
        <c:tickLblPos val="nextTo"/>
        <c:crossAx val="467554096"/>
        <c:crosses val="autoZero"/>
        <c:crossBetween val="between"/>
      </c:valAx>
      <c:spPr>
        <a:noFill/>
        <a:ln w="25400">
          <a:noFill/>
        </a:ln>
      </c:spPr>
    </c:plotArea>
    <c:legend>
      <c:legendPos val="r"/>
      <c:overlay val="1"/>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701245193067751E-2"/>
          <c:y val="5.9008577884149857E-2"/>
          <c:w val="0.5609031591889867"/>
          <c:h val="0.79493387157320961"/>
        </c:manualLayout>
      </c:layout>
      <c:bar3DChart>
        <c:barDir val="col"/>
        <c:grouping val="clustered"/>
        <c:varyColors val="0"/>
        <c:ser>
          <c:idx val="0"/>
          <c:order val="0"/>
          <c:tx>
            <c:strRef>
              <c:f>Лист1!$B$1</c:f>
              <c:strCache>
                <c:ptCount val="1"/>
                <c:pt idx="0">
                  <c:v>Всего направлено (чел.)</c:v>
                </c:pt>
              </c:strCache>
            </c:strRef>
          </c:tx>
          <c:invertIfNegative val="0"/>
          <c:dLbls>
            <c:dLbl>
              <c:idx val="0"/>
              <c:layout>
                <c:manualLayout>
                  <c:x val="-6.5509335080249139E-3"/>
                  <c:y val="-1.00239176587572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19061067255955E-4"/>
                  <c:y val="4.158044664212195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9"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c:v>
                </c:pt>
                <c:pt idx="1">
                  <c:v>2018 г.</c:v>
                </c:pt>
                <c:pt idx="2">
                  <c:v>2019 г.</c:v>
                </c:pt>
              </c:strCache>
            </c:strRef>
          </c:cat>
          <c:val>
            <c:numRef>
              <c:f>Лист1!$B$2:$B$4</c:f>
              <c:numCache>
                <c:formatCode>General</c:formatCode>
                <c:ptCount val="3"/>
                <c:pt idx="0">
                  <c:v>1080</c:v>
                </c:pt>
                <c:pt idx="1">
                  <c:v>1287</c:v>
                </c:pt>
                <c:pt idx="2">
                  <c:v>1699</c:v>
                </c:pt>
              </c:numCache>
            </c:numRef>
          </c:val>
        </c:ser>
        <c:ser>
          <c:idx val="1"/>
          <c:order val="1"/>
          <c:tx>
            <c:strRef>
              <c:f>Лист1!$C$1</c:f>
              <c:strCache>
                <c:ptCount val="1"/>
                <c:pt idx="0">
                  <c:v>Специализированная медицинская помощь (чел.)</c:v>
                </c:pt>
              </c:strCache>
            </c:strRef>
          </c:tx>
          <c:invertIfNegative val="0"/>
          <c:dLbls>
            <c:dLbl>
              <c:idx val="0"/>
              <c:layout>
                <c:manualLayout>
                  <c:x val="-9.7323600973236012E-3"/>
                  <c:y val="0.199109656747452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406958254305804E-4"/>
                  <c:y val="0.167723580007044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64720194647202E-2"/>
                  <c:y val="0.1212121212121212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9"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c:v>
                </c:pt>
                <c:pt idx="1">
                  <c:v>2018 г.</c:v>
                </c:pt>
                <c:pt idx="2">
                  <c:v>2019 г.</c:v>
                </c:pt>
              </c:strCache>
            </c:strRef>
          </c:cat>
          <c:val>
            <c:numRef>
              <c:f>Лист1!$C$2:$C$4</c:f>
              <c:numCache>
                <c:formatCode>General</c:formatCode>
                <c:ptCount val="3"/>
                <c:pt idx="0">
                  <c:v>962</c:v>
                </c:pt>
                <c:pt idx="1">
                  <c:v>1159</c:v>
                </c:pt>
                <c:pt idx="2">
                  <c:v>1552</c:v>
                </c:pt>
              </c:numCache>
            </c:numRef>
          </c:val>
        </c:ser>
        <c:ser>
          <c:idx val="2"/>
          <c:order val="2"/>
          <c:tx>
            <c:strRef>
              <c:f>Лист1!$D$1</c:f>
              <c:strCache>
                <c:ptCount val="1"/>
                <c:pt idx="0">
                  <c:v>Высокотехнологичная мед. помощь оказана (чел.)</c:v>
                </c:pt>
              </c:strCache>
            </c:strRef>
          </c:tx>
          <c:invertIfNegative val="0"/>
          <c:dLbls>
            <c:dLbl>
              <c:idx val="0"/>
              <c:layout>
                <c:manualLayout>
                  <c:x val="2.6763990267639901E-2"/>
                  <c:y val="-3.4632034632034632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4598540145985401E-2"/>
                  <c:y val="-2.308802308802308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1442073671351184E-2"/>
                  <c:y val="-3.73921689822902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c:v>
                </c:pt>
                <c:pt idx="1">
                  <c:v>2018 г.</c:v>
                </c:pt>
                <c:pt idx="2">
                  <c:v>2019 г.</c:v>
                </c:pt>
              </c:strCache>
            </c:strRef>
          </c:cat>
          <c:val>
            <c:numRef>
              <c:f>Лист1!$D$2:$D$4</c:f>
              <c:numCache>
                <c:formatCode>General</c:formatCode>
                <c:ptCount val="3"/>
                <c:pt idx="0">
                  <c:v>118</c:v>
                </c:pt>
                <c:pt idx="1">
                  <c:v>128</c:v>
                </c:pt>
                <c:pt idx="2">
                  <c:v>147</c:v>
                </c:pt>
              </c:numCache>
            </c:numRef>
          </c:val>
        </c:ser>
        <c:dLbls>
          <c:showLegendKey val="0"/>
          <c:showVal val="0"/>
          <c:showCatName val="0"/>
          <c:showSerName val="0"/>
          <c:showPercent val="0"/>
          <c:showBubbleSize val="0"/>
        </c:dLbls>
        <c:gapWidth val="115"/>
        <c:gapDepth val="64"/>
        <c:shape val="box"/>
        <c:axId val="467556448"/>
        <c:axId val="467550176"/>
        <c:axId val="0"/>
      </c:bar3DChart>
      <c:catAx>
        <c:axId val="467556448"/>
        <c:scaling>
          <c:orientation val="minMax"/>
        </c:scaling>
        <c:delete val="0"/>
        <c:axPos val="b"/>
        <c:numFmt formatCode="General" sourceLinked="1"/>
        <c:majorTickMark val="out"/>
        <c:minorTickMark val="none"/>
        <c:tickLblPos val="nextTo"/>
        <c:crossAx val="467550176"/>
        <c:crosses val="autoZero"/>
        <c:auto val="1"/>
        <c:lblAlgn val="ctr"/>
        <c:lblOffset val="100"/>
        <c:noMultiLvlLbl val="0"/>
      </c:catAx>
      <c:valAx>
        <c:axId val="467550176"/>
        <c:scaling>
          <c:orientation val="minMax"/>
        </c:scaling>
        <c:delete val="0"/>
        <c:axPos val="l"/>
        <c:majorGridlines/>
        <c:numFmt formatCode="General" sourceLinked="1"/>
        <c:majorTickMark val="out"/>
        <c:minorTickMark val="none"/>
        <c:tickLblPos val="nextTo"/>
        <c:crossAx val="467556448"/>
        <c:crosses val="autoZero"/>
        <c:crossBetween val="between"/>
      </c:valAx>
      <c:spPr>
        <a:noFill/>
        <a:ln w="25369">
          <a:noFill/>
        </a:ln>
      </c:spPr>
    </c:plotArea>
    <c:legend>
      <c:legendPos val="r"/>
      <c:overlay val="0"/>
      <c:txPr>
        <a:bodyPr/>
        <a:lstStyle/>
        <a:p>
          <a:pPr>
            <a:defRPr sz="1000"/>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48" b="0"/>
            </a:pPr>
            <a:r>
              <a:rPr lang="ru-RU" sz="1048" b="0"/>
              <a:t>Количество суицидов</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dLbl>
              <c:idx val="0"/>
              <c:layout>
                <c:manualLayout>
                  <c:x val="-5.3968742324327496E-3"/>
                  <c:y val="0.1682533391331613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8"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суицидов</c:v>
                </c:pt>
              </c:strCache>
            </c:strRef>
          </c:cat>
          <c:val>
            <c:numRef>
              <c:f>Лист1!$B$2</c:f>
              <c:numCache>
                <c:formatCode>General</c:formatCode>
                <c:ptCount val="1"/>
                <c:pt idx="0">
                  <c:v>5</c:v>
                </c:pt>
              </c:numCache>
            </c:numRef>
          </c:val>
        </c:ser>
        <c:ser>
          <c:idx val="1"/>
          <c:order val="1"/>
          <c:tx>
            <c:strRef>
              <c:f>Лист1!$C$1</c:f>
              <c:strCache>
                <c:ptCount val="1"/>
                <c:pt idx="0">
                  <c:v>2018</c:v>
                </c:pt>
              </c:strCache>
            </c:strRef>
          </c:tx>
          <c:invertIfNegative val="0"/>
          <c:dLbls>
            <c:dLbl>
              <c:idx val="0"/>
              <c:layout>
                <c:manualLayout>
                  <c:x val="0"/>
                  <c:y val="0.140211575956033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98"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суицидов</c:v>
                </c:pt>
              </c:strCache>
            </c:strRef>
          </c:cat>
          <c:val>
            <c:numRef>
              <c:f>Лист1!$C$2</c:f>
              <c:numCache>
                <c:formatCode>General</c:formatCode>
                <c:ptCount val="1"/>
                <c:pt idx="0">
                  <c:v>9</c:v>
                </c:pt>
              </c:numCache>
            </c:numRef>
          </c:val>
        </c:ser>
        <c:ser>
          <c:idx val="2"/>
          <c:order val="2"/>
          <c:tx>
            <c:strRef>
              <c:f>Лист1!$D$1</c:f>
              <c:strCache>
                <c:ptCount val="1"/>
                <c:pt idx="0">
                  <c:v>2019</c:v>
                </c:pt>
              </c:strCache>
            </c:strRef>
          </c:tx>
          <c:invertIfNegative val="0"/>
          <c:dLbls>
            <c:dLbl>
              <c:idx val="0"/>
              <c:layout>
                <c:manualLayout>
                  <c:x val="1.0796221322537112E-2"/>
                  <c:y val="0.202443280977312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суицидов</c:v>
                </c:pt>
              </c:strCache>
            </c:strRef>
          </c:cat>
          <c:val>
            <c:numRef>
              <c:f>Лист1!$D$2</c:f>
              <c:numCache>
                <c:formatCode>General</c:formatCode>
                <c:ptCount val="1"/>
                <c:pt idx="0">
                  <c:v>7</c:v>
                </c:pt>
              </c:numCache>
            </c:numRef>
          </c:val>
        </c:ser>
        <c:dLbls>
          <c:showLegendKey val="0"/>
          <c:showVal val="0"/>
          <c:showCatName val="0"/>
          <c:showSerName val="0"/>
          <c:showPercent val="0"/>
          <c:showBubbleSize val="0"/>
        </c:dLbls>
        <c:gapWidth val="150"/>
        <c:shape val="box"/>
        <c:axId val="467551352"/>
        <c:axId val="467556840"/>
        <c:axId val="0"/>
      </c:bar3DChart>
      <c:catAx>
        <c:axId val="467551352"/>
        <c:scaling>
          <c:orientation val="minMax"/>
        </c:scaling>
        <c:delete val="1"/>
        <c:axPos val="b"/>
        <c:numFmt formatCode="General" sourceLinked="0"/>
        <c:majorTickMark val="out"/>
        <c:minorTickMark val="none"/>
        <c:tickLblPos val="nextTo"/>
        <c:crossAx val="467556840"/>
        <c:crosses val="autoZero"/>
        <c:auto val="1"/>
        <c:lblAlgn val="ctr"/>
        <c:lblOffset val="100"/>
        <c:noMultiLvlLbl val="0"/>
      </c:catAx>
      <c:valAx>
        <c:axId val="467556840"/>
        <c:scaling>
          <c:orientation val="minMax"/>
        </c:scaling>
        <c:delete val="0"/>
        <c:axPos val="l"/>
        <c:majorGridlines/>
        <c:numFmt formatCode="General" sourceLinked="1"/>
        <c:majorTickMark val="none"/>
        <c:minorTickMark val="none"/>
        <c:tickLblPos val="nextTo"/>
        <c:crossAx val="467551352"/>
        <c:crosses val="autoZero"/>
        <c:crossBetween val="between"/>
      </c:valAx>
      <c:spPr>
        <a:noFill/>
        <a:ln w="25359">
          <a:noFill/>
        </a:ln>
      </c:spPr>
    </c:plotArea>
    <c:legend>
      <c:legendPos val="r"/>
      <c:overlay val="0"/>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48" b="0"/>
            </a:pPr>
            <a:r>
              <a:rPr lang="ru-RU" sz="1048" b="0"/>
              <a:t>Смертность</a:t>
            </a:r>
            <a:r>
              <a:rPr lang="ru-RU" sz="1048" b="0" baseline="0"/>
              <a:t> от травм и несчастных случаев (на 100 тыс. нас.)</a:t>
            </a:r>
            <a:endParaRPr lang="ru-RU" sz="1050" b="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dLbl>
              <c:idx val="0"/>
              <c:layout>
                <c:manualLayout>
                  <c:x val="0"/>
                  <c:y val="0.161243312349438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98"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153.19999999999999</c:v>
                </c:pt>
              </c:numCache>
            </c:numRef>
          </c:val>
        </c:ser>
        <c:ser>
          <c:idx val="1"/>
          <c:order val="1"/>
          <c:tx>
            <c:strRef>
              <c:f>Лист1!$C$1</c:f>
              <c:strCache>
                <c:ptCount val="1"/>
                <c:pt idx="0">
                  <c:v>2018</c:v>
                </c:pt>
              </c:strCache>
            </c:strRef>
          </c:tx>
          <c:invertIfNegative val="0"/>
          <c:dLbls>
            <c:dLbl>
              <c:idx val="0"/>
              <c:layout>
                <c:manualLayout>
                  <c:x val="5.3968742324327496E-3"/>
                  <c:y val="0.1542327335516366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98"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239.2</c:v>
                </c:pt>
              </c:numCache>
            </c:numRef>
          </c:val>
        </c:ser>
        <c:ser>
          <c:idx val="2"/>
          <c:order val="2"/>
          <c:tx>
            <c:strRef>
              <c:f>Лист1!$D$1</c:f>
              <c:strCache>
                <c:ptCount val="1"/>
                <c:pt idx="0">
                  <c:v>2019</c:v>
                </c:pt>
              </c:strCache>
            </c:strRef>
          </c:tx>
          <c:invertIfNegative val="0"/>
          <c:dLbls>
            <c:dLbl>
              <c:idx val="0"/>
              <c:layout>
                <c:manualLayout>
                  <c:x val="5.398110661268556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459.6</c:v>
                </c:pt>
              </c:numCache>
            </c:numRef>
          </c:val>
        </c:ser>
        <c:dLbls>
          <c:showLegendKey val="0"/>
          <c:showVal val="0"/>
          <c:showCatName val="0"/>
          <c:showSerName val="0"/>
          <c:showPercent val="0"/>
          <c:showBubbleSize val="0"/>
        </c:dLbls>
        <c:gapWidth val="150"/>
        <c:shape val="box"/>
        <c:axId val="467557232"/>
        <c:axId val="467558408"/>
        <c:axId val="0"/>
      </c:bar3DChart>
      <c:catAx>
        <c:axId val="467557232"/>
        <c:scaling>
          <c:orientation val="minMax"/>
        </c:scaling>
        <c:delete val="1"/>
        <c:axPos val="b"/>
        <c:numFmt formatCode="General" sourceLinked="1"/>
        <c:majorTickMark val="out"/>
        <c:minorTickMark val="none"/>
        <c:tickLblPos val="nextTo"/>
        <c:crossAx val="467558408"/>
        <c:crosses val="autoZero"/>
        <c:auto val="1"/>
        <c:lblAlgn val="ctr"/>
        <c:lblOffset val="100"/>
        <c:noMultiLvlLbl val="0"/>
      </c:catAx>
      <c:valAx>
        <c:axId val="467558408"/>
        <c:scaling>
          <c:orientation val="minMax"/>
        </c:scaling>
        <c:delete val="0"/>
        <c:axPos val="l"/>
        <c:majorGridlines/>
        <c:numFmt formatCode="General" sourceLinked="1"/>
        <c:majorTickMark val="none"/>
        <c:minorTickMark val="none"/>
        <c:tickLblPos val="nextTo"/>
        <c:crossAx val="467557232"/>
        <c:crosses val="autoZero"/>
        <c:crossBetween val="between"/>
      </c:valAx>
      <c:spPr>
        <a:noFill/>
        <a:ln w="25359">
          <a:noFill/>
        </a:ln>
      </c:spPr>
    </c:plotArea>
    <c:legend>
      <c:legendPos val="r"/>
      <c:overlay val="0"/>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0"/>
      <c:rAngAx val="0"/>
    </c:view3D>
    <c:floor>
      <c:thickness val="0"/>
    </c:floor>
    <c:sideWall>
      <c:thickness val="0"/>
    </c:sideWall>
    <c:backWall>
      <c:thickness val="0"/>
    </c:backWall>
    <c:plotArea>
      <c:layout>
        <c:manualLayout>
          <c:layoutTarget val="inner"/>
          <c:xMode val="edge"/>
          <c:yMode val="edge"/>
          <c:x val="5.0883899213364663E-2"/>
          <c:y val="9.6653922594935743E-2"/>
          <c:w val="0.87241125330079394"/>
          <c:h val="0.61439473245035126"/>
        </c:manualLayout>
      </c:layout>
      <c:bar3DChart>
        <c:barDir val="col"/>
        <c:grouping val="standard"/>
        <c:varyColors val="0"/>
        <c:ser>
          <c:idx val="0"/>
          <c:order val="0"/>
          <c:tx>
            <c:strRef>
              <c:f>Лист1!$B$1</c:f>
              <c:strCache>
                <c:ptCount val="1"/>
                <c:pt idx="0">
                  <c:v>2017</c:v>
                </c:pt>
              </c:strCache>
            </c:strRef>
          </c:tx>
          <c:invertIfNegative val="0"/>
          <c:dLbls>
            <c:dLbl>
              <c:idx val="0"/>
              <c:layout>
                <c:manualLayout>
                  <c:x val="-5.3333333333333332E-3"/>
                  <c:y val="1.91158900836320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Младенческая смертность </c:v>
                </c:pt>
              </c:strCache>
            </c:strRef>
          </c:cat>
          <c:val>
            <c:numRef>
              <c:f>Лист1!$B$2</c:f>
              <c:numCache>
                <c:formatCode>General</c:formatCode>
                <c:ptCount val="1"/>
                <c:pt idx="0">
                  <c:v>10.75</c:v>
                </c:pt>
              </c:numCache>
            </c:numRef>
          </c:val>
        </c:ser>
        <c:ser>
          <c:idx val="1"/>
          <c:order val="1"/>
          <c:tx>
            <c:strRef>
              <c:f>Лист1!$C$1</c:f>
              <c:strCache>
                <c:ptCount val="1"/>
                <c:pt idx="0">
                  <c:v>2018</c:v>
                </c:pt>
              </c:strCache>
            </c:strRef>
          </c:tx>
          <c:invertIfNegative val="0"/>
          <c:dLbls>
            <c:dLbl>
              <c:idx val="0"/>
              <c:layout>
                <c:manualLayout>
                  <c:x val="0"/>
                  <c:y val="1.91158900836320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Младенческая смертность </c:v>
                </c:pt>
              </c:strCache>
            </c:strRef>
          </c:cat>
          <c:val>
            <c:numRef>
              <c:f>Лист1!$C$2</c:f>
              <c:numCache>
                <c:formatCode>General</c:formatCode>
                <c:ptCount val="1"/>
                <c:pt idx="0">
                  <c:v>12.1</c:v>
                </c:pt>
              </c:numCache>
            </c:numRef>
          </c:val>
        </c:ser>
        <c:ser>
          <c:idx val="2"/>
          <c:order val="2"/>
          <c:tx>
            <c:strRef>
              <c:f>Лист1!$D$1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Младенческая смертность </c:v>
                </c:pt>
              </c:strCache>
            </c:strRef>
          </c:cat>
          <c:val>
            <c:numRef>
              <c:f>Лист1!$D$2</c:f>
              <c:numCache>
                <c:formatCode>General</c:formatCode>
                <c:ptCount val="1"/>
                <c:pt idx="0">
                  <c:v>14.2</c:v>
                </c:pt>
              </c:numCache>
            </c:numRef>
          </c:val>
        </c:ser>
        <c:ser>
          <c:idx val="3"/>
          <c:order val="3"/>
          <c:tx>
            <c:strRef>
              <c:f>Лист1!$E$1</c:f>
              <c:strCache>
                <c:ptCount val="1"/>
                <c:pt idx="0">
                  <c:v>Средний показатель по ЯНАО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Младенческая смертность </c:v>
                </c:pt>
              </c:strCache>
            </c:strRef>
          </c:cat>
          <c:val>
            <c:numRef>
              <c:f>Лист1!$E$2</c:f>
              <c:numCache>
                <c:formatCode>General</c:formatCode>
                <c:ptCount val="1"/>
                <c:pt idx="0">
                  <c:v>6</c:v>
                </c:pt>
              </c:numCache>
            </c:numRef>
          </c:val>
        </c:ser>
        <c:dLbls>
          <c:showLegendKey val="0"/>
          <c:showVal val="0"/>
          <c:showCatName val="0"/>
          <c:showSerName val="0"/>
          <c:showPercent val="0"/>
          <c:showBubbleSize val="0"/>
        </c:dLbls>
        <c:gapWidth val="150"/>
        <c:shape val="box"/>
        <c:axId val="467547432"/>
        <c:axId val="467547824"/>
        <c:axId val="646463640"/>
      </c:bar3DChart>
      <c:catAx>
        <c:axId val="467547432"/>
        <c:scaling>
          <c:orientation val="minMax"/>
        </c:scaling>
        <c:delete val="0"/>
        <c:axPos val="b"/>
        <c:numFmt formatCode="General" sourceLinked="0"/>
        <c:majorTickMark val="out"/>
        <c:minorTickMark val="none"/>
        <c:tickLblPos val="nextTo"/>
        <c:crossAx val="467547824"/>
        <c:crosses val="autoZero"/>
        <c:auto val="1"/>
        <c:lblAlgn val="ctr"/>
        <c:lblOffset val="100"/>
        <c:noMultiLvlLbl val="0"/>
      </c:catAx>
      <c:valAx>
        <c:axId val="467547824"/>
        <c:scaling>
          <c:orientation val="minMax"/>
        </c:scaling>
        <c:delete val="0"/>
        <c:axPos val="l"/>
        <c:majorGridlines>
          <c:spPr>
            <a:ln>
              <a:noFill/>
            </a:ln>
          </c:spPr>
        </c:majorGridlines>
        <c:numFmt formatCode="General" sourceLinked="1"/>
        <c:majorTickMark val="out"/>
        <c:minorTickMark val="none"/>
        <c:tickLblPos val="nextTo"/>
        <c:crossAx val="467547432"/>
        <c:crosses val="autoZero"/>
        <c:crossBetween val="between"/>
      </c:valAx>
      <c:serAx>
        <c:axId val="646463640"/>
        <c:scaling>
          <c:orientation val="minMax"/>
        </c:scaling>
        <c:delete val="0"/>
        <c:axPos val="b"/>
        <c:majorTickMark val="out"/>
        <c:minorTickMark val="none"/>
        <c:tickLblPos val="nextTo"/>
        <c:crossAx val="467547824"/>
        <c:crosses val="autoZero"/>
      </c:ser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Лист1!$B$23</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Лист1!$A$24:$A$26</c:f>
              <c:strCache>
                <c:ptCount val="3"/>
                <c:pt idx="0">
                  <c:v>всего</c:v>
                </c:pt>
                <c:pt idx="1">
                  <c:v>от 1 года до 3 лет.</c:v>
                </c:pt>
                <c:pt idx="2">
                  <c:v>от 3 до 7 лет</c:v>
                </c:pt>
              </c:strCache>
            </c:strRef>
          </c:cat>
          <c:val>
            <c:numRef>
              <c:f>Лист1!$B$24:$B$26</c:f>
              <c:numCache>
                <c:formatCode>General</c:formatCode>
                <c:ptCount val="3"/>
                <c:pt idx="0">
                  <c:v>1434</c:v>
                </c:pt>
                <c:pt idx="1">
                  <c:v>349</c:v>
                </c:pt>
                <c:pt idx="2">
                  <c:v>1085</c:v>
                </c:pt>
              </c:numCache>
            </c:numRef>
          </c:val>
        </c:ser>
        <c:ser>
          <c:idx val="1"/>
          <c:order val="1"/>
          <c:tx>
            <c:strRef>
              <c:f>Лист1!$C$23</c:f>
              <c:strCache>
                <c:ptCount val="1"/>
                <c:pt idx="0">
                  <c:v>2019 г.</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Лист1!$A$24:$A$26</c:f>
              <c:strCache>
                <c:ptCount val="3"/>
                <c:pt idx="0">
                  <c:v>всего</c:v>
                </c:pt>
                <c:pt idx="1">
                  <c:v>от 1 года до 3 лет.</c:v>
                </c:pt>
                <c:pt idx="2">
                  <c:v>от 3 до 7 лет</c:v>
                </c:pt>
              </c:strCache>
            </c:strRef>
          </c:cat>
          <c:val>
            <c:numRef>
              <c:f>Лист1!$C$24:$C$26</c:f>
              <c:numCache>
                <c:formatCode>General</c:formatCode>
                <c:ptCount val="3"/>
                <c:pt idx="0">
                  <c:v>1524</c:v>
                </c:pt>
                <c:pt idx="1">
                  <c:v>414</c:v>
                </c:pt>
                <c:pt idx="2">
                  <c:v>1110</c:v>
                </c:pt>
              </c:numCache>
            </c:numRef>
          </c:val>
        </c:ser>
        <c:dLbls>
          <c:showLegendKey val="0"/>
          <c:showVal val="0"/>
          <c:showCatName val="0"/>
          <c:showSerName val="0"/>
          <c:showPercent val="0"/>
          <c:showBubbleSize val="0"/>
        </c:dLbls>
        <c:gapWidth val="219"/>
        <c:overlap val="-27"/>
        <c:axId val="467549000"/>
        <c:axId val="467551744"/>
      </c:barChart>
      <c:catAx>
        <c:axId val="46754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551744"/>
        <c:crosses val="autoZero"/>
        <c:auto val="1"/>
        <c:lblAlgn val="ctr"/>
        <c:lblOffset val="100"/>
        <c:noMultiLvlLbl val="0"/>
      </c:catAx>
      <c:valAx>
        <c:axId val="46755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54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Лист1!$A$4:$A$6</c:f>
              <c:strCache>
                <c:ptCount val="3"/>
                <c:pt idx="0">
                  <c:v>всего</c:v>
                </c:pt>
                <c:pt idx="1">
                  <c:v>от 1 года до 3 лет.</c:v>
                </c:pt>
                <c:pt idx="2">
                  <c:v>от 3 до 7 лет</c:v>
                </c:pt>
              </c:strCache>
            </c:strRef>
          </c:cat>
          <c:val>
            <c:numRef>
              <c:f>Лист1!$B$4:$B$6</c:f>
              <c:numCache>
                <c:formatCode>General</c:formatCode>
                <c:ptCount val="3"/>
                <c:pt idx="0">
                  <c:v>371</c:v>
                </c:pt>
                <c:pt idx="1">
                  <c:v>335</c:v>
                </c:pt>
                <c:pt idx="2">
                  <c:v>36</c:v>
                </c:pt>
              </c:numCache>
            </c:numRef>
          </c:val>
        </c:ser>
        <c:ser>
          <c:idx val="1"/>
          <c:order val="1"/>
          <c:tx>
            <c:strRef>
              <c:f>Лист1!$C$3</c:f>
              <c:strCache>
                <c:ptCount val="1"/>
                <c:pt idx="0">
                  <c:v>2019 г.</c:v>
                </c:pt>
              </c:strCache>
            </c:strRef>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Лист1!$A$4:$A$6</c:f>
              <c:strCache>
                <c:ptCount val="3"/>
                <c:pt idx="0">
                  <c:v>всего</c:v>
                </c:pt>
                <c:pt idx="1">
                  <c:v>от 1 года до 3 лет.</c:v>
                </c:pt>
                <c:pt idx="2">
                  <c:v>от 3 до 7 лет</c:v>
                </c:pt>
              </c:strCache>
            </c:strRef>
          </c:cat>
          <c:val>
            <c:numRef>
              <c:f>Лист1!$C$4:$C$6</c:f>
              <c:numCache>
                <c:formatCode>General</c:formatCode>
                <c:ptCount val="3"/>
                <c:pt idx="0">
                  <c:v>353</c:v>
                </c:pt>
                <c:pt idx="1">
                  <c:v>322</c:v>
                </c:pt>
                <c:pt idx="2">
                  <c:v>31</c:v>
                </c:pt>
              </c:numCache>
            </c:numRef>
          </c:val>
        </c:ser>
        <c:dLbls>
          <c:showLegendKey val="0"/>
          <c:showVal val="0"/>
          <c:showCatName val="0"/>
          <c:showSerName val="0"/>
          <c:showPercent val="0"/>
          <c:showBubbleSize val="0"/>
        </c:dLbls>
        <c:gapWidth val="219"/>
        <c:overlap val="-27"/>
        <c:axId val="467552920"/>
        <c:axId val="467559976"/>
      </c:barChart>
      <c:catAx>
        <c:axId val="46755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559976"/>
        <c:crosses val="autoZero"/>
        <c:auto val="1"/>
        <c:lblAlgn val="ctr"/>
        <c:lblOffset val="100"/>
        <c:noMultiLvlLbl val="0"/>
      </c:catAx>
      <c:valAx>
        <c:axId val="46755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55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2.4101722861565391E-2"/>
          <c:y val="3.9057886318897637E-2"/>
          <c:w val="0.68972457769701889"/>
          <c:h val="0.76383987258003083"/>
        </c:manualLayout>
      </c:layout>
      <c:bar3DChart>
        <c:barDir val="col"/>
        <c:grouping val="percentStacked"/>
        <c:varyColors val="0"/>
        <c:ser>
          <c:idx val="0"/>
          <c:order val="0"/>
          <c:tx>
            <c:strRef>
              <c:f>Лист1!$B$1</c:f>
              <c:strCache>
                <c:ptCount val="1"/>
                <c:pt idx="0">
                  <c:v>Адресная инвестиционная программа ЯНАО, заказчик Администрация Тазовского района</c:v>
                </c:pt>
              </c:strCache>
            </c:strRef>
          </c:tx>
          <c:invertIfNegative val="0"/>
          <c:dLbls>
            <c:dLbl>
              <c:idx val="1"/>
              <c:layout>
                <c:manualLayout>
                  <c:x val="2.1388890105229989E-3"/>
                  <c:y val="-9.544737541068594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5555560420920024E-3"/>
                  <c:y val="-1.084629266030521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975124378109449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2450170103830033E-2"/>
                  <c:y val="0.12491462700413003"/>
                </c:manualLayout>
              </c:layout>
              <c:tx>
                <c:rich>
                  <a:bodyPr/>
                  <a:lstStyle/>
                  <a:p>
                    <a:r>
                      <a:rPr lang="en-US"/>
                      <a:t>304,2</a:t>
                    </a:r>
                    <a:r>
                      <a:rPr lang="ru-RU"/>
                      <a:t>5</a:t>
                    </a:r>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 - 327,314 млн. руб.</c:v>
                </c:pt>
                <c:pt idx="1">
                  <c:v>2019 год - 761,554 млн. руб.</c:v>
                </c:pt>
              </c:strCache>
            </c:strRef>
          </c:cat>
          <c:val>
            <c:numRef>
              <c:f>Лист1!$B$2:$B$3</c:f>
              <c:numCache>
                <c:formatCode>General</c:formatCode>
                <c:ptCount val="2"/>
                <c:pt idx="0">
                  <c:v>304.25799999999998</c:v>
                </c:pt>
                <c:pt idx="1">
                  <c:v>468.53800000000001</c:v>
                </c:pt>
              </c:numCache>
            </c:numRef>
          </c:val>
        </c:ser>
        <c:ser>
          <c:idx val="1"/>
          <c:order val="1"/>
          <c:tx>
            <c:strRef>
              <c:f>Лист1!$C$1</c:f>
              <c:strCache>
                <c:ptCount val="1"/>
                <c:pt idx="0">
                  <c:v>Адресная инвестиционная программа ЯНАО, заказчик - ГКУ "Дирекция капитального строительства и инвестиций ЯНАО"</c:v>
                </c:pt>
              </c:strCache>
            </c:strRef>
          </c:tx>
          <c:invertIfNegative val="0"/>
          <c:dLbls>
            <c:dLbl>
              <c:idx val="4"/>
              <c:layout>
                <c:manualLayout>
                  <c:x val="8.2382760250599239E-3"/>
                  <c:y val="-5.12387402532081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611190397836724E-3"/>
                  <c:y val="2.451432948987410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083828618065514E-2"/>
                  <c:y val="5.3684878474550019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040924554893640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 - 327,314 млн. руб.</c:v>
                </c:pt>
                <c:pt idx="1">
                  <c:v>2019 год - 761,554 млн. руб.</c:v>
                </c:pt>
              </c:strCache>
            </c:strRef>
          </c:cat>
          <c:val>
            <c:numRef>
              <c:f>Лист1!$C$2:$C$3</c:f>
              <c:numCache>
                <c:formatCode>General</c:formatCode>
                <c:ptCount val="2"/>
                <c:pt idx="0">
                  <c:v>5.8769999999999998</c:v>
                </c:pt>
                <c:pt idx="1">
                  <c:v>278.49200000000002</c:v>
                </c:pt>
              </c:numCache>
            </c:numRef>
          </c:val>
        </c:ser>
        <c:ser>
          <c:idx val="2"/>
          <c:order val="2"/>
          <c:tx>
            <c:strRef>
              <c:f>Лист1!$D$1</c:f>
              <c:strCache>
                <c:ptCount val="1"/>
                <c:pt idx="0">
                  <c:v>Местный бюджет</c:v>
                </c:pt>
              </c:strCache>
            </c:strRef>
          </c:tx>
          <c:invertIfNegative val="0"/>
          <c:dLbls>
            <c:dLbl>
              <c:idx val="0"/>
              <c:layout>
                <c:manualLayout>
                  <c:x val="1.6134092149372392E-2"/>
                  <c:y val="-3.681613151649455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87617265663574E-2"/>
                  <c:y val="-3.092555047385543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499432941787532E-3"/>
                  <c:y val="-1.1387582446769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287337339174951E-3"/>
                  <c:y val="3.797227277657401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165792865946233E-3"/>
                  <c:y val="-4.826514829956600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6700745175457963E-3"/>
                  <c:y val="-5.47729238957492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4069558017953114E-3"/>
                  <c:y val="-4.175720189562453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2243900040116831E-3"/>
                  <c:y val="-1.696086879658248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204622774468198E-2"/>
                  <c:y val="-3.28722702642447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 - 327,314 млн. руб.</c:v>
                </c:pt>
                <c:pt idx="1">
                  <c:v>2019 год - 761,554 млн. руб.</c:v>
                </c:pt>
              </c:strCache>
            </c:strRef>
          </c:cat>
          <c:val>
            <c:numRef>
              <c:f>Лист1!$D$2:$D$3</c:f>
              <c:numCache>
                <c:formatCode>General</c:formatCode>
                <c:ptCount val="2"/>
                <c:pt idx="0">
                  <c:v>17.178999999999998</c:v>
                </c:pt>
                <c:pt idx="1">
                  <c:v>14.523999999999999</c:v>
                </c:pt>
              </c:numCache>
            </c:numRef>
          </c:val>
        </c:ser>
        <c:dLbls>
          <c:showLegendKey val="0"/>
          <c:showVal val="1"/>
          <c:showCatName val="0"/>
          <c:showSerName val="0"/>
          <c:showPercent val="0"/>
          <c:showBubbleSize val="0"/>
        </c:dLbls>
        <c:gapWidth val="150"/>
        <c:shape val="box"/>
        <c:axId val="582097984"/>
        <c:axId val="582097592"/>
        <c:axId val="0"/>
      </c:bar3DChart>
      <c:catAx>
        <c:axId val="582097984"/>
        <c:scaling>
          <c:orientation val="minMax"/>
        </c:scaling>
        <c:delete val="0"/>
        <c:axPos val="b"/>
        <c:majorGridlines/>
        <c:numFmt formatCode="General" sourceLinked="0"/>
        <c:majorTickMark val="out"/>
        <c:minorTickMark val="none"/>
        <c:tickLblPos val="nextTo"/>
        <c:txPr>
          <a:bodyPr rot="0" vert="horz"/>
          <a:lstStyle/>
          <a:p>
            <a:pPr>
              <a:defRPr/>
            </a:pPr>
            <a:endParaRPr lang="ru-RU"/>
          </a:p>
        </c:txPr>
        <c:crossAx val="582097592"/>
        <c:crosses val="autoZero"/>
        <c:auto val="1"/>
        <c:lblAlgn val="ctr"/>
        <c:lblOffset val="100"/>
        <c:noMultiLvlLbl val="0"/>
      </c:catAx>
      <c:valAx>
        <c:axId val="582097592"/>
        <c:scaling>
          <c:orientation val="minMax"/>
        </c:scaling>
        <c:delete val="1"/>
        <c:axPos val="l"/>
        <c:majorGridlines/>
        <c:numFmt formatCode="0%" sourceLinked="1"/>
        <c:majorTickMark val="out"/>
        <c:minorTickMark val="none"/>
        <c:tickLblPos val="none"/>
        <c:crossAx val="582097984"/>
        <c:crosses val="autoZero"/>
        <c:crossBetween val="between"/>
      </c:valAx>
    </c:plotArea>
    <c:legend>
      <c:legendPos val="r"/>
      <c:legendEntry>
        <c:idx val="0"/>
        <c:txPr>
          <a:bodyPr/>
          <a:lstStyle/>
          <a:p>
            <a:pPr>
              <a:defRPr sz="800"/>
            </a:pPr>
            <a:endParaRPr lang="ru-RU"/>
          </a:p>
        </c:txPr>
      </c:legendEntry>
      <c:legendEntry>
        <c:idx val="1"/>
        <c:txPr>
          <a:bodyPr/>
          <a:lstStyle/>
          <a:p>
            <a:pPr>
              <a:defRPr sz="800"/>
            </a:pPr>
            <a:endParaRPr lang="ru-RU"/>
          </a:p>
        </c:txPr>
      </c:legendEntry>
      <c:legendEntry>
        <c:idx val="2"/>
        <c:txPr>
          <a:bodyPr/>
          <a:lstStyle/>
          <a:p>
            <a:pPr>
              <a:defRPr sz="800" baseline="0"/>
            </a:pPr>
            <a:endParaRPr lang="ru-RU"/>
          </a:p>
        </c:txPr>
      </c:legendEntry>
      <c:layout>
        <c:manualLayout>
          <c:xMode val="edge"/>
          <c:yMode val="edge"/>
          <c:x val="0.73325786751903543"/>
          <c:y val="4.1256070536093176E-2"/>
          <c:w val="0.26659085839817859"/>
          <c:h val="0.78675467961714363"/>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обучающихся</c:v>
                </c:pt>
                <c:pt idx="1">
                  <c:v>Количество программ</c:v>
                </c:pt>
              </c:strCache>
            </c:strRef>
          </c:cat>
          <c:val>
            <c:numRef>
              <c:f>Лист1!$B$2:$B$3</c:f>
              <c:numCache>
                <c:formatCode>General</c:formatCode>
                <c:ptCount val="2"/>
                <c:pt idx="0">
                  <c:v>3565</c:v>
                </c:pt>
                <c:pt idx="1">
                  <c:v>176</c:v>
                </c:pt>
              </c:numCache>
            </c:numRef>
          </c:val>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обучающихся</c:v>
                </c:pt>
                <c:pt idx="1">
                  <c:v>Количество программ</c:v>
                </c:pt>
              </c:strCache>
            </c:strRef>
          </c:cat>
          <c:val>
            <c:numRef>
              <c:f>Лист1!$C$2:$C$3</c:f>
              <c:numCache>
                <c:formatCode>General</c:formatCode>
                <c:ptCount val="2"/>
                <c:pt idx="0">
                  <c:v>3756</c:v>
                </c:pt>
                <c:pt idx="1">
                  <c:v>237</c:v>
                </c:pt>
              </c:numCache>
            </c:numRef>
          </c:val>
        </c:ser>
        <c:dLbls>
          <c:showLegendKey val="0"/>
          <c:showVal val="0"/>
          <c:showCatName val="0"/>
          <c:showSerName val="0"/>
          <c:showPercent val="0"/>
          <c:showBubbleSize val="0"/>
        </c:dLbls>
        <c:gapWidth val="150"/>
        <c:axId val="467561544"/>
        <c:axId val="467560368"/>
      </c:barChart>
      <c:catAx>
        <c:axId val="467561544"/>
        <c:scaling>
          <c:orientation val="minMax"/>
        </c:scaling>
        <c:delete val="0"/>
        <c:axPos val="l"/>
        <c:numFmt formatCode="General" sourceLinked="0"/>
        <c:majorTickMark val="out"/>
        <c:minorTickMark val="none"/>
        <c:tickLblPos val="nextTo"/>
        <c:crossAx val="467560368"/>
        <c:crosses val="autoZero"/>
        <c:auto val="1"/>
        <c:lblAlgn val="ctr"/>
        <c:lblOffset val="100"/>
        <c:noMultiLvlLbl val="0"/>
      </c:catAx>
      <c:valAx>
        <c:axId val="467560368"/>
        <c:scaling>
          <c:orientation val="minMax"/>
        </c:scaling>
        <c:delete val="0"/>
        <c:axPos val="b"/>
        <c:majorGridlines/>
        <c:numFmt formatCode="General" sourceLinked="1"/>
        <c:majorTickMark val="out"/>
        <c:minorTickMark val="none"/>
        <c:tickLblPos val="nextTo"/>
        <c:crossAx val="467561544"/>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4068479879318E-2"/>
          <c:y val="8.5667590162340823E-2"/>
          <c:w val="0.47764023305136394"/>
          <c:h val="0.6602290622763064"/>
        </c:manualLayout>
      </c:layout>
      <c:barChart>
        <c:barDir val="col"/>
        <c:grouping val="clustered"/>
        <c:varyColors val="0"/>
        <c:ser>
          <c:idx val="0"/>
          <c:order val="0"/>
          <c:tx>
            <c:strRef>
              <c:f>Лист1!$B$1</c:f>
              <c:strCache>
                <c:ptCount val="1"/>
                <c:pt idx="0">
                  <c:v>количество детей и молодежи, направленных на отдых и оздоровление</c:v>
                </c:pt>
              </c:strCache>
            </c:strRef>
          </c:tx>
          <c:spPr>
            <a:solidFill>
              <a:schemeClr val="accent6"/>
            </a:solidFill>
            <a:ln>
              <a:noFill/>
            </a:ln>
            <a:effectLst/>
          </c:spPr>
          <c:invertIfNegative val="0"/>
          <c:dLbls>
            <c:dLbl>
              <c:idx val="0"/>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517E-2"/>
                  <c:y val="-7.71604938271604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117E-2"/>
                  <c:y val="-7.0729635600111065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147E-2"/>
                  <c:y val="-7.7160493827160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17E-2"/>
                  <c:y val="-7.71604938271604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319917440660475E-2"/>
                  <c:y val="-7.722007722007722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#,##0</c:formatCode>
                <c:ptCount val="2"/>
                <c:pt idx="0">
                  <c:v>1146</c:v>
                </c:pt>
                <c:pt idx="1">
                  <c:v>1116</c:v>
                </c:pt>
              </c:numCache>
            </c:numRef>
          </c:val>
        </c:ser>
        <c:ser>
          <c:idx val="1"/>
          <c:order val="1"/>
          <c:tx>
            <c:strRef>
              <c:f>Лист1!$C$1</c:f>
              <c:strCache>
                <c:ptCount val="1"/>
                <c:pt idx="0">
                  <c:v>финансирование оздоровительной кампании, тыс. рублей</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Лист1!$C$2:$C$3</c:f>
              <c:numCache>
                <c:formatCode>#,##0</c:formatCode>
                <c:ptCount val="2"/>
                <c:pt idx="0">
                  <c:v>27856</c:v>
                </c:pt>
                <c:pt idx="1">
                  <c:v>27642</c:v>
                </c:pt>
              </c:numCache>
            </c:numRef>
          </c:val>
        </c:ser>
        <c:dLbls>
          <c:showLegendKey val="0"/>
          <c:showVal val="0"/>
          <c:showCatName val="0"/>
          <c:showSerName val="0"/>
          <c:showPercent val="0"/>
          <c:showBubbleSize val="0"/>
        </c:dLbls>
        <c:gapWidth val="150"/>
        <c:axId val="467559192"/>
        <c:axId val="467561936"/>
      </c:barChart>
      <c:catAx>
        <c:axId val="467559192"/>
        <c:scaling>
          <c:orientation val="minMax"/>
        </c:scaling>
        <c:delete val="0"/>
        <c:axPos val="b"/>
        <c:numFmt formatCode="General" sourceLinked="1"/>
        <c:majorTickMark val="out"/>
        <c:minorTickMark val="none"/>
        <c:tickLblPos val="low"/>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67561936"/>
        <c:crosses val="autoZero"/>
        <c:auto val="1"/>
        <c:lblAlgn val="ctr"/>
        <c:lblOffset val="100"/>
        <c:tickLblSkip val="1"/>
        <c:noMultiLvlLbl val="0"/>
      </c:catAx>
      <c:valAx>
        <c:axId val="467561936"/>
        <c:scaling>
          <c:orientation val="minMax"/>
        </c:scaling>
        <c:delete val="0"/>
        <c:axPos val="l"/>
        <c:majorGridlines>
          <c:spPr>
            <a:ln w="6350" cap="flat" cmpd="sng" algn="ctr">
              <a:no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6755919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6350" cap="flat" cmpd="sng" algn="ctr">
      <a:noFill/>
      <a:prstDash val="solid"/>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03663604549431E-2"/>
          <c:y val="8.9898580121703847E-2"/>
          <c:w val="0.52992998834093019"/>
          <c:h val="0.70669301901303905"/>
        </c:manualLayout>
      </c:layout>
      <c:bar3DChart>
        <c:barDir val="col"/>
        <c:grouping val="standard"/>
        <c:varyColors val="0"/>
        <c:ser>
          <c:idx val="0"/>
          <c:order val="0"/>
          <c:tx>
            <c:strRef>
              <c:f>Лист1!$B$1</c:f>
              <c:strCache>
                <c:ptCount val="1"/>
                <c:pt idx="0">
                  <c:v>количество временно трудоустроенных  несовершеннолетних граждан  (человек)</c:v>
                </c:pt>
              </c:strCache>
            </c:strRef>
          </c:tx>
          <c:spPr>
            <a:solidFill>
              <a:schemeClr val="accent6"/>
            </a:solidFill>
            <a:ln>
              <a:noFill/>
            </a:ln>
            <a:effectLst/>
            <a:sp3d/>
          </c:spPr>
          <c:invertIfNegative val="0"/>
          <c:dLbls>
            <c:dLbl>
              <c:idx val="0"/>
              <c:layout>
                <c:manualLayout>
                  <c:x val="8.6535678367307273E-3"/>
                  <c:y val="-2.76826552059478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184299392482483E-2"/>
                  <c:y val="-5.55554161307525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77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35185185185185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35185185185185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037037037037035E-2"/>
                  <c:y val="-5.95238095238095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037037037037035E-2"/>
                  <c:y val="-0.1134751773049645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463228137854064E-2"/>
                  <c:y val="-0.1038194359290707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Лист1!$B$2:$B$3</c:f>
              <c:numCache>
                <c:formatCode>General</c:formatCode>
                <c:ptCount val="2"/>
                <c:pt idx="0">
                  <c:v>365</c:v>
                </c:pt>
                <c:pt idx="1">
                  <c:v>327</c:v>
                </c:pt>
              </c:numCache>
            </c:numRef>
          </c:val>
        </c:ser>
        <c:ser>
          <c:idx val="1"/>
          <c:order val="1"/>
          <c:tx>
            <c:strRef>
              <c:f>Лист1!$C$1</c:f>
              <c:strCache>
                <c:ptCount val="1"/>
                <c:pt idx="0">
                  <c:v>финансирование временной трудовой занятости несовершеннолетних граждан (тыс. рублей)</c:v>
                </c:pt>
              </c:strCache>
            </c:strRef>
          </c:tx>
          <c:spPr>
            <a:solidFill>
              <a:schemeClr val="accent5"/>
            </a:solidFill>
            <a:ln>
              <a:noFill/>
            </a:ln>
            <a:effectLst/>
            <a:sp3d/>
          </c:spPr>
          <c:invertIfNegative val="0"/>
          <c:dLbls>
            <c:dLbl>
              <c:idx val="0"/>
              <c:layout>
                <c:manualLayout>
                  <c:x val="1.0384215991692628E-2"/>
                  <c:y val="-3.827838253286068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3024586879911046E-3"/>
                  <c:y val="-3.16196630799636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933402016336783E-2"/>
                  <c:y val="-0.1067208354274863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868480225018603E-2"/>
                  <c:y val="-0.1067208354274863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185185185185182E-2"/>
                  <c:y val="-7.142857142857142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981481481481483E-2"/>
                  <c:y val="-6.349206349206348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925925925925923E-2"/>
                  <c:y val="-0.1063829787234042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Лист1!$C$2:$C$3</c:f>
              <c:numCache>
                <c:formatCode>#,##0</c:formatCode>
                <c:ptCount val="2"/>
                <c:pt idx="0">
                  <c:v>8229</c:v>
                </c:pt>
                <c:pt idx="1">
                  <c:v>7734</c:v>
                </c:pt>
              </c:numCache>
            </c:numRef>
          </c:val>
        </c:ser>
        <c:dLbls>
          <c:showLegendKey val="0"/>
          <c:showVal val="0"/>
          <c:showCatName val="0"/>
          <c:showSerName val="0"/>
          <c:showPercent val="0"/>
          <c:showBubbleSize val="0"/>
        </c:dLbls>
        <c:gapWidth val="150"/>
        <c:shape val="cylinder"/>
        <c:axId val="467559584"/>
        <c:axId val="652360656"/>
        <c:axId val="580315992"/>
      </c:bar3DChart>
      <c:catAx>
        <c:axId val="46755958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652360656"/>
        <c:crosses val="autoZero"/>
        <c:auto val="1"/>
        <c:lblAlgn val="ctr"/>
        <c:lblOffset val="100"/>
        <c:noMultiLvlLbl val="0"/>
      </c:catAx>
      <c:valAx>
        <c:axId val="652360656"/>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67559584"/>
        <c:crosses val="autoZero"/>
        <c:crossBetween val="between"/>
      </c:valAx>
      <c:serAx>
        <c:axId val="580315992"/>
        <c:scaling>
          <c:orientation val="minMax"/>
        </c:scaling>
        <c:delete val="1"/>
        <c:axPos val="b"/>
        <c:majorTickMark val="out"/>
        <c:minorTickMark val="none"/>
        <c:tickLblPos val="nextTo"/>
        <c:crossAx val="652360656"/>
        <c:crosses val="autoZero"/>
      </c:serAx>
      <c:spPr>
        <a:noFill/>
        <a:ln w="25400">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9824074074074072"/>
          <c:y val="3.485010621136867E-3"/>
          <c:w val="0.30018531199255283"/>
          <c:h val="0.7923604628171981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PT Astra Serif" panose="020A0603040505020204" pitchFamily="18" charset="-52"/>
                <a:ea typeface="PT Astra Serif" panose="020A0603040505020204" pitchFamily="18" charset="-52"/>
              </a:rPr>
              <a:t>Расходы бюджета по разделам бюджетной классификации</a:t>
            </a:r>
          </a:p>
        </c:rich>
      </c:tx>
      <c:layout>
        <c:manualLayout>
          <c:xMode val="edge"/>
          <c:yMode val="edge"/>
          <c:x val="0.20173368108284787"/>
          <c:y val="1.9894841551797642E-2"/>
        </c:manualLayout>
      </c:layout>
      <c:overlay val="0"/>
    </c:title>
    <c:autoTitleDeleted val="0"/>
    <c:plotArea>
      <c:layout>
        <c:manualLayout>
          <c:layoutTarget val="inner"/>
          <c:xMode val="edge"/>
          <c:yMode val="edge"/>
          <c:x val="4.9649627365421861E-2"/>
          <c:y val="0.19086305244072421"/>
          <c:w val="0.4508094222496899"/>
          <c:h val="0.76545657154836033"/>
        </c:manualLayout>
      </c:layout>
      <c:doughnutChart>
        <c:varyColors val="1"/>
        <c:ser>
          <c:idx val="0"/>
          <c:order val="0"/>
          <c:tx>
            <c:strRef>
              <c:f>Лист1!$B$1</c:f>
              <c:strCache>
                <c:ptCount val="1"/>
                <c:pt idx="0">
                  <c:v>Расходы бюджета по разделам бюджетной классификации</c:v>
                </c:pt>
              </c:strCache>
            </c:strRef>
          </c:tx>
          <c:spPr>
            <a:effectLst>
              <a:outerShdw blurRad="50800" dist="38100" dir="16200000" rotWithShape="0">
                <a:prstClr val="black">
                  <a:alpha val="40000"/>
                </a:prstClr>
              </a:outerShdw>
            </a:effectLst>
            <a:scene3d>
              <a:camera prst="orthographicFront"/>
              <a:lightRig rig="threePt" dir="t"/>
            </a:scene3d>
            <a:sp3d>
              <a:bevelT/>
            </a:sp3d>
          </c:spPr>
          <c:dLbls>
            <c:dLbl>
              <c:idx val="0"/>
              <c:layout>
                <c:manualLayout>
                  <c:x val="2.2693762441773776E-3"/>
                  <c:y val="4.52174897935018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056194141137555E-3"/>
                  <c:y val="-3.911234539481184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044591942743109E-3"/>
                  <c:y val="-2.409893163037485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5094535669257747E-3"/>
                  <c:y val="-2.02769342334517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274088171176749E-2"/>
                  <c:y val="-1.393864554197957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317074792787316E-3"/>
                  <c:y val="-2.288025625769333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484768791450972E-3"/>
                  <c:y val="-5.412575915924883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0038617413211698E-2"/>
                  <c:y val="-7.105103507045666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833035845191386E-3"/>
                  <c:y val="5.6840649030699096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2207366496872005E-2"/>
                  <c:y val="-0.1193653629644681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0249553767787078E-2"/>
                  <c:y val="-0.116523330512933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PT Astra Serif" panose="020A0603040505020204" pitchFamily="18" charset="-52"/>
                    <a:ea typeface="PT Astra Serif" panose="020A0603040505020204" pitchFamily="18" charset="-52"/>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Образование</c:v>
                </c:pt>
                <c:pt idx="1">
                  <c:v>Национальная экономика</c:v>
                </c:pt>
                <c:pt idx="2">
                  <c:v>Социальная политика</c:v>
                </c:pt>
                <c:pt idx="3">
                  <c:v>Жилищно-коммунальное хозяйство</c:v>
                </c:pt>
                <c:pt idx="4">
                  <c:v>Культура, кинематография</c:v>
                </c:pt>
                <c:pt idx="5">
                  <c:v>Физическая культура и спорт</c:v>
                </c:pt>
                <c:pt idx="6">
                  <c:v>Прочие расходы</c:v>
                </c:pt>
              </c:strCache>
            </c:strRef>
          </c:cat>
          <c:val>
            <c:numRef>
              <c:f>Лист1!$B$2:$B$8</c:f>
              <c:numCache>
                <c:formatCode>_(* #,##0.00_);_(* \(#,##0.00\);_(* "-"??_);_(@_)</c:formatCode>
                <c:ptCount val="7"/>
                <c:pt idx="0">
                  <c:v>51.180879649271674</c:v>
                </c:pt>
                <c:pt idx="1">
                  <c:v>16.390892377315797</c:v>
                </c:pt>
                <c:pt idx="2">
                  <c:v>14.877669353698202</c:v>
                </c:pt>
                <c:pt idx="3">
                  <c:v>13.392730872578138</c:v>
                </c:pt>
                <c:pt idx="4">
                  <c:v>5.133644463300806</c:v>
                </c:pt>
                <c:pt idx="5">
                  <c:v>2.2344788573044831</c:v>
                </c:pt>
                <c:pt idx="6">
                  <c:v>13.293734973836798</c:v>
                </c:pt>
              </c:numCache>
            </c:numRef>
          </c:val>
        </c:ser>
        <c:dLbls>
          <c:showLegendKey val="0"/>
          <c:showVal val="0"/>
          <c:showCatName val="0"/>
          <c:showSerName val="0"/>
          <c:showPercent val="0"/>
          <c:showBubbleSize val="0"/>
          <c:showLeaderLines val="1"/>
        </c:dLbls>
        <c:firstSliceAng val="0"/>
        <c:holeSize val="52"/>
      </c:doughnutChart>
    </c:plotArea>
    <c:legend>
      <c:legendPos val="r"/>
      <c:layout>
        <c:manualLayout>
          <c:xMode val="edge"/>
          <c:yMode val="edge"/>
          <c:x val="0.66857427499223432"/>
          <c:y val="0.22946178901854924"/>
          <c:w val="0.3209727008161754"/>
          <c:h val="0.70426982566151319"/>
        </c:manualLayout>
      </c:layout>
      <c:overlay val="0"/>
      <c:txPr>
        <a:bodyPr/>
        <a:lstStyle/>
        <a:p>
          <a:pPr>
            <a:defRPr sz="1200" b="0">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PT Astra Serif" panose="020A0603040505020204" pitchFamily="18" charset="-52"/>
                <a:ea typeface="PT Astra Serif" panose="020A0603040505020204" pitchFamily="18" charset="-52"/>
              </a:defRPr>
            </a:pPr>
            <a:r>
              <a:rPr lang="ru-RU" sz="1400"/>
              <a:t>Расходы на реализацию муниципальных программ </a:t>
            </a:r>
          </a:p>
          <a:p>
            <a:pPr>
              <a:defRPr>
                <a:latin typeface="PT Astra Serif" panose="020A0603040505020204" pitchFamily="18" charset="-52"/>
                <a:ea typeface="PT Astra Serif" panose="020A0603040505020204" pitchFamily="18" charset="-52"/>
              </a:defRPr>
            </a:pPr>
            <a:r>
              <a:rPr lang="ru-RU" sz="1400"/>
              <a:t>за 2019 год</a:t>
            </a:r>
          </a:p>
        </c:rich>
      </c:tx>
      <c:overlay val="0"/>
    </c:title>
    <c:autoTitleDeleted val="0"/>
    <c:view3D>
      <c:rotX val="30"/>
      <c:rotY val="203"/>
      <c:rAngAx val="0"/>
    </c:view3D>
    <c:floor>
      <c:thickness val="0"/>
    </c:floor>
    <c:sideWall>
      <c:thickness val="0"/>
    </c:sideWall>
    <c:backWall>
      <c:thickness val="0"/>
    </c:backWall>
    <c:plotArea>
      <c:layout>
        <c:manualLayout>
          <c:layoutTarget val="inner"/>
          <c:xMode val="edge"/>
          <c:yMode val="edge"/>
          <c:x val="3.3491751198641596E-2"/>
          <c:y val="0.29580307315954441"/>
          <c:w val="0.53701602011108018"/>
          <c:h val="0.63479157910213524"/>
        </c:manualLayout>
      </c:layout>
      <c:pie3DChart>
        <c:varyColors val="1"/>
        <c:ser>
          <c:idx val="0"/>
          <c:order val="0"/>
          <c:tx>
            <c:strRef>
              <c:f>Лист1!$B$1</c:f>
              <c:strCache>
                <c:ptCount val="1"/>
                <c:pt idx="0">
                  <c:v>Расходы на реализацию муниципальных программ за 2018 год</c:v>
                </c:pt>
              </c:strCache>
            </c:strRef>
          </c:tx>
          <c:spPr>
            <a:ln>
              <a:noFill/>
            </a:ln>
            <a:effectLst>
              <a:outerShdw blurRad="63500" sx="18000" sy="18000" algn="ctr" rotWithShape="0">
                <a:prstClr val="black">
                  <a:alpha val="47000"/>
                </a:prstClr>
              </a:outerShdw>
            </a:effectLst>
            <a:scene3d>
              <a:camera prst="orthographicFront"/>
              <a:lightRig rig="threePt" dir="t"/>
            </a:scene3d>
            <a:sp3d prstMaterial="plastic">
              <a:bevelT w="114300" prst="hardEdge"/>
              <a:bevelB prst="angle"/>
            </a:sp3d>
          </c:spPr>
          <c:explosion val="26"/>
          <c:dLbls>
            <c:dLbl>
              <c:idx val="0"/>
              <c:layout>
                <c:manualLayout>
                  <c:x val="7.4626853514274963E-2"/>
                  <c:y val="0.10765329551905406"/>
                </c:manualLayout>
              </c:layout>
              <c:tx>
                <c:rich>
                  <a:bodyPr/>
                  <a:lstStyle/>
                  <a:p>
                    <a:r>
                      <a:rPr lang="en-US" sz="1200" b="1">
                        <a:latin typeface="PT Astra Serif" panose="020A0603040505020204" pitchFamily="18" charset="-52"/>
                        <a:ea typeface="PT Astra Serif" panose="020A0603040505020204" pitchFamily="18" charset="-52"/>
                      </a:rPr>
                      <a:t>80,98 %</a:t>
                    </a:r>
                    <a:endParaRPr lang="en-US" sz="1400" b="1">
                      <a:latin typeface="PT Astra Serif" panose="020A0603040505020204" pitchFamily="18" charset="-52"/>
                      <a:ea typeface="PT Astra Serif" panose="020A0603040505020204" pitchFamily="18" charset="-52"/>
                    </a:endParaRP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18,09 %</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404419746035087E-2"/>
                  <c:y val="9.5795947249426149E-3"/>
                </c:manualLayout>
              </c:layout>
              <c:tx>
                <c:rich>
                  <a:bodyPr/>
                  <a:lstStyle/>
                  <a:p>
                    <a:r>
                      <a:rPr lang="en-US"/>
                      <a:t>0,93 %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МУНИЦИПАЛЬНЫЕ ПРОГРАММЫ РАЙОНА</c:v>
                </c:pt>
                <c:pt idx="1">
                  <c:v>МУНИЦИПАЛЬНЫЕ ПРОГРАММЫ ПОСЕЛЕНИЙ</c:v>
                </c:pt>
                <c:pt idx="2">
                  <c:v>Непрограммные расходы</c:v>
                </c:pt>
              </c:strCache>
            </c:strRef>
          </c:cat>
          <c:val>
            <c:numRef>
              <c:f>Лист1!$B$2:$B$4</c:f>
              <c:numCache>
                <c:formatCode>0.00</c:formatCode>
                <c:ptCount val="3"/>
                <c:pt idx="0">
                  <c:v>111.73808513647292</c:v>
                </c:pt>
                <c:pt idx="1">
                  <c:v>22.358930844293592</c:v>
                </c:pt>
                <c:pt idx="2">
                  <c:v>0.90510535992080321</c:v>
                </c:pt>
              </c:numCache>
            </c:numRef>
          </c:val>
        </c:ser>
        <c:ser>
          <c:idx val="1"/>
          <c:order val="1"/>
          <c:tx>
            <c:strRef>
              <c:f>Лист1!$C$1</c:f>
              <c:strCache>
                <c:ptCount val="1"/>
                <c:pt idx="0">
                  <c:v>Столбец1</c:v>
                </c:pt>
              </c:strCache>
            </c:strRef>
          </c:tx>
          <c:explosion val="25"/>
          <c:cat>
            <c:strRef>
              <c:f>Лист1!$A$2:$A$4</c:f>
              <c:strCache>
                <c:ptCount val="3"/>
                <c:pt idx="0">
                  <c:v>МУНИЦИПАЛЬНЫЕ ПРОГРАММЫ РАЙОНА</c:v>
                </c:pt>
                <c:pt idx="1">
                  <c:v>МУНИЦИПАЛЬНЫЕ ПРОГРАММЫ ПОСЕЛЕНИЙ</c:v>
                </c:pt>
                <c:pt idx="2">
                  <c:v>Непрограммные расходы</c:v>
                </c:pt>
              </c:strCache>
            </c:strRef>
          </c:cat>
          <c:val>
            <c:numRef>
              <c:f>Лист1!$C$2:$C$4</c:f>
              <c:numCache>
                <c:formatCode>General</c:formatCode>
                <c:ptCount val="3"/>
                <c:pt idx="0">
                  <c:v>7901</c:v>
                </c:pt>
                <c:pt idx="1">
                  <c:v>1581</c:v>
                </c:pt>
                <c:pt idx="2">
                  <c:v>64</c:v>
                </c:pt>
              </c:numCache>
            </c:numRef>
          </c:val>
        </c:ser>
        <c:dLbls>
          <c:showLegendKey val="0"/>
          <c:showVal val="0"/>
          <c:showCatName val="0"/>
          <c:showSerName val="0"/>
          <c:showPercent val="0"/>
          <c:showBubbleSize val="0"/>
          <c:showLeaderLines val="1"/>
        </c:dLbls>
      </c:pie3DChart>
      <c:spPr>
        <a:scene3d>
          <a:camera prst="orthographicFront"/>
          <a:lightRig rig="threePt" dir="t"/>
        </a:scene3d>
        <a:sp3d/>
      </c:spPr>
    </c:plotArea>
    <c:legend>
      <c:legendPos val="b"/>
      <c:layout>
        <c:manualLayout>
          <c:xMode val="edge"/>
          <c:yMode val="edge"/>
          <c:x val="0.58348851644941035"/>
          <c:y val="0.23949412441781473"/>
          <c:w val="0.35191833972559972"/>
          <c:h val="0.68178632086139024"/>
        </c:manualLayout>
      </c:layout>
      <c:overlay val="1"/>
      <c:txPr>
        <a:bodyPr/>
        <a:lstStyle/>
        <a:p>
          <a:pPr>
            <a:defRPr sz="1200">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215189873417722E-2"/>
          <c:y val="0.25098258172273918"/>
          <c:w val="0.70495529919225208"/>
          <c:h val="0.50577427821522314"/>
        </c:manualLayout>
      </c:layout>
      <c:barChart>
        <c:barDir val="col"/>
        <c:grouping val="clustered"/>
        <c:varyColors val="0"/>
        <c:ser>
          <c:idx val="0"/>
          <c:order val="0"/>
          <c:tx>
            <c:strRef>
              <c:f>Sheet1!$A$2</c:f>
              <c:strCache>
                <c:ptCount val="1"/>
                <c:pt idx="0">
                  <c:v>погибших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4</c:v>
                </c:pt>
                <c:pt idx="1">
                  <c:v>5</c:v>
                </c:pt>
                <c:pt idx="2">
                  <c:v>2</c:v>
                </c:pt>
                <c:pt idx="3">
                  <c:v>1</c:v>
                </c:pt>
                <c:pt idx="4">
                  <c:v>13</c:v>
                </c:pt>
              </c:numCache>
            </c:numRef>
          </c:val>
        </c:ser>
        <c:dLbls>
          <c:showLegendKey val="0"/>
          <c:showVal val="1"/>
          <c:showCatName val="0"/>
          <c:showSerName val="0"/>
          <c:showPercent val="0"/>
          <c:showBubbleSize val="0"/>
        </c:dLbls>
        <c:gapWidth val="150"/>
        <c:axId val="652361048"/>
        <c:axId val="652365360"/>
      </c:barChart>
      <c:catAx>
        <c:axId val="652361048"/>
        <c:scaling>
          <c:orientation val="minMax"/>
        </c:scaling>
        <c:delete val="0"/>
        <c:axPos val="b"/>
        <c:numFmt formatCode="General" sourceLinked="1"/>
        <c:majorTickMark val="out"/>
        <c:minorTickMark val="none"/>
        <c:tickLblPos val="nextTo"/>
        <c:txPr>
          <a:bodyPr rot="0" vert="horz"/>
          <a:lstStyle/>
          <a:p>
            <a:pPr>
              <a:defRPr/>
            </a:pPr>
            <a:endParaRPr lang="ru-RU"/>
          </a:p>
        </c:txPr>
        <c:crossAx val="652365360"/>
        <c:crosses val="autoZero"/>
        <c:auto val="1"/>
        <c:lblAlgn val="ctr"/>
        <c:lblOffset val="100"/>
        <c:noMultiLvlLbl val="0"/>
      </c:catAx>
      <c:valAx>
        <c:axId val="65236536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652361048"/>
        <c:crosses val="autoZero"/>
        <c:crossBetween val="between"/>
      </c:valAx>
    </c:plotArea>
    <c:legend>
      <c:legendPos val="r"/>
      <c:layout>
        <c:manualLayout>
          <c:xMode val="edge"/>
          <c:yMode val="edge"/>
          <c:x val="0.81226979185741321"/>
          <c:y val="0.37837842996898113"/>
          <c:w val="0.16085682312966695"/>
          <c:h val="0.36021951801479363"/>
        </c:manualLayou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215189873417722E-2"/>
          <c:y val="0.14189189189189202"/>
          <c:w val="0.63586888087587179"/>
          <c:h val="0.61486486486486491"/>
        </c:manualLayout>
      </c:layout>
      <c:barChart>
        <c:barDir val="col"/>
        <c:grouping val="clustered"/>
        <c:varyColors val="0"/>
        <c:ser>
          <c:idx val="0"/>
          <c:order val="0"/>
          <c:tx>
            <c:strRef>
              <c:f>Sheet1!$A$2</c:f>
              <c:strCache>
                <c:ptCount val="1"/>
                <c:pt idx="0">
                  <c:v>Аварийно-спасательные и другие неотложные работы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64</c:v>
                </c:pt>
                <c:pt idx="1">
                  <c:v>110</c:v>
                </c:pt>
                <c:pt idx="2">
                  <c:v>61</c:v>
                </c:pt>
                <c:pt idx="3">
                  <c:v>91</c:v>
                </c:pt>
                <c:pt idx="4">
                  <c:v>71</c:v>
                </c:pt>
              </c:numCache>
            </c:numRef>
          </c:val>
        </c:ser>
        <c:dLbls>
          <c:showLegendKey val="0"/>
          <c:showVal val="1"/>
          <c:showCatName val="0"/>
          <c:showSerName val="0"/>
          <c:showPercent val="0"/>
          <c:showBubbleSize val="0"/>
        </c:dLbls>
        <c:gapWidth val="150"/>
        <c:axId val="652361440"/>
        <c:axId val="652362224"/>
      </c:barChart>
      <c:catAx>
        <c:axId val="652361440"/>
        <c:scaling>
          <c:orientation val="minMax"/>
        </c:scaling>
        <c:delete val="0"/>
        <c:axPos val="b"/>
        <c:numFmt formatCode="General" sourceLinked="1"/>
        <c:majorTickMark val="out"/>
        <c:minorTickMark val="none"/>
        <c:tickLblPos val="nextTo"/>
        <c:txPr>
          <a:bodyPr rot="0" vert="horz"/>
          <a:lstStyle/>
          <a:p>
            <a:pPr>
              <a:defRPr/>
            </a:pPr>
            <a:endParaRPr lang="ru-RU"/>
          </a:p>
        </c:txPr>
        <c:crossAx val="652362224"/>
        <c:crosses val="autoZero"/>
        <c:auto val="1"/>
        <c:lblAlgn val="ctr"/>
        <c:lblOffset val="100"/>
        <c:noMultiLvlLbl val="0"/>
      </c:catAx>
      <c:valAx>
        <c:axId val="652362224"/>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652361440"/>
        <c:crosses val="autoZero"/>
        <c:crossBetween val="between"/>
      </c:valAx>
    </c:plotArea>
    <c:legend>
      <c:legendPos val="r"/>
      <c:layout>
        <c:manualLayout>
          <c:xMode val="edge"/>
          <c:yMode val="edge"/>
          <c:x val="0.75167431173906996"/>
          <c:y val="0.20633561933790528"/>
          <c:w val="0.22288847439380094"/>
          <c:h val="0.60267631868597071"/>
        </c:manualLayout>
      </c:layout>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2952823964884988"/>
          <c:y val="1.9263004056311327E-2"/>
          <c:w val="0.73025166541286179"/>
          <c:h val="0.84735121888173071"/>
        </c:manualLayout>
      </c:layout>
      <c:bar3DChart>
        <c:barDir val="col"/>
        <c:grouping val="clustered"/>
        <c:varyColors val="0"/>
        <c:ser>
          <c:idx val="0"/>
          <c:order val="0"/>
          <c:tx>
            <c:strRef>
              <c:f>Лист1!$B$1</c:f>
              <c:strCache>
                <c:ptCount val="1"/>
                <c:pt idx="0">
                  <c:v>2018 год</c:v>
                </c:pt>
              </c:strCache>
            </c:strRef>
          </c:tx>
          <c:invertIfNegative val="0"/>
          <c:dLbls>
            <c:dLbl>
              <c:idx val="0"/>
              <c:layout>
                <c:manualLayout>
                  <c:x val="2.0340412010260577E-3"/>
                  <c:y val="0.186568706308374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3178457062096469"/>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Поддержка факторий (ЛИМИТ)</c:v>
                </c:pt>
                <c:pt idx="1">
                  <c:v>Поддержка факторий (ИСПОЛНЕНИЕ)</c:v>
                </c:pt>
              </c:strCache>
            </c:strRef>
          </c:cat>
          <c:val>
            <c:numRef>
              <c:f>Лист1!$B$2:$B$3</c:f>
              <c:numCache>
                <c:formatCode>General</c:formatCode>
                <c:ptCount val="2"/>
                <c:pt idx="0">
                  <c:v>33464</c:v>
                </c:pt>
                <c:pt idx="1">
                  <c:v>33464</c:v>
                </c:pt>
              </c:numCache>
            </c:numRef>
          </c:val>
        </c:ser>
        <c:ser>
          <c:idx val="1"/>
          <c:order val="1"/>
          <c:tx>
            <c:strRef>
              <c:f>Лист1!$C$1</c:f>
              <c:strCache>
                <c:ptCount val="1"/>
                <c:pt idx="0">
                  <c:v>2019 год</c:v>
                </c:pt>
              </c:strCache>
            </c:strRef>
          </c:tx>
          <c:invertIfNegative val="0"/>
          <c:dLbls>
            <c:dLbl>
              <c:idx val="0"/>
              <c:layout>
                <c:manualLayout>
                  <c:x val="0"/>
                  <c:y val="0.124253727250114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58064914226603E-17"/>
                  <c:y val="0.122833300078359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022E-3"/>
                  <c:y val="-6.3492063492063516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Поддержка факторий (ЛИМИТ)</c:v>
                </c:pt>
                <c:pt idx="1">
                  <c:v>Поддержка факторий (ИСПОЛНЕНИЕ)</c:v>
                </c:pt>
              </c:strCache>
            </c:strRef>
          </c:cat>
          <c:val>
            <c:numRef>
              <c:f>Лист1!$C$2:$C$3</c:f>
              <c:numCache>
                <c:formatCode>General</c:formatCode>
                <c:ptCount val="2"/>
                <c:pt idx="0">
                  <c:v>31176</c:v>
                </c:pt>
                <c:pt idx="1">
                  <c:v>36214</c:v>
                </c:pt>
              </c:numCache>
            </c:numRef>
          </c:val>
        </c:ser>
        <c:dLbls>
          <c:showLegendKey val="0"/>
          <c:showVal val="0"/>
          <c:showCatName val="0"/>
          <c:showSerName val="0"/>
          <c:showPercent val="0"/>
          <c:showBubbleSize val="0"/>
        </c:dLbls>
        <c:gapWidth val="150"/>
        <c:shape val="cylinder"/>
        <c:axId val="652362616"/>
        <c:axId val="652363008"/>
        <c:axId val="0"/>
      </c:bar3DChart>
      <c:catAx>
        <c:axId val="652362616"/>
        <c:scaling>
          <c:orientation val="minMax"/>
        </c:scaling>
        <c:delete val="0"/>
        <c:axPos val="b"/>
        <c:numFmt formatCode="General" sourceLinked="0"/>
        <c:majorTickMark val="out"/>
        <c:minorTickMark val="none"/>
        <c:tickLblPos val="nextTo"/>
        <c:crossAx val="652363008"/>
        <c:crosses val="autoZero"/>
        <c:auto val="1"/>
        <c:lblAlgn val="ctr"/>
        <c:lblOffset val="100"/>
        <c:noMultiLvlLbl val="0"/>
      </c:catAx>
      <c:valAx>
        <c:axId val="652363008"/>
        <c:scaling>
          <c:orientation val="minMax"/>
        </c:scaling>
        <c:delete val="1"/>
        <c:axPos val="l"/>
        <c:majorGridlines/>
        <c:numFmt formatCode="General" sourceLinked="1"/>
        <c:majorTickMark val="out"/>
        <c:minorTickMark val="none"/>
        <c:tickLblPos val="none"/>
        <c:crossAx val="652362616"/>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2952823964884988"/>
          <c:y val="1.9263004056311334E-2"/>
          <c:w val="0.73025166541286179"/>
          <c:h val="0.84735121888173071"/>
        </c:manualLayout>
      </c:layout>
      <c:bar3DChart>
        <c:barDir val="col"/>
        <c:grouping val="clustered"/>
        <c:varyColors val="0"/>
        <c:ser>
          <c:idx val="0"/>
          <c:order val="0"/>
          <c:tx>
            <c:strRef>
              <c:f>Лист1!$B$1</c:f>
              <c:strCache>
                <c:ptCount val="1"/>
                <c:pt idx="0">
                  <c:v>2018 год</c:v>
                </c:pt>
              </c:strCache>
            </c:strRef>
          </c:tx>
          <c:invertIfNegative val="0"/>
          <c:dLbls>
            <c:dLbl>
              <c:idx val="0"/>
              <c:layout>
                <c:manualLayout>
                  <c:x val="0"/>
                  <c:y val="0.122559129254275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425402372833828"/>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Доставка товаров (лимит)</c:v>
                </c:pt>
                <c:pt idx="1">
                  <c:v>Доставка товаров (исполнение)</c:v>
                </c:pt>
              </c:strCache>
            </c:strRef>
          </c:cat>
          <c:val>
            <c:numRef>
              <c:f>Лист1!$B$2:$B$4</c:f>
              <c:numCache>
                <c:formatCode>General</c:formatCode>
                <c:ptCount val="3"/>
                <c:pt idx="0">
                  <c:v>30077</c:v>
                </c:pt>
                <c:pt idx="1">
                  <c:v>29885</c:v>
                </c:pt>
              </c:numCache>
            </c:numRef>
          </c:val>
        </c:ser>
        <c:ser>
          <c:idx val="1"/>
          <c:order val="1"/>
          <c:tx>
            <c:strRef>
              <c:f>Лист1!$C$1</c:f>
              <c:strCache>
                <c:ptCount val="1"/>
                <c:pt idx="0">
                  <c:v>2019 год</c:v>
                </c:pt>
              </c:strCache>
            </c:strRef>
          </c:tx>
          <c:invertIfNegative val="0"/>
          <c:dLbls>
            <c:dLbl>
              <c:idx val="0"/>
              <c:layout>
                <c:manualLayout>
                  <c:x val="0"/>
                  <c:y val="0.124253727250114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65985735246723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014E-3"/>
                  <c:y val="-6.349206349206350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Доставка товаров (лимит)</c:v>
                </c:pt>
                <c:pt idx="1">
                  <c:v>Доставка товаров (исполнение)</c:v>
                </c:pt>
              </c:strCache>
            </c:strRef>
          </c:cat>
          <c:val>
            <c:numRef>
              <c:f>Лист1!$C$2:$C$4</c:f>
              <c:numCache>
                <c:formatCode>General</c:formatCode>
                <c:ptCount val="3"/>
                <c:pt idx="0">
                  <c:v>37549</c:v>
                </c:pt>
                <c:pt idx="1">
                  <c:v>37549</c:v>
                </c:pt>
              </c:numCache>
            </c:numRef>
          </c:val>
        </c:ser>
        <c:dLbls>
          <c:showLegendKey val="0"/>
          <c:showVal val="0"/>
          <c:showCatName val="0"/>
          <c:showSerName val="0"/>
          <c:showPercent val="0"/>
          <c:showBubbleSize val="0"/>
        </c:dLbls>
        <c:gapWidth val="150"/>
        <c:shape val="cylinder"/>
        <c:axId val="652363400"/>
        <c:axId val="652363792"/>
        <c:axId val="0"/>
      </c:bar3DChart>
      <c:catAx>
        <c:axId val="652363400"/>
        <c:scaling>
          <c:orientation val="minMax"/>
        </c:scaling>
        <c:delete val="0"/>
        <c:axPos val="b"/>
        <c:numFmt formatCode="General" sourceLinked="0"/>
        <c:majorTickMark val="out"/>
        <c:minorTickMark val="none"/>
        <c:tickLblPos val="nextTo"/>
        <c:txPr>
          <a:bodyPr/>
          <a:lstStyle/>
          <a:p>
            <a:pPr>
              <a:defRPr sz="900"/>
            </a:pPr>
            <a:endParaRPr lang="ru-RU"/>
          </a:p>
        </c:txPr>
        <c:crossAx val="652363792"/>
        <c:crosses val="autoZero"/>
        <c:auto val="1"/>
        <c:lblAlgn val="ctr"/>
        <c:lblOffset val="100"/>
        <c:noMultiLvlLbl val="0"/>
      </c:catAx>
      <c:valAx>
        <c:axId val="652363792"/>
        <c:scaling>
          <c:orientation val="minMax"/>
        </c:scaling>
        <c:delete val="1"/>
        <c:axPos val="l"/>
        <c:majorGridlines/>
        <c:numFmt formatCode="General" sourceLinked="1"/>
        <c:majorTickMark val="out"/>
        <c:minorTickMark val="none"/>
        <c:tickLblPos val="none"/>
        <c:crossAx val="652363400"/>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2952823964884988"/>
          <c:y val="1.9263004056311345E-2"/>
          <c:w val="0.73025166541286179"/>
          <c:h val="0.84735121888173071"/>
        </c:manualLayout>
      </c:layout>
      <c:bar3DChart>
        <c:barDir val="col"/>
        <c:grouping val="clustered"/>
        <c:varyColors val="0"/>
        <c:ser>
          <c:idx val="0"/>
          <c:order val="0"/>
          <c:tx>
            <c:strRef>
              <c:f>Лист1!$B$1</c:f>
              <c:strCache>
                <c:ptCount val="1"/>
                <c:pt idx="0">
                  <c:v>2018 год</c:v>
                </c:pt>
              </c:strCache>
            </c:strRef>
          </c:tx>
          <c:invertIfNegative val="0"/>
          <c:dLbls>
            <c:dLbl>
              <c:idx val="0"/>
              <c:layout>
                <c:manualLayout>
                  <c:x val="0"/>
                  <c:y val="0.122559129254275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12565267971992E-3"/>
                  <c:y val="0.10076447398359585"/>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лимит</c:v>
                </c:pt>
                <c:pt idx="1">
                  <c:v>исполнение</c:v>
                </c:pt>
              </c:strCache>
            </c:strRef>
          </c:cat>
          <c:val>
            <c:numRef>
              <c:f>Лист1!$B$2:$B$4</c:f>
              <c:numCache>
                <c:formatCode>General</c:formatCode>
                <c:ptCount val="3"/>
                <c:pt idx="0">
                  <c:v>95618</c:v>
                </c:pt>
                <c:pt idx="1">
                  <c:v>95617</c:v>
                </c:pt>
              </c:numCache>
            </c:numRef>
          </c:val>
        </c:ser>
        <c:ser>
          <c:idx val="1"/>
          <c:order val="1"/>
          <c:tx>
            <c:strRef>
              <c:f>Лист1!$C$1</c:f>
              <c:strCache>
                <c:ptCount val="1"/>
                <c:pt idx="0">
                  <c:v>2019 год</c:v>
                </c:pt>
              </c:strCache>
            </c:strRef>
          </c:tx>
          <c:invertIfNegative val="0"/>
          <c:dLbls>
            <c:dLbl>
              <c:idx val="0"/>
              <c:layout>
                <c:manualLayout>
                  <c:x val="0"/>
                  <c:y val="0.114825430731654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93938237545656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7014E-3"/>
                  <c:y val="-6.349206349206350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лимит</c:v>
                </c:pt>
                <c:pt idx="1">
                  <c:v>исполнение</c:v>
                </c:pt>
              </c:strCache>
            </c:strRef>
          </c:cat>
          <c:val>
            <c:numRef>
              <c:f>Лист1!$C$2:$C$4</c:f>
              <c:numCache>
                <c:formatCode>General</c:formatCode>
                <c:ptCount val="3"/>
                <c:pt idx="0">
                  <c:v>93380</c:v>
                </c:pt>
                <c:pt idx="1">
                  <c:v>93379</c:v>
                </c:pt>
              </c:numCache>
            </c:numRef>
          </c:val>
        </c:ser>
        <c:dLbls>
          <c:showLegendKey val="0"/>
          <c:showVal val="0"/>
          <c:showCatName val="0"/>
          <c:showSerName val="0"/>
          <c:showPercent val="0"/>
          <c:showBubbleSize val="0"/>
        </c:dLbls>
        <c:gapWidth val="150"/>
        <c:shape val="cylinder"/>
        <c:axId val="652364968"/>
        <c:axId val="652354384"/>
        <c:axId val="0"/>
      </c:bar3DChart>
      <c:catAx>
        <c:axId val="652364968"/>
        <c:scaling>
          <c:orientation val="minMax"/>
        </c:scaling>
        <c:delete val="0"/>
        <c:axPos val="b"/>
        <c:numFmt formatCode="General" sourceLinked="0"/>
        <c:majorTickMark val="out"/>
        <c:minorTickMark val="none"/>
        <c:tickLblPos val="nextTo"/>
        <c:crossAx val="652354384"/>
        <c:crosses val="autoZero"/>
        <c:auto val="1"/>
        <c:lblAlgn val="ctr"/>
        <c:lblOffset val="100"/>
        <c:noMultiLvlLbl val="0"/>
      </c:catAx>
      <c:valAx>
        <c:axId val="652354384"/>
        <c:scaling>
          <c:orientation val="minMax"/>
        </c:scaling>
        <c:delete val="1"/>
        <c:axPos val="l"/>
        <c:majorGridlines/>
        <c:numFmt formatCode="General" sourceLinked="1"/>
        <c:majorTickMark val="out"/>
        <c:minorTickMark val="none"/>
        <c:tickLblPos val="none"/>
        <c:crossAx val="652364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44"/>
          <c:dPt>
            <c:idx val="0"/>
            <c:bubble3D val="0"/>
            <c:explosion val="2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5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19"/>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explosion val="2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3.7673761262847508E-2"/>
                  <c:y val="0.1058732203929054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4769287112813939"/>
                  <c:y val="-0.15165227073888485"/>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7.1169927551542639E-2"/>
                  <c:y val="-4.231798297940030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0.10818061874644919"/>
                  <c:y val="5.3712876799491008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210785845096154E-2"/>
                  <c:y val="9.52070071700807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Лист1!$A$2:$A$6</c:f>
              <c:strCache>
                <c:ptCount val="5"/>
                <c:pt idx="0">
                  <c:v>ЖКХ</c:v>
                </c:pt>
                <c:pt idx="1">
                  <c:v>Образование</c:v>
                </c:pt>
                <c:pt idx="2">
                  <c:v>Медицина</c:v>
                </c:pt>
                <c:pt idx="3">
                  <c:v>Безопасность</c:v>
                </c:pt>
                <c:pt idx="4">
                  <c:v>Прочее</c:v>
                </c:pt>
              </c:strCache>
            </c:strRef>
          </c:cat>
          <c:val>
            <c:numRef>
              <c:f>Лист1!$B$2:$B$6</c:f>
              <c:numCache>
                <c:formatCode>General</c:formatCode>
                <c:ptCount val="5"/>
                <c:pt idx="0">
                  <c:v>56.317</c:v>
                </c:pt>
                <c:pt idx="1">
                  <c:v>485.125</c:v>
                </c:pt>
                <c:pt idx="2">
                  <c:v>4.7560000000000002</c:v>
                </c:pt>
                <c:pt idx="3">
                  <c:v>198.054</c:v>
                </c:pt>
                <c:pt idx="4">
                  <c:v>19.815999999999999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rotY val="50"/>
      <c:rAngAx val="1"/>
    </c:view3D>
    <c:floor>
      <c:thickness val="0"/>
    </c:floor>
    <c:sideWall>
      <c:thickness val="0"/>
      <c:spPr>
        <a:scene3d>
          <a:camera prst="orthographicFront"/>
          <a:lightRig rig="threePt" dir="t"/>
        </a:scene3d>
        <a:sp3d>
          <a:bevelT prst="relaxedInset"/>
        </a:sp3d>
      </c:spPr>
    </c:sideWall>
    <c:backWall>
      <c:thickness val="0"/>
      <c:spPr>
        <a:scene3d>
          <a:camera prst="orthographicFront"/>
          <a:lightRig rig="threePt" dir="t"/>
        </a:scene3d>
        <a:sp3d>
          <a:bevelT prst="relaxedInset"/>
        </a:sp3d>
      </c:spPr>
    </c:backWall>
    <c:plotArea>
      <c:layout>
        <c:manualLayout>
          <c:layoutTarget val="inner"/>
          <c:xMode val="edge"/>
          <c:yMode val="edge"/>
          <c:x val="2.1749652046817641E-2"/>
          <c:y val="4.0215468934151823E-2"/>
          <c:w val="0.95698085559961465"/>
          <c:h val="0.87500031085583174"/>
        </c:manualLayout>
      </c:layout>
      <c:pie3DChart>
        <c:varyColors val="1"/>
        <c:ser>
          <c:idx val="0"/>
          <c:order val="0"/>
          <c:tx>
            <c:strRef>
              <c:f>Лист1!$B$1</c:f>
              <c:strCache>
                <c:ptCount val="1"/>
                <c:pt idx="0">
                  <c:v>процент от общего числа</c:v>
                </c:pt>
              </c:strCache>
            </c:strRef>
          </c:tx>
          <c:explosion val="12"/>
          <c:dPt>
            <c:idx val="0"/>
            <c:bubble3D val="0"/>
            <c:spPr>
              <a:ln>
                <a:solidFill>
                  <a:srgbClr val="FFFF00"/>
                </a:solidFill>
              </a:ln>
            </c:spPr>
          </c:dPt>
          <c:dPt>
            <c:idx val="1"/>
            <c:bubble3D val="0"/>
            <c:explosion val="19"/>
          </c:dPt>
          <c:dPt>
            <c:idx val="5"/>
            <c:bubble3D val="0"/>
            <c:spPr>
              <a:solidFill>
                <a:schemeClr val="accent6">
                  <a:lumMod val="60000"/>
                  <a:lumOff val="40000"/>
                </a:schemeClr>
              </a:solidFill>
            </c:spPr>
          </c:dPt>
          <c:dPt>
            <c:idx val="12"/>
            <c:bubble3D val="0"/>
            <c:explosion val="15"/>
          </c:dPt>
          <c:dLbls>
            <c:dLbl>
              <c:idx val="0"/>
              <c:tx>
                <c:rich>
                  <a:bodyPr/>
                  <a:lstStyle/>
                  <a:p>
                    <a:pPr>
                      <a:defRPr b="1">
                        <a:latin typeface="Times New Roman" pitchFamily="18" charset="0"/>
                        <a:cs typeface="Times New Roman" pitchFamily="18" charset="0"/>
                      </a:defRPr>
                    </a:pPr>
                    <a:r>
                      <a:rPr lang="ru-RU"/>
                      <a:t>Деятельность финансовая и страховая 0,4%</a:t>
                    </a:r>
                  </a:p>
                </c:rich>
              </c:tx>
              <c:spPr>
                <a:ln>
                  <a:solidFill>
                    <a:srgbClr val="4F81BD"/>
                  </a:solidFill>
                </a:ln>
              </c:spPr>
              <c:dLblPos val="bestFit"/>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ru-RU"/>
                      <a:t>Добыча полезных ископаемых 41,36%</a:t>
                    </a:r>
                  </a:p>
                </c:rich>
              </c:tx>
              <c:dLblPos val="bestFit"/>
              <c:showLegendKey val="0"/>
              <c:showVal val="1"/>
              <c:showCatName val="1"/>
              <c:showSerName val="0"/>
              <c:showPercent val="0"/>
              <c:showBubbleSize val="0"/>
              <c:extLst>
                <c:ext xmlns:c15="http://schemas.microsoft.com/office/drawing/2012/chart" uri="{CE6537A1-D6FC-4f65-9D91-7224C49458BB}"/>
              </c:extLst>
            </c:dLbl>
            <c:dLbl>
              <c:idx val="2"/>
              <c:tx>
                <c:rich>
                  <a:bodyPr/>
                  <a:lstStyle/>
                  <a:p>
                    <a:pPr>
                      <a:defRPr b="1">
                        <a:solidFill>
                          <a:schemeClr val="accent4">
                            <a:lumMod val="40000"/>
                            <a:lumOff val="60000"/>
                          </a:schemeClr>
                        </a:solidFill>
                        <a:latin typeface="Times New Roman" pitchFamily="18" charset="0"/>
                        <a:cs typeface="Times New Roman" pitchFamily="18" charset="0"/>
                      </a:defRPr>
                    </a:pPr>
                    <a:r>
                      <a:rPr lang="ru-RU">
                        <a:solidFill>
                          <a:sysClr val="windowText" lastClr="000000"/>
                        </a:solidFill>
                      </a:rPr>
                      <a:t>Деятельность в области культуры, спорта, организации досуга и развлечений 2,8%</a:t>
                    </a:r>
                  </a:p>
                </c:rich>
              </c:tx>
              <c:spPr>
                <a:solidFill>
                  <a:srgbClr val="9BBB59">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5.157943492357573E-2"/>
                  <c:y val="3.61644094488189E-2"/>
                </c:manualLayout>
              </c:layout>
              <c:tx>
                <c:rich>
                  <a:bodyPr/>
                  <a:lstStyle/>
                  <a:p>
                    <a:pPr>
                      <a:defRPr b="1">
                        <a:solidFill>
                          <a:srgbClr val="00B0F0"/>
                        </a:solidFill>
                        <a:latin typeface="Times New Roman" pitchFamily="18" charset="0"/>
                        <a:cs typeface="Times New Roman" pitchFamily="18" charset="0"/>
                      </a:defRPr>
                    </a:pPr>
                    <a:r>
                      <a:rPr lang="ru-RU">
                        <a:solidFill>
                          <a:srgbClr val="FF0000"/>
                        </a:solidFill>
                      </a:rPr>
                      <a:t>Обеспечение электрической энергией, газом и паром 7,05%</a:t>
                    </a:r>
                  </a:p>
                </c:rich>
              </c:tx>
              <c:spPr>
                <a:solidFill>
                  <a:srgbClr val="8064A2">
                    <a:lumMod val="75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0.24509269807092873"/>
                  <c:y val="2.0503727034120733E-2"/>
                </c:manualLayout>
              </c:layout>
              <c:tx>
                <c:rich>
                  <a:bodyPr/>
                  <a:lstStyle/>
                  <a:p>
                    <a:pPr>
                      <a:defRPr b="1">
                        <a:latin typeface="Times New Roman" pitchFamily="18" charset="0"/>
                        <a:cs typeface="Times New Roman" pitchFamily="18" charset="0"/>
                      </a:defRPr>
                    </a:pPr>
                    <a:r>
                      <a:rPr lang="ru-RU"/>
                      <a:t>Деятельность в области информации и связи 1,59%</a:t>
                    </a:r>
                  </a:p>
                </c:rich>
              </c:tx>
              <c:spPr>
                <a:solidFill>
                  <a:srgbClr val="4BACC6">
                    <a:lumMod val="75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ru-RU"/>
                      <a:t>Деятельность профессиональная, научная и техническая 11,32%</a:t>
                    </a:r>
                  </a:p>
                </c:rich>
              </c:tx>
              <c:dLblPos val="bestFit"/>
              <c:showLegendKey val="0"/>
              <c:showVal val="1"/>
              <c:showCatName val="1"/>
              <c:showSerName val="0"/>
              <c:showPercent val="0"/>
              <c:showBubbleSize val="0"/>
              <c:extLst>
                <c:ext xmlns:c15="http://schemas.microsoft.com/office/drawing/2012/chart" uri="{CE6537A1-D6FC-4f65-9D91-7224C49458BB}"/>
              </c:extLst>
            </c:dLbl>
            <c:dLbl>
              <c:idx val="6"/>
              <c:layout>
                <c:manualLayout>
                  <c:x val="7.5443669700269972E-2"/>
                  <c:y val="9.2584776902887134E-2"/>
                </c:manualLayout>
              </c:layout>
              <c:tx>
                <c:rich>
                  <a:bodyPr/>
                  <a:lstStyle/>
                  <a:p>
                    <a:pPr>
                      <a:defRPr b="1">
                        <a:latin typeface="Times New Roman" pitchFamily="18" charset="0"/>
                        <a:cs typeface="Times New Roman" pitchFamily="18" charset="0"/>
                      </a:defRPr>
                    </a:pPr>
                    <a:r>
                      <a:rPr lang="ru-RU" sz="800"/>
                      <a:t>Деятельность по операциям с недвижимым имуществом 1,15%</a:t>
                    </a:r>
                  </a:p>
                </c:rich>
              </c:tx>
              <c:spPr>
                <a:solidFill>
                  <a:srgbClr val="1F497D">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7"/>
              <c:tx>
                <c:rich>
                  <a:bodyPr/>
                  <a:lstStyle/>
                  <a:p>
                    <a:pPr>
                      <a:defRPr b="1">
                        <a:latin typeface="Times New Roman" pitchFamily="18" charset="0"/>
                        <a:cs typeface="Times New Roman" pitchFamily="18" charset="0"/>
                      </a:defRPr>
                    </a:pPr>
                    <a:r>
                      <a:rPr lang="ru-RU" sz="800"/>
                      <a:t>Государственное управление и обеспечение военной безопасности, социальное обеспечение 13%</a:t>
                    </a:r>
                  </a:p>
                </c:rich>
              </c:tx>
              <c:spPr>
                <a:solidFill>
                  <a:srgbClr val="C0504D">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8"/>
              <c:layout>
                <c:manualLayout>
                  <c:x val="1.0015480974258186E-3"/>
                  <c:y val="-2.4048713910761153E-2"/>
                </c:manualLayout>
              </c:layout>
              <c:tx>
                <c:rich>
                  <a:bodyPr/>
                  <a:lstStyle/>
                  <a:p>
                    <a:pPr>
                      <a:defRPr b="1">
                        <a:latin typeface="Times New Roman" pitchFamily="18" charset="0"/>
                        <a:cs typeface="Times New Roman" pitchFamily="18" charset="0"/>
                      </a:defRPr>
                    </a:pPr>
                    <a:r>
                      <a:rPr lang="ru-RU" sz="800"/>
                      <a:t>Деятельность в области здравоохранения и социальных услуг 6,3%</a:t>
                    </a:r>
                  </a:p>
                </c:rich>
              </c:tx>
              <c:spPr>
                <a:solidFill>
                  <a:srgbClr val="9BBB59">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9"/>
              <c:tx>
                <c:rich>
                  <a:bodyPr/>
                  <a:lstStyle/>
                  <a:p>
                    <a:r>
                      <a:rPr lang="ru-RU"/>
                      <a:t>Транспортировка и хранение 4,5%</a:t>
                    </a:r>
                  </a:p>
                </c:rich>
              </c:tx>
              <c:dLblPos val="bestFit"/>
              <c:showLegendKey val="0"/>
              <c:showVal val="1"/>
              <c:showCatName val="1"/>
              <c:showSerName val="0"/>
              <c:showPercent val="0"/>
              <c:showBubbleSize val="0"/>
              <c:extLst>
                <c:ext xmlns:c15="http://schemas.microsoft.com/office/drawing/2012/chart" uri="{CE6537A1-D6FC-4f65-9D91-7224C49458BB}"/>
              </c:extLst>
            </c:dLbl>
            <c:dLbl>
              <c:idx val="10"/>
              <c:tx>
                <c:rich>
                  <a:bodyPr/>
                  <a:lstStyle/>
                  <a:p>
                    <a:pPr>
                      <a:defRPr b="1">
                        <a:latin typeface="Times New Roman" pitchFamily="18" charset="0"/>
                        <a:cs typeface="Times New Roman" pitchFamily="18" charset="0"/>
                      </a:defRPr>
                    </a:pPr>
                    <a:r>
                      <a:rPr lang="ru-RU"/>
                      <a:t>Образование 8,7%</a:t>
                    </a:r>
                  </a:p>
                </c:rich>
              </c:tx>
              <c:spPr>
                <a:solidFill>
                  <a:srgbClr val="4BACC6">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11"/>
              <c:tx>
                <c:rich>
                  <a:bodyPr/>
                  <a:lstStyle/>
                  <a:p>
                    <a:pPr>
                      <a:defRPr b="1">
                        <a:latin typeface="Times New Roman" pitchFamily="18" charset="0"/>
                        <a:cs typeface="Times New Roman" pitchFamily="18" charset="0"/>
                      </a:defRPr>
                    </a:pPr>
                    <a:r>
                      <a:rPr lang="ru-RU"/>
                      <a:t>Сельское хозяйство, рыболовство, рыбоводство 2,65%</a:t>
                    </a:r>
                  </a:p>
                </c:rich>
              </c:tx>
              <c:spPr>
                <a:solidFill>
                  <a:srgbClr val="F79646">
                    <a:lumMod val="60000"/>
                    <a:lumOff val="40000"/>
                  </a:srgbClr>
                </a:solidFill>
              </c:spPr>
              <c:dLblPos val="bestFit"/>
              <c:showLegendKey val="0"/>
              <c:showVal val="1"/>
              <c:showCatName val="1"/>
              <c:showSerName val="0"/>
              <c:showPercent val="0"/>
              <c:showBubbleSize val="0"/>
              <c:extLst>
                <c:ext xmlns:c15="http://schemas.microsoft.com/office/drawing/2012/chart" uri="{CE6537A1-D6FC-4f65-9D91-7224C49458BB}"/>
              </c:extLst>
            </c:dLbl>
            <c:dLbl>
              <c:idx val="12"/>
              <c:tx>
                <c:rich>
                  <a:bodyPr/>
                  <a:lstStyle/>
                  <a:p>
                    <a:r>
                      <a:rPr lang="ru-RU"/>
                      <a:t>Строительство 27,48%</a:t>
                    </a:r>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Деятельность финансовая и страховая %</c:v>
                </c:pt>
                <c:pt idx="1">
                  <c:v>Добыча полезных ископаемых %</c:v>
                </c:pt>
                <c:pt idx="2">
                  <c:v>Деятельность в области культуры, спорта, организации досуга и развлечений %</c:v>
                </c:pt>
                <c:pt idx="3">
                  <c:v>Обеспечение электрической энергией, газом и паром %</c:v>
                </c:pt>
                <c:pt idx="4">
                  <c:v>Деятельность в области информации и связи %</c:v>
                </c:pt>
                <c:pt idx="5">
                  <c:v>Деятельность профессиональная, научная и техническая %</c:v>
                </c:pt>
                <c:pt idx="6">
                  <c:v>Деятельность по операциям с недвижимым имуществом %</c:v>
                </c:pt>
                <c:pt idx="7">
                  <c:v>Государственное управление и обеспечение военной безопасности, социальное обеспечение %</c:v>
                </c:pt>
                <c:pt idx="8">
                  <c:v>Деятельность в области здравоохранения и социальных услуг %</c:v>
                </c:pt>
                <c:pt idx="9">
                  <c:v>Транспортировка и хранение %</c:v>
                </c:pt>
                <c:pt idx="10">
                  <c:v>Образование %</c:v>
                </c:pt>
                <c:pt idx="11">
                  <c:v>Сельское хозяйство, рыболовство, рыбоводство%</c:v>
                </c:pt>
                <c:pt idx="12">
                  <c:v>Строительство%</c:v>
                </c:pt>
              </c:strCache>
            </c:strRef>
          </c:cat>
          <c:val>
            <c:numRef>
              <c:f>Лист1!$B$2:$B$14</c:f>
              <c:numCache>
                <c:formatCode>General</c:formatCode>
                <c:ptCount val="13"/>
                <c:pt idx="0">
                  <c:v>0.15</c:v>
                </c:pt>
                <c:pt idx="1">
                  <c:v>25.7</c:v>
                </c:pt>
                <c:pt idx="2">
                  <c:v>0.65</c:v>
                </c:pt>
                <c:pt idx="3">
                  <c:v>4.37</c:v>
                </c:pt>
                <c:pt idx="4">
                  <c:v>1.38</c:v>
                </c:pt>
                <c:pt idx="5">
                  <c:v>15.95</c:v>
                </c:pt>
                <c:pt idx="6">
                  <c:v>1.77</c:v>
                </c:pt>
                <c:pt idx="7">
                  <c:v>3.38</c:v>
                </c:pt>
                <c:pt idx="8">
                  <c:v>2.66</c:v>
                </c:pt>
                <c:pt idx="9">
                  <c:v>8.0399999999999991</c:v>
                </c:pt>
                <c:pt idx="10">
                  <c:v>5.93</c:v>
                </c:pt>
                <c:pt idx="11">
                  <c:v>2.58</c:v>
                </c:pt>
                <c:pt idx="12">
                  <c:v>22.2</c:v>
                </c:pt>
              </c:numCache>
            </c:numRef>
          </c:val>
        </c:ser>
        <c:dLbls>
          <c:showLegendKey val="0"/>
          <c:showVal val="0"/>
          <c:showCatName val="0"/>
          <c:showSerName val="0"/>
          <c:showPercent val="0"/>
          <c:showBubbleSize val="0"/>
          <c:showLeaderLines val="1"/>
        </c:dLbls>
      </c:pie3DChart>
      <c:spPr>
        <a:gradFill>
          <a:gsLst>
            <a:gs pos="0">
              <a:srgbClr val="F79646">
                <a:lumMod val="20000"/>
                <a:lumOff val="80000"/>
              </a:srgbClr>
            </a:gs>
            <a:gs pos="14000">
              <a:srgbClr val="9BBB59">
                <a:lumMod val="40000"/>
                <a:lumOff val="60000"/>
              </a:srgbClr>
            </a:gs>
            <a:gs pos="100000">
              <a:srgbClr val="4F81BD">
                <a:tint val="23500"/>
                <a:satMod val="160000"/>
              </a:srgbClr>
            </a:gs>
          </a:gsLst>
          <a:lin ang="5400000" scaled="0"/>
        </a:gradFill>
      </c:spPr>
    </c:plotArea>
    <c:plotVisOnly val="1"/>
    <c:dispBlanksAs val="zero"/>
    <c:showDLblsOverMax val="0"/>
  </c:chart>
  <c:spPr>
    <a:blipFill>
      <a:blip xmlns:r="http://schemas.openxmlformats.org/officeDocument/2006/relationships" r:embed="rId2"/>
      <a:tile tx="0" ty="0" sx="100000" sy="100000" flip="none" algn="tl"/>
    </a:blipFill>
    <a:ln>
      <a:noFill/>
    </a:ln>
  </c:sp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616814611265517E-2"/>
          <c:y val="1.2291913853234098E-3"/>
          <c:w val="0.69610714393323059"/>
          <c:h val="0.97598739797936218"/>
        </c:manualLayout>
      </c:layout>
      <c:barChart>
        <c:barDir val="bar"/>
        <c:grouping val="clustered"/>
        <c:varyColors val="0"/>
        <c:ser>
          <c:idx val="0"/>
          <c:order val="0"/>
          <c:tx>
            <c:strRef>
              <c:f>Лист1!$B$1</c:f>
              <c:strCache>
                <c:ptCount val="1"/>
                <c:pt idx="0">
                  <c:v>Путевки "Мать и дитя", приобретенные за счет  местного бюджета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1485821930947377E-3"/>
                  <c:y val="8.100682283323959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16165803007881E-3"/>
                  <c:y val="1.91286783637720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810696549496291E-3"/>
                  <c:y val="1.141257584982132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621393098992566E-3"/>
                  <c:y val="1.71188637747319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645021645021645E-3"/>
                  <c:y val="1.49253731343284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49253731343283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9.95024875621890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Лист1!$B$2:$B$7</c:f>
              <c:numCache>
                <c:formatCode>#,##0</c:formatCode>
                <c:ptCount val="6"/>
                <c:pt idx="0">
                  <c:v>57</c:v>
                </c:pt>
                <c:pt idx="1">
                  <c:v>54</c:v>
                </c:pt>
                <c:pt idx="2">
                  <c:v>59</c:v>
                </c:pt>
                <c:pt idx="3">
                  <c:v>65</c:v>
                </c:pt>
                <c:pt idx="4">
                  <c:v>57</c:v>
                </c:pt>
                <c:pt idx="5">
                  <c:v>58</c:v>
                </c:pt>
              </c:numCache>
            </c:numRef>
          </c:val>
        </c:ser>
        <c:ser>
          <c:idx val="1"/>
          <c:order val="1"/>
          <c:tx>
            <c:strRef>
              <c:f>Лист1!$C$1</c:f>
              <c:strCache>
                <c:ptCount val="1"/>
                <c:pt idx="0">
                  <c:v>Путевки "Мать и дитя", приобретенные за счет окружного бюджета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6.9675729898394803E-3"/>
                  <c:y val="-1.48147815322955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5452698180661741E-3"/>
                  <c:y val="-1.140943065175246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01691270570025E-3"/>
                  <c:y val="5.693257818625405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8256010136524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151515151515152E-2"/>
                  <c:y val="-9.9502487562189174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33912324234904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rgbClr val="FF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 год</c:v>
                </c:pt>
                <c:pt idx="1">
                  <c:v>2015 год</c:v>
                </c:pt>
                <c:pt idx="2">
                  <c:v>2016 год</c:v>
                </c:pt>
                <c:pt idx="3">
                  <c:v>2017 год</c:v>
                </c:pt>
                <c:pt idx="4">
                  <c:v>2018 год</c:v>
                </c:pt>
                <c:pt idx="5">
                  <c:v>2019 год</c:v>
                </c:pt>
              </c:strCache>
            </c:strRef>
          </c:cat>
          <c:val>
            <c:numRef>
              <c:f>Лист1!$C$2:$C$7</c:f>
              <c:numCache>
                <c:formatCode>#,##0</c:formatCode>
                <c:ptCount val="6"/>
                <c:pt idx="0">
                  <c:v>138</c:v>
                </c:pt>
                <c:pt idx="1">
                  <c:v>112</c:v>
                </c:pt>
                <c:pt idx="2">
                  <c:v>70</c:v>
                </c:pt>
                <c:pt idx="3">
                  <c:v>58</c:v>
                </c:pt>
                <c:pt idx="4">
                  <c:v>60</c:v>
                </c:pt>
                <c:pt idx="5">
                  <c:v>80</c:v>
                </c:pt>
              </c:numCache>
            </c:numRef>
          </c:val>
        </c:ser>
        <c:dLbls>
          <c:showLegendKey val="0"/>
          <c:showVal val="0"/>
          <c:showCatName val="0"/>
          <c:showSerName val="0"/>
          <c:showPercent val="0"/>
          <c:showBubbleSize val="0"/>
        </c:dLbls>
        <c:gapWidth val="150"/>
        <c:axId val="652354776"/>
        <c:axId val="652353600"/>
      </c:barChart>
      <c:catAx>
        <c:axId val="652354776"/>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itchFamily="18" charset="0"/>
                <a:ea typeface="+mn-ea"/>
                <a:cs typeface="Times New Roman" pitchFamily="18" charset="0"/>
              </a:defRPr>
            </a:pPr>
            <a:endParaRPr lang="ru-RU"/>
          </a:p>
        </c:txPr>
        <c:crossAx val="652353600"/>
        <c:crossesAt val="0"/>
        <c:auto val="1"/>
        <c:lblAlgn val="ctr"/>
        <c:lblOffset val="100"/>
        <c:noMultiLvlLbl val="0"/>
      </c:catAx>
      <c:valAx>
        <c:axId val="652353600"/>
        <c:scaling>
          <c:orientation val="minMax"/>
        </c:scaling>
        <c:delete val="1"/>
        <c:axPos val="b"/>
        <c:numFmt formatCode="#,##0" sourceLinked="1"/>
        <c:majorTickMark val="out"/>
        <c:minorTickMark val="none"/>
        <c:tickLblPos val="none"/>
        <c:crossAx val="652354776"/>
        <c:crosses val="autoZero"/>
        <c:crossBetween val="between"/>
      </c:valAx>
      <c:spPr>
        <a:solidFill>
          <a:schemeClr val="bg1"/>
        </a:solidFill>
        <a:ln>
          <a:noFill/>
        </a:ln>
        <a:effectLst/>
      </c:spPr>
    </c:plotArea>
    <c:legend>
      <c:legendPos val="r"/>
      <c:legendEntry>
        <c:idx val="0"/>
        <c:txPr>
          <a:bodyPr rot="0" spcFirstLastPara="1" vertOverflow="ellipsis" vert="horz" wrap="square" anchor="ctr" anchorCtr="1"/>
          <a:lstStyle/>
          <a:p>
            <a:pPr algn="ctr">
              <a:defRPr lang="ru-RU" sz="900" b="1" i="0" u="none" strike="noStrike" kern="1200" baseline="0">
                <a:solidFill>
                  <a:srgbClr val="002060"/>
                </a:solidFill>
                <a:latin typeface="+mn-lt"/>
                <a:ea typeface="+mn-ea"/>
                <a:cs typeface="+mn-cs"/>
              </a:defRPr>
            </a:pPr>
            <a:endParaRPr lang="ru-RU"/>
          </a:p>
        </c:txPr>
      </c:legendEntry>
      <c:legendEntry>
        <c:idx val="1"/>
        <c:txPr>
          <a:bodyPr rot="0" spcFirstLastPara="1" vertOverflow="ellipsis" vert="horz" wrap="square" anchor="ctr" anchorCtr="1"/>
          <a:lstStyle/>
          <a:p>
            <a:pPr algn="ctr">
              <a:defRPr lang="ru-RU" sz="900" b="1" i="0" u="none" strike="noStrike" kern="1200" baseline="0">
                <a:solidFill>
                  <a:srgbClr val="002060"/>
                </a:solidFill>
                <a:latin typeface="+mn-lt"/>
                <a:ea typeface="+mn-ea"/>
                <a:cs typeface="+mn-cs"/>
              </a:defRPr>
            </a:pPr>
            <a:endParaRPr lang="ru-RU"/>
          </a:p>
        </c:txPr>
      </c:legendEntry>
      <c:layout>
        <c:manualLayout>
          <c:xMode val="edge"/>
          <c:yMode val="edge"/>
          <c:x val="0.7961215748401107"/>
          <c:y val="4.3163350354845822E-2"/>
          <c:w val="0.20117245918278343"/>
          <c:h val="0.88847436450580652"/>
        </c:manualLayout>
      </c:layout>
      <c:overlay val="0"/>
      <c:spPr>
        <a:noFill/>
        <a:ln>
          <a:noFill/>
        </a:ln>
        <a:effectLst/>
      </c:spPr>
      <c:txPr>
        <a:bodyPr rot="0" spcFirstLastPara="1" vertOverflow="ellipsis" vert="horz" wrap="square" anchor="ctr" anchorCtr="1"/>
        <a:lstStyle/>
        <a:p>
          <a:pPr algn="ctr">
            <a:defRPr lang="ru-RU"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180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10"/>
      <c:rAngAx val="0"/>
    </c:view3D>
    <c:floor>
      <c:thickness val="0"/>
    </c:floor>
    <c:sideWall>
      <c:thickness val="0"/>
    </c:sideWall>
    <c:backWall>
      <c:thickness val="0"/>
    </c:backWall>
    <c:plotArea>
      <c:layout>
        <c:manualLayout>
          <c:layoutTarget val="inner"/>
          <c:xMode val="edge"/>
          <c:yMode val="edge"/>
          <c:x val="7.4757932486161999E-2"/>
          <c:y val="0.15467972857907814"/>
          <c:w val="0.63517164314856678"/>
          <c:h val="0.64368261659600245"/>
        </c:manualLayout>
      </c:layout>
      <c:pie3DChart>
        <c:varyColors val="1"/>
        <c:ser>
          <c:idx val="0"/>
          <c:order val="0"/>
          <c:tx>
            <c:strRef>
              <c:f>Лист1!$B$1</c:f>
              <c:strCache>
                <c:ptCount val="1"/>
                <c:pt idx="0">
                  <c:v>Объем денежных средств из бюджетов всех уровней, направленых на реализацию мероприятий по улучшению жилищных условий жителей Тазвского  района в 2019 году (936 565 847 рублей)</c:v>
                </c:pt>
              </c:strCache>
            </c:strRef>
          </c:tx>
          <c:explosion val="25"/>
          <c:dPt>
            <c:idx val="0"/>
            <c:bubble3D val="0"/>
          </c:dPt>
          <c:dPt>
            <c:idx val="1"/>
            <c:bubble3D val="0"/>
          </c:dPt>
          <c:dPt>
            <c:idx val="2"/>
            <c:bubble3D val="0"/>
          </c:dPt>
          <c:dLbls>
            <c:dLbl>
              <c:idx val="0"/>
              <c:layout>
                <c:manualLayout>
                  <c:x val="1.8477170551700839E-2"/>
                  <c:y val="2.93397940642035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611028819417335E-2"/>
                  <c:y val="-0.2612263099219621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827897750404965E-2"/>
                  <c:y val="-3.710355603542868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48314752735116E-2"/>
                  <c:y val="-9.55208525355735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Федеральный бюджет</c:v>
                </c:pt>
                <c:pt idx="1">
                  <c:v>Окружной бюджет</c:v>
                </c:pt>
                <c:pt idx="2">
                  <c:v>Местный бюджет</c:v>
                </c:pt>
              </c:strCache>
            </c:strRef>
          </c:cat>
          <c:val>
            <c:numRef>
              <c:f>Лист1!$B$2:$B$4</c:f>
              <c:numCache>
                <c:formatCode>#,##0</c:formatCode>
                <c:ptCount val="3"/>
                <c:pt idx="0">
                  <c:v>5213227</c:v>
                </c:pt>
                <c:pt idx="1">
                  <c:v>801245227</c:v>
                </c:pt>
                <c:pt idx="2">
                  <c:v>61954389</c:v>
                </c:pt>
              </c:numCache>
            </c:numRef>
          </c:val>
        </c:ser>
        <c:dLbls>
          <c:showLegendKey val="0"/>
          <c:showVal val="0"/>
          <c:showCatName val="0"/>
          <c:showSerName val="0"/>
          <c:showPercent val="0"/>
          <c:showBubbleSize val="0"/>
          <c:showLeaderLines val="1"/>
        </c:dLbls>
      </c:pie3DChart>
      <c:spPr>
        <a:noFill/>
        <a:ln w="25369">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26746563177225668"/>
          <c:y val="4.06468132420311E-2"/>
          <c:w val="0.46718178452733033"/>
          <c:h val="0.4709542366267353"/>
        </c:manualLayout>
      </c:layout>
      <c:pie3DChart>
        <c:varyColors val="1"/>
        <c:ser>
          <c:idx val="0"/>
          <c:order val="0"/>
          <c:tx>
            <c:strRef>
              <c:f>Лист1!$B$1</c:f>
              <c:strCache>
                <c:ptCount val="1"/>
                <c:pt idx="0">
                  <c:v>Количество участников мероприятий, улучшивших жилищные условия в 2019 году (199 семей)</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4.656084656084656E-2"/>
                  <c:y val="-1.187446988973706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3492063492064264E-3"/>
                  <c:y val="-3.562340966921119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0211640211640212E-2"/>
                  <c:y val="2.714164546225614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656084656084656E-2"/>
                  <c:y val="2.54452926208651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4814814814814815E-2"/>
                  <c:y val="3.562340966921119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1164021164021165E-3"/>
                  <c:y val="2.035623409669211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4.2328042328042331E-3"/>
                  <c:y val="-4.071246819338422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0582010582010581E-2"/>
                  <c:y val="-2.544529262086513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6931216931216971E-2"/>
                  <c:y val="-2.5445292620865138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1200" baseline="0"/>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Предоставление социальных выплат гражданам, проживающим в сельской местности</c:v>
                </c:pt>
                <c:pt idx="1">
                  <c:v>Переселение из аварийного жилищного фонда</c:v>
                </c:pt>
                <c:pt idx="2">
                  <c:v>Предоставление социальных выплат молодым семьям</c:v>
                </c:pt>
                <c:pt idx="3">
                  <c:v>Предоставление социальных выплат гражданам из числа КМНС</c:v>
                </c:pt>
                <c:pt idx="4">
                  <c:v>Предоставление социальных выплат ветеранам и инвалидам</c:v>
                </c:pt>
                <c:pt idx="5">
                  <c:v>Обеспечение жильем детей-сирот</c:v>
                </c:pt>
                <c:pt idx="6">
                  <c:v>Народная программа</c:v>
                </c:pt>
                <c:pt idx="7">
                  <c:v>Переселение граждан из районов Крайнего Севера</c:v>
                </c:pt>
                <c:pt idx="8">
                  <c:v>Предоставление социальных выплат работникам бюджетной сферы</c:v>
                </c:pt>
              </c:strCache>
            </c:strRef>
          </c:cat>
          <c:val>
            <c:numRef>
              <c:f>Лист1!$B$2:$B$10</c:f>
              <c:numCache>
                <c:formatCode>General</c:formatCode>
                <c:ptCount val="9"/>
                <c:pt idx="0">
                  <c:v>6</c:v>
                </c:pt>
                <c:pt idx="1">
                  <c:v>84</c:v>
                </c:pt>
                <c:pt idx="2">
                  <c:v>20</c:v>
                </c:pt>
                <c:pt idx="3">
                  <c:v>3</c:v>
                </c:pt>
                <c:pt idx="4">
                  <c:v>2</c:v>
                </c:pt>
                <c:pt idx="5">
                  <c:v>13</c:v>
                </c:pt>
                <c:pt idx="6">
                  <c:v>50</c:v>
                </c:pt>
                <c:pt idx="7">
                  <c:v>20</c:v>
                </c:pt>
                <c:pt idx="8">
                  <c:v>1</c:v>
                </c:pt>
              </c:numCache>
            </c:numRef>
          </c:val>
        </c:ser>
        <c:dLbls>
          <c:showLegendKey val="0"/>
          <c:showVal val="0"/>
          <c:showCatName val="0"/>
          <c:showSerName val="0"/>
          <c:showPercent val="0"/>
          <c:showBubbleSize val="0"/>
          <c:showLeaderLines val="1"/>
        </c:dLbls>
      </c:pie3DChart>
      <c:spPr>
        <a:noFill/>
        <a:ln w="25391">
          <a:noFill/>
        </a:ln>
      </c:spPr>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1"/>
    <c:view3D>
      <c:rotX val="10"/>
      <c:rotY val="20"/>
      <c:depthPercent val="110"/>
      <c:rAngAx val="1"/>
    </c:view3D>
    <c:floor>
      <c:thickness val="0"/>
      <c:spPr>
        <a:solidFill>
          <a:srgbClr val="99CCFF"/>
        </a:solidFill>
      </c:spPr>
    </c:floor>
    <c:sideWall>
      <c:thickness val="0"/>
      <c:spPr>
        <a:solidFill>
          <a:srgbClr val="99CCFF"/>
        </a:solidFill>
        <a:ln>
          <a:noFill/>
        </a:ln>
      </c:spPr>
    </c:sideWall>
    <c:backWall>
      <c:thickness val="0"/>
      <c:spPr>
        <a:solidFill>
          <a:srgbClr val="99CCFF"/>
        </a:solidFill>
        <a:ln>
          <a:noFill/>
        </a:ln>
      </c:spPr>
    </c:backWall>
    <c:plotArea>
      <c:layout/>
      <c:bar3DChart>
        <c:barDir val="col"/>
        <c:grouping val="clustered"/>
        <c:varyColors val="0"/>
        <c:ser>
          <c:idx val="0"/>
          <c:order val="0"/>
          <c:tx>
            <c:strRef>
              <c:f>Лист1!$B$1</c:f>
              <c:strCache>
                <c:ptCount val="1"/>
                <c:pt idx="0">
                  <c:v>2018 год</c:v>
                </c:pt>
              </c:strCache>
            </c:strRef>
          </c:tx>
          <c:spPr>
            <a:solidFill>
              <a:srgbClr val="FF6600"/>
            </a:solidFill>
          </c:spPr>
          <c:invertIfNegative val="0"/>
          <c:dLbls>
            <c:dLbl>
              <c:idx val="0"/>
              <c:layout>
                <c:manualLayout>
                  <c:x val="1.3401405504754722E-2"/>
                  <c:y val="-6.156272021090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98604896508167E-2"/>
                  <c:y val="-6.282184989595682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63881517978012E-2"/>
                  <c:y val="-3.58996618584782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Теплоэнергия, тыс.Гкал.</c:v>
                </c:pt>
                <c:pt idx="1">
                  <c:v>Электроэнергия, млн.кВт/ч</c:v>
                </c:pt>
                <c:pt idx="2">
                  <c:v>Вода, тыс. куб.м</c:v>
                </c:pt>
              </c:strCache>
            </c:strRef>
          </c:cat>
          <c:val>
            <c:numRef>
              <c:f>Лист1!$B$2:$B$4</c:f>
              <c:numCache>
                <c:formatCode>General</c:formatCode>
                <c:ptCount val="3"/>
                <c:pt idx="0">
                  <c:v>210.68600000000001</c:v>
                </c:pt>
                <c:pt idx="1">
                  <c:v>78.60599999999998</c:v>
                </c:pt>
                <c:pt idx="2">
                  <c:v>1117.96</c:v>
                </c:pt>
              </c:numCache>
            </c:numRef>
          </c:val>
        </c:ser>
        <c:ser>
          <c:idx val="1"/>
          <c:order val="1"/>
          <c:tx>
            <c:strRef>
              <c:f>Лист1!$C$1</c:f>
              <c:strCache>
                <c:ptCount val="1"/>
                <c:pt idx="0">
                  <c:v>2019 год</c:v>
                </c:pt>
              </c:strCache>
            </c:strRef>
          </c:tx>
          <c:invertIfNegative val="0"/>
          <c:dLbls>
            <c:dLbl>
              <c:idx val="0"/>
              <c:layout>
                <c:manualLayout>
                  <c:x val="1.3479187543108079E-2"/>
                  <c:y val="-5.0537625494309013E-2"/>
                </c:manualLayout>
              </c:layout>
              <c:spPr/>
              <c:txPr>
                <a:bodyPr lIns="38100" tIns="19050" rIns="38100" bIns="19050">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181580424884151E-2"/>
                  <c:y val="-5.0537625494309013E-2"/>
                </c:manualLayout>
              </c:layout>
              <c:spPr/>
              <c:txPr>
                <a:bodyPr lIns="38100" tIns="19050" rIns="38100" bIns="19050">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256353906950619E-2"/>
                  <c:y val="-3.3698005999880799E-2"/>
                </c:manualLayout>
              </c:layout>
              <c:spPr/>
              <c:txPr>
                <a:bodyPr lIns="38100" tIns="19050" rIns="38100" bIns="19050">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Теплоэнергия, тыс.Гкал.</c:v>
                </c:pt>
                <c:pt idx="1">
                  <c:v>Электроэнергия, млн.кВт/ч</c:v>
                </c:pt>
                <c:pt idx="2">
                  <c:v>Вода, тыс. куб.м</c:v>
                </c:pt>
              </c:strCache>
            </c:strRef>
          </c:cat>
          <c:val>
            <c:numRef>
              <c:f>Лист1!$C$2:$C$4</c:f>
              <c:numCache>
                <c:formatCode>General</c:formatCode>
                <c:ptCount val="3"/>
                <c:pt idx="0">
                  <c:v>188.71199999999999</c:v>
                </c:pt>
                <c:pt idx="1">
                  <c:v>72.736000000000004</c:v>
                </c:pt>
                <c:pt idx="2">
                  <c:v>1116.6399999999999</c:v>
                </c:pt>
              </c:numCache>
            </c:numRef>
          </c:val>
        </c:ser>
        <c:dLbls>
          <c:showLegendKey val="0"/>
          <c:showVal val="0"/>
          <c:showCatName val="0"/>
          <c:showSerName val="0"/>
          <c:showPercent val="0"/>
          <c:showBubbleSize val="0"/>
        </c:dLbls>
        <c:gapWidth val="75"/>
        <c:shape val="cylinder"/>
        <c:axId val="582099160"/>
        <c:axId val="467553704"/>
        <c:axId val="0"/>
      </c:bar3DChart>
      <c:catAx>
        <c:axId val="582099160"/>
        <c:scaling>
          <c:orientation val="minMax"/>
        </c:scaling>
        <c:delete val="0"/>
        <c:axPos val="b"/>
        <c:numFmt formatCode="General" sourceLinked="0"/>
        <c:majorTickMark val="none"/>
        <c:minorTickMark val="none"/>
        <c:tickLblPos val="nextTo"/>
        <c:txPr>
          <a:bodyPr/>
          <a:lstStyle/>
          <a:p>
            <a:pPr>
              <a:defRPr sz="1000" b="1">
                <a:latin typeface="Times New Roman" pitchFamily="18" charset="0"/>
                <a:cs typeface="Times New Roman" pitchFamily="18" charset="0"/>
              </a:defRPr>
            </a:pPr>
            <a:endParaRPr lang="ru-RU"/>
          </a:p>
        </c:txPr>
        <c:crossAx val="467553704"/>
        <c:crosses val="autoZero"/>
        <c:auto val="1"/>
        <c:lblAlgn val="ctr"/>
        <c:lblOffset val="100"/>
        <c:noMultiLvlLbl val="0"/>
      </c:catAx>
      <c:valAx>
        <c:axId val="467553704"/>
        <c:scaling>
          <c:orientation val="minMax"/>
        </c:scaling>
        <c:delete val="1"/>
        <c:axPos val="l"/>
        <c:numFmt formatCode="General" sourceLinked="1"/>
        <c:majorTickMark val="none"/>
        <c:minorTickMark val="none"/>
        <c:tickLblPos val="none"/>
        <c:crossAx val="582099160"/>
        <c:crosses val="autoZero"/>
        <c:crossBetween val="between"/>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effectLst>
      <a:outerShdw dist="38100" dir="10440000" sx="1000" sy="1000" algn="br" rotWithShape="0">
        <a:prstClr val="black">
          <a:alpha val="5000"/>
        </a:prstClr>
      </a:outerShdw>
    </a:effectLst>
    <a:scene3d>
      <a:camera prst="orthographicFront"/>
      <a:lightRig rig="threePt" dir="t"/>
    </a:scene3d>
    <a:sp3d prstMaterial="clear">
      <a:bevelT w="25400" h="107950"/>
    </a:sp3d>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Поголовье северного оленя</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на 01.01.2018</c:v>
                </c:pt>
                <c:pt idx="1">
                  <c:v>на 01.01.2019</c:v>
                </c:pt>
                <c:pt idx="2">
                  <c:v>на 01.01.2020</c:v>
                </c:pt>
              </c:strCache>
            </c:strRef>
          </c:cat>
          <c:val>
            <c:numRef>
              <c:f>Лист1!$B$2:$B$4</c:f>
              <c:numCache>
                <c:formatCode>#,##0</c:formatCode>
                <c:ptCount val="3"/>
                <c:pt idx="0">
                  <c:v>259532</c:v>
                </c:pt>
                <c:pt idx="1">
                  <c:v>256450</c:v>
                </c:pt>
                <c:pt idx="2">
                  <c:v>254396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40"/>
      <c:rotY val="30"/>
      <c:rAngAx val="0"/>
      <c:perspective val="0"/>
    </c:view3D>
    <c:floor>
      <c:thickness val="0"/>
    </c:floor>
    <c:sideWall>
      <c:thickness val="0"/>
    </c:sideWall>
    <c:backWall>
      <c:thickness val="0"/>
    </c:backWall>
    <c:plotArea>
      <c:layout>
        <c:manualLayout>
          <c:layoutTarget val="inner"/>
          <c:xMode val="edge"/>
          <c:yMode val="edge"/>
          <c:x val="6.1204047607256618E-2"/>
          <c:y val="0.25381582019228732"/>
          <c:w val="0.4847187812465289"/>
          <c:h val="0.68667370292189878"/>
        </c:manualLayout>
      </c:layout>
      <c:pie3DChart>
        <c:varyColors val="1"/>
        <c:ser>
          <c:idx val="0"/>
          <c:order val="0"/>
          <c:tx>
            <c:strRef>
              <c:f>Лист1!$C$1</c:f>
              <c:strCache>
                <c:ptCount val="1"/>
                <c:pt idx="0">
                  <c:v>2018</c:v>
                </c:pt>
              </c:strCache>
            </c:strRef>
          </c:tx>
          <c:explosion val="25"/>
          <c:dLbls>
            <c:dLbl>
              <c:idx val="0"/>
              <c:layout>
                <c:manualLayout>
                  <c:x val="-1.4355882401492262E-2"/>
                  <c:y val="9.787267157643032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4609491381144925E-2"/>
                  <c:y val="1.716457084655462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СПК Тазовский</c:v>
                </c:pt>
                <c:pt idx="1">
                  <c:v>ООО Тазагрорыбпром</c:v>
                </c:pt>
                <c:pt idx="2">
                  <c:v>ООО Гыдаагро</c:v>
                </c:pt>
                <c:pt idx="3">
                  <c:v>Общины</c:v>
                </c:pt>
                <c:pt idx="4">
                  <c:v>Совхоз Антипаютинский</c:v>
                </c:pt>
              </c:strCache>
            </c:strRef>
          </c:cat>
          <c:val>
            <c:numRef>
              <c:f>Лист1!$C$2:$C$6</c:f>
              <c:numCache>
                <c:formatCode>#,##0.000</c:formatCode>
                <c:ptCount val="5"/>
                <c:pt idx="0" formatCode="General">
                  <c:v>201.4</c:v>
                </c:pt>
                <c:pt idx="1">
                  <c:v>1600.57</c:v>
                </c:pt>
                <c:pt idx="2" formatCode="General">
                  <c:v>364.65</c:v>
                </c:pt>
                <c:pt idx="3" formatCode="General">
                  <c:v>215.91</c:v>
                </c:pt>
                <c:pt idx="4" formatCode="General">
                  <c:v>62.23</c:v>
                </c:pt>
              </c:numCache>
            </c:numRef>
          </c:val>
        </c:ser>
        <c:ser>
          <c:idx val="1"/>
          <c:order val="1"/>
          <c:tx>
            <c:strRef>
              <c:f>Лист1!$B$1</c:f>
              <c:strCache>
                <c:ptCount val="1"/>
                <c:pt idx="0">
                  <c:v>%</c:v>
                </c:pt>
              </c:strCache>
            </c:strRef>
          </c:tx>
          <c:explosion val="25"/>
          <c:cat>
            <c:strRef>
              <c:f>Лист1!$A$2:$A$6</c:f>
              <c:strCache>
                <c:ptCount val="5"/>
                <c:pt idx="0">
                  <c:v>СПК Тазовский</c:v>
                </c:pt>
                <c:pt idx="1">
                  <c:v>ООО Тазагрорыбпром</c:v>
                </c:pt>
                <c:pt idx="2">
                  <c:v>ООО Гыдаагро</c:v>
                </c:pt>
                <c:pt idx="3">
                  <c:v>Общины</c:v>
                </c:pt>
                <c:pt idx="4">
                  <c:v>Совхоз Антипаютинский</c:v>
                </c:pt>
              </c:strCache>
            </c:strRef>
          </c:cat>
          <c:val>
            <c:numRef>
              <c:f>Лист1!$D$2:$D$6</c:f>
              <c:numCache>
                <c:formatCode>General</c:formatCode>
                <c:ptCount val="5"/>
              </c:numCache>
            </c:numRef>
          </c:val>
        </c:ser>
        <c:dLbls>
          <c:showLegendKey val="0"/>
          <c:showVal val="0"/>
          <c:showCatName val="0"/>
          <c:showSerName val="0"/>
          <c:showPercent val="0"/>
          <c:showBubbleSize val="0"/>
          <c:showLeaderLines val="0"/>
        </c:dLbls>
      </c:pie3DChart>
      <c:spPr>
        <a:noFill/>
        <a:ln w="25361">
          <a:noFill/>
        </a:ln>
      </c:spPr>
    </c:plotArea>
    <c:legend>
      <c:legendPos val="r"/>
      <c:layout>
        <c:manualLayout>
          <c:xMode val="edge"/>
          <c:yMode val="edge"/>
          <c:x val="0.61104715646633201"/>
          <c:y val="0.12770824699544137"/>
          <c:w val="0.37623424257977289"/>
          <c:h val="0.74458313763411155"/>
        </c:manualLayout>
      </c:layout>
      <c:overlay val="0"/>
      <c:txPr>
        <a:bodyPr/>
        <a:lstStyle/>
        <a:p>
          <a:pPr>
            <a:defRPr sz="1200"/>
          </a:pPr>
          <a:endParaRPr lang="ru-RU"/>
        </a:p>
      </c:txPr>
    </c:legend>
    <c:plotVisOnly val="1"/>
    <c:dispBlanksAs val="zero"/>
    <c:showDLblsOverMax val="0"/>
  </c:chart>
  <c:spPr>
    <a:solidFill>
      <a:srgbClr val="4BACC6">
        <a:lumMod val="20000"/>
        <a:lumOff val="80000"/>
      </a:srgbClr>
    </a:solidFill>
  </c:spPr>
  <c:txPr>
    <a:bodyPr/>
    <a:lstStyle/>
    <a:p>
      <a:pPr>
        <a:defRPr sz="1797">
          <a:solidFill>
            <a:schemeClr val="tx1"/>
          </a:solidFill>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view3D>
    <c:floor>
      <c:thickness val="0"/>
    </c:floor>
    <c:sideWall>
      <c:thickness val="0"/>
    </c:sideWall>
    <c:backWall>
      <c:thickness val="0"/>
    </c:backWall>
    <c:plotArea>
      <c:layout>
        <c:manualLayout>
          <c:layoutTarget val="inner"/>
          <c:xMode val="edge"/>
          <c:yMode val="edge"/>
          <c:x val="0.12952823964884988"/>
          <c:y val="1.9263004056311334E-2"/>
          <c:w val="0.73025166541286179"/>
          <c:h val="0.84735121888173071"/>
        </c:manualLayout>
      </c:layout>
      <c:bar3DChart>
        <c:barDir val="col"/>
        <c:grouping val="clustered"/>
        <c:varyColors val="0"/>
        <c:ser>
          <c:idx val="0"/>
          <c:order val="0"/>
          <c:tx>
            <c:strRef>
              <c:f>Лист1!$B$1</c:f>
              <c:strCache>
                <c:ptCount val="1"/>
                <c:pt idx="0">
                  <c:v>2018 год</c:v>
                </c:pt>
              </c:strCache>
            </c:strRef>
          </c:tx>
          <c:invertIfNegative val="0"/>
          <c:dLbls>
            <c:dLbl>
              <c:idx val="0"/>
              <c:layout>
                <c:manualLayout>
                  <c:x val="2.3046124552516087E-3"/>
                  <c:y val="5.780765170541335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047939350890182E-3"/>
                  <c:y val="1.5068134366232219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окружной бюджет</c:v>
                </c:pt>
                <c:pt idx="1">
                  <c:v>федеральный бюджет</c:v>
                </c:pt>
                <c:pt idx="2">
                  <c:v>областной бюджет</c:v>
                </c:pt>
              </c:strCache>
            </c:strRef>
          </c:cat>
          <c:val>
            <c:numRef>
              <c:f>Лист1!$B$2:$B$4</c:f>
              <c:numCache>
                <c:formatCode>#,##0.00</c:formatCode>
                <c:ptCount val="3"/>
                <c:pt idx="0">
                  <c:v>353375.67</c:v>
                </c:pt>
                <c:pt idx="1">
                  <c:v>3131.9700000000003</c:v>
                </c:pt>
                <c:pt idx="2">
                  <c:v>20729</c:v>
                </c:pt>
              </c:numCache>
            </c:numRef>
          </c:val>
        </c:ser>
        <c:ser>
          <c:idx val="1"/>
          <c:order val="1"/>
          <c:tx>
            <c:strRef>
              <c:f>Лист1!$C$1</c:f>
              <c:strCache>
                <c:ptCount val="1"/>
                <c:pt idx="0">
                  <c:v>2019 год</c:v>
                </c:pt>
              </c:strCache>
            </c:strRef>
          </c:tx>
          <c:invertIfNegative val="0"/>
          <c:dLbls>
            <c:dLbl>
              <c:idx val="0"/>
              <c:layout>
                <c:manualLayout>
                  <c:x val="2.3047939350890182E-3"/>
                  <c:y val="-3.7373719097347623E-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58400321769924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962782114944284E-5"/>
                  <c:y val="4.3145882380160039E-3"/>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окружной бюджет</c:v>
                </c:pt>
                <c:pt idx="1">
                  <c:v>федеральный бюджет</c:v>
                </c:pt>
                <c:pt idx="2">
                  <c:v>областной бюджет</c:v>
                </c:pt>
              </c:strCache>
            </c:strRef>
          </c:cat>
          <c:val>
            <c:numRef>
              <c:f>Лист1!$C$2:$C$4</c:f>
              <c:numCache>
                <c:formatCode>#,##0.00</c:formatCode>
                <c:ptCount val="3"/>
                <c:pt idx="0">
                  <c:v>307384.5</c:v>
                </c:pt>
                <c:pt idx="1">
                  <c:v>0</c:v>
                </c:pt>
                <c:pt idx="2" formatCode="#,##0">
                  <c:v>23669.9</c:v>
                </c:pt>
              </c:numCache>
            </c:numRef>
          </c:val>
        </c:ser>
        <c:dLbls>
          <c:showLegendKey val="0"/>
          <c:showVal val="0"/>
          <c:showCatName val="0"/>
          <c:showSerName val="0"/>
          <c:showPercent val="0"/>
          <c:showBubbleSize val="0"/>
        </c:dLbls>
        <c:gapWidth val="150"/>
        <c:shape val="cylinder"/>
        <c:axId val="467548608"/>
        <c:axId val="467550568"/>
        <c:axId val="0"/>
      </c:bar3DChart>
      <c:catAx>
        <c:axId val="467548608"/>
        <c:scaling>
          <c:orientation val="minMax"/>
        </c:scaling>
        <c:delete val="0"/>
        <c:axPos val="b"/>
        <c:numFmt formatCode="General" sourceLinked="0"/>
        <c:majorTickMark val="out"/>
        <c:minorTickMark val="none"/>
        <c:tickLblPos val="nextTo"/>
        <c:crossAx val="467550568"/>
        <c:crosses val="autoZero"/>
        <c:auto val="1"/>
        <c:lblAlgn val="ctr"/>
        <c:lblOffset val="100"/>
        <c:noMultiLvlLbl val="0"/>
      </c:catAx>
      <c:valAx>
        <c:axId val="467550568"/>
        <c:scaling>
          <c:orientation val="minMax"/>
        </c:scaling>
        <c:delete val="1"/>
        <c:axPos val="l"/>
        <c:majorGridlines/>
        <c:numFmt formatCode="#,##0.00" sourceLinked="1"/>
        <c:majorTickMark val="out"/>
        <c:minorTickMark val="none"/>
        <c:tickLblPos val="none"/>
        <c:crossAx val="467548608"/>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0.06436</cdr:x>
      <cdr:y>0</cdr:y>
    </cdr:from>
    <cdr:to>
      <cdr:x>0.97966</cdr:x>
      <cdr:y>0.14241</cdr:y>
    </cdr:to>
    <cdr:sp macro="" textlink="">
      <cdr:nvSpPr>
        <cdr:cNvPr id="2" name="TextBox 1"/>
        <cdr:cNvSpPr txBox="1"/>
      </cdr:nvSpPr>
      <cdr:spPr>
        <a:xfrm xmlns:a="http://schemas.openxmlformats.org/drawingml/2006/main">
          <a:off x="455698" y="0"/>
          <a:ext cx="6480734" cy="720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dirty="0" smtClean="0">
              <a:latin typeface="Times New Roman" pitchFamily="18" charset="0"/>
              <a:cs typeface="Times New Roman" pitchFamily="18" charset="0"/>
            </a:rPr>
            <a:t>Объем вылова рыбы в разрезе предприятий за 2019 год, тонн</a:t>
          </a:r>
          <a:endParaRPr lang="ru-RU" sz="1400" b="1"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D804-08D8-411F-A766-1F96138F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36242</Words>
  <Characters>206581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242339</CharactersWithSpaces>
  <SharedDoc>false</SharedDoc>
  <HLinks>
    <vt:vector size="66" baseType="variant">
      <vt:variant>
        <vt:i4>1179702</vt:i4>
      </vt:variant>
      <vt:variant>
        <vt:i4>62</vt:i4>
      </vt:variant>
      <vt:variant>
        <vt:i4>0</vt:i4>
      </vt:variant>
      <vt:variant>
        <vt:i4>5</vt:i4>
      </vt:variant>
      <vt:variant>
        <vt:lpwstr/>
      </vt:variant>
      <vt:variant>
        <vt:lpwstr>_Toc142457027</vt:lpwstr>
      </vt:variant>
      <vt:variant>
        <vt:i4>1179702</vt:i4>
      </vt:variant>
      <vt:variant>
        <vt:i4>56</vt:i4>
      </vt:variant>
      <vt:variant>
        <vt:i4>0</vt:i4>
      </vt:variant>
      <vt:variant>
        <vt:i4>5</vt:i4>
      </vt:variant>
      <vt:variant>
        <vt:lpwstr/>
      </vt:variant>
      <vt:variant>
        <vt:lpwstr>_Toc142457026</vt:lpwstr>
      </vt:variant>
      <vt:variant>
        <vt:i4>1179702</vt:i4>
      </vt:variant>
      <vt:variant>
        <vt:i4>50</vt:i4>
      </vt:variant>
      <vt:variant>
        <vt:i4>0</vt:i4>
      </vt:variant>
      <vt:variant>
        <vt:i4>5</vt:i4>
      </vt:variant>
      <vt:variant>
        <vt:lpwstr/>
      </vt:variant>
      <vt:variant>
        <vt:lpwstr>_Toc142457025</vt:lpwstr>
      </vt:variant>
      <vt:variant>
        <vt:i4>1179702</vt:i4>
      </vt:variant>
      <vt:variant>
        <vt:i4>44</vt:i4>
      </vt:variant>
      <vt:variant>
        <vt:i4>0</vt:i4>
      </vt:variant>
      <vt:variant>
        <vt:i4>5</vt:i4>
      </vt:variant>
      <vt:variant>
        <vt:lpwstr/>
      </vt:variant>
      <vt:variant>
        <vt:lpwstr>_Toc142457024</vt:lpwstr>
      </vt:variant>
      <vt:variant>
        <vt:i4>1179702</vt:i4>
      </vt:variant>
      <vt:variant>
        <vt:i4>38</vt:i4>
      </vt:variant>
      <vt:variant>
        <vt:i4>0</vt:i4>
      </vt:variant>
      <vt:variant>
        <vt:i4>5</vt:i4>
      </vt:variant>
      <vt:variant>
        <vt:lpwstr/>
      </vt:variant>
      <vt:variant>
        <vt:lpwstr>_Toc142457023</vt:lpwstr>
      </vt:variant>
      <vt:variant>
        <vt:i4>1179702</vt:i4>
      </vt:variant>
      <vt:variant>
        <vt:i4>32</vt:i4>
      </vt:variant>
      <vt:variant>
        <vt:i4>0</vt:i4>
      </vt:variant>
      <vt:variant>
        <vt:i4>5</vt:i4>
      </vt:variant>
      <vt:variant>
        <vt:lpwstr/>
      </vt:variant>
      <vt:variant>
        <vt:lpwstr>_Toc142457022</vt:lpwstr>
      </vt:variant>
      <vt:variant>
        <vt:i4>1179702</vt:i4>
      </vt:variant>
      <vt:variant>
        <vt:i4>26</vt:i4>
      </vt:variant>
      <vt:variant>
        <vt:i4>0</vt:i4>
      </vt:variant>
      <vt:variant>
        <vt:i4>5</vt:i4>
      </vt:variant>
      <vt:variant>
        <vt:lpwstr/>
      </vt:variant>
      <vt:variant>
        <vt:lpwstr>_Toc142457021</vt:lpwstr>
      </vt:variant>
      <vt:variant>
        <vt:i4>1179702</vt:i4>
      </vt:variant>
      <vt:variant>
        <vt:i4>20</vt:i4>
      </vt:variant>
      <vt:variant>
        <vt:i4>0</vt:i4>
      </vt:variant>
      <vt:variant>
        <vt:i4>5</vt:i4>
      </vt:variant>
      <vt:variant>
        <vt:lpwstr/>
      </vt:variant>
      <vt:variant>
        <vt:lpwstr>_Toc142457020</vt:lpwstr>
      </vt:variant>
      <vt:variant>
        <vt:i4>1114166</vt:i4>
      </vt:variant>
      <vt:variant>
        <vt:i4>14</vt:i4>
      </vt:variant>
      <vt:variant>
        <vt:i4>0</vt:i4>
      </vt:variant>
      <vt:variant>
        <vt:i4>5</vt:i4>
      </vt:variant>
      <vt:variant>
        <vt:lpwstr/>
      </vt:variant>
      <vt:variant>
        <vt:lpwstr>_Toc142457019</vt:lpwstr>
      </vt:variant>
      <vt:variant>
        <vt:i4>1114166</vt:i4>
      </vt:variant>
      <vt:variant>
        <vt:i4>8</vt:i4>
      </vt:variant>
      <vt:variant>
        <vt:i4>0</vt:i4>
      </vt:variant>
      <vt:variant>
        <vt:i4>5</vt:i4>
      </vt:variant>
      <vt:variant>
        <vt:lpwstr/>
      </vt:variant>
      <vt:variant>
        <vt:lpwstr>_Toc142457018</vt:lpwstr>
      </vt:variant>
      <vt:variant>
        <vt:i4>1114166</vt:i4>
      </vt:variant>
      <vt:variant>
        <vt:i4>2</vt:i4>
      </vt:variant>
      <vt:variant>
        <vt:i4>0</vt:i4>
      </vt:variant>
      <vt:variant>
        <vt:i4>5</vt:i4>
      </vt:variant>
      <vt:variant>
        <vt:lpwstr/>
      </vt:variant>
      <vt:variant>
        <vt:lpwstr>_Toc142457017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dc:creator>
  <cp:lastModifiedBy>Анастасия Валерьевна Андреева</cp:lastModifiedBy>
  <cp:revision>2</cp:revision>
  <cp:lastPrinted>2020-09-08T11:59:00Z</cp:lastPrinted>
  <dcterms:created xsi:type="dcterms:W3CDTF">2020-09-14T11:17:00Z</dcterms:created>
  <dcterms:modified xsi:type="dcterms:W3CDTF">2020-09-14T11:17:00Z</dcterms:modified>
</cp:coreProperties>
</file>