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4" w:lineRule="auto" w:before="84"/>
        <w:ind w:right="872"/>
      </w:pPr>
      <w:r>
        <w:rPr>
          <w:w w:val="105"/>
        </w:rPr>
        <w:t>Приложение 5 Утверждены</w:t>
      </w:r>
    </w:p>
    <w:p>
      <w:pPr>
        <w:pStyle w:val="BodyText"/>
        <w:spacing w:line="247" w:lineRule="auto"/>
        <w:ind w:right="142"/>
      </w:pPr>
      <w:r>
        <w:rPr>
          <w:w w:val="105"/>
        </w:rPr>
        <w:t>решением Думы Тазовского района от 28.10.2020 года № 4-2-30</w:t>
      </w:r>
    </w:p>
    <w:p>
      <w:pPr>
        <w:pStyle w:val="BodyText"/>
        <w:spacing w:line="171" w:lineRule="exact" w:before="0"/>
      </w:pPr>
      <w:r>
        <w:rPr>
          <w:w w:val="105"/>
        </w:rPr>
        <w:t>Приложение 9</w:t>
      </w:r>
    </w:p>
    <w:p>
      <w:pPr>
        <w:pStyle w:val="BodyText"/>
        <w:spacing w:line="247" w:lineRule="auto" w:before="4"/>
        <w:ind w:right="697"/>
      </w:pPr>
      <w:r>
        <w:rPr>
          <w:w w:val="105"/>
        </w:rPr>
        <w:t>к решению Районной Думы от 04.12.2019 года № 12-1-65</w:t>
      </w:r>
    </w:p>
    <w:p>
      <w:pPr>
        <w:pStyle w:val="BodyText"/>
        <w:ind w:left="0"/>
        <w:rPr>
          <w:sz w:val="14"/>
        </w:rPr>
      </w:pPr>
    </w:p>
    <w:p>
      <w:pPr>
        <w:spacing w:line="268" w:lineRule="auto" w:before="99"/>
        <w:ind w:left="3473" w:right="1960" w:hanging="1352"/>
        <w:jc w:val="left"/>
        <w:rPr>
          <w:b/>
          <w:sz w:val="19"/>
        </w:rPr>
      </w:pPr>
      <w:r>
        <w:rPr>
          <w:b/>
          <w:w w:val="105"/>
          <w:sz w:val="19"/>
        </w:rPr>
        <w:t>Источники</w:t>
      </w:r>
      <w:r>
        <w:rPr>
          <w:b/>
          <w:spacing w:val="-24"/>
          <w:w w:val="105"/>
          <w:sz w:val="19"/>
        </w:rPr>
        <w:t> </w:t>
      </w:r>
      <w:r>
        <w:rPr>
          <w:b/>
          <w:w w:val="105"/>
          <w:sz w:val="19"/>
        </w:rPr>
        <w:t>внутреннего</w:t>
      </w:r>
      <w:r>
        <w:rPr>
          <w:b/>
          <w:spacing w:val="-22"/>
          <w:w w:val="105"/>
          <w:sz w:val="19"/>
        </w:rPr>
        <w:t> </w:t>
      </w:r>
      <w:r>
        <w:rPr>
          <w:b/>
          <w:w w:val="105"/>
          <w:sz w:val="19"/>
        </w:rPr>
        <w:t>финансирования</w:t>
      </w:r>
      <w:r>
        <w:rPr>
          <w:b/>
          <w:spacing w:val="-23"/>
          <w:w w:val="105"/>
          <w:sz w:val="19"/>
        </w:rPr>
        <w:t> </w:t>
      </w:r>
      <w:r>
        <w:rPr>
          <w:b/>
          <w:w w:val="105"/>
          <w:sz w:val="19"/>
        </w:rPr>
        <w:t>дефицита</w:t>
      </w:r>
      <w:r>
        <w:rPr>
          <w:b/>
          <w:spacing w:val="-23"/>
          <w:w w:val="105"/>
          <w:sz w:val="19"/>
        </w:rPr>
        <w:t> </w:t>
      </w:r>
      <w:r>
        <w:rPr>
          <w:b/>
          <w:w w:val="105"/>
          <w:sz w:val="19"/>
        </w:rPr>
        <w:t>бюджета</w:t>
      </w:r>
      <w:r>
        <w:rPr>
          <w:b/>
          <w:spacing w:val="-22"/>
          <w:w w:val="105"/>
          <w:sz w:val="19"/>
        </w:rPr>
        <w:t> </w:t>
      </w:r>
      <w:r>
        <w:rPr>
          <w:b/>
          <w:w w:val="105"/>
          <w:sz w:val="19"/>
        </w:rPr>
        <w:t>района на плановый период 2021 и 2022</w:t>
      </w:r>
      <w:r>
        <w:rPr>
          <w:b/>
          <w:spacing w:val="-15"/>
          <w:w w:val="105"/>
          <w:sz w:val="19"/>
        </w:rPr>
        <w:t> </w:t>
      </w:r>
      <w:r>
        <w:rPr>
          <w:b/>
          <w:w w:val="105"/>
          <w:sz w:val="19"/>
        </w:rPr>
        <w:t>годов</w:t>
      </w:r>
    </w:p>
    <w:p>
      <w:pPr>
        <w:spacing w:before="74" w:after="39"/>
        <w:ind w:left="9229" w:right="0" w:firstLine="0"/>
        <w:jc w:val="left"/>
        <w:rPr>
          <w:sz w:val="19"/>
        </w:rPr>
      </w:pPr>
      <w:r>
        <w:rPr>
          <w:w w:val="105"/>
          <w:sz w:val="19"/>
        </w:rPr>
        <w:t>тыс. рублей</w:t>
      </w:r>
    </w:p>
    <w:tbl>
      <w:tblPr>
        <w:tblW w:w="0" w:type="auto"/>
        <w:jc w:val="left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2"/>
        <w:gridCol w:w="5564"/>
        <w:gridCol w:w="1115"/>
        <w:gridCol w:w="1193"/>
      </w:tblGrid>
      <w:tr>
        <w:trPr>
          <w:trHeight w:val="1553" w:hRule="atLeast"/>
        </w:trPr>
        <w:tc>
          <w:tcPr>
            <w:tcW w:w="22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56"/>
              <w:ind w:left="208" w:right="186" w:firstLine="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Код группы, подгруппы, статьи</w:t>
            </w:r>
            <w:r>
              <w:rPr>
                <w:b/>
                <w:spacing w:val="-35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и вида источников внутреннего финансирования дефицита</w:t>
            </w:r>
            <w:r>
              <w:rPr>
                <w:b/>
                <w:spacing w:val="-14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бюджета</w:t>
            </w:r>
          </w:p>
        </w:tc>
        <w:tc>
          <w:tcPr>
            <w:tcW w:w="5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59"/>
              <w:ind w:left="2087" w:right="208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Наименование</w:t>
            </w:r>
          </w:p>
        </w:tc>
        <w:tc>
          <w:tcPr>
            <w:tcW w:w="11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5"/>
              <w:ind w:left="0"/>
              <w:jc w:val="left"/>
              <w:rPr>
                <w:sz w:val="25"/>
              </w:rPr>
            </w:pPr>
          </w:p>
          <w:p>
            <w:pPr>
              <w:pStyle w:val="TableParagraph"/>
              <w:spacing w:line="268" w:lineRule="auto"/>
              <w:ind w:left="71" w:right="6" w:firstLine="19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Сумма на 2021 год</w:t>
            </w:r>
          </w:p>
        </w:tc>
        <w:tc>
          <w:tcPr>
            <w:tcW w:w="119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5"/>
              <w:ind w:left="0"/>
              <w:jc w:val="left"/>
              <w:rPr>
                <w:sz w:val="25"/>
              </w:rPr>
            </w:pPr>
          </w:p>
          <w:p>
            <w:pPr>
              <w:pStyle w:val="TableParagraph"/>
              <w:spacing w:line="268" w:lineRule="auto"/>
              <w:ind w:left="111" w:right="37" w:firstLine="19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Сумма на 2022 год</w:t>
            </w:r>
          </w:p>
        </w:tc>
      </w:tr>
      <w:tr>
        <w:trPr>
          <w:trHeight w:val="249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21"/>
              <w:ind w:left="23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1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19"/>
              <w:ind w:left="44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2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19"/>
              <w:ind w:left="49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0" w:lineRule="exact" w:before="19"/>
              <w:ind w:left="58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4</w:t>
            </w:r>
          </w:p>
        </w:tc>
      </w:tr>
      <w:tr>
        <w:trPr>
          <w:trHeight w:val="503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105" w:right="8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01 00 00 00 00 0000 000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  <w:tab w:pos="2757" w:val="left" w:leader="none"/>
                <w:tab w:pos="4579" w:val="left" w:leader="none"/>
              </w:tabs>
              <w:spacing w:before="1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Источники</w:t>
              <w:tab/>
              <w:t>внутреннего</w:t>
              <w:tab/>
              <w:t>финансирования</w:t>
              <w:tab/>
            </w:r>
            <w:r>
              <w:rPr>
                <w:b/>
                <w:sz w:val="19"/>
              </w:rPr>
              <w:t>дефицитов</w:t>
            </w:r>
          </w:p>
          <w:p>
            <w:pPr>
              <w:pStyle w:val="TableParagraph"/>
              <w:spacing w:before="27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7"/>
              <w:ind w:left="49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7"/>
              <w:ind w:left="58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>
        <w:trPr>
          <w:trHeight w:val="472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9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01 03 00 00 00 0000 000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Бюджетные кредиты от других бюджетов бюджетной</w:t>
            </w:r>
          </w:p>
          <w:p>
            <w:pPr>
              <w:pStyle w:val="TableParagraph"/>
              <w:spacing w:line="195" w:lineRule="exact" w:before="26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системы Российской Федерации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9"/>
              <w:ind w:left="49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9"/>
              <w:ind w:left="58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>
        <w:trPr>
          <w:trHeight w:val="748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01 03 01 00 00 0000 000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Бюджетные кредиты от других бюджетов бюджетной системы Российской Федерации в валюте Российской</w:t>
            </w:r>
          </w:p>
          <w:p>
            <w:pPr>
              <w:pStyle w:val="TableParagraph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Федерации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ind w:left="49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ind w:left="58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>
        <w:trPr>
          <w:trHeight w:val="717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01 03 01 00 00 0000 700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01" w:val="left" w:leader="none"/>
                <w:tab w:pos="2435" w:val="left" w:leader="none"/>
                <w:tab w:pos="3441" w:val="left" w:leader="none"/>
                <w:tab w:pos="3866" w:val="left" w:leader="none"/>
                <w:tab w:pos="4689" w:val="left" w:leader="none"/>
              </w:tabs>
              <w:spacing w:before="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Получение</w:t>
              <w:tab/>
              <w:t>бюджетных</w:t>
              <w:tab/>
              <w:t>кредитов</w:t>
              <w:tab/>
              <w:t>от</w:t>
              <w:tab/>
              <w:t>других</w:t>
              <w:tab/>
            </w:r>
            <w:r>
              <w:rPr>
                <w:sz w:val="19"/>
              </w:rPr>
              <w:t>бюджетов</w:t>
            </w:r>
          </w:p>
          <w:p>
            <w:pPr>
              <w:pStyle w:val="TableParagraph"/>
              <w:tabs>
                <w:tab w:pos="1254" w:val="left" w:leader="none"/>
                <w:tab w:pos="2207" w:val="left" w:leader="none"/>
                <w:tab w:pos="3429" w:val="left" w:leader="none"/>
                <w:tab w:pos="4605" w:val="left" w:leader="none"/>
                <w:tab w:pos="4941" w:val="left" w:leader="none"/>
              </w:tabs>
              <w:spacing w:line="240" w:lineRule="atLeast" w:before="5"/>
              <w:ind w:right="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бюджетной</w:t>
              <w:tab/>
              <w:t>системы</w:t>
              <w:tab/>
              <w:t>Российской</w:t>
              <w:tab/>
              <w:t>Федерации</w:t>
              <w:tab/>
              <w:t>в</w:t>
              <w:tab/>
            </w:r>
            <w:r>
              <w:rPr>
                <w:spacing w:val="-4"/>
                <w:w w:val="105"/>
                <w:sz w:val="19"/>
              </w:rPr>
              <w:t>валюте </w:t>
            </w:r>
            <w:r>
              <w:rPr>
                <w:w w:val="105"/>
                <w:sz w:val="19"/>
              </w:rPr>
              <w:t>Российской Федерации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100 000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ind w:left="160" w:right="103"/>
              <w:rPr>
                <w:sz w:val="19"/>
              </w:rPr>
            </w:pPr>
            <w:r>
              <w:rPr>
                <w:w w:val="105"/>
                <w:sz w:val="19"/>
              </w:rPr>
              <w:t>100 000</w:t>
            </w:r>
          </w:p>
        </w:tc>
      </w:tr>
      <w:tr>
        <w:trPr>
          <w:trHeight w:val="738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01 03 01 00 05 0000 710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Получение кредитов от других бюджетов бюджетной системы</w:t>
            </w:r>
          </w:p>
          <w:p>
            <w:pPr>
              <w:pStyle w:val="TableParagraph"/>
              <w:spacing w:line="240" w:lineRule="atLeast" w:before="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Российской Федерации бюджетами муниципальных районов в валюте Российской Федерации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100 000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ind w:left="160" w:right="103"/>
              <w:rPr>
                <w:sz w:val="19"/>
              </w:rPr>
            </w:pPr>
            <w:r>
              <w:rPr>
                <w:w w:val="105"/>
                <w:sz w:val="19"/>
              </w:rPr>
              <w:t>100 000</w:t>
            </w:r>
          </w:p>
        </w:tc>
      </w:tr>
      <w:tr>
        <w:trPr>
          <w:trHeight w:val="738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01 03 01 00 00 0000 800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Погашение бюджетных кредитов, полученных от других</w:t>
            </w:r>
          </w:p>
          <w:p>
            <w:pPr>
              <w:pStyle w:val="TableParagraph"/>
              <w:spacing w:line="240" w:lineRule="atLeast" w:before="5"/>
              <w:ind w:right="-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бюджетов бюджетной системы Российской Федерации в валюте Российской Федерации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-100 000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-100 000</w:t>
            </w:r>
          </w:p>
        </w:tc>
      </w:tr>
      <w:tr>
        <w:trPr>
          <w:trHeight w:val="781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01 03 01 00 05 0000 810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9"/>
              <w:ind w:right="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-100 000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-100 000</w:t>
            </w:r>
          </w:p>
        </w:tc>
      </w:tr>
      <w:tr>
        <w:trPr>
          <w:trHeight w:val="537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3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01 05 00 00 00 0000 000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3"/>
              <w:ind w:left="49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3"/>
              <w:ind w:left="58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>
        <w:trPr>
          <w:trHeight w:val="340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01 05 00 00 00 0000 500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Увеличение остатков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-7 470 515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0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-7 519 072</w:t>
            </w:r>
          </w:p>
        </w:tc>
      </w:tr>
      <w:tr>
        <w:trPr>
          <w:trHeight w:val="371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6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01 05 02 00 00 0000 500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Увеличение прочих остатков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6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-7 470 515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6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-7 519 072</w:t>
            </w:r>
          </w:p>
        </w:tc>
      </w:tr>
      <w:tr>
        <w:trPr>
          <w:trHeight w:val="330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01 05 02 01 00 0000 510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Увеличение прочих остатков денежных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-7 470 515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5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-7 519 072</w:t>
            </w:r>
          </w:p>
        </w:tc>
      </w:tr>
      <w:tr>
        <w:trPr>
          <w:trHeight w:val="565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2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01 05 02 01 05 0000 510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2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-7 470 515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2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-7 519 072</w:t>
            </w:r>
          </w:p>
        </w:tc>
      </w:tr>
      <w:tr>
        <w:trPr>
          <w:trHeight w:val="352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01 05 00 00 00 0000 600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 остатков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7 470 515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7"/>
              <w:ind w:left="160" w:right="104"/>
              <w:rPr>
                <w:sz w:val="19"/>
              </w:rPr>
            </w:pPr>
            <w:r>
              <w:rPr>
                <w:w w:val="105"/>
                <w:sz w:val="19"/>
              </w:rPr>
              <w:t>7 519 072</w:t>
            </w:r>
          </w:p>
        </w:tc>
      </w:tr>
      <w:tr>
        <w:trPr>
          <w:trHeight w:val="340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01 05 02 00 00 0000 600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 прочих остатков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7 470 515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0"/>
              <w:ind w:left="160" w:right="104"/>
              <w:rPr>
                <w:sz w:val="19"/>
              </w:rPr>
            </w:pPr>
            <w:r>
              <w:rPr>
                <w:w w:val="105"/>
                <w:sz w:val="19"/>
              </w:rPr>
              <w:t>7 519 072</w:t>
            </w:r>
          </w:p>
        </w:tc>
      </w:tr>
      <w:tr>
        <w:trPr>
          <w:trHeight w:val="340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01 05 02 01 00 0000 610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 прочих остатков денежных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7 470 515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0"/>
              <w:ind w:left="160" w:right="104"/>
              <w:rPr>
                <w:sz w:val="19"/>
              </w:rPr>
            </w:pPr>
            <w:r>
              <w:rPr>
                <w:w w:val="105"/>
                <w:sz w:val="19"/>
              </w:rPr>
              <w:t>7 519 072</w:t>
            </w:r>
          </w:p>
        </w:tc>
      </w:tr>
      <w:tr>
        <w:trPr>
          <w:trHeight w:val="553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8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01 05 02 01 05 0000 610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8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7 470 515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8"/>
              <w:ind w:left="160" w:right="104"/>
              <w:rPr>
                <w:sz w:val="19"/>
              </w:rPr>
            </w:pPr>
            <w:r>
              <w:rPr>
                <w:w w:val="105"/>
                <w:sz w:val="19"/>
              </w:rPr>
              <w:t>7 519 072</w:t>
            </w:r>
          </w:p>
        </w:tc>
      </w:tr>
    </w:tbl>
    <w:sectPr>
      <w:type w:val="continuous"/>
      <w:pgSz w:w="11910" w:h="16840"/>
      <w:pgMar w:top="1000" w:bottom="280" w:left="104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>
      <w:spacing w:before="1"/>
      <w:ind w:left="7716"/>
    </w:pPr>
    <w:rPr>
      <w:rFonts w:ascii="Times New Roman" w:hAnsi="Times New Roman" w:eastAsia="Times New Roman" w:cs="Times New Roman"/>
      <w:sz w:val="15"/>
      <w:szCs w:val="15"/>
      <w:lang w:val="ru-RU" w:eastAsia="ru-RU" w:bidi="ru-RU"/>
    </w:rPr>
  </w:style>
  <w:style w:styleId="ListParagraph" w:type="paragraph">
    <w:name w:val="List Paragraph"/>
    <w:basedOn w:val="Normal"/>
    <w:uiPriority w:val="1"/>
    <w:qFormat/>
    <w:pPr/>
    <w:rPr>
      <w:lang w:val="ru-RU" w:eastAsia="ru-RU" w:bidi="ru-RU"/>
    </w:rPr>
  </w:style>
  <w:style w:styleId="TableParagraph" w:type="paragraph">
    <w:name w:val="Table Paragraph"/>
    <w:basedOn w:val="Normal"/>
    <w:uiPriority w:val="1"/>
    <w:qFormat/>
    <w:pPr>
      <w:ind w:left="42"/>
      <w:jc w:val="center"/>
    </w:pPr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Elantsev</dc:creator>
  <dcterms:created xsi:type="dcterms:W3CDTF">2020-10-28T12:17:45Z</dcterms:created>
  <dcterms:modified xsi:type="dcterms:W3CDTF">2020-10-28T12:17:45Z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2020-10-28T00:00:00Z</vt:filetime>
  </property>
</Properties>
</file>