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8FF" w:rsidRDefault="002722DB">
      <w:pPr>
        <w:spacing w:before="73"/>
        <w:ind w:left="7820"/>
        <w:rPr>
          <w:sz w:val="16"/>
        </w:rPr>
      </w:pPr>
      <w:r>
        <w:rPr>
          <w:sz w:val="16"/>
        </w:rPr>
        <w:t>Приложение 3</w:t>
      </w:r>
    </w:p>
    <w:p w:rsidR="000578FF" w:rsidRDefault="002722DB">
      <w:pPr>
        <w:spacing w:before="4" w:line="244" w:lineRule="auto"/>
        <w:ind w:left="7820" w:right="245"/>
        <w:rPr>
          <w:sz w:val="16"/>
        </w:rPr>
      </w:pPr>
      <w:r>
        <w:rPr>
          <w:sz w:val="16"/>
        </w:rPr>
        <w:t xml:space="preserve">к решению Районной Думы от 04.12.2019 года </w:t>
      </w:r>
      <w:bookmarkStart w:id="0" w:name="_GoBack"/>
      <w:bookmarkEnd w:id="0"/>
      <w:r>
        <w:rPr>
          <w:sz w:val="16"/>
        </w:rPr>
        <w:t xml:space="preserve"> №12-1-65</w:t>
      </w:r>
    </w:p>
    <w:p w:rsidR="000578FF" w:rsidRDefault="000578FF">
      <w:pPr>
        <w:pStyle w:val="a3"/>
        <w:spacing w:before="4"/>
        <w:rPr>
          <w:sz w:val="27"/>
        </w:rPr>
      </w:pPr>
    </w:p>
    <w:p w:rsidR="000578FF" w:rsidRDefault="002722DB">
      <w:pPr>
        <w:spacing w:before="92" w:line="261" w:lineRule="auto"/>
        <w:ind w:left="3495" w:hanging="3277"/>
        <w:rPr>
          <w:b/>
          <w:sz w:val="19"/>
        </w:rPr>
      </w:pPr>
      <w:r>
        <w:rPr>
          <w:b/>
          <w:sz w:val="19"/>
        </w:rPr>
        <w:t>Нормативы распределения доходов между бюджетами сельских поселений Тазовского района на 2020 год и на плановый период 2021 и 2022 годов</w:t>
      </w:r>
    </w:p>
    <w:p w:rsidR="000578FF" w:rsidRDefault="002722DB">
      <w:pPr>
        <w:pStyle w:val="a3"/>
        <w:spacing w:before="176" w:after="12"/>
        <w:ind w:right="153"/>
        <w:jc w:val="right"/>
      </w:pPr>
      <w:r>
        <w:t>(в процентах)</w:t>
      </w: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9"/>
        <w:gridCol w:w="1447"/>
      </w:tblGrid>
      <w:tr w:rsidR="000578FF">
        <w:trPr>
          <w:trHeight w:val="894"/>
        </w:trPr>
        <w:tc>
          <w:tcPr>
            <w:tcW w:w="8409" w:type="dxa"/>
          </w:tcPr>
          <w:p w:rsidR="000578FF" w:rsidRDefault="000578FF">
            <w:pPr>
              <w:pStyle w:val="TableParagraph"/>
              <w:spacing w:before="8"/>
              <w:rPr>
                <w:sz w:val="29"/>
              </w:rPr>
            </w:pPr>
          </w:p>
          <w:p w:rsidR="000578FF" w:rsidRDefault="002722DB">
            <w:pPr>
              <w:pStyle w:val="TableParagraph"/>
              <w:ind w:left="3185" w:right="317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 доходов</w:t>
            </w:r>
          </w:p>
        </w:tc>
        <w:tc>
          <w:tcPr>
            <w:tcW w:w="1447" w:type="dxa"/>
          </w:tcPr>
          <w:p w:rsidR="000578FF" w:rsidRDefault="002722DB">
            <w:pPr>
              <w:pStyle w:val="TableParagraph"/>
              <w:spacing w:before="104" w:line="261" w:lineRule="auto"/>
              <w:ind w:left="275" w:right="260" w:firstLine="33"/>
              <w:jc w:val="both"/>
              <w:rPr>
                <w:b/>
                <w:sz w:val="19"/>
              </w:rPr>
            </w:pPr>
            <w:r>
              <w:rPr>
                <w:b/>
                <w:sz w:val="19"/>
              </w:rPr>
              <w:t>Бюджеты сельских поселений</w:t>
            </w:r>
          </w:p>
        </w:tc>
      </w:tr>
      <w:tr w:rsidR="000578FF">
        <w:trPr>
          <w:trHeight w:val="191"/>
        </w:trPr>
        <w:tc>
          <w:tcPr>
            <w:tcW w:w="8409" w:type="dxa"/>
          </w:tcPr>
          <w:p w:rsidR="000578FF" w:rsidRDefault="002722DB">
            <w:pPr>
              <w:pStyle w:val="TableParagraph"/>
              <w:spacing w:line="171" w:lineRule="exact"/>
              <w:ind w:left="11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1447" w:type="dxa"/>
          </w:tcPr>
          <w:p w:rsidR="000578FF" w:rsidRDefault="002722DB">
            <w:pPr>
              <w:pStyle w:val="TableParagraph"/>
              <w:spacing w:line="171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</w:tr>
      <w:tr w:rsidR="000578FF">
        <w:trPr>
          <w:trHeight w:val="577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6" w:line="261" w:lineRule="auto"/>
              <w:ind w:left="30"/>
              <w:rPr>
                <w:b/>
                <w:sz w:val="19"/>
              </w:rPr>
            </w:pPr>
            <w:r>
              <w:rPr>
                <w:b/>
                <w:sz w:val="19"/>
              </w:rPr>
              <w:t>Доходы от погашения задолженности и перерасчетов по отменённым налогам, сборам и иным обязательным платежам</w:t>
            </w:r>
          </w:p>
        </w:tc>
        <w:tc>
          <w:tcPr>
            <w:tcW w:w="1447" w:type="dxa"/>
          </w:tcPr>
          <w:p w:rsidR="000578FF" w:rsidRDefault="000578FF">
            <w:pPr>
              <w:pStyle w:val="TableParagraph"/>
              <w:rPr>
                <w:sz w:val="18"/>
              </w:rPr>
            </w:pPr>
          </w:p>
        </w:tc>
      </w:tr>
      <w:tr w:rsidR="000578FF">
        <w:trPr>
          <w:trHeight w:val="517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3" w:line="261" w:lineRule="auto"/>
              <w:ind w:left="30"/>
              <w:rPr>
                <w:sz w:val="19"/>
              </w:rPr>
            </w:pPr>
            <w:r>
              <w:rPr>
                <w:sz w:val="19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47" w:type="dxa"/>
          </w:tcPr>
          <w:p w:rsidR="000578FF" w:rsidRDefault="002722DB">
            <w:pPr>
              <w:pStyle w:val="TableParagraph"/>
              <w:spacing w:before="150"/>
              <w:ind w:left="543" w:right="53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 w:rsidR="000578FF">
        <w:trPr>
          <w:trHeight w:val="302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6"/>
              <w:ind w:left="30"/>
              <w:rPr>
                <w:b/>
                <w:sz w:val="19"/>
              </w:rPr>
            </w:pPr>
            <w:r>
              <w:rPr>
                <w:b/>
                <w:sz w:val="19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47" w:type="dxa"/>
          </w:tcPr>
          <w:p w:rsidR="000578FF" w:rsidRDefault="000578FF">
            <w:pPr>
              <w:pStyle w:val="TableParagraph"/>
              <w:rPr>
                <w:sz w:val="18"/>
              </w:rPr>
            </w:pPr>
          </w:p>
        </w:tc>
      </w:tr>
      <w:tr w:rsidR="000578FF">
        <w:trPr>
          <w:trHeight w:val="369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3"/>
              <w:ind w:left="30"/>
              <w:rPr>
                <w:sz w:val="19"/>
              </w:rPr>
            </w:pPr>
            <w:r>
              <w:rPr>
                <w:sz w:val="19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47" w:type="dxa"/>
          </w:tcPr>
          <w:p w:rsidR="000578FF" w:rsidRDefault="002722DB">
            <w:pPr>
              <w:pStyle w:val="TableParagraph"/>
              <w:spacing w:before="70"/>
              <w:ind w:left="527" w:right="54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 w:rsidR="000578FF">
        <w:trPr>
          <w:trHeight w:val="311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6"/>
              <w:ind w:left="30"/>
              <w:rPr>
                <w:b/>
                <w:sz w:val="19"/>
              </w:rPr>
            </w:pPr>
            <w:r>
              <w:rPr>
                <w:b/>
                <w:sz w:val="19"/>
              </w:rPr>
              <w:t>Доходы от штрафов, санкций, возмещения ущерба</w:t>
            </w:r>
          </w:p>
        </w:tc>
        <w:tc>
          <w:tcPr>
            <w:tcW w:w="1447" w:type="dxa"/>
          </w:tcPr>
          <w:p w:rsidR="000578FF" w:rsidRDefault="000578FF">
            <w:pPr>
              <w:pStyle w:val="TableParagraph"/>
              <w:rPr>
                <w:sz w:val="18"/>
              </w:rPr>
            </w:pPr>
          </w:p>
        </w:tc>
      </w:tr>
      <w:tr w:rsidR="000578FF">
        <w:trPr>
          <w:trHeight w:val="726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3" w:line="261" w:lineRule="auto"/>
              <w:ind w:left="30"/>
              <w:rPr>
                <w:sz w:val="19"/>
              </w:rPr>
            </w:pPr>
            <w:r>
              <w:rPr>
                <w:sz w:val="19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47" w:type="dxa"/>
          </w:tcPr>
          <w:p w:rsidR="000578FF" w:rsidRDefault="000578FF">
            <w:pPr>
              <w:pStyle w:val="TableParagraph"/>
              <w:spacing w:before="9"/>
              <w:rPr>
                <w:sz w:val="21"/>
              </w:rPr>
            </w:pPr>
          </w:p>
          <w:p w:rsidR="000578FF" w:rsidRDefault="002722DB">
            <w:pPr>
              <w:pStyle w:val="TableParagraph"/>
              <w:ind w:left="527" w:right="54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 w:rsidR="000578FF">
        <w:trPr>
          <w:trHeight w:val="1744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3" w:line="261" w:lineRule="auto"/>
              <w:ind w:left="30" w:right="13"/>
              <w:jc w:val="both"/>
              <w:rPr>
                <w:sz w:val="19"/>
              </w:rPr>
            </w:pPr>
            <w:proofErr w:type="gramStart"/>
            <w:r>
              <w:rPr>
                <w:sz w:val="19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</w:t>
            </w:r>
            <w:r>
              <w:rPr>
                <w:sz w:val="19"/>
              </w:rPr>
              <w:t>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</w:t>
            </w:r>
            <w:r>
              <w:rPr>
                <w:sz w:val="19"/>
              </w:rPr>
              <w:t>го дорожного</w:t>
            </w:r>
            <w:proofErr w:type="gramEnd"/>
            <w:r>
              <w:rPr>
                <w:spacing w:val="-19"/>
                <w:sz w:val="19"/>
              </w:rPr>
              <w:t xml:space="preserve"> </w:t>
            </w:r>
            <w:r>
              <w:rPr>
                <w:sz w:val="19"/>
              </w:rPr>
              <w:t>фонда)</w:t>
            </w:r>
          </w:p>
        </w:tc>
        <w:tc>
          <w:tcPr>
            <w:tcW w:w="1447" w:type="dxa"/>
          </w:tcPr>
          <w:p w:rsidR="000578FF" w:rsidRDefault="000578FF">
            <w:pPr>
              <w:pStyle w:val="TableParagraph"/>
              <w:rPr>
                <w:sz w:val="20"/>
              </w:rPr>
            </w:pPr>
          </w:p>
          <w:p w:rsidR="000578FF" w:rsidRDefault="000578FF">
            <w:pPr>
              <w:pStyle w:val="TableParagraph"/>
              <w:rPr>
                <w:sz w:val="20"/>
              </w:rPr>
            </w:pPr>
          </w:p>
          <w:p w:rsidR="000578FF" w:rsidRDefault="000578FF">
            <w:pPr>
              <w:pStyle w:val="TableParagraph"/>
              <w:rPr>
                <w:sz w:val="26"/>
              </w:rPr>
            </w:pPr>
          </w:p>
          <w:p w:rsidR="000578FF" w:rsidRDefault="002722DB">
            <w:pPr>
              <w:pStyle w:val="TableParagraph"/>
              <w:ind w:left="527" w:right="54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 w:rsidR="000578FF">
        <w:trPr>
          <w:trHeight w:val="1528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4" w:line="261" w:lineRule="auto"/>
              <w:ind w:left="30" w:right="13"/>
              <w:jc w:val="both"/>
              <w:rPr>
                <w:sz w:val="19"/>
              </w:rPr>
            </w:pPr>
            <w:proofErr w:type="gramStart"/>
            <w:r>
              <w:rPr>
                <w:sz w:val="19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</w:t>
            </w:r>
            <w:r>
              <w:rPr>
                <w:sz w:val="19"/>
              </w:rPr>
              <w:t>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</w:t>
            </w:r>
            <w:r>
              <w:rPr>
                <w:sz w:val="19"/>
              </w:rPr>
              <w:t xml:space="preserve"> нужд</w:t>
            </w:r>
            <w:proofErr w:type="gramEnd"/>
          </w:p>
        </w:tc>
        <w:tc>
          <w:tcPr>
            <w:tcW w:w="1447" w:type="dxa"/>
          </w:tcPr>
          <w:p w:rsidR="000578FF" w:rsidRDefault="000578FF">
            <w:pPr>
              <w:pStyle w:val="TableParagraph"/>
              <w:rPr>
                <w:sz w:val="20"/>
              </w:rPr>
            </w:pPr>
          </w:p>
          <w:p w:rsidR="000578FF" w:rsidRDefault="000578FF">
            <w:pPr>
              <w:pStyle w:val="TableParagraph"/>
              <w:rPr>
                <w:sz w:val="20"/>
              </w:rPr>
            </w:pPr>
          </w:p>
          <w:p w:rsidR="000578FF" w:rsidRDefault="000578FF">
            <w:pPr>
              <w:pStyle w:val="TableParagraph"/>
              <w:spacing w:before="7"/>
              <w:rPr>
                <w:sz w:val="16"/>
              </w:rPr>
            </w:pPr>
          </w:p>
          <w:p w:rsidR="000578FF" w:rsidRDefault="002722DB">
            <w:pPr>
              <w:pStyle w:val="TableParagraph"/>
              <w:spacing w:before="1"/>
              <w:ind w:left="527" w:right="54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 w:rsidR="000578FF">
        <w:trPr>
          <w:trHeight w:val="260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6"/>
              <w:ind w:left="30"/>
              <w:rPr>
                <w:b/>
                <w:sz w:val="19"/>
              </w:rPr>
            </w:pPr>
            <w:r>
              <w:rPr>
                <w:b/>
                <w:sz w:val="19"/>
              </w:rPr>
              <w:t>Доходы от прочих неналоговых доходов</w:t>
            </w:r>
          </w:p>
        </w:tc>
        <w:tc>
          <w:tcPr>
            <w:tcW w:w="1447" w:type="dxa"/>
          </w:tcPr>
          <w:p w:rsidR="000578FF" w:rsidRDefault="000578FF">
            <w:pPr>
              <w:pStyle w:val="TableParagraph"/>
              <w:rPr>
                <w:sz w:val="18"/>
              </w:rPr>
            </w:pPr>
          </w:p>
        </w:tc>
      </w:tr>
      <w:tr w:rsidR="000578FF">
        <w:trPr>
          <w:trHeight w:val="347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3"/>
              <w:ind w:left="30"/>
              <w:rPr>
                <w:sz w:val="19"/>
              </w:rPr>
            </w:pPr>
            <w:r>
              <w:rPr>
                <w:sz w:val="19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47" w:type="dxa"/>
          </w:tcPr>
          <w:p w:rsidR="000578FF" w:rsidRDefault="002722DB">
            <w:pPr>
              <w:pStyle w:val="TableParagraph"/>
              <w:spacing w:before="61"/>
              <w:ind w:left="527" w:right="54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 w:rsidR="000578FF">
        <w:trPr>
          <w:trHeight w:val="311"/>
        </w:trPr>
        <w:tc>
          <w:tcPr>
            <w:tcW w:w="8409" w:type="dxa"/>
          </w:tcPr>
          <w:p w:rsidR="000578FF" w:rsidRDefault="002722DB">
            <w:pPr>
              <w:pStyle w:val="TableParagraph"/>
              <w:spacing w:before="3"/>
              <w:ind w:left="30"/>
              <w:rPr>
                <w:sz w:val="19"/>
              </w:rPr>
            </w:pPr>
            <w:r>
              <w:rPr>
                <w:sz w:val="19"/>
              </w:rPr>
              <w:t>Прочие неналоговые доходы бюджетов сельских поселений</w:t>
            </w:r>
          </w:p>
        </w:tc>
        <w:tc>
          <w:tcPr>
            <w:tcW w:w="1447" w:type="dxa"/>
          </w:tcPr>
          <w:p w:rsidR="000578FF" w:rsidRDefault="002722DB">
            <w:pPr>
              <w:pStyle w:val="TableParagraph"/>
              <w:spacing w:before="42"/>
              <w:ind w:left="527" w:right="54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</w:tbl>
    <w:p w:rsidR="000578FF" w:rsidRDefault="000578FF">
      <w:pPr>
        <w:pStyle w:val="a3"/>
        <w:rPr>
          <w:sz w:val="20"/>
        </w:rPr>
      </w:pPr>
    </w:p>
    <w:p w:rsidR="000578FF" w:rsidRDefault="002722DB">
      <w:pPr>
        <w:pStyle w:val="a3"/>
        <w:spacing w:before="125" w:line="261" w:lineRule="auto"/>
        <w:ind w:left="139" w:right="147"/>
        <w:jc w:val="both"/>
      </w:pPr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сельских поселений</w:t>
      </w:r>
    </w:p>
    <w:sectPr w:rsidR="000578FF">
      <w:type w:val="continuous"/>
      <w:pgSz w:w="11910" w:h="16840"/>
      <w:pgMar w:top="1140" w:right="5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578FF"/>
    <w:rsid w:val="000578FF"/>
    <w:rsid w:val="0027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Вита Ковалевская</cp:lastModifiedBy>
  <cp:revision>2</cp:revision>
  <dcterms:created xsi:type="dcterms:W3CDTF">2019-12-05T10:38:00Z</dcterms:created>
  <dcterms:modified xsi:type="dcterms:W3CDTF">2019-12-05T10:44:00Z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2019-12-05T00:00:00Z</vt:filetime>
  </property>
</Properties>
</file>