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EF" w:rsidRDefault="00B732E7" w:rsidP="00B732E7">
      <w:pPr>
        <w:widowControl w:val="0"/>
        <w:spacing w:after="0"/>
        <w:ind w:left="5103"/>
        <w:jc w:val="both"/>
      </w:pPr>
      <w:r w:rsidRPr="00B732E7">
        <w:t xml:space="preserve">Приложение </w:t>
      </w:r>
    </w:p>
    <w:p w:rsidR="00A958EF" w:rsidRDefault="00B732E7" w:rsidP="00B732E7">
      <w:pPr>
        <w:widowControl w:val="0"/>
        <w:spacing w:after="0"/>
        <w:ind w:left="5103"/>
        <w:jc w:val="both"/>
      </w:pPr>
      <w:r w:rsidRPr="00B732E7">
        <w:t xml:space="preserve">к решению Районной Думы </w:t>
      </w:r>
    </w:p>
    <w:p w:rsidR="00B732E7" w:rsidRPr="00B732E7" w:rsidRDefault="00B732E7" w:rsidP="00B732E7">
      <w:pPr>
        <w:widowControl w:val="0"/>
        <w:spacing w:after="0"/>
        <w:ind w:left="5103"/>
        <w:jc w:val="both"/>
      </w:pPr>
      <w:bookmarkStart w:id="0" w:name="_GoBack"/>
      <w:bookmarkEnd w:id="0"/>
      <w:r w:rsidRPr="00B732E7">
        <w:t xml:space="preserve">от 26 апреля 2017 года № </w:t>
      </w:r>
      <w:r w:rsidR="007C7A68">
        <w:t>4-2-16</w:t>
      </w:r>
      <w:r w:rsidR="00C20396" w:rsidRPr="00B732E7">
        <w:t xml:space="preserve">                                                  </w:t>
      </w:r>
    </w:p>
    <w:p w:rsidR="00B732E7" w:rsidRDefault="00B732E7" w:rsidP="00E87AC1">
      <w:pPr>
        <w:widowControl w:val="0"/>
        <w:spacing w:after="0"/>
        <w:ind w:left="-142" w:firstLine="709"/>
        <w:jc w:val="both"/>
        <w:rPr>
          <w:b/>
        </w:rPr>
      </w:pPr>
    </w:p>
    <w:p w:rsidR="00C20396" w:rsidRPr="00B72906" w:rsidRDefault="00062D54" w:rsidP="00B732E7">
      <w:pPr>
        <w:widowControl w:val="0"/>
        <w:spacing w:after="0"/>
        <w:ind w:left="-142" w:firstLine="709"/>
        <w:jc w:val="center"/>
        <w:rPr>
          <w:b/>
        </w:rPr>
      </w:pPr>
      <w:r w:rsidRPr="00B72906">
        <w:rPr>
          <w:b/>
        </w:rPr>
        <w:t>О</w:t>
      </w:r>
      <w:r w:rsidR="00E87AC1">
        <w:rPr>
          <w:b/>
        </w:rPr>
        <w:t>ТЧЕТ</w:t>
      </w:r>
    </w:p>
    <w:p w:rsidR="00B6574A" w:rsidRPr="00B72906" w:rsidRDefault="00BA2A03" w:rsidP="00E87AC1">
      <w:pPr>
        <w:widowControl w:val="0"/>
        <w:spacing w:after="0"/>
        <w:ind w:left="-142" w:firstLine="709"/>
        <w:jc w:val="both"/>
        <w:rPr>
          <w:rFonts w:eastAsia="Times New Roman"/>
          <w:lang w:eastAsia="ru-RU"/>
        </w:rPr>
      </w:pPr>
      <w:r w:rsidRPr="00B72906">
        <w:rPr>
          <w:b/>
        </w:rPr>
        <w:t xml:space="preserve">    </w:t>
      </w:r>
      <w:r w:rsidR="00062D54" w:rsidRPr="00B72906">
        <w:rPr>
          <w:b/>
        </w:rPr>
        <w:t xml:space="preserve"> о деятельности Главы Тазовского район</w:t>
      </w:r>
      <w:r w:rsidRPr="00B72906">
        <w:rPr>
          <w:b/>
        </w:rPr>
        <w:t xml:space="preserve">а </w:t>
      </w:r>
      <w:r w:rsidR="00062D54" w:rsidRPr="00B72906">
        <w:rPr>
          <w:b/>
        </w:rPr>
        <w:t xml:space="preserve">и Администрации       </w:t>
      </w:r>
      <w:r w:rsidR="00C20396" w:rsidRPr="00B72906">
        <w:rPr>
          <w:b/>
        </w:rPr>
        <w:t xml:space="preserve">                        </w:t>
      </w:r>
      <w:r w:rsidRPr="00B72906">
        <w:rPr>
          <w:b/>
        </w:rPr>
        <w:t xml:space="preserve">                                 </w:t>
      </w:r>
    </w:p>
    <w:p w:rsidR="00BA2A03" w:rsidRPr="00B72906" w:rsidRDefault="001B370B" w:rsidP="00E87AC1">
      <w:pPr>
        <w:widowControl w:val="0"/>
        <w:spacing w:after="0"/>
        <w:ind w:left="-142" w:firstLine="709"/>
        <w:jc w:val="both"/>
        <w:rPr>
          <w:b/>
        </w:rPr>
      </w:pPr>
      <w:r w:rsidRPr="00B72906">
        <w:rPr>
          <w:rFonts w:eastAsia="Times New Roman"/>
          <w:lang w:eastAsia="ru-RU"/>
        </w:rPr>
        <w:t xml:space="preserve">       </w:t>
      </w:r>
      <w:r w:rsidR="00BA2A03" w:rsidRPr="00B72906">
        <w:rPr>
          <w:rFonts w:eastAsia="Times New Roman"/>
          <w:lang w:eastAsia="ru-RU"/>
        </w:rPr>
        <w:tab/>
        <w:t xml:space="preserve">                     </w:t>
      </w:r>
      <w:r w:rsidR="00BA2A03" w:rsidRPr="00B72906">
        <w:rPr>
          <w:b/>
        </w:rPr>
        <w:t>Тазовского района за 2016 год</w:t>
      </w:r>
    </w:p>
    <w:p w:rsidR="00BA2A03" w:rsidRPr="00B72906" w:rsidRDefault="00BA2A03" w:rsidP="00E87AC1">
      <w:pPr>
        <w:widowControl w:val="0"/>
        <w:tabs>
          <w:tab w:val="left" w:pos="3420"/>
        </w:tabs>
        <w:spacing w:after="0"/>
        <w:jc w:val="both"/>
        <w:rPr>
          <w:rFonts w:eastAsia="Times New Roman"/>
          <w:lang w:eastAsia="ru-RU"/>
        </w:rPr>
      </w:pP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 xml:space="preserve">По состоянию на 01.01.2016 года численность населения в районе  составила 17 тыс. </w:t>
      </w:r>
      <w:r w:rsidR="00D91400" w:rsidRPr="00B72906">
        <w:rPr>
          <w:rFonts w:eastAsia="Times New Roman"/>
          <w:lang w:eastAsia="ru-RU"/>
        </w:rPr>
        <w:t>478 человек и по сравнению с 01.01.</w:t>
      </w:r>
      <w:r w:rsidRPr="00B72906">
        <w:rPr>
          <w:rFonts w:eastAsia="Times New Roman"/>
          <w:lang w:eastAsia="ru-RU"/>
        </w:rPr>
        <w:t>2011 года (16 581 чел.)  увеличилась на 5,41 %.</w:t>
      </w:r>
    </w:p>
    <w:p w:rsidR="00B404F7" w:rsidRPr="00B72906" w:rsidRDefault="00B404F7" w:rsidP="00684DC4">
      <w:pPr>
        <w:spacing w:after="0" w:line="240" w:lineRule="auto"/>
        <w:ind w:left="-142" w:firstLine="567"/>
        <w:jc w:val="both"/>
        <w:rPr>
          <w:lang w:eastAsia="ru-RU"/>
        </w:rPr>
      </w:pPr>
      <w:r w:rsidRPr="00B72906">
        <w:rPr>
          <w:lang w:eastAsia="ru-RU"/>
        </w:rPr>
        <w:t xml:space="preserve">Демографическая ситуация в районе стабильная. </w:t>
      </w:r>
    </w:p>
    <w:p w:rsidR="00B404F7" w:rsidRPr="00B72906" w:rsidRDefault="00B404F7" w:rsidP="00684DC4">
      <w:pPr>
        <w:spacing w:after="0" w:line="240" w:lineRule="auto"/>
        <w:ind w:left="-142" w:firstLine="540"/>
        <w:jc w:val="both"/>
        <w:rPr>
          <w:rFonts w:eastAsia="Times New Roman"/>
          <w:lang w:eastAsia="ru-RU"/>
        </w:rPr>
      </w:pPr>
      <w:r w:rsidRPr="00B72906">
        <w:rPr>
          <w:rFonts w:eastAsia="Times New Roman"/>
          <w:lang w:eastAsia="ru-RU"/>
        </w:rPr>
        <w:t>В среднем за 2016 год родилось 413 человек, что на 12 человек меньше, чем за 2015 год; умерло 132 человека, что на 11 человек больше, чем в 2015 году.</w:t>
      </w:r>
    </w:p>
    <w:p w:rsidR="00B404F7" w:rsidRPr="00B72906" w:rsidRDefault="00A23FFB" w:rsidP="003D0C78">
      <w:pPr>
        <w:spacing w:after="0" w:line="240" w:lineRule="auto"/>
        <w:ind w:left="-142" w:firstLine="540"/>
        <w:jc w:val="both"/>
      </w:pPr>
      <w:r w:rsidRPr="00B72906">
        <w:rPr>
          <w:rFonts w:eastAsia="Times New Roman"/>
        </w:rPr>
        <w:t>З</w:t>
      </w:r>
      <w:r w:rsidR="00B404F7" w:rsidRPr="00B72906">
        <w:rPr>
          <w:rFonts w:eastAsia="Times New Roman"/>
        </w:rPr>
        <w:t>а 2016 год в район прибыло 949 человек,  выбыло  1162 человека.</w:t>
      </w:r>
    </w:p>
    <w:p w:rsidR="00D91400" w:rsidRPr="00B72906" w:rsidRDefault="00B404F7" w:rsidP="003D0C78">
      <w:pPr>
        <w:spacing w:after="0" w:line="240" w:lineRule="auto"/>
        <w:ind w:left="-142" w:firstLine="567"/>
        <w:jc w:val="both"/>
        <w:rPr>
          <w:lang w:eastAsia="ru-RU"/>
        </w:rPr>
      </w:pPr>
      <w:r w:rsidRPr="00B72906">
        <w:rPr>
          <w:lang w:eastAsia="ru-RU"/>
        </w:rPr>
        <w:t>Соответствующие показатели рождаемости и смертности за последние годы обусловили естественный прирост населения (превышение рождаемости над смертностью).</w:t>
      </w:r>
    </w:p>
    <w:p w:rsidR="00B404F7" w:rsidRPr="00B72906" w:rsidRDefault="00B404F7" w:rsidP="00684DC4">
      <w:pPr>
        <w:shd w:val="clear" w:color="auto" w:fill="FFFFFF"/>
        <w:spacing w:after="0" w:line="240" w:lineRule="auto"/>
        <w:ind w:left="-142" w:right="5" w:firstLine="567"/>
        <w:jc w:val="both"/>
        <w:rPr>
          <w:rFonts w:eastAsia="Times New Roman"/>
          <w:lang w:eastAsia="ru-RU"/>
        </w:rPr>
      </w:pPr>
      <w:r w:rsidRPr="00B72906">
        <w:rPr>
          <w:rFonts w:eastAsia="Times New Roman"/>
          <w:lang w:eastAsia="ru-RU"/>
        </w:rPr>
        <w:t xml:space="preserve">Среднемесячная заработная плата на одного работающего за январь-декабрь  2016 года составила 79 тыс. 282 рубля 10 копеек, что по сравнению с январем-декабрем 2015 года </w:t>
      </w:r>
      <w:r w:rsidR="002357F2" w:rsidRPr="00B72906">
        <w:rPr>
          <w:rFonts w:eastAsia="Times New Roman"/>
          <w:lang w:eastAsia="ru-RU"/>
        </w:rPr>
        <w:t>больше</w:t>
      </w:r>
      <w:r w:rsidRPr="00B72906">
        <w:rPr>
          <w:rFonts w:eastAsia="Times New Roman"/>
          <w:lang w:eastAsia="ru-RU"/>
        </w:rPr>
        <w:t xml:space="preserve"> на 3,9 процент</w:t>
      </w:r>
      <w:r w:rsidR="002357F2" w:rsidRPr="00B72906">
        <w:rPr>
          <w:rFonts w:eastAsia="Times New Roman"/>
          <w:lang w:eastAsia="ru-RU"/>
        </w:rPr>
        <w:t>а</w:t>
      </w:r>
      <w:r w:rsidRPr="00B72906">
        <w:rPr>
          <w:rFonts w:eastAsia="Times New Roman"/>
          <w:lang w:eastAsia="ru-RU"/>
        </w:rPr>
        <w:t xml:space="preserve"> (76 тыс.321 рублей 70 копеек).  </w:t>
      </w:r>
    </w:p>
    <w:p w:rsidR="00B404F7" w:rsidRPr="00B72906" w:rsidRDefault="00B404F7" w:rsidP="00684DC4">
      <w:pPr>
        <w:spacing w:after="0" w:line="240" w:lineRule="auto"/>
        <w:ind w:left="-142" w:firstLine="709"/>
        <w:jc w:val="both"/>
      </w:pPr>
      <w:r w:rsidRPr="00B72906">
        <w:t xml:space="preserve">За последние годы  заработная плата по ЯНАО увеличилась </w:t>
      </w:r>
      <w:r w:rsidR="002357F2" w:rsidRPr="00B72906">
        <w:t xml:space="preserve">на 16,81% </w:t>
      </w:r>
      <w:r w:rsidRPr="00B72906">
        <w:t xml:space="preserve">с 74 410 рублей до 86 920,6 рублей, в Тазовском районе </w:t>
      </w:r>
      <w:r w:rsidR="002357F2" w:rsidRPr="00B72906">
        <w:t xml:space="preserve">- на 3,36% </w:t>
      </w:r>
      <w:r w:rsidRPr="00B72906">
        <w:t xml:space="preserve">с 76 704,5 рублей до 79 282,1 рублей.  </w:t>
      </w:r>
    </w:p>
    <w:p w:rsidR="00B404F7" w:rsidRPr="00B72906" w:rsidRDefault="00B404F7" w:rsidP="00684DC4">
      <w:pPr>
        <w:spacing w:after="0" w:line="240" w:lineRule="auto"/>
        <w:ind w:left="-142" w:firstLine="567"/>
        <w:jc w:val="both"/>
      </w:pPr>
      <w:r w:rsidRPr="00B72906">
        <w:t xml:space="preserve">Среднесписочная численность работников за 2016 год  составила 21 тыс. 840 человек, что по сравнению с 2015 годом  </w:t>
      </w:r>
      <w:r w:rsidR="002357F2" w:rsidRPr="00B72906">
        <w:t>больше</w:t>
      </w:r>
      <w:r w:rsidRPr="00B72906">
        <w:t xml:space="preserve"> на 12,9% (19 тыс. 352 человека).</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В 2016 году уровень заработной платы отдельных категорий работников, в отношении которых приняты к исполнению Указы Президента, доведен до запланированных целевых показателей и с 2010 года рост составил:</w:t>
      </w:r>
    </w:p>
    <w:p w:rsidR="00B404F7" w:rsidRPr="00B72906" w:rsidRDefault="00B404F7" w:rsidP="00684DC4">
      <w:pPr>
        <w:spacing w:after="0" w:line="240" w:lineRule="auto"/>
        <w:ind w:left="-142" w:firstLine="567"/>
        <w:jc w:val="both"/>
        <w:rPr>
          <w:rFonts w:eastAsia="Times New Roman"/>
          <w:lang w:eastAsia="ru-RU"/>
        </w:rPr>
      </w:pPr>
      <w:r w:rsidRPr="00E87AC1">
        <w:rPr>
          <w:rFonts w:eastAsia="Times New Roman"/>
          <w:b/>
          <w:lang w:eastAsia="ru-RU"/>
        </w:rPr>
        <w:t>-</w:t>
      </w:r>
      <w:r w:rsidRPr="00B72906">
        <w:rPr>
          <w:rFonts w:eastAsia="Times New Roman"/>
          <w:lang w:eastAsia="ru-RU"/>
        </w:rPr>
        <w:t xml:space="preserve"> </w:t>
      </w:r>
      <w:r w:rsidRPr="00B72906">
        <w:rPr>
          <w:rFonts w:eastAsia="Times New Roman"/>
          <w:i/>
          <w:lang w:eastAsia="ru-RU"/>
        </w:rPr>
        <w:t xml:space="preserve">педагогических работников  дошкольных образовательных учреждений – </w:t>
      </w:r>
      <w:r w:rsidRPr="00B72906">
        <w:rPr>
          <w:rFonts w:eastAsia="Times New Roman"/>
          <w:lang w:eastAsia="ru-RU"/>
        </w:rPr>
        <w:t>3,05 раза;</w:t>
      </w:r>
    </w:p>
    <w:p w:rsidR="00B404F7" w:rsidRPr="00B72906" w:rsidRDefault="00B404F7" w:rsidP="00684DC4">
      <w:pPr>
        <w:spacing w:after="0" w:line="240" w:lineRule="auto"/>
        <w:ind w:left="-142" w:firstLine="567"/>
        <w:jc w:val="both"/>
        <w:rPr>
          <w:rFonts w:eastAsia="Times New Roman"/>
          <w:lang w:eastAsia="ru-RU"/>
        </w:rPr>
      </w:pPr>
      <w:r w:rsidRPr="00E87AC1">
        <w:rPr>
          <w:rFonts w:eastAsia="Times New Roman"/>
          <w:b/>
          <w:lang w:eastAsia="ru-RU"/>
        </w:rPr>
        <w:t>-</w:t>
      </w:r>
      <w:r w:rsidRPr="00B72906">
        <w:rPr>
          <w:rFonts w:eastAsia="Times New Roman"/>
          <w:lang w:eastAsia="ru-RU"/>
        </w:rPr>
        <w:t xml:space="preserve"> </w:t>
      </w:r>
      <w:r w:rsidRPr="00B72906">
        <w:rPr>
          <w:rFonts w:eastAsia="Times New Roman"/>
          <w:i/>
          <w:lang w:eastAsia="ru-RU"/>
        </w:rPr>
        <w:t>педагогических работников  образовательных учреждений общего образования, в том числе учителя</w:t>
      </w:r>
      <w:r w:rsidRPr="00B72906">
        <w:rPr>
          <w:rFonts w:eastAsia="Times New Roman"/>
          <w:lang w:eastAsia="ru-RU"/>
        </w:rPr>
        <w:t xml:space="preserve"> - 2 раза;</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i/>
          <w:lang w:eastAsia="ru-RU"/>
        </w:rPr>
        <w:t>- врачей</w:t>
      </w:r>
      <w:r w:rsidRPr="00B72906">
        <w:rPr>
          <w:rFonts w:eastAsia="Times New Roman"/>
          <w:lang w:eastAsia="ru-RU"/>
        </w:rPr>
        <w:t xml:space="preserve"> – 4,3 раза;</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i/>
          <w:lang w:eastAsia="ru-RU"/>
        </w:rPr>
        <w:t>- младшего медицинского персонала</w:t>
      </w:r>
      <w:r w:rsidRPr="00B72906">
        <w:rPr>
          <w:rFonts w:eastAsia="Times New Roman"/>
          <w:lang w:eastAsia="ru-RU"/>
        </w:rPr>
        <w:t xml:space="preserve"> – 4,95 раза.</w:t>
      </w:r>
    </w:p>
    <w:p w:rsidR="00B404F7" w:rsidRPr="00B72906" w:rsidRDefault="00B404F7" w:rsidP="00684DC4">
      <w:pPr>
        <w:tabs>
          <w:tab w:val="left" w:pos="709"/>
        </w:tabs>
        <w:spacing w:after="0" w:line="240" w:lineRule="auto"/>
        <w:ind w:left="-142" w:firstLine="567"/>
        <w:jc w:val="both"/>
        <w:rPr>
          <w:rFonts w:eastAsia="Times New Roman"/>
          <w:lang w:eastAsia="ru-RU"/>
        </w:rPr>
      </w:pPr>
      <w:r w:rsidRPr="00B72906">
        <w:rPr>
          <w:rFonts w:eastAsia="Times New Roman"/>
          <w:lang w:eastAsia="ru-RU"/>
        </w:rPr>
        <w:t>В отчётном периоде наблюдается снижение уровня зарегистрированной безработицы по сравнению с 2015 годом на 0,09 пунктов % и на 1,02 пункта % по сравнению с 2010 годом</w:t>
      </w:r>
      <w:r w:rsidR="002357F2" w:rsidRPr="00B72906">
        <w:rPr>
          <w:rFonts w:eastAsia="Times New Roman"/>
          <w:lang w:eastAsia="ru-RU"/>
        </w:rPr>
        <w:t>.</w:t>
      </w:r>
      <w:r w:rsidRPr="00B72906">
        <w:rPr>
          <w:rFonts w:eastAsia="Times New Roman"/>
          <w:lang w:eastAsia="ru-RU"/>
        </w:rPr>
        <w:t xml:space="preserve"> </w:t>
      </w:r>
      <w:r w:rsidR="002357F2" w:rsidRPr="00B72906">
        <w:rPr>
          <w:rFonts w:eastAsia="Times New Roman"/>
          <w:lang w:eastAsia="ru-RU"/>
        </w:rPr>
        <w:t>П</w:t>
      </w:r>
      <w:r w:rsidRPr="00B72906">
        <w:rPr>
          <w:rFonts w:eastAsia="Times New Roman"/>
          <w:lang w:eastAsia="ru-RU"/>
        </w:rPr>
        <w:t xml:space="preserve">о данным ГКУ ЯНАО «Центр занятости населения Тазовского района» уровень безработицы на 01.01.2017 года составил 0,18% (на 01.01.2016г. – 0,27%, на 01.01.2011г. – 1,2%). </w:t>
      </w:r>
    </w:p>
    <w:p w:rsidR="00B404F7" w:rsidRPr="00B72906" w:rsidRDefault="00B404F7" w:rsidP="00684DC4">
      <w:pPr>
        <w:tabs>
          <w:tab w:val="left" w:pos="709"/>
        </w:tabs>
        <w:spacing w:after="0" w:line="240" w:lineRule="auto"/>
        <w:ind w:left="-142" w:firstLine="567"/>
        <w:jc w:val="both"/>
        <w:rPr>
          <w:rFonts w:eastAsia="Times New Roman"/>
          <w:lang w:eastAsia="ru-RU"/>
        </w:rPr>
      </w:pPr>
      <w:r w:rsidRPr="00B72906">
        <w:rPr>
          <w:rFonts w:eastAsia="Times New Roman"/>
          <w:lang w:eastAsia="ru-RU"/>
        </w:rPr>
        <w:t>По состоянию на 01.01.2017 года в Тазовском районе в качестве безработных зарегистрировано 30 человек (на 01.01.2016г. – 45 чел., на 01.01.2011г. – 147 чел.).</w:t>
      </w:r>
    </w:p>
    <w:p w:rsidR="00B404F7" w:rsidRPr="00B72906" w:rsidRDefault="00B404F7" w:rsidP="00684DC4">
      <w:pPr>
        <w:spacing w:after="0" w:line="240" w:lineRule="auto"/>
        <w:ind w:left="-142" w:firstLine="540"/>
        <w:jc w:val="both"/>
        <w:rPr>
          <w:rFonts w:eastAsia="Times New Roman"/>
          <w:lang w:eastAsia="ru-RU"/>
        </w:rPr>
      </w:pPr>
      <w:r w:rsidRPr="00B72906">
        <w:rPr>
          <w:rFonts w:eastAsia="Times New Roman"/>
          <w:lang w:eastAsia="ru-RU"/>
        </w:rPr>
        <w:t xml:space="preserve">Доля населения с денежными доходами ниже прожиточного минимума в 2016 году в сравнении с 2010 годом снизилась на 2,58 пунктов % и составила 34,42 %. </w:t>
      </w:r>
    </w:p>
    <w:p w:rsidR="00B404F7" w:rsidRPr="00B72906" w:rsidRDefault="00B404F7" w:rsidP="00684DC4">
      <w:pPr>
        <w:spacing w:after="0" w:line="240" w:lineRule="auto"/>
        <w:ind w:left="-142" w:firstLine="540"/>
        <w:jc w:val="both"/>
        <w:rPr>
          <w:rFonts w:eastAsia="Times New Roman"/>
          <w:lang w:eastAsia="ru-RU"/>
        </w:rPr>
      </w:pPr>
      <w:r w:rsidRPr="00B72906">
        <w:rPr>
          <w:rFonts w:eastAsia="Times New Roman"/>
          <w:lang w:eastAsia="ru-RU"/>
        </w:rPr>
        <w:lastRenderedPageBreak/>
        <w:t>По сравнению с 2010 годом численность населения с денежными доходами ниже прожиточного минимума снизилась на 1,42% или на 87 человек. Доля населения с денежными доходами ниже прожиточного минимума в 2010 году составила 37%.</w:t>
      </w:r>
    </w:p>
    <w:p w:rsidR="00B404F7" w:rsidRPr="00B72906" w:rsidRDefault="00B404F7" w:rsidP="00684DC4">
      <w:pPr>
        <w:spacing w:after="0" w:line="240" w:lineRule="auto"/>
        <w:ind w:left="-142" w:firstLine="540"/>
        <w:jc w:val="both"/>
        <w:rPr>
          <w:rFonts w:eastAsia="Times New Roman"/>
          <w:lang w:eastAsia="ru-RU"/>
        </w:rPr>
      </w:pPr>
      <w:r w:rsidRPr="00B72906">
        <w:rPr>
          <w:rFonts w:eastAsia="Times New Roman"/>
          <w:lang w:eastAsia="ru-RU"/>
        </w:rPr>
        <w:t>Постановлением Правительства Ямало-Ненецкого автономного округа от 07 ноября 2016 года № 1039-П установлена величина прожиточного минимума в целом по Ямало-Ненецкому автономному округу на 4 квартал 2016 года в расчете на душу населения в размере 15 953 рубля.</w:t>
      </w:r>
    </w:p>
    <w:p w:rsidR="00B404F7" w:rsidRPr="00B72906" w:rsidRDefault="00B404F7" w:rsidP="00684DC4">
      <w:pPr>
        <w:spacing w:after="0" w:line="240" w:lineRule="auto"/>
        <w:ind w:left="-142" w:firstLine="540"/>
        <w:jc w:val="both"/>
        <w:rPr>
          <w:rFonts w:eastAsia="Times New Roman"/>
          <w:lang w:eastAsia="ru-RU"/>
        </w:rPr>
      </w:pPr>
      <w:r w:rsidRPr="00B72906">
        <w:rPr>
          <w:rFonts w:eastAsia="Times New Roman"/>
          <w:lang w:eastAsia="ru-RU"/>
        </w:rPr>
        <w:t xml:space="preserve">Ежегодно отмечается увеличение численности жителей пенсионного возраста с одновременным ростом доли пенсионеров в общей численности населения Тазовского района. </w:t>
      </w:r>
    </w:p>
    <w:p w:rsidR="00B404F7" w:rsidRDefault="00B404F7" w:rsidP="003D0C78">
      <w:pPr>
        <w:spacing w:after="0"/>
        <w:ind w:left="-142" w:firstLine="540"/>
        <w:jc w:val="both"/>
        <w:rPr>
          <w:rFonts w:eastAsia="Times New Roman"/>
          <w:lang w:eastAsia="ru-RU"/>
        </w:rPr>
      </w:pPr>
      <w:r w:rsidRPr="00B72906">
        <w:rPr>
          <w:rFonts w:eastAsia="Times New Roman"/>
          <w:lang w:eastAsia="ru-RU"/>
        </w:rPr>
        <w:t xml:space="preserve">Общая численность пенсионеров в 2016 году по сравнению с 2015 годом увеличилась на 186 человек (104,2%) и составила 4 611 человек, что больше показателя 2010 года на 34,39 % или на 1 180 человек. </w:t>
      </w:r>
    </w:p>
    <w:p w:rsidR="00552692" w:rsidRPr="00B72906" w:rsidRDefault="00552692" w:rsidP="003D0C78">
      <w:pPr>
        <w:spacing w:after="0"/>
        <w:ind w:left="-142" w:firstLine="540"/>
        <w:jc w:val="both"/>
        <w:rPr>
          <w:rFonts w:eastAsia="Times New Roman"/>
          <w:lang w:eastAsia="ru-RU"/>
        </w:rPr>
      </w:pPr>
    </w:p>
    <w:p w:rsidR="00B404F7" w:rsidRPr="00B72906" w:rsidRDefault="002C59C5" w:rsidP="003D0C78">
      <w:pPr>
        <w:spacing w:after="0"/>
        <w:ind w:left="-142" w:firstLine="540"/>
        <w:jc w:val="both"/>
        <w:rPr>
          <w:b/>
          <w:i/>
        </w:rPr>
      </w:pPr>
      <w:r w:rsidRPr="00B72906">
        <w:rPr>
          <w:b/>
          <w:i/>
        </w:rPr>
        <w:t xml:space="preserve">  </w:t>
      </w:r>
      <w:r w:rsidR="00B404F7" w:rsidRPr="00B72906">
        <w:rPr>
          <w:b/>
          <w:i/>
        </w:rPr>
        <w:t>Промышленное производство</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Промышленное производство на территории муниципального образования Тазовский район представлено следующими отраслями:</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 xml:space="preserve">- добыча полезных ископаемых; </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 обрабатывающее производство;</w:t>
      </w:r>
    </w:p>
    <w:p w:rsidR="00B404F7" w:rsidRPr="00B72906" w:rsidRDefault="00B404F7" w:rsidP="00684DC4">
      <w:pPr>
        <w:widowControl w:val="0"/>
        <w:spacing w:after="0" w:line="240" w:lineRule="auto"/>
        <w:ind w:left="-142" w:firstLine="567"/>
        <w:jc w:val="both"/>
        <w:rPr>
          <w:rFonts w:eastAsia="Times New Roman"/>
          <w:lang w:val="x-none" w:eastAsia="x-none"/>
        </w:rPr>
      </w:pPr>
      <w:r w:rsidRPr="00B72906">
        <w:rPr>
          <w:rFonts w:eastAsia="Times New Roman"/>
          <w:lang w:val="x-none" w:eastAsia="x-none"/>
        </w:rPr>
        <w:t>- производство и распределение электроэнергии, газа и воды.</w:t>
      </w:r>
    </w:p>
    <w:p w:rsidR="00B404F7" w:rsidRPr="00B72906" w:rsidRDefault="00B404F7" w:rsidP="00684DC4">
      <w:pPr>
        <w:spacing w:after="0" w:line="240" w:lineRule="auto"/>
        <w:ind w:left="-142" w:firstLine="567"/>
        <w:jc w:val="both"/>
        <w:rPr>
          <w:rFonts w:eastAsia="Times New Roman"/>
          <w:lang w:eastAsia="x-none"/>
        </w:rPr>
      </w:pPr>
      <w:r w:rsidRPr="00B72906">
        <w:rPr>
          <w:rFonts w:eastAsia="Times New Roman"/>
          <w:lang w:eastAsia="x-none"/>
        </w:rPr>
        <w:t xml:space="preserve">Крупными и средними предприятиями Тазовского района за 2016 год отгружено товаров собственного производства и выполнено работ и услуг на сумму 201 млрд. 508 млн. 240 тыс. рублей, что на 7,52 % меньше, чем за 2015 год. Уменьшение объема отгруженных товаров произошло из-за снижения добычи полезных ископаемых предприятиями </w:t>
      </w:r>
      <w:proofErr w:type="spellStart"/>
      <w:r w:rsidRPr="00B72906">
        <w:rPr>
          <w:rFonts w:eastAsia="Times New Roman"/>
          <w:lang w:eastAsia="x-none"/>
        </w:rPr>
        <w:t>топливно</w:t>
      </w:r>
      <w:proofErr w:type="spellEnd"/>
      <w:r w:rsidRPr="00B72906">
        <w:rPr>
          <w:rFonts w:eastAsia="Times New Roman"/>
          <w:lang w:eastAsia="x-none"/>
        </w:rPr>
        <w:t xml:space="preserve"> - энергетического комплекса на территории района. В то же время произошло увеличение объемов производства и распределения электроэнергии, газа и воды и незначительное увеличение обрабатывающих производств.  </w:t>
      </w:r>
    </w:p>
    <w:p w:rsidR="00DE3F82" w:rsidRDefault="00B404F7" w:rsidP="003D0C78">
      <w:pPr>
        <w:spacing w:after="0"/>
        <w:ind w:left="-142" w:firstLine="567"/>
        <w:jc w:val="both"/>
        <w:rPr>
          <w:rFonts w:eastAsia="Times New Roman"/>
          <w:lang w:eastAsia="x-none"/>
        </w:rPr>
      </w:pPr>
      <w:r w:rsidRPr="00B72906">
        <w:rPr>
          <w:rFonts w:eastAsia="Times New Roman"/>
          <w:lang w:val="x-none" w:eastAsia="x-none"/>
        </w:rPr>
        <w:t>Основную долю (</w:t>
      </w:r>
      <w:r w:rsidRPr="00B72906">
        <w:rPr>
          <w:rFonts w:eastAsia="Times New Roman"/>
          <w:lang w:eastAsia="x-none"/>
        </w:rPr>
        <w:t>97,3</w:t>
      </w:r>
      <w:r w:rsidRPr="00B72906">
        <w:rPr>
          <w:rFonts w:eastAsia="Times New Roman"/>
          <w:lang w:val="x-none" w:eastAsia="x-none"/>
        </w:rPr>
        <w:t xml:space="preserve"> %) объема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r w:rsidRPr="00B72906">
        <w:rPr>
          <w:rFonts w:eastAsia="Times New Roman"/>
          <w:b/>
          <w:i/>
          <w:lang w:val="x-none" w:eastAsia="x-none"/>
        </w:rPr>
        <w:t xml:space="preserve"> </w:t>
      </w:r>
      <w:r w:rsidRPr="00B72906">
        <w:rPr>
          <w:rFonts w:eastAsia="Times New Roman"/>
          <w:lang w:val="x-none" w:eastAsia="x-none"/>
        </w:rPr>
        <w:t xml:space="preserve">занимает добыча полезных ископаемых. </w:t>
      </w:r>
    </w:p>
    <w:p w:rsidR="00552692" w:rsidRPr="00552692" w:rsidRDefault="00552692" w:rsidP="003D0C78">
      <w:pPr>
        <w:spacing w:after="0"/>
        <w:ind w:left="-142" w:firstLine="567"/>
        <w:jc w:val="both"/>
        <w:rPr>
          <w:rFonts w:eastAsia="Times New Roman"/>
          <w:lang w:eastAsia="x-none"/>
        </w:rPr>
      </w:pPr>
    </w:p>
    <w:p w:rsidR="00B404F7" w:rsidRPr="00B72906" w:rsidRDefault="002C59C5" w:rsidP="003D0C78">
      <w:pPr>
        <w:spacing w:after="0"/>
        <w:ind w:left="-142" w:firstLine="567"/>
        <w:jc w:val="both"/>
        <w:rPr>
          <w:rFonts w:eastAsia="Times New Roman"/>
          <w:b/>
          <w:i/>
          <w:lang w:eastAsia="ru-RU"/>
        </w:rPr>
      </w:pPr>
      <w:r w:rsidRPr="00B72906">
        <w:rPr>
          <w:rFonts w:eastAsia="Times New Roman"/>
          <w:b/>
          <w:i/>
          <w:lang w:eastAsia="ru-RU"/>
        </w:rPr>
        <w:t xml:space="preserve"> </w:t>
      </w:r>
      <w:r w:rsidR="00B404F7" w:rsidRPr="00B72906">
        <w:rPr>
          <w:rFonts w:eastAsia="Times New Roman"/>
          <w:b/>
          <w:i/>
          <w:lang w:eastAsia="ru-RU"/>
        </w:rPr>
        <w:t>Инвестиции</w:t>
      </w:r>
    </w:p>
    <w:p w:rsidR="00B404F7" w:rsidRPr="00B72906" w:rsidRDefault="00B404F7" w:rsidP="00684DC4">
      <w:pPr>
        <w:pStyle w:val="a9"/>
        <w:spacing w:after="0" w:line="240" w:lineRule="auto"/>
        <w:ind w:left="-142" w:firstLine="567"/>
        <w:jc w:val="both"/>
        <w:rPr>
          <w:rFonts w:ascii="Times New Roman" w:hAnsi="Times New Roman" w:cs="Times New Roman"/>
          <w:b/>
          <w:sz w:val="28"/>
          <w:szCs w:val="28"/>
        </w:rPr>
      </w:pPr>
      <w:r w:rsidRPr="00B72906">
        <w:rPr>
          <w:rFonts w:ascii="Times New Roman" w:hAnsi="Times New Roman" w:cs="Times New Roman"/>
          <w:sz w:val="28"/>
          <w:szCs w:val="28"/>
        </w:rPr>
        <w:t>Объем инвестиций в основной капитал за 2016 год составил 94 млрд. 139 млн. 317 тыс. рублей. Рост объема инвестиций 2016 года по отношению к аналогичному периоду 2015 года (71 млрд. 579 млн. 813 тыс. рублей) составил 22 млрд. 559 млн. 504 тыс. рублей, что выше на</w:t>
      </w:r>
      <w:r w:rsidR="000F5B53" w:rsidRPr="00B72906">
        <w:rPr>
          <w:rFonts w:ascii="Times New Roman" w:hAnsi="Times New Roman" w:cs="Times New Roman"/>
          <w:sz w:val="28"/>
          <w:szCs w:val="28"/>
          <w:lang w:val="ru-RU"/>
        </w:rPr>
        <w:t xml:space="preserve"> 23,96</w:t>
      </w:r>
      <w:r w:rsidRPr="00B72906">
        <w:rPr>
          <w:rFonts w:ascii="Times New Roman" w:hAnsi="Times New Roman" w:cs="Times New Roman"/>
          <w:sz w:val="28"/>
          <w:szCs w:val="28"/>
        </w:rPr>
        <w:t xml:space="preserve"> %.</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С 2013 года наблюдается стабильный прирост инвестиций в основной капитал.</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 xml:space="preserve">Сложные финансово-экономические условия и стоящие задачи по строительству объектов жилья и других социально значимых объектов, а также </w:t>
      </w:r>
      <w:r w:rsidRPr="00B72906">
        <w:rPr>
          <w:rFonts w:eastAsia="Times New Roman"/>
          <w:lang w:eastAsia="ru-RU"/>
        </w:rPr>
        <w:lastRenderedPageBreak/>
        <w:t>прогнозируемое снижение налоговых доходов и сокращение расходов окружного бюджета, не позволили реализовать все предложения  по строительству объектов.</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 xml:space="preserve">В 2016 году на проектирование и строительство объектов, строящихся за счет средств Адресной инвестиционной программы ЯНАО и бюджета муниципального образования Тазовский район, профинансировано работ в сумме 133 млн. 706 тыс. рублей, что составляет 32 % от уровня 2010 года и </w:t>
      </w:r>
      <w:r w:rsidR="000F5B53" w:rsidRPr="00B72906">
        <w:rPr>
          <w:rFonts w:eastAsia="Times New Roman"/>
          <w:lang w:eastAsia="ru-RU"/>
        </w:rPr>
        <w:t>84</w:t>
      </w:r>
      <w:r w:rsidRPr="00B72906">
        <w:rPr>
          <w:rFonts w:eastAsia="Times New Roman"/>
          <w:lang w:eastAsia="ru-RU"/>
        </w:rPr>
        <w:t xml:space="preserve"> % от профинансированных работ 2015 года.</w:t>
      </w:r>
    </w:p>
    <w:p w:rsidR="00B404F7" w:rsidRPr="00B72906" w:rsidRDefault="00B404F7" w:rsidP="00684DC4">
      <w:pPr>
        <w:spacing w:after="0" w:line="240" w:lineRule="auto"/>
        <w:ind w:left="-142" w:firstLine="567"/>
        <w:jc w:val="both"/>
        <w:rPr>
          <w:rFonts w:eastAsia="Times New Roman"/>
        </w:rPr>
      </w:pPr>
      <w:r w:rsidRPr="00B72906">
        <w:rPr>
          <w:rFonts w:eastAsia="Times New Roman"/>
          <w:lang w:eastAsia="ru-RU"/>
        </w:rPr>
        <w:t xml:space="preserve">Всего в период 2010-2016 годов на проектирование и строительство </w:t>
      </w:r>
      <w:r w:rsidRPr="00B72906">
        <w:rPr>
          <w:rFonts w:eastAsia="Times New Roman"/>
        </w:rPr>
        <w:t>объектов за счет средств бюджетов всех уровней направлено 4 млрд. 463 млн. 675 тыс. рублей.</w:t>
      </w:r>
    </w:p>
    <w:p w:rsidR="000F5B53" w:rsidRPr="00B72906" w:rsidRDefault="00B404F7" w:rsidP="00684DC4">
      <w:pPr>
        <w:spacing w:after="0" w:line="240" w:lineRule="auto"/>
        <w:ind w:left="-142" w:firstLine="567"/>
        <w:jc w:val="both"/>
        <w:rPr>
          <w:rFonts w:eastAsia="Times New Roman"/>
        </w:rPr>
      </w:pPr>
      <w:r w:rsidRPr="00B72906">
        <w:rPr>
          <w:rFonts w:eastAsia="Times New Roman"/>
        </w:rPr>
        <w:t>В 2016 году введен в эксплуатацию</w:t>
      </w:r>
      <w:r w:rsidRPr="00B72906">
        <w:rPr>
          <w:rFonts w:eastAsia="Times New Roman"/>
          <w:lang w:eastAsia="ru-RU"/>
        </w:rPr>
        <w:t xml:space="preserve"> многофункциональный центр в п. Тазовский, СДК в сёлах Антипаюта, Находка. Получено разрешение на ввод в эксплуатацию 1 и 3 этапов строительства объекта «Инженерное обеспечение </w:t>
      </w:r>
      <w:proofErr w:type="spellStart"/>
      <w:r w:rsidRPr="00B72906">
        <w:rPr>
          <w:rFonts w:eastAsia="Times New Roman"/>
          <w:lang w:eastAsia="ru-RU"/>
        </w:rPr>
        <w:t>мкр</w:t>
      </w:r>
      <w:proofErr w:type="spellEnd"/>
      <w:r w:rsidRPr="00B72906">
        <w:rPr>
          <w:rFonts w:eastAsia="Times New Roman"/>
          <w:lang w:eastAsia="ru-RU"/>
        </w:rPr>
        <w:t xml:space="preserve">. Школьный п. Тазовский». </w:t>
      </w:r>
      <w:r w:rsidR="000F5B53" w:rsidRPr="00B72906">
        <w:rPr>
          <w:rFonts w:eastAsia="Times New Roman"/>
        </w:rPr>
        <w:t xml:space="preserve">Продолжается строительство </w:t>
      </w:r>
      <w:r w:rsidR="000F5B53" w:rsidRPr="00B72906">
        <w:rPr>
          <w:rFonts w:eastAsia="Times New Roman"/>
          <w:lang w:eastAsia="ru-RU"/>
        </w:rPr>
        <w:t xml:space="preserve">холодильника на 100 тонн в селе Гыда, убойного пункта </w:t>
      </w:r>
      <w:proofErr w:type="gramStart"/>
      <w:r w:rsidR="000F5B53" w:rsidRPr="00B72906">
        <w:rPr>
          <w:rFonts w:eastAsia="Times New Roman"/>
          <w:lang w:eastAsia="ru-RU"/>
        </w:rPr>
        <w:t>в</w:t>
      </w:r>
      <w:proofErr w:type="gramEnd"/>
      <w:r w:rsidR="000F5B53" w:rsidRPr="00B72906">
        <w:rPr>
          <w:rFonts w:eastAsia="Times New Roman"/>
          <w:lang w:eastAsia="ru-RU"/>
        </w:rPr>
        <w:t xml:space="preserve"> с. Антипаюта. </w:t>
      </w:r>
    </w:p>
    <w:p w:rsidR="00B404F7" w:rsidRPr="00B72906" w:rsidRDefault="00B404F7" w:rsidP="00684DC4">
      <w:pPr>
        <w:spacing w:after="0" w:line="240" w:lineRule="auto"/>
        <w:ind w:left="-142" w:firstLine="567"/>
        <w:jc w:val="both"/>
        <w:rPr>
          <w:rFonts w:eastAsia="Times New Roman"/>
        </w:rPr>
      </w:pPr>
      <w:r w:rsidRPr="00B72906">
        <w:rPr>
          <w:rFonts w:eastAsia="Times New Roman"/>
        </w:rPr>
        <w:t>За счет реализации механизмов государственно-частного партнерства в 2016 году продолжено строительство детских садов на 300 и 120 мест в п. Тазовский.</w:t>
      </w:r>
    </w:p>
    <w:p w:rsidR="00B404F7" w:rsidRPr="00B72906" w:rsidRDefault="00B404F7" w:rsidP="00684DC4">
      <w:pPr>
        <w:spacing w:after="0" w:line="240" w:lineRule="auto"/>
        <w:ind w:left="-142" w:firstLine="567"/>
        <w:jc w:val="both"/>
        <w:rPr>
          <w:rFonts w:eastAsia="Times New Roman"/>
        </w:rPr>
      </w:pPr>
      <w:proofErr w:type="gramStart"/>
      <w:r w:rsidRPr="00B72906">
        <w:rPr>
          <w:rFonts w:eastAsia="Times New Roman"/>
        </w:rPr>
        <w:t>С целью включения объектов в перечень Адресной инвестиционной программы Ямало-Ненецкого автономного округа продолжилось формирование инвестиционных проектов - «Детский сад на 120 мест в с. Антипаюта», «Дорога с твердым покрытием в с. Гыда», «Кольцевой противопожарный водопровод п. Тазовский. 1-ая очередь строительства», «Педиатрическое отделение на 13 коек в п. Тазовский», «Склад горюче-смазочных материалов в с. Антипаюта» и «Спальный корпус № 1,2 на 228 мест</w:t>
      </w:r>
      <w:proofErr w:type="gramEnd"/>
      <w:r w:rsidRPr="00B72906">
        <w:rPr>
          <w:rFonts w:eastAsia="Times New Roman"/>
        </w:rPr>
        <w:t xml:space="preserve"> в с. Гыда».</w:t>
      </w:r>
    </w:p>
    <w:p w:rsidR="00B404F7" w:rsidRPr="00B72906" w:rsidRDefault="00B404F7" w:rsidP="00684DC4">
      <w:pPr>
        <w:spacing w:after="0" w:line="240" w:lineRule="auto"/>
        <w:ind w:left="-142" w:firstLine="567"/>
        <w:jc w:val="both"/>
        <w:rPr>
          <w:rFonts w:eastAsia="Times New Roman"/>
        </w:rPr>
      </w:pPr>
      <w:r w:rsidRPr="00B72906">
        <w:t>Площадь вводимого жилья на одного жителя района увеличилась с 0,68 м</w:t>
      </w:r>
      <w:proofErr w:type="gramStart"/>
      <w:r w:rsidRPr="00B72906">
        <w:rPr>
          <w:vertAlign w:val="superscript"/>
        </w:rPr>
        <w:t>2</w:t>
      </w:r>
      <w:proofErr w:type="gramEnd"/>
      <w:r w:rsidRPr="00B72906">
        <w:t xml:space="preserve"> (2010 год) до 0,93 м</w:t>
      </w:r>
      <w:r w:rsidRPr="00B72906">
        <w:rPr>
          <w:vertAlign w:val="superscript"/>
        </w:rPr>
        <w:t>2</w:t>
      </w:r>
      <w:r w:rsidRPr="00B72906">
        <w:t xml:space="preserve"> (2016 год).</w:t>
      </w:r>
    </w:p>
    <w:p w:rsidR="00B404F7" w:rsidRPr="00B72906" w:rsidRDefault="00B404F7" w:rsidP="00684DC4">
      <w:pPr>
        <w:spacing w:after="0" w:line="240" w:lineRule="auto"/>
        <w:ind w:left="-142" w:firstLine="567"/>
        <w:jc w:val="both"/>
        <w:rPr>
          <w:b/>
        </w:rPr>
      </w:pPr>
      <w:r w:rsidRPr="00B72906">
        <w:rPr>
          <w:rFonts w:eastAsia="Times New Roman"/>
          <w:lang w:eastAsia="ru-RU"/>
        </w:rPr>
        <w:t xml:space="preserve">В 2016 году введено 7 многоквартирных жилых домов (184 квартиры) и 2 общежития (292 места) общей жилой площадью </w:t>
      </w:r>
      <w:r w:rsidR="000F5B53" w:rsidRPr="00B72906">
        <w:rPr>
          <w:rFonts w:eastAsia="Times New Roman"/>
          <w:lang w:eastAsia="ru-RU"/>
        </w:rPr>
        <w:t>15 740,88</w:t>
      </w:r>
      <w:r w:rsidRPr="00B72906">
        <w:rPr>
          <w:rFonts w:eastAsia="Times New Roman"/>
          <w:lang w:eastAsia="ru-RU"/>
        </w:rPr>
        <w:t xml:space="preserve"> кв. метров, что составляет </w:t>
      </w:r>
      <w:r w:rsidR="000F5B53" w:rsidRPr="00B72906">
        <w:rPr>
          <w:rFonts w:eastAsia="Times New Roman"/>
          <w:lang w:eastAsia="ru-RU"/>
        </w:rPr>
        <w:t>70</w:t>
      </w:r>
      <w:r w:rsidRPr="00B72906">
        <w:rPr>
          <w:rFonts w:eastAsia="Times New Roman"/>
          <w:lang w:eastAsia="ru-RU"/>
        </w:rPr>
        <w:t xml:space="preserve">% от объема введенного жилья в 2015 году. </w:t>
      </w:r>
    </w:p>
    <w:p w:rsidR="000F5B53" w:rsidRPr="00B72906" w:rsidRDefault="00B404F7" w:rsidP="000F5B53">
      <w:pPr>
        <w:spacing w:after="0" w:line="240" w:lineRule="auto"/>
        <w:ind w:left="-142" w:firstLine="567"/>
        <w:jc w:val="both"/>
        <w:rPr>
          <w:rFonts w:eastAsia="Times New Roman"/>
        </w:rPr>
      </w:pPr>
      <w:r w:rsidRPr="00B72906">
        <w:rPr>
          <w:rFonts w:eastAsia="Times New Roman"/>
        </w:rPr>
        <w:t xml:space="preserve">Кроме того, объем ввода индивидуального жилищного строительства в 2016 году составил </w:t>
      </w:r>
      <w:r w:rsidR="000F5B53" w:rsidRPr="00B72906">
        <w:rPr>
          <w:rFonts w:eastAsia="Times New Roman"/>
        </w:rPr>
        <w:t>1 310,4 м</w:t>
      </w:r>
      <w:proofErr w:type="gramStart"/>
      <w:r w:rsidR="000F5B53" w:rsidRPr="00B72906">
        <w:rPr>
          <w:rFonts w:eastAsia="Times New Roman"/>
          <w:vertAlign w:val="superscript"/>
        </w:rPr>
        <w:t>2</w:t>
      </w:r>
      <w:proofErr w:type="gramEnd"/>
      <w:r w:rsidR="000F5B53" w:rsidRPr="00B72906">
        <w:rPr>
          <w:rFonts w:eastAsia="Times New Roman"/>
        </w:rPr>
        <w:t xml:space="preserve"> (10 домов), что на 32,6% меньше </w:t>
      </w:r>
      <w:r w:rsidRPr="00B72906">
        <w:rPr>
          <w:rFonts w:eastAsia="Times New Roman"/>
        </w:rPr>
        <w:t xml:space="preserve">уровня 2015 года. </w:t>
      </w:r>
    </w:p>
    <w:p w:rsidR="000F5B53" w:rsidRPr="00B72906" w:rsidRDefault="000F5B53" w:rsidP="000F5B53">
      <w:pPr>
        <w:spacing w:after="0" w:line="240" w:lineRule="auto"/>
        <w:ind w:left="-142" w:firstLine="567"/>
        <w:jc w:val="both"/>
        <w:rPr>
          <w:rFonts w:eastAsia="Times New Roman"/>
        </w:rPr>
      </w:pPr>
    </w:p>
    <w:p w:rsidR="00B404F7" w:rsidRPr="00B72906" w:rsidRDefault="002320CC" w:rsidP="000F5B53">
      <w:pPr>
        <w:spacing w:after="0" w:line="240" w:lineRule="auto"/>
        <w:ind w:left="-142" w:firstLine="567"/>
        <w:jc w:val="both"/>
        <w:rPr>
          <w:rFonts w:eastAsia="Times New Roman"/>
          <w:i/>
          <w:lang w:eastAsia="ru-RU"/>
        </w:rPr>
      </w:pPr>
      <w:r w:rsidRPr="00B72906">
        <w:rPr>
          <w:rFonts w:eastAsia="Times New Roman"/>
          <w:i/>
          <w:lang w:eastAsia="ru-RU"/>
        </w:rPr>
        <w:t xml:space="preserve">С 2011 года для </w:t>
      </w:r>
      <w:proofErr w:type="spellStart"/>
      <w:r w:rsidRPr="00B72906">
        <w:rPr>
          <w:rFonts w:eastAsia="Times New Roman"/>
          <w:i/>
          <w:lang w:eastAsia="ru-RU"/>
        </w:rPr>
        <w:t>тазовчан</w:t>
      </w:r>
      <w:proofErr w:type="spellEnd"/>
      <w:r w:rsidRPr="00B72906">
        <w:rPr>
          <w:rFonts w:eastAsia="Times New Roman"/>
          <w:i/>
          <w:lang w:eastAsia="ru-RU"/>
        </w:rPr>
        <w:t xml:space="preserve"> построено около 70 тыс. м</w:t>
      </w:r>
      <w:proofErr w:type="gramStart"/>
      <w:r w:rsidRPr="00B72906">
        <w:rPr>
          <w:rFonts w:eastAsia="Times New Roman"/>
          <w:i/>
          <w:vertAlign w:val="superscript"/>
          <w:lang w:eastAsia="ru-RU"/>
        </w:rPr>
        <w:t>2</w:t>
      </w:r>
      <w:proofErr w:type="gramEnd"/>
      <w:r w:rsidRPr="00B72906">
        <w:rPr>
          <w:rFonts w:eastAsia="Times New Roman"/>
          <w:i/>
          <w:lang w:eastAsia="ru-RU"/>
        </w:rPr>
        <w:t xml:space="preserve">  жилья – в 2,7 раза больше, чем за  предыдущие 6 лет. </w:t>
      </w:r>
    </w:p>
    <w:p w:rsidR="000F5B53" w:rsidRPr="00B72906" w:rsidRDefault="000F5B53" w:rsidP="000F5B53">
      <w:pPr>
        <w:spacing w:after="0" w:line="240" w:lineRule="auto"/>
        <w:ind w:left="-142" w:firstLine="567"/>
        <w:jc w:val="both"/>
        <w:rPr>
          <w:rFonts w:eastAsia="Times New Roman"/>
        </w:rPr>
      </w:pPr>
    </w:p>
    <w:p w:rsidR="00B404F7" w:rsidRPr="00B72906" w:rsidRDefault="002C59C5" w:rsidP="003D0C78">
      <w:pPr>
        <w:spacing w:after="0"/>
        <w:ind w:left="-142" w:firstLine="567"/>
        <w:jc w:val="both"/>
        <w:rPr>
          <w:rFonts w:eastAsia="Times New Roman"/>
          <w:b/>
          <w:i/>
          <w:lang w:eastAsia="ru-RU"/>
        </w:rPr>
      </w:pPr>
      <w:r w:rsidRPr="00B72906">
        <w:rPr>
          <w:rFonts w:eastAsia="Times New Roman"/>
          <w:b/>
          <w:i/>
          <w:lang w:eastAsia="ru-RU"/>
        </w:rPr>
        <w:t xml:space="preserve"> </w:t>
      </w:r>
      <w:r w:rsidR="00B404F7" w:rsidRPr="00B72906">
        <w:rPr>
          <w:rFonts w:eastAsia="Times New Roman"/>
          <w:b/>
          <w:i/>
          <w:lang w:eastAsia="ru-RU"/>
        </w:rPr>
        <w:t>Ценовая политика, тарифы на коммунальные услуги</w:t>
      </w:r>
    </w:p>
    <w:p w:rsidR="00B404F7" w:rsidRPr="00B72906" w:rsidRDefault="00B404F7" w:rsidP="00684DC4">
      <w:pPr>
        <w:tabs>
          <w:tab w:val="left" w:pos="709"/>
        </w:tabs>
        <w:spacing w:after="0" w:line="240" w:lineRule="auto"/>
        <w:ind w:left="-142" w:firstLine="567"/>
        <w:jc w:val="both"/>
        <w:rPr>
          <w:rFonts w:eastAsia="Times New Roman"/>
          <w:lang w:eastAsia="ru-RU"/>
        </w:rPr>
      </w:pPr>
      <w:r w:rsidRPr="00B72906">
        <w:rPr>
          <w:rFonts w:eastAsia="Times New Roman"/>
          <w:lang w:eastAsia="ru-RU"/>
        </w:rPr>
        <w:t xml:space="preserve">В целях обеспечения доступности </w:t>
      </w:r>
      <w:r w:rsidR="002320CC" w:rsidRPr="00B72906">
        <w:rPr>
          <w:rFonts w:eastAsia="Times New Roman"/>
          <w:lang w:eastAsia="ru-RU"/>
        </w:rPr>
        <w:t xml:space="preserve">и сдерживания роста </w:t>
      </w:r>
      <w:r w:rsidRPr="00B72906">
        <w:rPr>
          <w:rFonts w:eastAsia="Times New Roman"/>
          <w:lang w:eastAsia="ru-RU"/>
        </w:rPr>
        <w:t xml:space="preserve">розничных цен на товары первой необходимости из бюджета возмещаются затраты по доставке товаров на фактории и в труднодоступные местности. За 2016 год за счет окружного бюджета на данные цели </w:t>
      </w:r>
      <w:r w:rsidR="002320CC" w:rsidRPr="00B72906">
        <w:rPr>
          <w:rFonts w:eastAsia="Times New Roman"/>
          <w:lang w:eastAsia="ru-RU"/>
        </w:rPr>
        <w:t>направлено</w:t>
      </w:r>
      <w:r w:rsidRPr="00B72906">
        <w:rPr>
          <w:rFonts w:eastAsia="Times New Roman"/>
          <w:lang w:eastAsia="ru-RU"/>
        </w:rPr>
        <w:t xml:space="preserve"> 23 305,0 тыс. рублей, </w:t>
      </w:r>
      <w:r w:rsidR="002320CC" w:rsidRPr="00B72906">
        <w:rPr>
          <w:rFonts w:eastAsia="Times New Roman"/>
          <w:lang w:eastAsia="ru-RU"/>
        </w:rPr>
        <w:t xml:space="preserve">в том числе </w:t>
      </w:r>
      <w:r w:rsidRPr="00B72906">
        <w:rPr>
          <w:rFonts w:eastAsia="Times New Roman"/>
          <w:lang w:eastAsia="ru-RU"/>
        </w:rPr>
        <w:t xml:space="preserve">из местного бюджета - 18 989,36 тыс. рублей. </w:t>
      </w:r>
      <w:proofErr w:type="spellStart"/>
      <w:r w:rsidRPr="00B72906">
        <w:rPr>
          <w:rFonts w:eastAsia="Times New Roman"/>
          <w:lang w:eastAsia="ru-RU"/>
        </w:rPr>
        <w:t>Гыданскому</w:t>
      </w:r>
      <w:proofErr w:type="spellEnd"/>
      <w:r w:rsidRPr="00B72906">
        <w:rPr>
          <w:rFonts w:eastAsia="Times New Roman"/>
          <w:lang w:eastAsia="ru-RU"/>
        </w:rPr>
        <w:t xml:space="preserve"> и </w:t>
      </w:r>
      <w:proofErr w:type="spellStart"/>
      <w:r w:rsidRPr="00B72906">
        <w:rPr>
          <w:rFonts w:eastAsia="Times New Roman"/>
          <w:lang w:eastAsia="ru-RU"/>
        </w:rPr>
        <w:t>Антипаютинскому</w:t>
      </w:r>
      <w:proofErr w:type="spellEnd"/>
      <w:r w:rsidRPr="00B72906">
        <w:rPr>
          <w:rFonts w:eastAsia="Times New Roman"/>
          <w:lang w:eastAsia="ru-RU"/>
        </w:rPr>
        <w:t xml:space="preserve"> потребительским обществам возмещены проценты по кредитам на досрочный завоз товаров народного потребления на сумму 1 855,1 тыс. рублей.</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 xml:space="preserve">Результат - рост розничных цен на социально значимые продовольственные товары </w:t>
      </w:r>
      <w:r w:rsidR="002320CC" w:rsidRPr="00B72906">
        <w:rPr>
          <w:rFonts w:eastAsia="Times New Roman"/>
          <w:lang w:eastAsia="ru-RU"/>
        </w:rPr>
        <w:t xml:space="preserve"> </w:t>
      </w:r>
      <w:r w:rsidRPr="00B72906">
        <w:rPr>
          <w:rFonts w:eastAsia="Times New Roman"/>
          <w:lang w:eastAsia="ru-RU"/>
        </w:rPr>
        <w:t xml:space="preserve">за  2016 год в муниципальном образовании Тазовский район составил  2% (в 2015 году – 4%, в 2014 году – 14,3%, в 2013 году – 20,2%). </w:t>
      </w:r>
    </w:p>
    <w:p w:rsidR="00B404F7" w:rsidRPr="00B72906" w:rsidRDefault="00B404F7" w:rsidP="00684DC4">
      <w:pPr>
        <w:tabs>
          <w:tab w:val="left" w:pos="709"/>
        </w:tabs>
        <w:spacing w:after="0" w:line="240" w:lineRule="auto"/>
        <w:ind w:left="-142" w:firstLine="567"/>
        <w:jc w:val="both"/>
        <w:rPr>
          <w:rFonts w:eastAsia="Times New Roman"/>
          <w:lang w:eastAsia="ru-RU"/>
        </w:rPr>
      </w:pPr>
      <w:r w:rsidRPr="00B72906">
        <w:rPr>
          <w:rFonts w:eastAsia="Times New Roman"/>
          <w:lang w:eastAsia="ru-RU"/>
        </w:rPr>
        <w:lastRenderedPageBreak/>
        <w:t>Для осуществления стабильной деятельности производителей хлеба и удовлетворени</w:t>
      </w:r>
      <w:r w:rsidR="002320CC" w:rsidRPr="00B72906">
        <w:rPr>
          <w:rFonts w:eastAsia="Times New Roman"/>
          <w:lang w:eastAsia="ru-RU"/>
        </w:rPr>
        <w:t>я</w:t>
      </w:r>
      <w:r w:rsidRPr="00B72906">
        <w:rPr>
          <w:rFonts w:eastAsia="Times New Roman"/>
          <w:lang w:eastAsia="ru-RU"/>
        </w:rPr>
        <w:t xml:space="preserve"> потребности населения сельских населенных пунктов ЯНАО в хлебе по доступной цене в автономном округе предоставляется государственная поддержка производителям хлеба. В 2016 году </w:t>
      </w:r>
      <w:r w:rsidR="002320CC" w:rsidRPr="00B72906">
        <w:rPr>
          <w:rFonts w:eastAsia="Times New Roman"/>
          <w:lang w:eastAsia="ru-RU"/>
        </w:rPr>
        <w:t xml:space="preserve">господдержкой </w:t>
      </w:r>
      <w:r w:rsidRPr="00B72906">
        <w:rPr>
          <w:rFonts w:eastAsia="Times New Roman"/>
          <w:lang w:eastAsia="ru-RU"/>
        </w:rPr>
        <w:t xml:space="preserve">воспользовались </w:t>
      </w:r>
      <w:proofErr w:type="spellStart"/>
      <w:r w:rsidRPr="00B72906">
        <w:rPr>
          <w:rFonts w:eastAsia="Times New Roman"/>
          <w:lang w:eastAsia="ru-RU"/>
        </w:rPr>
        <w:t>Антипаютинское</w:t>
      </w:r>
      <w:proofErr w:type="spellEnd"/>
      <w:r w:rsidRPr="00B72906">
        <w:rPr>
          <w:rFonts w:eastAsia="Times New Roman"/>
          <w:lang w:eastAsia="ru-RU"/>
        </w:rPr>
        <w:t xml:space="preserve"> и </w:t>
      </w:r>
      <w:proofErr w:type="spellStart"/>
      <w:r w:rsidRPr="00B72906">
        <w:rPr>
          <w:rFonts w:eastAsia="Times New Roman"/>
          <w:lang w:eastAsia="ru-RU"/>
        </w:rPr>
        <w:t>Гыданское</w:t>
      </w:r>
      <w:proofErr w:type="spellEnd"/>
      <w:r w:rsidRPr="00B72906">
        <w:rPr>
          <w:rFonts w:eastAsia="Times New Roman"/>
          <w:lang w:eastAsia="ru-RU"/>
        </w:rPr>
        <w:t xml:space="preserve"> потребительские общества на сумму 3 902,7 тыс. рублей. </w:t>
      </w:r>
      <w:proofErr w:type="gramStart"/>
      <w:r w:rsidRPr="00B72906">
        <w:rPr>
          <w:rFonts w:eastAsia="Times New Roman"/>
          <w:lang w:eastAsia="ru-RU"/>
        </w:rPr>
        <w:t>В целом за прошедший год</w:t>
      </w:r>
      <w:r w:rsidR="002320CC" w:rsidRPr="00B72906">
        <w:rPr>
          <w:rFonts w:eastAsia="Times New Roman"/>
          <w:lang w:eastAsia="ru-RU"/>
        </w:rPr>
        <w:t xml:space="preserve"> </w:t>
      </w:r>
      <w:r w:rsidRPr="00B72906">
        <w:rPr>
          <w:rFonts w:eastAsia="Times New Roman"/>
          <w:lang w:eastAsia="ru-RU"/>
        </w:rPr>
        <w:t xml:space="preserve"> в среднем по району розничные цены на хлеб</w:t>
      </w:r>
      <w:proofErr w:type="gramEnd"/>
      <w:r w:rsidRPr="00B72906">
        <w:rPr>
          <w:rFonts w:eastAsia="Times New Roman"/>
          <w:lang w:eastAsia="ru-RU"/>
        </w:rPr>
        <w:t xml:space="preserve">  увеличились на  2,6%.</w:t>
      </w:r>
      <w:r w:rsidR="002320CC" w:rsidRPr="00B72906">
        <w:rPr>
          <w:rFonts w:eastAsia="Times New Roman"/>
          <w:lang w:eastAsia="ru-RU"/>
        </w:rPr>
        <w:t xml:space="preserve"> </w:t>
      </w:r>
    </w:p>
    <w:p w:rsidR="00B404F7" w:rsidRPr="00B72906" w:rsidRDefault="00B404F7" w:rsidP="002C59C5">
      <w:pPr>
        <w:spacing w:after="0" w:line="240" w:lineRule="auto"/>
        <w:ind w:left="-142" w:firstLine="567"/>
        <w:jc w:val="both"/>
        <w:rPr>
          <w:rFonts w:eastAsia="Times New Roman"/>
          <w:lang w:eastAsia="ru-RU"/>
        </w:rPr>
      </w:pPr>
      <w:r w:rsidRPr="00B72906">
        <w:rPr>
          <w:rFonts w:eastAsia="Times New Roman"/>
          <w:lang w:eastAsia="ru-RU"/>
        </w:rPr>
        <w:t>Тарифы на коммунальные услуги для населения с 01 июля 2016 года увеличились в среднем от 4,3% до 9,1%.</w:t>
      </w:r>
      <w:r w:rsidRPr="00B72906">
        <w:rPr>
          <w:rFonts w:eastAsia="Times New Roman"/>
          <w:i/>
          <w:lang w:eastAsia="ru-RU"/>
        </w:rPr>
        <w:t xml:space="preserve"> </w:t>
      </w:r>
      <w:r w:rsidRPr="00B72906">
        <w:rPr>
          <w:rFonts w:eastAsia="Times New Roman"/>
          <w:lang w:eastAsia="ru-RU"/>
        </w:rPr>
        <w:t>Тариф для населения на тепловую энергию до июля 2016 года оставал</w:t>
      </w:r>
      <w:r w:rsidR="002320CC" w:rsidRPr="00B72906">
        <w:rPr>
          <w:rFonts w:eastAsia="Times New Roman"/>
          <w:lang w:eastAsia="ru-RU"/>
        </w:rPr>
        <w:t>ся</w:t>
      </w:r>
      <w:r w:rsidRPr="00B72906">
        <w:rPr>
          <w:rFonts w:eastAsia="Times New Roman"/>
          <w:lang w:eastAsia="ru-RU"/>
        </w:rPr>
        <w:t xml:space="preserve"> на уровне 2012 года.</w:t>
      </w:r>
    </w:p>
    <w:p w:rsidR="00B404F7" w:rsidRDefault="00B404F7" w:rsidP="002C59C5">
      <w:pPr>
        <w:spacing w:after="0" w:line="240" w:lineRule="auto"/>
        <w:ind w:left="-142" w:firstLine="567"/>
        <w:jc w:val="both"/>
        <w:rPr>
          <w:rFonts w:eastAsia="Times New Roman"/>
          <w:lang w:eastAsia="ru-RU"/>
        </w:rPr>
      </w:pPr>
      <w:r w:rsidRPr="00B72906">
        <w:rPr>
          <w:rFonts w:eastAsia="Times New Roman"/>
          <w:lang w:eastAsia="ru-RU"/>
        </w:rPr>
        <w:t xml:space="preserve">Субсидирование затрат в 2016 году на авиаперевозки в границах муниципального образования в сумме 36 537 760,31 рублей, а также транспортных затрат на автомобильные перевозки между поселениями Тазовский - </w:t>
      </w:r>
      <w:proofErr w:type="gramStart"/>
      <w:r w:rsidRPr="00B72906">
        <w:rPr>
          <w:rFonts w:eastAsia="Times New Roman"/>
          <w:lang w:eastAsia="ru-RU"/>
        </w:rPr>
        <w:t>Газ-Сале</w:t>
      </w:r>
      <w:proofErr w:type="gramEnd"/>
      <w:r w:rsidRPr="00B72906">
        <w:rPr>
          <w:rFonts w:eastAsia="Times New Roman"/>
          <w:lang w:eastAsia="ru-RU"/>
        </w:rPr>
        <w:t xml:space="preserve"> – Тазовский в сумме 8 131 283,92 рублей позволило населению оплачивать около 53% от авиатарифа и около 32% от стоимости автомобильного тарифа. Бесплатными остаются перевозки автомобильным транспортом во </w:t>
      </w:r>
      <w:proofErr w:type="spellStart"/>
      <w:r w:rsidRPr="00B72906">
        <w:rPr>
          <w:rFonts w:eastAsia="Times New Roman"/>
          <w:lang w:eastAsia="ru-RU"/>
        </w:rPr>
        <w:t>внутрипоселковом</w:t>
      </w:r>
      <w:proofErr w:type="spellEnd"/>
      <w:r w:rsidRPr="00B72906">
        <w:rPr>
          <w:rFonts w:eastAsia="Times New Roman"/>
          <w:lang w:eastAsia="ru-RU"/>
        </w:rPr>
        <w:t xml:space="preserve"> сообщении в п. Тазовский, с. </w:t>
      </w:r>
      <w:proofErr w:type="gramStart"/>
      <w:r w:rsidRPr="00B72906">
        <w:rPr>
          <w:rFonts w:eastAsia="Times New Roman"/>
          <w:lang w:eastAsia="ru-RU"/>
        </w:rPr>
        <w:t>Газ-Сале</w:t>
      </w:r>
      <w:proofErr w:type="gramEnd"/>
      <w:r w:rsidRPr="00B72906">
        <w:rPr>
          <w:rFonts w:eastAsia="Times New Roman"/>
          <w:lang w:eastAsia="ru-RU"/>
        </w:rPr>
        <w:t>, с. Антипаюта</w:t>
      </w:r>
      <w:r w:rsidR="002320CC" w:rsidRPr="00B72906">
        <w:rPr>
          <w:rFonts w:eastAsia="Times New Roman"/>
          <w:lang w:eastAsia="ru-RU"/>
        </w:rPr>
        <w:t>.</w:t>
      </w:r>
      <w:r w:rsidRPr="00B72906">
        <w:rPr>
          <w:rFonts w:eastAsia="Times New Roman"/>
          <w:lang w:eastAsia="ru-RU"/>
        </w:rPr>
        <w:t xml:space="preserve"> </w:t>
      </w:r>
      <w:r w:rsidR="002320CC" w:rsidRPr="00B72906">
        <w:rPr>
          <w:rFonts w:eastAsia="Times New Roman"/>
          <w:lang w:eastAsia="ru-RU"/>
        </w:rPr>
        <w:t>В</w:t>
      </w:r>
      <w:r w:rsidRPr="00B72906">
        <w:rPr>
          <w:rFonts w:eastAsia="Times New Roman"/>
          <w:lang w:eastAsia="ru-RU"/>
        </w:rPr>
        <w:t xml:space="preserve"> 2016 году расходы на данные цели составили 34 381 077,71 рублей.</w:t>
      </w:r>
    </w:p>
    <w:p w:rsidR="00552692" w:rsidRPr="00B72906" w:rsidRDefault="00552692" w:rsidP="002C59C5">
      <w:pPr>
        <w:spacing w:after="0" w:line="240" w:lineRule="auto"/>
        <w:ind w:left="-142" w:firstLine="567"/>
        <w:jc w:val="both"/>
        <w:rPr>
          <w:rFonts w:eastAsia="Times New Roman"/>
          <w:lang w:eastAsia="ru-RU"/>
        </w:rPr>
      </w:pPr>
    </w:p>
    <w:p w:rsidR="00B404F7" w:rsidRPr="00B72906" w:rsidRDefault="00B404F7" w:rsidP="002C59C5">
      <w:pPr>
        <w:spacing w:after="0"/>
        <w:ind w:left="-142" w:firstLine="567"/>
        <w:jc w:val="both"/>
        <w:rPr>
          <w:b/>
          <w:i/>
        </w:rPr>
      </w:pPr>
      <w:r w:rsidRPr="00B72906">
        <w:rPr>
          <w:b/>
          <w:i/>
        </w:rPr>
        <w:t>Капитальный ремонт</w:t>
      </w:r>
    </w:p>
    <w:p w:rsidR="00B404F7" w:rsidRPr="00B72906" w:rsidRDefault="00B404F7" w:rsidP="00684DC4">
      <w:pPr>
        <w:spacing w:after="0" w:line="240" w:lineRule="auto"/>
        <w:ind w:left="-142" w:firstLine="567"/>
        <w:jc w:val="both"/>
        <w:rPr>
          <w:rFonts w:eastAsia="Times New Roman"/>
          <w:lang w:eastAsia="ru-RU"/>
        </w:rPr>
      </w:pPr>
      <w:proofErr w:type="gramStart"/>
      <w:r w:rsidRPr="00B72906">
        <w:rPr>
          <w:rFonts w:eastAsia="Times New Roman"/>
          <w:lang w:eastAsia="ru-RU"/>
        </w:rPr>
        <w:t>На капитальный ремонт объектов в 2016 году направлено 111 млн. 927 тыс. 434 руб. (53,1 % к уровню 2015 года – 210 млн. 735 тыс. 59 руб.), в том числе на капитальный ремонт объектов социальной сферы и административных зданий – 100 млн. 546 тыс. 775 руб. (54,5 % к уровню 2015 года – 184 млн. 313 тыс. 236 руб.), на капитальный ремонт жилищного фонда – 11</w:t>
      </w:r>
      <w:proofErr w:type="gramEnd"/>
      <w:r w:rsidRPr="00B72906">
        <w:rPr>
          <w:rFonts w:eastAsia="Times New Roman"/>
          <w:lang w:eastAsia="ru-RU"/>
        </w:rPr>
        <w:t xml:space="preserve"> млн. 380 тыс. 659 руб. Работы проводились в  1 средней школе, 2 школах-интернатах, 3 объектах культуры, 1 объекте физкультуры.</w:t>
      </w:r>
    </w:p>
    <w:p w:rsidR="00B404F7" w:rsidRDefault="00B404F7" w:rsidP="00B24248">
      <w:pPr>
        <w:spacing w:after="0" w:line="240" w:lineRule="auto"/>
        <w:ind w:left="-142" w:firstLine="567"/>
        <w:jc w:val="both"/>
        <w:rPr>
          <w:rFonts w:eastAsia="Times New Roman"/>
          <w:lang w:eastAsia="ru-RU"/>
        </w:rPr>
      </w:pPr>
      <w:r w:rsidRPr="00B72906">
        <w:rPr>
          <w:rFonts w:eastAsia="Times New Roman"/>
          <w:lang w:eastAsia="ru-RU"/>
        </w:rPr>
        <w:t>Всего на капитальный ремонт объектов за 2010-2016 г</w:t>
      </w:r>
      <w:r w:rsidR="002320CC" w:rsidRPr="00B72906">
        <w:rPr>
          <w:rFonts w:eastAsia="Times New Roman"/>
          <w:lang w:eastAsia="ru-RU"/>
        </w:rPr>
        <w:t>оды</w:t>
      </w:r>
      <w:r w:rsidRPr="00B72906">
        <w:rPr>
          <w:rFonts w:eastAsia="Times New Roman"/>
          <w:lang w:eastAsia="ru-RU"/>
        </w:rPr>
        <w:t xml:space="preserve"> направлено   1 млрд. 592 млн. 485 тыс. руб., в том числе на капитальный ремонт объектов социальной сферы и административных зданий – 1 млрд. 286 млн. 214 тыс. руб., на капитальный ремонт жилищного фонда – 306 млн. 272 тыс. руб.</w:t>
      </w:r>
    </w:p>
    <w:p w:rsidR="00552692" w:rsidRPr="00B72906" w:rsidRDefault="00552692" w:rsidP="00B24248">
      <w:pPr>
        <w:spacing w:after="0" w:line="240" w:lineRule="auto"/>
        <w:ind w:left="-142" w:firstLine="567"/>
        <w:jc w:val="both"/>
        <w:rPr>
          <w:rFonts w:eastAsia="Times New Roman"/>
          <w:lang w:eastAsia="ru-RU"/>
        </w:rPr>
      </w:pPr>
    </w:p>
    <w:p w:rsidR="00B404F7" w:rsidRPr="00B72906" w:rsidRDefault="00B404F7" w:rsidP="003D0C78">
      <w:pPr>
        <w:autoSpaceDE w:val="0"/>
        <w:autoSpaceDN w:val="0"/>
        <w:adjustRightInd w:val="0"/>
        <w:spacing w:after="0"/>
        <w:ind w:left="-142" w:right="-1"/>
        <w:jc w:val="both"/>
        <w:rPr>
          <w:rFonts w:eastAsia="Times New Roman"/>
          <w:b/>
          <w:bCs/>
          <w:i/>
          <w:iCs/>
          <w:lang w:eastAsia="ru-RU"/>
        </w:rPr>
      </w:pPr>
      <w:r w:rsidRPr="00B72906">
        <w:rPr>
          <w:rFonts w:eastAsia="Times New Roman"/>
          <w:b/>
          <w:bCs/>
          <w:i/>
          <w:iCs/>
          <w:lang w:eastAsia="ru-RU"/>
        </w:rPr>
        <w:tab/>
      </w:r>
      <w:r w:rsidR="00A23FFB" w:rsidRPr="00B72906">
        <w:rPr>
          <w:rFonts w:eastAsia="Times New Roman"/>
          <w:b/>
          <w:bCs/>
          <w:i/>
          <w:iCs/>
          <w:lang w:eastAsia="ru-RU"/>
        </w:rPr>
        <w:tab/>
      </w:r>
      <w:r w:rsidRPr="00B72906">
        <w:rPr>
          <w:rFonts w:eastAsia="Times New Roman"/>
          <w:b/>
          <w:bCs/>
          <w:i/>
          <w:iCs/>
          <w:lang w:eastAsia="ru-RU"/>
        </w:rPr>
        <w:t>Малое и среднее предпринимательство</w:t>
      </w:r>
    </w:p>
    <w:p w:rsidR="00B404F7" w:rsidRPr="00B72906" w:rsidRDefault="002C59C5" w:rsidP="002C59C5">
      <w:pPr>
        <w:autoSpaceDE w:val="0"/>
        <w:autoSpaceDN w:val="0"/>
        <w:adjustRightInd w:val="0"/>
        <w:spacing w:after="0" w:line="240" w:lineRule="auto"/>
        <w:ind w:left="-142" w:right="-1"/>
        <w:jc w:val="both"/>
        <w:rPr>
          <w:rFonts w:eastAsia="Times New Roman"/>
          <w:lang w:eastAsia="ru-RU"/>
        </w:rPr>
      </w:pPr>
      <w:r w:rsidRPr="00B72906">
        <w:rPr>
          <w:rFonts w:eastAsia="Times New Roman"/>
        </w:rPr>
        <w:t xml:space="preserve">      </w:t>
      </w:r>
      <w:r w:rsidR="00B404F7" w:rsidRPr="00B72906">
        <w:rPr>
          <w:rFonts w:eastAsia="Times New Roman"/>
        </w:rPr>
        <w:t>В 2016 году в секторе малого бизнеса обеспечена занятость 1,528 тыс. человек. По состоянию на 01 января 2017 года  в районе осуществляют деятельность 512 субъектов малого предпринимательства, в том числе 131 юридических лиц,  381 индивидуальны</w:t>
      </w:r>
      <w:r w:rsidR="00F905BF" w:rsidRPr="00B72906">
        <w:rPr>
          <w:rFonts w:eastAsia="Times New Roman"/>
        </w:rPr>
        <w:t>й</w:t>
      </w:r>
      <w:r w:rsidR="00B404F7" w:rsidRPr="00B72906">
        <w:rPr>
          <w:rFonts w:eastAsia="Times New Roman"/>
        </w:rPr>
        <w:t xml:space="preserve"> предпринимател</w:t>
      </w:r>
      <w:r w:rsidR="00F905BF" w:rsidRPr="00B72906">
        <w:rPr>
          <w:rFonts w:eastAsia="Times New Roman"/>
        </w:rPr>
        <w:t>ь</w:t>
      </w:r>
      <w:r w:rsidR="00B404F7" w:rsidRPr="00B72906">
        <w:rPr>
          <w:rFonts w:eastAsia="Times New Roman"/>
        </w:rPr>
        <w:t>.</w:t>
      </w:r>
      <w:r w:rsidR="00B404F7" w:rsidRPr="00B72906">
        <w:rPr>
          <w:rFonts w:eastAsia="Times New Roman"/>
          <w:lang w:eastAsia="ru-RU"/>
        </w:rPr>
        <w:t xml:space="preserve"> </w:t>
      </w:r>
    </w:p>
    <w:p w:rsidR="002C59C5" w:rsidRPr="00B72906" w:rsidRDefault="00B404F7" w:rsidP="002C59C5">
      <w:pPr>
        <w:spacing w:after="0" w:line="240" w:lineRule="auto"/>
        <w:ind w:left="-142"/>
        <w:jc w:val="both"/>
        <w:rPr>
          <w:rFonts w:eastAsia="Times New Roman"/>
        </w:rPr>
      </w:pPr>
      <w:r w:rsidRPr="00B72906">
        <w:rPr>
          <w:rFonts w:eastAsia="Times New Roman"/>
          <w:color w:val="000000"/>
          <w:lang w:eastAsia="ru-RU"/>
        </w:rPr>
        <w:t xml:space="preserve">      С целью создания условий для устойчивого развития </w:t>
      </w:r>
      <w:r w:rsidRPr="00B72906">
        <w:rPr>
          <w:rFonts w:eastAsia="Times New Roman"/>
          <w:bCs/>
          <w:color w:val="000000"/>
          <w:lang w:eastAsia="ru-RU"/>
        </w:rPr>
        <w:t>малого и среднего предпринимательства</w:t>
      </w:r>
      <w:r w:rsidRPr="00B72906">
        <w:rPr>
          <w:rFonts w:eastAsia="Times New Roman"/>
          <w:lang w:eastAsia="ru-RU"/>
        </w:rPr>
        <w:t xml:space="preserve"> реализовывалась подпрограмма «Развитие малого и среднего предпринимательства» муниципальной программы Тазовского района «Экономическое развитие на 2015-2020 годы» с объемом финансирования </w:t>
      </w:r>
      <w:r w:rsidRPr="00B72906">
        <w:rPr>
          <w:rFonts w:eastAsia="Times New Roman"/>
        </w:rPr>
        <w:t xml:space="preserve">63 млн. </w:t>
      </w:r>
      <w:r w:rsidR="000F5B53" w:rsidRPr="00B72906">
        <w:rPr>
          <w:rFonts w:eastAsia="Times New Roman"/>
        </w:rPr>
        <w:t>520 тыс. 282 руб. 41 коп</w:t>
      </w:r>
      <w:proofErr w:type="gramStart"/>
      <w:r w:rsidR="000F5B53" w:rsidRPr="00B72906">
        <w:rPr>
          <w:rFonts w:eastAsia="Times New Roman"/>
        </w:rPr>
        <w:t>.</w:t>
      </w:r>
      <w:r w:rsidRPr="00B72906">
        <w:rPr>
          <w:rFonts w:eastAsia="Times New Roman"/>
        </w:rPr>
        <w:t xml:space="preserve">, </w:t>
      </w:r>
      <w:proofErr w:type="gramEnd"/>
      <w:r w:rsidRPr="00B72906">
        <w:rPr>
          <w:rFonts w:eastAsia="Times New Roman"/>
        </w:rPr>
        <w:t xml:space="preserve">в том числе средства окружного бюджета </w:t>
      </w:r>
      <w:r w:rsidR="00F905BF" w:rsidRPr="00B72906">
        <w:rPr>
          <w:rFonts w:eastAsia="Times New Roman"/>
        </w:rPr>
        <w:t xml:space="preserve">составили </w:t>
      </w:r>
      <w:r w:rsidRPr="00B72906">
        <w:rPr>
          <w:rFonts w:eastAsia="Times New Roman"/>
        </w:rPr>
        <w:t>4 млн. 485 тыс. рублей.</w:t>
      </w:r>
    </w:p>
    <w:p w:rsidR="00B404F7" w:rsidRPr="00B72906" w:rsidRDefault="00B404F7" w:rsidP="002C59C5">
      <w:pPr>
        <w:spacing w:after="0" w:line="240" w:lineRule="auto"/>
        <w:ind w:left="-142"/>
        <w:jc w:val="both"/>
        <w:rPr>
          <w:rFonts w:eastAsia="Times New Roman"/>
        </w:rPr>
      </w:pPr>
      <w:r w:rsidRPr="00B72906">
        <w:rPr>
          <w:rFonts w:eastAsia="Times New Roman"/>
          <w:lang w:eastAsia="ru-RU"/>
        </w:rPr>
        <w:lastRenderedPageBreak/>
        <w:t xml:space="preserve">За 2016 год </w:t>
      </w:r>
      <w:r w:rsidRPr="00B72906">
        <w:rPr>
          <w:rFonts w:eastAsia="Times New Roman"/>
        </w:rPr>
        <w:t>безвозмездную поддержку получили 23 субъекта предпринимательства, в том числе 19 - н</w:t>
      </w:r>
      <w:r w:rsidRPr="00B72906">
        <w:rPr>
          <w:rFonts w:eastAsia="Times New Roman"/>
          <w:lang w:eastAsia="ru-RU"/>
        </w:rPr>
        <w:t xml:space="preserve">а создание собственного дела, из них  7 – молодежь до 30 лет, 1 – социальное предпринимательство  </w:t>
      </w:r>
      <w:r w:rsidRPr="00B72906">
        <w:rPr>
          <w:rFonts w:eastAsia="Times New Roman"/>
        </w:rPr>
        <w:t>на сумму 8 млн. 985 тыс. рублей.</w:t>
      </w:r>
      <w:r w:rsidRPr="00B72906">
        <w:rPr>
          <w:rFonts w:eastAsia="Times New Roman"/>
          <w:lang w:eastAsia="ru-RU"/>
        </w:rPr>
        <w:t xml:space="preserve"> </w:t>
      </w:r>
    </w:p>
    <w:p w:rsidR="00B404F7" w:rsidRPr="00B72906" w:rsidRDefault="00B404F7" w:rsidP="002C59C5">
      <w:pPr>
        <w:spacing w:after="0" w:line="240" w:lineRule="auto"/>
        <w:ind w:left="-142"/>
        <w:jc w:val="both"/>
        <w:rPr>
          <w:rFonts w:eastAsia="Times New Roman"/>
          <w:color w:val="C00000"/>
          <w:lang w:eastAsia="ru-RU"/>
        </w:rPr>
      </w:pPr>
      <w:r w:rsidRPr="00B72906">
        <w:rPr>
          <w:rFonts w:eastAsia="Times New Roman"/>
          <w:lang w:eastAsia="ru-RU"/>
        </w:rPr>
        <w:t>Одному предпринимателю возмещены расходы по уплате первоначального взноса по договору лизинга оборудования на сумму  389,1 тыс. рублей</w:t>
      </w:r>
      <w:r w:rsidRPr="00B72906">
        <w:rPr>
          <w:rFonts w:eastAsia="Times New Roman"/>
        </w:rPr>
        <w:t>.</w:t>
      </w:r>
      <w:r w:rsidRPr="00B72906">
        <w:rPr>
          <w:rFonts w:eastAsia="Times New Roman"/>
          <w:color w:val="C00000"/>
          <w:lang w:eastAsia="ru-RU"/>
        </w:rPr>
        <w:t xml:space="preserve"> </w:t>
      </w:r>
      <w:r w:rsidRPr="00B72906">
        <w:rPr>
          <w:rFonts w:eastAsia="Times New Roman"/>
          <w:lang w:eastAsia="ru-RU"/>
        </w:rPr>
        <w:t xml:space="preserve">ООО Агрокомплекс «Тазовский» компенсировано часть затрат, связанных с уплатой процентов по кредиту на закупку оленины в сумме </w:t>
      </w:r>
      <w:r w:rsidR="000F5B53" w:rsidRPr="00B72906">
        <w:rPr>
          <w:rFonts w:eastAsia="Times New Roman"/>
          <w:lang w:eastAsia="ru-RU"/>
        </w:rPr>
        <w:t>709 тыс. 919 рублей</w:t>
      </w:r>
      <w:r w:rsidRPr="00B72906">
        <w:rPr>
          <w:rFonts w:eastAsia="Times New Roman"/>
          <w:lang w:eastAsia="ru-RU"/>
        </w:rPr>
        <w:t xml:space="preserve">.  </w:t>
      </w:r>
      <w:r w:rsidR="00770AAB" w:rsidRPr="00B72906">
        <w:rPr>
          <w:rFonts w:eastAsia="Times New Roman"/>
          <w:lang w:eastAsia="ru-RU"/>
        </w:rPr>
        <w:t xml:space="preserve"> </w:t>
      </w:r>
    </w:p>
    <w:p w:rsidR="00B404F7" w:rsidRPr="00B72906" w:rsidRDefault="002C59C5" w:rsidP="002C59C5">
      <w:pPr>
        <w:spacing w:after="0" w:line="240" w:lineRule="auto"/>
        <w:jc w:val="both"/>
        <w:rPr>
          <w:rFonts w:eastAsia="Times New Roman"/>
          <w:lang w:eastAsia="ru-RU"/>
        </w:rPr>
      </w:pPr>
      <w:r w:rsidRPr="00B72906">
        <w:rPr>
          <w:rFonts w:eastAsia="Times New Roman"/>
        </w:rPr>
        <w:t xml:space="preserve">     </w:t>
      </w:r>
      <w:r w:rsidR="00B404F7" w:rsidRPr="00B72906">
        <w:rPr>
          <w:rFonts w:eastAsia="Times New Roman"/>
        </w:rPr>
        <w:t xml:space="preserve">В 2016 году за счет финансовой поддержки </w:t>
      </w:r>
      <w:r w:rsidR="00B404F7" w:rsidRPr="00B72906">
        <w:rPr>
          <w:rFonts w:eastAsia="Times New Roman"/>
          <w:lang w:eastAsia="ru-RU"/>
        </w:rPr>
        <w:t xml:space="preserve"> сохранено 146  рабочих мест.</w:t>
      </w:r>
    </w:p>
    <w:p w:rsidR="00B404F7" w:rsidRPr="00B72906" w:rsidRDefault="00B404F7" w:rsidP="00684DC4">
      <w:pPr>
        <w:spacing w:after="0" w:line="240" w:lineRule="auto"/>
        <w:ind w:left="-142"/>
        <w:jc w:val="both"/>
        <w:rPr>
          <w:rFonts w:eastAsia="Times New Roman"/>
        </w:rPr>
      </w:pPr>
      <w:r w:rsidRPr="00B72906">
        <w:rPr>
          <w:rFonts w:eastAsia="Times New Roman"/>
        </w:rPr>
        <w:t xml:space="preserve">       </w:t>
      </w:r>
      <w:r w:rsidRPr="00B72906">
        <w:rPr>
          <w:rFonts w:eastAsia="Times New Roman"/>
          <w:lang w:eastAsia="ru-RU"/>
        </w:rPr>
        <w:t xml:space="preserve">Фонду развития Тазовского района на уставную деятельность в 2016 году направлено более </w:t>
      </w:r>
      <w:r w:rsidR="000F5B53" w:rsidRPr="00B72906">
        <w:rPr>
          <w:rFonts w:eastAsia="Times New Roman"/>
          <w:lang w:eastAsia="ru-RU"/>
        </w:rPr>
        <w:t xml:space="preserve">51,1  </w:t>
      </w:r>
      <w:r w:rsidRPr="00B72906">
        <w:rPr>
          <w:rFonts w:eastAsia="Times New Roman"/>
          <w:lang w:eastAsia="ru-RU"/>
        </w:rPr>
        <w:t xml:space="preserve">млн. рублей, в том числе: </w:t>
      </w:r>
    </w:p>
    <w:p w:rsidR="00B404F7" w:rsidRPr="00B72906" w:rsidRDefault="00B404F7" w:rsidP="00684DC4">
      <w:pPr>
        <w:autoSpaceDE w:val="0"/>
        <w:autoSpaceDN w:val="0"/>
        <w:adjustRightInd w:val="0"/>
        <w:spacing w:after="0" w:line="240" w:lineRule="auto"/>
        <w:ind w:left="-142" w:firstLine="567"/>
        <w:jc w:val="both"/>
        <w:rPr>
          <w:rFonts w:eastAsia="Times New Roman"/>
          <w:lang w:eastAsia="ru-RU"/>
        </w:rPr>
      </w:pPr>
      <w:r w:rsidRPr="00B72906">
        <w:rPr>
          <w:rFonts w:eastAsia="Times New Roman"/>
          <w:i/>
          <w:lang w:eastAsia="ru-RU"/>
        </w:rPr>
        <w:t>1. Для  предоставления займов/</w:t>
      </w:r>
      <w:proofErr w:type="spellStart"/>
      <w:r w:rsidRPr="00B72906">
        <w:rPr>
          <w:rFonts w:eastAsia="Times New Roman"/>
          <w:i/>
          <w:lang w:eastAsia="ru-RU"/>
        </w:rPr>
        <w:t>микрозаймов</w:t>
      </w:r>
      <w:proofErr w:type="spellEnd"/>
      <w:r w:rsidRPr="00B72906">
        <w:rPr>
          <w:rFonts w:eastAsia="Times New Roman"/>
          <w:i/>
          <w:lang w:eastAsia="ru-RU"/>
        </w:rPr>
        <w:t xml:space="preserve">  субъектам малого и среднего предпринимательства профинансировано 50 млн. руб.,</w:t>
      </w:r>
      <w:r w:rsidRPr="00B72906">
        <w:rPr>
          <w:rFonts w:eastAsia="Times New Roman"/>
          <w:lang w:eastAsia="ru-RU"/>
        </w:rPr>
        <w:t xml:space="preserve">  займы предоставлены - 8   предпринимателям.</w:t>
      </w:r>
    </w:p>
    <w:p w:rsidR="00B404F7" w:rsidRPr="00B72906" w:rsidRDefault="00B404F7" w:rsidP="00684DC4">
      <w:pPr>
        <w:spacing w:after="0" w:line="240" w:lineRule="auto"/>
        <w:ind w:left="-142" w:firstLine="567"/>
        <w:jc w:val="both"/>
        <w:rPr>
          <w:rFonts w:eastAsia="Times New Roman"/>
          <w:i/>
          <w:lang w:eastAsia="ru-RU"/>
        </w:rPr>
      </w:pPr>
      <w:r w:rsidRPr="00B72906">
        <w:rPr>
          <w:rFonts w:eastAsia="Times New Roman"/>
          <w:i/>
          <w:lang w:eastAsia="ru-RU"/>
        </w:rPr>
        <w:t xml:space="preserve">2. На организацию просветительской деятельности в рамках деятельности  </w:t>
      </w:r>
      <w:proofErr w:type="gramStart"/>
      <w:r w:rsidRPr="00B72906">
        <w:rPr>
          <w:rFonts w:eastAsia="Times New Roman"/>
          <w:i/>
          <w:lang w:eastAsia="ru-RU"/>
        </w:rPr>
        <w:t>Бизнес-инкубатора</w:t>
      </w:r>
      <w:proofErr w:type="gramEnd"/>
      <w:r w:rsidRPr="00B72906">
        <w:rPr>
          <w:rFonts w:eastAsia="Times New Roman"/>
          <w:i/>
          <w:lang w:eastAsia="ru-RU"/>
        </w:rPr>
        <w:t xml:space="preserve"> юного п</w:t>
      </w:r>
      <w:r w:rsidR="00F905BF" w:rsidRPr="00B72906">
        <w:rPr>
          <w:rFonts w:eastAsia="Times New Roman"/>
          <w:i/>
          <w:lang w:eastAsia="ru-RU"/>
        </w:rPr>
        <w:t>редпринимателя -  600 тыс. руб.</w:t>
      </w:r>
      <w:r w:rsidRPr="00B72906">
        <w:rPr>
          <w:rFonts w:eastAsia="Times New Roman"/>
          <w:i/>
          <w:lang w:eastAsia="ru-RU"/>
        </w:rPr>
        <w:t xml:space="preserve"> </w:t>
      </w:r>
    </w:p>
    <w:p w:rsidR="00B404F7" w:rsidRPr="00B72906" w:rsidRDefault="00B404F7" w:rsidP="002C59C5">
      <w:pPr>
        <w:spacing w:after="0" w:line="240" w:lineRule="auto"/>
        <w:ind w:left="-142"/>
        <w:jc w:val="both"/>
        <w:rPr>
          <w:rFonts w:eastAsia="Times New Roman"/>
          <w:lang w:eastAsia="ru-RU"/>
        </w:rPr>
      </w:pPr>
      <w:r w:rsidRPr="00B72906">
        <w:rPr>
          <w:rFonts w:eastAsia="Times New Roman"/>
          <w:lang w:eastAsia="ru-RU"/>
        </w:rPr>
        <w:t xml:space="preserve">Для  формирования экономической культуры и грамотности учащихся общеобразовательных организаций и молодежи  функционирует  Бизнес-инкубатор юного предпринимателя при Фонде развития Тазовского района. </w:t>
      </w:r>
    </w:p>
    <w:p w:rsidR="00B404F7" w:rsidRPr="00B72906" w:rsidRDefault="00B404F7" w:rsidP="00684DC4">
      <w:pPr>
        <w:spacing w:after="0" w:line="240" w:lineRule="auto"/>
        <w:ind w:left="-142" w:firstLine="567"/>
        <w:jc w:val="both"/>
        <w:rPr>
          <w:rFonts w:eastAsia="Times New Roman"/>
          <w:lang w:eastAsia="ru-RU"/>
        </w:rPr>
      </w:pPr>
      <w:r w:rsidRPr="00B72906">
        <w:rPr>
          <w:rFonts w:eastAsia="Times New Roman"/>
          <w:lang w:eastAsia="ru-RU"/>
        </w:rPr>
        <w:t>Для лиц, принявших решение о начале предпринимательской деятельности и начинающих субъектов малого и среднего предпринимательства, осуществляющих деятельность на территории Тазовского района, бесплатно оказываются юридические и консультационные услуги. Затраты возмещаются за счет бюджетных средств (в 2016 году оказано 36 услуг 21 заявителю на сумму 500 тыс. рублей).</w:t>
      </w:r>
    </w:p>
    <w:p w:rsidR="00B404F7" w:rsidRPr="00B72906" w:rsidRDefault="002C59C5" w:rsidP="002C59C5">
      <w:pPr>
        <w:spacing w:after="0" w:line="240" w:lineRule="auto"/>
        <w:ind w:left="-142"/>
        <w:jc w:val="both"/>
        <w:rPr>
          <w:rFonts w:eastAsia="Times New Roman"/>
          <w:lang w:eastAsia="ru-RU"/>
        </w:rPr>
      </w:pPr>
      <w:r w:rsidRPr="00B72906">
        <w:rPr>
          <w:rFonts w:eastAsia="Times New Roman"/>
          <w:i/>
          <w:lang w:eastAsia="ru-RU"/>
        </w:rPr>
        <w:t xml:space="preserve">      </w:t>
      </w:r>
      <w:r w:rsidR="00B404F7" w:rsidRPr="00B72906">
        <w:rPr>
          <w:rFonts w:eastAsia="Times New Roman"/>
          <w:lang w:eastAsia="ru-RU"/>
        </w:rPr>
        <w:t xml:space="preserve">В соответствии с решением Районной Думы муниципального образования от 18 ноября 2015 года с 01 января 2016 года ставка единого налога на вмененный доход снижена с 15 до 10 процентов для всех категорий налогоплательщиков и видов предпринимательской деятельности, в отношении которых может применяться единый налог на вмененный доход. </w:t>
      </w:r>
    </w:p>
    <w:p w:rsidR="00B404F7" w:rsidRDefault="00F905BF" w:rsidP="002C59C5">
      <w:pPr>
        <w:spacing w:after="0" w:line="240" w:lineRule="auto"/>
        <w:ind w:left="-142" w:firstLine="567"/>
        <w:jc w:val="both"/>
      </w:pPr>
      <w:r w:rsidRPr="00B72906">
        <w:rPr>
          <w:rFonts w:eastAsia="Times New Roman"/>
          <w:lang w:eastAsia="ru-RU"/>
        </w:rPr>
        <w:t>С</w:t>
      </w:r>
      <w:r w:rsidR="00B404F7" w:rsidRPr="00B72906">
        <w:t xml:space="preserve">нижены </w:t>
      </w:r>
      <w:r w:rsidR="00B404F7" w:rsidRPr="00B72906">
        <w:rPr>
          <w:rFonts w:eastAsia="Times New Roman"/>
          <w:lang w:eastAsia="ru-RU"/>
        </w:rPr>
        <w:t>значения корректирующего коэффициента базовой доходности К</w:t>
      </w:r>
      <w:proofErr w:type="gramStart"/>
      <w:r w:rsidR="00B404F7" w:rsidRPr="00B72906">
        <w:rPr>
          <w:rFonts w:eastAsia="Times New Roman"/>
          <w:lang w:eastAsia="ru-RU"/>
        </w:rPr>
        <w:t>2</w:t>
      </w:r>
      <w:proofErr w:type="gramEnd"/>
      <w:r w:rsidR="00B404F7" w:rsidRPr="00B72906">
        <w:rPr>
          <w:rFonts w:eastAsia="Times New Roman"/>
          <w:lang w:eastAsia="ru-RU"/>
        </w:rPr>
        <w:t xml:space="preserve">  в отношении отдельных видов </w:t>
      </w:r>
      <w:r w:rsidR="00B404F7" w:rsidRPr="00B72906">
        <w:t>предпринимательской</w:t>
      </w:r>
      <w:r w:rsidR="00B404F7" w:rsidRPr="00B72906">
        <w:rPr>
          <w:rFonts w:eastAsia="Times New Roman"/>
          <w:lang w:eastAsia="ru-RU"/>
        </w:rPr>
        <w:t xml:space="preserve"> деятельности:</w:t>
      </w:r>
      <w:r w:rsidR="00B404F7" w:rsidRPr="00B72906">
        <w:t xml:space="preserve">  </w:t>
      </w:r>
      <w:r w:rsidR="00B404F7" w:rsidRPr="00B72906">
        <w:rPr>
          <w:rFonts w:eastAsia="Times New Roman"/>
          <w:lang w:eastAsia="ru-RU"/>
        </w:rPr>
        <w:t>оказание ветеринарных услуг, оказание услуг общественного питания</w:t>
      </w:r>
      <w:r w:rsidR="00B404F7" w:rsidRPr="00B72906">
        <w:t>, оказание услуг по временному размещению и проживанию.</w:t>
      </w:r>
    </w:p>
    <w:p w:rsidR="00552692" w:rsidRPr="00B72906" w:rsidRDefault="00552692" w:rsidP="002C59C5">
      <w:pPr>
        <w:spacing w:after="0" w:line="240" w:lineRule="auto"/>
        <w:ind w:left="-142" w:firstLine="567"/>
        <w:jc w:val="both"/>
      </w:pPr>
    </w:p>
    <w:p w:rsidR="00793A19" w:rsidRPr="00552692" w:rsidRDefault="002C59C5" w:rsidP="003D0C78">
      <w:pPr>
        <w:spacing w:after="0"/>
        <w:ind w:left="-142"/>
        <w:jc w:val="both"/>
        <w:rPr>
          <w:b/>
          <w:i/>
        </w:rPr>
      </w:pPr>
      <w:r w:rsidRPr="00552692">
        <w:rPr>
          <w:b/>
          <w:i/>
        </w:rPr>
        <w:t xml:space="preserve">         </w:t>
      </w:r>
      <w:r w:rsidR="00793A19" w:rsidRPr="00552692">
        <w:rPr>
          <w:b/>
          <w:i/>
        </w:rPr>
        <w:t>Бюджет</w:t>
      </w:r>
      <w:r w:rsidR="00225272" w:rsidRPr="00552692">
        <w:rPr>
          <w:b/>
          <w:i/>
        </w:rPr>
        <w:t>ная политика</w:t>
      </w:r>
      <w:r w:rsidR="00793A19" w:rsidRPr="00552692">
        <w:rPr>
          <w:b/>
          <w:i/>
        </w:rPr>
        <w:t xml:space="preserve">  </w:t>
      </w:r>
    </w:p>
    <w:p w:rsidR="00650E3B" w:rsidRPr="00B72906" w:rsidRDefault="00793A19" w:rsidP="00684DC4">
      <w:pPr>
        <w:spacing w:after="0" w:line="240" w:lineRule="auto"/>
        <w:ind w:left="-142"/>
        <w:jc w:val="both"/>
      </w:pPr>
      <w:r w:rsidRPr="00B72906">
        <w:t xml:space="preserve">        Доходная часть бюджета  муниципального образования Тазовский район за 2016 год составила 6 млрд. 833 млн. рублей, что выше на 47% поступлений 2010 года. В целом за 7 лет объем доходов сос</w:t>
      </w:r>
      <w:r w:rsidR="00650E3B" w:rsidRPr="00B72906">
        <w:t>тавил 41 млрд. 983 млн. рублей.</w:t>
      </w:r>
    </w:p>
    <w:p w:rsidR="00650E3B" w:rsidRPr="00B72906" w:rsidRDefault="00793A19" w:rsidP="00684DC4">
      <w:pPr>
        <w:spacing w:after="0" w:line="240" w:lineRule="auto"/>
        <w:ind w:left="-142" w:firstLine="568"/>
        <w:jc w:val="both"/>
      </w:pPr>
      <w:r w:rsidRPr="00B72906">
        <w:t>Доля собственных налоговых и неналоговых доходов в общей сумме доходов бюджета менялась в течение 6 последних лет от 19% до 33%, и в 2016 году составила 30%.</w:t>
      </w:r>
    </w:p>
    <w:p w:rsidR="005B7188" w:rsidRPr="00B72906" w:rsidRDefault="00793A19" w:rsidP="00684DC4">
      <w:pPr>
        <w:spacing w:after="0" w:line="240" w:lineRule="auto"/>
        <w:ind w:left="-142" w:firstLine="568"/>
        <w:jc w:val="both"/>
      </w:pPr>
      <w:r w:rsidRPr="00B72906">
        <w:t xml:space="preserve">Налоговые и неналоговые доходы в 2016 году превысили показатели 2015 года на 3% и на 62% </w:t>
      </w:r>
      <w:r w:rsidR="004829C3" w:rsidRPr="00B72906">
        <w:t xml:space="preserve">- </w:t>
      </w:r>
      <w:r w:rsidRPr="00B72906">
        <w:t>показател</w:t>
      </w:r>
      <w:r w:rsidR="004829C3" w:rsidRPr="00B72906">
        <w:t xml:space="preserve">и </w:t>
      </w:r>
      <w:r w:rsidRPr="00B72906">
        <w:t xml:space="preserve">2010 года. Абсолютная величина их составила 2 млрд. 19 млн. рублей. На 2017 год поступление в бюджет налоговых и неналоговых доходов планируется в сумме 648 млн. рублей, что ниже на 68% аналогичного показателя 2016 года. Главной причиной снижения доходов являются изменения, </w:t>
      </w:r>
      <w:r w:rsidRPr="00B72906">
        <w:lastRenderedPageBreak/>
        <w:t>внесенные в Земельный кодекс Российской Федерации, в результате которых значительно уменьшится поступление арендных платежей з</w:t>
      </w:r>
      <w:r w:rsidR="005B7188" w:rsidRPr="00B72906">
        <w:t xml:space="preserve">а земельные участки. </w:t>
      </w:r>
    </w:p>
    <w:p w:rsidR="00DE3F82" w:rsidRDefault="00793A19" w:rsidP="002C59C5">
      <w:pPr>
        <w:spacing w:after="0" w:line="240" w:lineRule="auto"/>
        <w:ind w:left="-142" w:firstLine="568"/>
        <w:jc w:val="both"/>
      </w:pPr>
      <w:r w:rsidRPr="00B72906">
        <w:t xml:space="preserve">Основными источниками поступлений налоговых и неналоговых доходов на протяжении последних </w:t>
      </w:r>
      <w:r w:rsidR="004829C3" w:rsidRPr="00B72906">
        <w:t>семи</w:t>
      </w:r>
      <w:r w:rsidRPr="00B72906">
        <w:t xml:space="preserve"> лет являются доходы от использования муниципального имущества и налог на доходы физических лиц. </w:t>
      </w:r>
    </w:p>
    <w:p w:rsidR="00552692" w:rsidRPr="00B72906" w:rsidRDefault="00552692" w:rsidP="002C59C5">
      <w:pPr>
        <w:spacing w:after="0" w:line="240" w:lineRule="auto"/>
        <w:ind w:left="-142" w:firstLine="568"/>
        <w:jc w:val="both"/>
      </w:pPr>
    </w:p>
    <w:p w:rsidR="00793A19" w:rsidRPr="00B72906" w:rsidRDefault="00793A19" w:rsidP="00684DC4">
      <w:pPr>
        <w:spacing w:after="0" w:line="240" w:lineRule="auto"/>
        <w:ind w:left="-142"/>
        <w:jc w:val="center"/>
        <w:rPr>
          <w:i/>
        </w:rPr>
      </w:pPr>
      <w:r w:rsidRPr="00B72906">
        <w:rPr>
          <w:i/>
        </w:rPr>
        <w:t>Доходы от использования муниципального имущества и</w:t>
      </w:r>
    </w:p>
    <w:p w:rsidR="00793A19" w:rsidRPr="00B72906" w:rsidRDefault="00793A19" w:rsidP="00684DC4">
      <w:pPr>
        <w:spacing w:after="0" w:line="240" w:lineRule="auto"/>
        <w:ind w:left="-142"/>
        <w:jc w:val="center"/>
        <w:rPr>
          <w:i/>
        </w:rPr>
      </w:pPr>
      <w:r w:rsidRPr="00B72906">
        <w:rPr>
          <w:i/>
        </w:rPr>
        <w:t>налог на доходы физических лиц</w:t>
      </w:r>
    </w:p>
    <w:p w:rsidR="00793A19" w:rsidRPr="00B72906" w:rsidRDefault="00793A19" w:rsidP="00684DC4">
      <w:pPr>
        <w:spacing w:after="0" w:line="240" w:lineRule="auto"/>
        <w:ind w:left="-142"/>
        <w:jc w:val="both"/>
      </w:pPr>
    </w:p>
    <w:p w:rsidR="00793A19" w:rsidRPr="00B72906" w:rsidRDefault="00793A19" w:rsidP="00684DC4">
      <w:pPr>
        <w:spacing w:after="0" w:line="240" w:lineRule="auto"/>
        <w:ind w:left="-142"/>
        <w:jc w:val="both"/>
      </w:pPr>
      <w:r w:rsidRPr="00B72906">
        <w:rPr>
          <w:rFonts w:eastAsiaTheme="minorHAnsi"/>
          <w:noProof/>
          <w:lang w:eastAsia="ru-RU"/>
        </w:rPr>
        <w:drawing>
          <wp:inline distT="0" distB="0" distL="0" distR="0" wp14:anchorId="25AB6966" wp14:editId="3BF72281">
            <wp:extent cx="5886450" cy="2105025"/>
            <wp:effectExtent l="0" t="0" r="1905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3A19" w:rsidRPr="00B72906" w:rsidRDefault="00793A19" w:rsidP="00684DC4">
      <w:pPr>
        <w:spacing w:after="0" w:line="240" w:lineRule="auto"/>
        <w:ind w:left="-142"/>
        <w:jc w:val="both"/>
      </w:pPr>
    </w:p>
    <w:p w:rsidR="00793A19" w:rsidRPr="00B72906" w:rsidRDefault="00793A19" w:rsidP="00552692">
      <w:pPr>
        <w:spacing w:after="0" w:line="240" w:lineRule="auto"/>
        <w:ind w:left="-142" w:firstLine="850"/>
        <w:jc w:val="both"/>
      </w:pPr>
      <w:r w:rsidRPr="00B72906">
        <w:t xml:space="preserve">На долю этих доходов приходилось в 2010 году 82%, в 2011 году 93%, </w:t>
      </w:r>
      <w:r w:rsidR="004829C3" w:rsidRPr="00B72906">
        <w:t>с</w:t>
      </w:r>
      <w:r w:rsidRPr="00B72906">
        <w:t xml:space="preserve"> 2012 по 2014 годы 96%, в 2015 году 95% и в 2016 году 96%.</w:t>
      </w:r>
    </w:p>
    <w:p w:rsidR="00793A19" w:rsidRPr="00B72906" w:rsidRDefault="002C59C5" w:rsidP="002C59C5">
      <w:pPr>
        <w:spacing w:after="0" w:line="240" w:lineRule="auto"/>
        <w:ind w:left="-142"/>
        <w:jc w:val="both"/>
      </w:pPr>
      <w:r w:rsidRPr="00B72906">
        <w:t xml:space="preserve">        </w:t>
      </w:r>
      <w:r w:rsidR="00793A19" w:rsidRPr="00B72906">
        <w:t xml:space="preserve">Безвозмездные поступления в 2016 году составили 4 млрд. 814 млн. рублей. К уровню 2010 года безвозмездные поступления выросли на 42%, к уровню в 2015 году на 18%. </w:t>
      </w:r>
    </w:p>
    <w:p w:rsidR="00793A19" w:rsidRPr="00B72906" w:rsidRDefault="002C59C5" w:rsidP="002C59C5">
      <w:pPr>
        <w:spacing w:after="0" w:line="240" w:lineRule="auto"/>
        <w:ind w:left="-142"/>
        <w:jc w:val="both"/>
      </w:pPr>
      <w:r w:rsidRPr="00B72906">
        <w:t xml:space="preserve">        </w:t>
      </w:r>
      <w:r w:rsidR="00793A19" w:rsidRPr="00B72906">
        <w:t>В структуре безвозмездных поступлений наибольший удельный вес занимает финансовая помощь из окружного бюджета. В 2010 году она составила 3 млрд. 81 млн. рублей. В 2016 году объем финансовой помощи увеличился на 49% и составил  4 млрд. 589 млн. рублей.</w:t>
      </w:r>
    </w:p>
    <w:p w:rsidR="00DE3F82" w:rsidRDefault="009C7326" w:rsidP="003D0C78">
      <w:pPr>
        <w:pStyle w:val="2"/>
        <w:spacing w:after="0" w:line="240" w:lineRule="auto"/>
        <w:ind w:left="-142"/>
        <w:jc w:val="both"/>
        <w:rPr>
          <w:b/>
          <w:i/>
        </w:rPr>
      </w:pPr>
      <w:r w:rsidRPr="00B72906">
        <w:t xml:space="preserve">       </w:t>
      </w:r>
      <w:r w:rsidR="00793A19" w:rsidRPr="00B72906">
        <w:t>Дополнительным источником пополнения бюджета муниципального образования являются безвозмездные поступления от предприятий топливно-энергетического комплекса и других организаций, осуществляющих деятельность на территории муниципального образования, поступление которых в 2016 году составило около 81 млн. рублей. За период с 2010 по 2016 годы за счет данных средств бюджет пополнился на 709 млн. рублей.</w:t>
      </w:r>
      <w:r w:rsidR="00793A19" w:rsidRPr="00B72906">
        <w:rPr>
          <w:b/>
          <w:i/>
        </w:rPr>
        <w:t xml:space="preserve"> </w:t>
      </w:r>
    </w:p>
    <w:p w:rsidR="00552692" w:rsidRPr="00B72906" w:rsidRDefault="00552692" w:rsidP="003D0C78">
      <w:pPr>
        <w:pStyle w:val="2"/>
        <w:spacing w:after="0" w:line="240" w:lineRule="auto"/>
        <w:ind w:left="-142"/>
        <w:jc w:val="both"/>
        <w:rPr>
          <w:b/>
          <w:i/>
        </w:rPr>
      </w:pPr>
    </w:p>
    <w:p w:rsidR="00793A19" w:rsidRPr="00B72906" w:rsidRDefault="00793A19" w:rsidP="00684DC4">
      <w:pPr>
        <w:pStyle w:val="2"/>
        <w:spacing w:after="0" w:line="240" w:lineRule="auto"/>
        <w:ind w:left="-142"/>
        <w:rPr>
          <w:b/>
          <w:i/>
        </w:rPr>
      </w:pPr>
      <w:r w:rsidRPr="00B72906">
        <w:rPr>
          <w:b/>
          <w:i/>
        </w:rPr>
        <w:t>Исполнение расходной части бюджета</w:t>
      </w:r>
    </w:p>
    <w:p w:rsidR="00793A19" w:rsidRPr="00B72906" w:rsidRDefault="00793A19" w:rsidP="00684DC4">
      <w:pPr>
        <w:pStyle w:val="2"/>
        <w:spacing w:after="0" w:line="240" w:lineRule="auto"/>
        <w:ind w:left="-142"/>
        <w:jc w:val="both"/>
        <w:rPr>
          <w:b/>
          <w:i/>
        </w:rPr>
      </w:pPr>
      <w:r w:rsidRPr="00B72906">
        <w:t xml:space="preserve">         Расходная часть бюджета муниципального образования Тазовский район на 2016 год утверждена в сумме 5 067 121 тыс. рублей. В процессе исполнения бюджета в утвержденные плановые назначения вносились уточнения. С учетом внесенных изменений расходная часть бюджета составила 6 653 964 тыс. рублей, или на 31,1 % выше к первоначальному плану. </w:t>
      </w:r>
    </w:p>
    <w:p w:rsidR="00793A19" w:rsidRPr="00B72906" w:rsidRDefault="009C7326" w:rsidP="009C7326">
      <w:pPr>
        <w:spacing w:after="0" w:line="240" w:lineRule="auto"/>
        <w:ind w:left="-142"/>
        <w:jc w:val="both"/>
      </w:pPr>
      <w:r w:rsidRPr="00B72906">
        <w:t xml:space="preserve">        </w:t>
      </w:r>
      <w:r w:rsidR="00793A19" w:rsidRPr="00B72906">
        <w:t xml:space="preserve">Расходы бюджета муниципального образования Тазовский район за 2016 год исполнены в сумме 6 600 925 тыс. рублей, или на 99,2 % к годовому плану. </w:t>
      </w:r>
    </w:p>
    <w:p w:rsidR="00793A19" w:rsidRPr="00B72906" w:rsidRDefault="009C7326" w:rsidP="009C7326">
      <w:pPr>
        <w:spacing w:after="0" w:line="240" w:lineRule="auto"/>
        <w:ind w:left="-142"/>
        <w:jc w:val="both"/>
      </w:pPr>
      <w:r w:rsidRPr="00B72906">
        <w:lastRenderedPageBreak/>
        <w:t xml:space="preserve">        </w:t>
      </w:r>
      <w:r w:rsidR="00793A19" w:rsidRPr="00B72906">
        <w:t>По сравнению с прошлым отчетным периодом исполнение по расходам увеличилось на 7 % или на 445 348 тыс. рублей (исполнение за 2015 год 6 155 577 тыс. руб.)</w:t>
      </w:r>
      <w:r w:rsidRPr="00B72906">
        <w:t>.</w:t>
      </w:r>
      <w:r w:rsidR="00793A19" w:rsidRPr="00B72906">
        <w:t xml:space="preserve"> </w:t>
      </w:r>
    </w:p>
    <w:p w:rsidR="00793A19" w:rsidRPr="00B72906" w:rsidRDefault="009C7326" w:rsidP="009C7326">
      <w:pPr>
        <w:spacing w:after="0" w:line="240" w:lineRule="auto"/>
        <w:ind w:left="-142"/>
        <w:jc w:val="both"/>
      </w:pPr>
      <w:r w:rsidRPr="00B72906">
        <w:t xml:space="preserve">        </w:t>
      </w:r>
      <w:r w:rsidR="00793A19" w:rsidRPr="00B72906">
        <w:t>По сравнению с 2010 годом расходная часть увеличилась на 47 % или на 2 115 111 тыс. рублей (исполнение за 2010 год составило 4 485 814 тыс. рублей). За последние 7 лет районным бюджетом освоены средства в объеме  41 466 532 тыс. рублей.</w:t>
      </w:r>
    </w:p>
    <w:p w:rsidR="00793A19" w:rsidRPr="00B72906" w:rsidRDefault="009C7326" w:rsidP="009C7326">
      <w:pPr>
        <w:pStyle w:val="ConsPlusNonformat"/>
        <w:widowControl/>
        <w:ind w:left="-142"/>
        <w:jc w:val="both"/>
        <w:rPr>
          <w:rFonts w:ascii="Times New Roman" w:hAnsi="Times New Roman" w:cs="Times New Roman"/>
          <w:sz w:val="28"/>
          <w:szCs w:val="28"/>
        </w:rPr>
      </w:pPr>
      <w:r w:rsidRPr="00B72906">
        <w:rPr>
          <w:rFonts w:ascii="Times New Roman" w:hAnsi="Times New Roman" w:cs="Times New Roman"/>
          <w:sz w:val="28"/>
          <w:szCs w:val="28"/>
        </w:rPr>
        <w:t xml:space="preserve">       </w:t>
      </w:r>
      <w:r w:rsidR="00793A19" w:rsidRPr="00B72906">
        <w:rPr>
          <w:rFonts w:ascii="Times New Roman" w:hAnsi="Times New Roman" w:cs="Times New Roman"/>
          <w:sz w:val="28"/>
          <w:szCs w:val="28"/>
        </w:rPr>
        <w:t xml:space="preserve">Бюджет района оставался социально направленным. В структуре расходов бюджета доминируют отрасли социального блока: образование, культура и СМИ, физическая культура и спорт, социальная политика, которые занимают половину от общего объема уточненных бюджетных ассигнований, что позволило обеспечить доступность и качество услуг, непосредственно влияющих на качество жизни населения. </w:t>
      </w:r>
    </w:p>
    <w:p w:rsidR="00793A19" w:rsidRPr="00B72906" w:rsidRDefault="009C7326" w:rsidP="009C7326">
      <w:pPr>
        <w:spacing w:after="0" w:line="240" w:lineRule="auto"/>
        <w:ind w:left="-142" w:right="-1"/>
        <w:jc w:val="both"/>
        <w:rPr>
          <w:bCs/>
        </w:rPr>
      </w:pPr>
      <w:r w:rsidRPr="00B72906">
        <w:t xml:space="preserve">       </w:t>
      </w:r>
      <w:r w:rsidR="00793A19" w:rsidRPr="00B72906">
        <w:t xml:space="preserve">В 2016 году на финансирование отраслей социальной сферы направлено 3 385 180 тыс. рублей. В общем объеме расходов бюджета данные расходы составили 51,3 %, </w:t>
      </w:r>
      <w:r w:rsidR="00793A19" w:rsidRPr="00B72906">
        <w:rPr>
          <w:bCs/>
        </w:rPr>
        <w:t>в том числе:</w:t>
      </w:r>
    </w:p>
    <w:p w:rsidR="00793A19" w:rsidRPr="00B72906" w:rsidRDefault="00793A19" w:rsidP="00684DC4">
      <w:pPr>
        <w:spacing w:after="0" w:line="240" w:lineRule="auto"/>
        <w:ind w:left="-142" w:right="-1"/>
        <w:jc w:val="both"/>
        <w:rPr>
          <w:bCs/>
        </w:rPr>
      </w:pPr>
      <w:r w:rsidRPr="00B72906">
        <w:rPr>
          <w:bCs/>
        </w:rPr>
        <w:t xml:space="preserve">        - образование – 2 159 139 тыс. рублей (35,9 %); </w:t>
      </w:r>
    </w:p>
    <w:p w:rsidR="00793A19" w:rsidRPr="00B72906" w:rsidRDefault="00793A19" w:rsidP="00684DC4">
      <w:pPr>
        <w:spacing w:after="0" w:line="240" w:lineRule="auto"/>
        <w:ind w:left="-142" w:right="-1"/>
        <w:jc w:val="both"/>
        <w:rPr>
          <w:bCs/>
        </w:rPr>
      </w:pPr>
      <w:r w:rsidRPr="00B72906">
        <w:rPr>
          <w:bCs/>
        </w:rPr>
        <w:t xml:space="preserve">        - социальная политика – 814 736 тыс. рублей (12,3 %);</w:t>
      </w:r>
    </w:p>
    <w:p w:rsidR="00793A19" w:rsidRPr="00B72906" w:rsidRDefault="00793A19" w:rsidP="00684DC4">
      <w:pPr>
        <w:spacing w:after="0" w:line="240" w:lineRule="auto"/>
        <w:ind w:left="-142" w:right="-1"/>
        <w:jc w:val="both"/>
        <w:rPr>
          <w:bCs/>
        </w:rPr>
      </w:pPr>
      <w:r w:rsidRPr="00B72906">
        <w:rPr>
          <w:bCs/>
        </w:rPr>
        <w:t xml:space="preserve">        - культура и средства массовой информации – 333 754 тыс. рублей (5,0 %); </w:t>
      </w:r>
    </w:p>
    <w:p w:rsidR="00793A19" w:rsidRPr="00B72906" w:rsidRDefault="00793A19" w:rsidP="00684DC4">
      <w:pPr>
        <w:spacing w:after="0" w:line="240" w:lineRule="auto"/>
        <w:ind w:left="-142" w:right="-1"/>
        <w:jc w:val="both"/>
        <w:rPr>
          <w:bCs/>
        </w:rPr>
      </w:pPr>
      <w:r w:rsidRPr="00B72906">
        <w:rPr>
          <w:bCs/>
        </w:rPr>
        <w:t xml:space="preserve">       - здравоохранение и спорт –77 551 тыс. рублей (1,2 %).</w:t>
      </w:r>
    </w:p>
    <w:p w:rsidR="00793A19" w:rsidRPr="00B72906" w:rsidRDefault="009C7326" w:rsidP="009C7326">
      <w:pPr>
        <w:pStyle w:val="ConsPlusNonformat"/>
        <w:ind w:left="-142"/>
        <w:jc w:val="both"/>
        <w:rPr>
          <w:rFonts w:ascii="Times New Roman" w:hAnsi="Times New Roman" w:cs="Times New Roman"/>
          <w:sz w:val="28"/>
          <w:szCs w:val="28"/>
        </w:rPr>
      </w:pPr>
      <w:r w:rsidRPr="00B72906">
        <w:rPr>
          <w:rFonts w:ascii="Times New Roman" w:hAnsi="Times New Roman" w:cs="Times New Roman"/>
          <w:sz w:val="28"/>
          <w:szCs w:val="28"/>
        </w:rPr>
        <w:t xml:space="preserve">        </w:t>
      </w:r>
      <w:r w:rsidR="00793A19" w:rsidRPr="00B72906">
        <w:rPr>
          <w:rFonts w:ascii="Times New Roman" w:hAnsi="Times New Roman" w:cs="Times New Roman"/>
          <w:sz w:val="28"/>
          <w:szCs w:val="28"/>
        </w:rPr>
        <w:t>На развитие жилищно-коммунального хозяйства и поддержку отраслей национальной экономики из бюджета района направлены средства в сумме 1 480 683 тыс. руб. или 22,4 % от общего объема расходов бюджета.</w:t>
      </w:r>
    </w:p>
    <w:p w:rsidR="00793A19" w:rsidRPr="00B72906" w:rsidRDefault="009C7326" w:rsidP="009C7326">
      <w:pPr>
        <w:pStyle w:val="ConsPlusNonformat"/>
        <w:ind w:left="-142"/>
        <w:jc w:val="both"/>
        <w:rPr>
          <w:rFonts w:ascii="Times New Roman" w:hAnsi="Times New Roman" w:cs="Times New Roman"/>
          <w:sz w:val="28"/>
          <w:szCs w:val="28"/>
        </w:rPr>
      </w:pPr>
      <w:r w:rsidRPr="00B72906">
        <w:rPr>
          <w:rFonts w:ascii="Times New Roman" w:hAnsi="Times New Roman" w:cs="Times New Roman"/>
          <w:sz w:val="28"/>
          <w:szCs w:val="28"/>
        </w:rPr>
        <w:t xml:space="preserve">       </w:t>
      </w:r>
      <w:r w:rsidR="00793A19" w:rsidRPr="00B72906">
        <w:rPr>
          <w:rFonts w:ascii="Times New Roman" w:hAnsi="Times New Roman" w:cs="Times New Roman"/>
          <w:sz w:val="28"/>
          <w:szCs w:val="28"/>
        </w:rPr>
        <w:t>В 2016 году главным инструментом сохранения сбалансированности бюджета было проведение комплекса мер, направленных на сокращение неэффективных расходных обязательств и выявление экономии бюджетных средств по действующим расходным обязательствам. Так, Постановлением Администрации Тазовского района от 08.07.2014 г. № 355 утвержден план мероприятий по увеличению доходов, оптимизации расходов бюджета муниципального образования Тазовский район и совершенствованию долговой политики муниципального образования Тазовский район на 2014-2016 годы. Такими мероприятиями  по реализации поставленных задач являлись:</w:t>
      </w:r>
    </w:p>
    <w:p w:rsidR="00793A19" w:rsidRPr="00B72906" w:rsidRDefault="00793A19" w:rsidP="00684DC4">
      <w:pPr>
        <w:pStyle w:val="ConsPlusNonformat"/>
        <w:ind w:left="-142" w:firstLine="708"/>
        <w:jc w:val="both"/>
        <w:rPr>
          <w:rFonts w:ascii="Times New Roman" w:hAnsi="Times New Roman" w:cs="Times New Roman"/>
          <w:sz w:val="28"/>
          <w:szCs w:val="28"/>
        </w:rPr>
      </w:pPr>
      <w:r w:rsidRPr="00B72906">
        <w:rPr>
          <w:rFonts w:ascii="Times New Roman" w:hAnsi="Times New Roman" w:cs="Times New Roman"/>
          <w:sz w:val="28"/>
          <w:szCs w:val="28"/>
        </w:rPr>
        <w:t xml:space="preserve">-проведение ежегодной </w:t>
      </w:r>
      <w:proofErr w:type="gramStart"/>
      <w:r w:rsidRPr="00B72906">
        <w:rPr>
          <w:rFonts w:ascii="Times New Roman" w:hAnsi="Times New Roman" w:cs="Times New Roman"/>
          <w:sz w:val="28"/>
          <w:szCs w:val="28"/>
        </w:rPr>
        <w:t>оценки качества финансового менеджмента главных распорядителей бюджетных средств</w:t>
      </w:r>
      <w:proofErr w:type="gramEnd"/>
      <w:r w:rsidRPr="00B72906">
        <w:rPr>
          <w:rFonts w:ascii="Times New Roman" w:hAnsi="Times New Roman" w:cs="Times New Roman"/>
          <w:sz w:val="28"/>
          <w:szCs w:val="28"/>
        </w:rPr>
        <w:t>;</w:t>
      </w:r>
    </w:p>
    <w:p w:rsidR="00793A19" w:rsidRPr="00B72906" w:rsidRDefault="00793A19" w:rsidP="00684DC4">
      <w:pPr>
        <w:pStyle w:val="ConsPlusNonformat"/>
        <w:ind w:left="-142" w:firstLine="708"/>
        <w:jc w:val="both"/>
        <w:rPr>
          <w:rFonts w:ascii="Times New Roman" w:hAnsi="Times New Roman" w:cs="Times New Roman"/>
          <w:sz w:val="28"/>
          <w:szCs w:val="28"/>
        </w:rPr>
      </w:pPr>
      <w:r w:rsidRPr="00B72906">
        <w:rPr>
          <w:rFonts w:ascii="Times New Roman" w:hAnsi="Times New Roman" w:cs="Times New Roman"/>
          <w:sz w:val="28"/>
          <w:szCs w:val="28"/>
        </w:rPr>
        <w:t>-осуществление полномочий по внутреннему муниципальному финансовому контролю;</w:t>
      </w:r>
    </w:p>
    <w:p w:rsidR="00793A19" w:rsidRPr="00B72906" w:rsidRDefault="00793A19" w:rsidP="00684DC4">
      <w:pPr>
        <w:pStyle w:val="ConsPlusNonformat"/>
        <w:ind w:left="-142" w:firstLine="708"/>
        <w:jc w:val="both"/>
        <w:rPr>
          <w:rFonts w:ascii="Times New Roman" w:hAnsi="Times New Roman" w:cs="Times New Roman"/>
          <w:sz w:val="28"/>
          <w:szCs w:val="28"/>
        </w:rPr>
      </w:pPr>
      <w:r w:rsidRPr="00B72906">
        <w:rPr>
          <w:rFonts w:ascii="Times New Roman" w:hAnsi="Times New Roman" w:cs="Times New Roman"/>
          <w:sz w:val="28"/>
          <w:szCs w:val="28"/>
        </w:rPr>
        <w:t>-осуществление контроля в сфере закупок в пределах полномочий, предусмотренных ФЗ от 05.04.2013 г. № 44-ФЗ «О контрактной системе в сфере закупок товаров, работ, услуг для обеспечения государственных нужд»;</w:t>
      </w:r>
    </w:p>
    <w:p w:rsidR="00793A19" w:rsidRPr="00B72906" w:rsidRDefault="00793A19" w:rsidP="009C7326">
      <w:pPr>
        <w:pStyle w:val="ConsPlusNonformat"/>
        <w:ind w:left="-142" w:firstLine="708"/>
        <w:jc w:val="both"/>
        <w:rPr>
          <w:rFonts w:ascii="Times New Roman" w:hAnsi="Times New Roman" w:cs="Times New Roman"/>
          <w:sz w:val="28"/>
          <w:szCs w:val="28"/>
        </w:rPr>
      </w:pPr>
      <w:r w:rsidRPr="00B72906">
        <w:rPr>
          <w:rFonts w:ascii="Times New Roman" w:hAnsi="Times New Roman" w:cs="Times New Roman"/>
          <w:sz w:val="28"/>
          <w:szCs w:val="28"/>
        </w:rPr>
        <w:t>-приведение в соответствие с федеральным законодательством нормативных правовых актов Тазовского района в сфере закупок товаров, работ, услуг;</w:t>
      </w:r>
    </w:p>
    <w:p w:rsidR="00F45A49" w:rsidRDefault="00793A19" w:rsidP="009C7326">
      <w:pPr>
        <w:pStyle w:val="ConsPlusNonformat"/>
        <w:ind w:left="-142" w:firstLine="708"/>
        <w:jc w:val="both"/>
        <w:rPr>
          <w:rFonts w:ascii="Times New Roman" w:hAnsi="Times New Roman" w:cs="Times New Roman"/>
          <w:sz w:val="28"/>
          <w:szCs w:val="28"/>
        </w:rPr>
      </w:pPr>
      <w:r w:rsidRPr="00B72906">
        <w:rPr>
          <w:rFonts w:ascii="Times New Roman" w:hAnsi="Times New Roman" w:cs="Times New Roman"/>
          <w:sz w:val="28"/>
          <w:szCs w:val="28"/>
        </w:rPr>
        <w:t>-закрепление объема и распределения дотаций на выравнивание бюджетной обеспеченности муниципальных образований, входящих в состав территории Тазовского района.</w:t>
      </w:r>
    </w:p>
    <w:p w:rsidR="00552692" w:rsidRPr="00B72906" w:rsidRDefault="00552692" w:rsidP="009C7326">
      <w:pPr>
        <w:pStyle w:val="ConsPlusNonformat"/>
        <w:ind w:left="-142" w:firstLine="708"/>
        <w:jc w:val="both"/>
        <w:rPr>
          <w:rFonts w:ascii="Times New Roman" w:hAnsi="Times New Roman" w:cs="Times New Roman"/>
          <w:sz w:val="28"/>
          <w:szCs w:val="28"/>
        </w:rPr>
      </w:pPr>
    </w:p>
    <w:p w:rsidR="00407071" w:rsidRPr="00552692" w:rsidRDefault="009C7326" w:rsidP="003D0C78">
      <w:pPr>
        <w:widowControl w:val="0"/>
        <w:spacing w:after="0"/>
        <w:ind w:left="-142"/>
        <w:jc w:val="both"/>
        <w:rPr>
          <w:b/>
          <w:i/>
        </w:rPr>
      </w:pPr>
      <w:r w:rsidRPr="00552692">
        <w:rPr>
          <w:b/>
          <w:i/>
        </w:rPr>
        <w:lastRenderedPageBreak/>
        <w:t xml:space="preserve">          </w:t>
      </w:r>
      <w:r w:rsidR="00407071" w:rsidRPr="00552692">
        <w:rPr>
          <w:b/>
          <w:i/>
        </w:rPr>
        <w:t xml:space="preserve">Управление муниципальной собственностью </w:t>
      </w:r>
    </w:p>
    <w:p w:rsidR="00407071" w:rsidRPr="00B72906" w:rsidRDefault="00407071" w:rsidP="009C7326">
      <w:pPr>
        <w:widowControl w:val="0"/>
        <w:autoSpaceDE w:val="0"/>
        <w:autoSpaceDN w:val="0"/>
        <w:adjustRightInd w:val="0"/>
        <w:spacing w:after="0" w:line="240" w:lineRule="auto"/>
        <w:ind w:left="-142" w:firstLine="709"/>
        <w:jc w:val="both"/>
      </w:pPr>
      <w:r w:rsidRPr="00B72906">
        <w:t xml:space="preserve">В течение года и на всем протяжении отчётного периода осуществлялся приём имущества в собственность муниципального образования Тазовский район. В 2016 году впервые стоимость муниципального имущества превысила отметку в 10 млрд. руб. и по состоянию на 31 декабря 2016 года составляет  10 424 795 211,12 рублей. </w:t>
      </w:r>
    </w:p>
    <w:p w:rsidR="00407071" w:rsidRPr="00B72906" w:rsidRDefault="00407071" w:rsidP="009C7326">
      <w:pPr>
        <w:widowControl w:val="0"/>
        <w:spacing w:after="0" w:line="240" w:lineRule="auto"/>
        <w:ind w:left="-142" w:firstLine="709"/>
        <w:jc w:val="both"/>
        <w:rPr>
          <w:lang w:eastAsia="ru-RU"/>
        </w:rPr>
      </w:pPr>
      <w:r w:rsidRPr="00B72906">
        <w:t>Динамика стоимости имущества:</w:t>
      </w:r>
    </w:p>
    <w:p w:rsidR="00407071" w:rsidRPr="00B72906" w:rsidRDefault="00407071" w:rsidP="00684DC4">
      <w:pPr>
        <w:widowControl w:val="0"/>
        <w:spacing w:after="0" w:line="240" w:lineRule="auto"/>
        <w:ind w:left="-142" w:firstLine="709"/>
        <w:jc w:val="both"/>
      </w:pPr>
      <w:r w:rsidRPr="00B72906">
        <w:object w:dxaOrig="9930"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93.5pt" o:ole="">
            <v:imagedata r:id="rId10" o:title=""/>
          </v:shape>
          <o:OLEObject Type="Embed" ProgID="MSGraph.Chart.8" ShapeID="_x0000_i1025" DrawAspect="Content" ObjectID="_1555315949" r:id="rId11">
            <o:FieldCodes>\s</o:FieldCodes>
          </o:OLEObject>
        </w:object>
      </w:r>
      <w:r w:rsidRPr="00B72906">
        <w:tab/>
      </w:r>
      <w:r w:rsidR="009C7326" w:rsidRPr="00B72906">
        <w:t xml:space="preserve">      </w:t>
      </w:r>
      <w:r w:rsidRPr="00B72906">
        <w:t>В 2016 году было проведено 39 инвентаризаций имущества, в ходе которых выявлялось имущество фактически эксплуатируемое, но не отражённо</w:t>
      </w:r>
      <w:r w:rsidR="00067689" w:rsidRPr="00B72906">
        <w:t>е</w:t>
      </w:r>
      <w:r w:rsidRPr="00B72906">
        <w:t xml:space="preserve"> в Реестре муниципального имущества муниципального образования Тазовский район, не закреплённое за эксплуатирующими организациями, бесхозяйное имущество, а также имущество, непригодное для дальнейшего использования и не подлежащее восстановительному и капитальному ремонту. </w:t>
      </w:r>
    </w:p>
    <w:p w:rsidR="00407071" w:rsidRPr="00B72906" w:rsidRDefault="009C7326" w:rsidP="009C7326">
      <w:pPr>
        <w:widowControl w:val="0"/>
        <w:tabs>
          <w:tab w:val="left" w:pos="142"/>
        </w:tabs>
        <w:spacing w:after="0" w:line="240" w:lineRule="auto"/>
        <w:ind w:left="-142"/>
        <w:jc w:val="both"/>
      </w:pPr>
      <w:r w:rsidRPr="00B72906">
        <w:t xml:space="preserve">      </w:t>
      </w:r>
      <w:r w:rsidR="00407071" w:rsidRPr="00B72906">
        <w:t>За отчётный период для нужд муниципального образования Тазовский район посредством открытого аукциона в электронной форме</w:t>
      </w:r>
      <w:r w:rsidR="00067689" w:rsidRPr="00B72906">
        <w:t xml:space="preserve"> </w:t>
      </w:r>
      <w:r w:rsidR="00407071" w:rsidRPr="00B72906">
        <w:t xml:space="preserve">было оказано услуг и приобретено имущество на сумму 91 994 838,33 рублей. Динамика обобщённых показателей за период 2010-2016 годы демонстрирует изначальный рост, а затем снижение объёма закупок, осуществлённых Департаментом для нужд муниципального образования Тазовский район. Снижение объёма в 2014-2016 годах произошло из-за уменьшения финансирования мероприятий, предусмотренных долгосрочными целевыми программами. </w:t>
      </w:r>
    </w:p>
    <w:p w:rsidR="00407071" w:rsidRPr="00B72906" w:rsidRDefault="00407071" w:rsidP="00684DC4">
      <w:pPr>
        <w:widowControl w:val="0"/>
        <w:tabs>
          <w:tab w:val="left" w:pos="142"/>
        </w:tabs>
        <w:spacing w:after="0" w:line="240" w:lineRule="auto"/>
        <w:ind w:left="-142"/>
        <w:jc w:val="both"/>
      </w:pPr>
      <w:r w:rsidRPr="00B72906">
        <w:rPr>
          <w:noProof/>
          <w:lang w:eastAsia="ru-RU"/>
        </w:rPr>
        <w:drawing>
          <wp:inline distT="0" distB="0" distL="0" distR="0" wp14:anchorId="12F38E66" wp14:editId="24AAA93C">
            <wp:extent cx="6286500" cy="2371725"/>
            <wp:effectExtent l="0" t="0" r="0" b="952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72906">
        <w:tab/>
      </w:r>
    </w:p>
    <w:p w:rsidR="00407071" w:rsidRPr="00B72906" w:rsidRDefault="009C7326" w:rsidP="009C7326">
      <w:pPr>
        <w:widowControl w:val="0"/>
        <w:spacing w:after="0" w:line="240" w:lineRule="auto"/>
        <w:ind w:left="-142"/>
        <w:jc w:val="both"/>
      </w:pPr>
      <w:r w:rsidRPr="00B72906">
        <w:t xml:space="preserve">        </w:t>
      </w:r>
      <w:r w:rsidR="00407071" w:rsidRPr="00B72906">
        <w:t xml:space="preserve">Одним из источников собственных доходов муниципального образования </w:t>
      </w:r>
      <w:r w:rsidR="00407071" w:rsidRPr="00B72906">
        <w:lastRenderedPageBreak/>
        <w:t>являются неналоговые доходы. На отчётную дату сумма дохода составляет:</w:t>
      </w:r>
    </w:p>
    <w:p w:rsidR="00407071" w:rsidRPr="00B72906" w:rsidRDefault="00407071" w:rsidP="00684DC4">
      <w:pPr>
        <w:widowControl w:val="0"/>
        <w:numPr>
          <w:ilvl w:val="0"/>
          <w:numId w:val="1"/>
        </w:numPr>
        <w:tabs>
          <w:tab w:val="left" w:pos="993"/>
        </w:tabs>
        <w:spacing w:after="0" w:line="240" w:lineRule="auto"/>
        <w:ind w:left="-142" w:firstLine="709"/>
        <w:jc w:val="both"/>
      </w:pPr>
      <w:r w:rsidRPr="00B72906">
        <w:t>от сдачи муниципального имущества в аренду 35 952 765,58 рублей;</w:t>
      </w:r>
    </w:p>
    <w:p w:rsidR="00407071" w:rsidRPr="00B72906" w:rsidRDefault="00407071" w:rsidP="00684DC4">
      <w:pPr>
        <w:widowControl w:val="0"/>
        <w:numPr>
          <w:ilvl w:val="0"/>
          <w:numId w:val="1"/>
        </w:numPr>
        <w:tabs>
          <w:tab w:val="left" w:pos="993"/>
        </w:tabs>
        <w:spacing w:after="0" w:line="240" w:lineRule="auto"/>
        <w:ind w:left="-142" w:firstLine="709"/>
        <w:jc w:val="both"/>
      </w:pPr>
      <w:r w:rsidRPr="00B72906">
        <w:t>от приватизации муниципального имущества 6 172 270,01 рубля;</w:t>
      </w:r>
    </w:p>
    <w:p w:rsidR="00407071" w:rsidRPr="00B72906" w:rsidRDefault="00407071" w:rsidP="00684DC4">
      <w:pPr>
        <w:widowControl w:val="0"/>
        <w:numPr>
          <w:ilvl w:val="0"/>
          <w:numId w:val="1"/>
        </w:numPr>
        <w:tabs>
          <w:tab w:val="left" w:pos="993"/>
        </w:tabs>
        <w:spacing w:after="0" w:line="240" w:lineRule="auto"/>
        <w:ind w:left="-142" w:firstLine="709"/>
        <w:jc w:val="both"/>
      </w:pPr>
      <w:r w:rsidRPr="00B72906">
        <w:t>доход от перечисления части прибыли муниципальных унитарных предприятий 513 762,57 рубля.</w:t>
      </w:r>
    </w:p>
    <w:p w:rsidR="00407071" w:rsidRPr="00B72906" w:rsidRDefault="00407071" w:rsidP="00684DC4">
      <w:pPr>
        <w:widowControl w:val="0"/>
        <w:tabs>
          <w:tab w:val="left" w:pos="284"/>
          <w:tab w:val="left" w:pos="993"/>
        </w:tabs>
        <w:spacing w:after="0" w:line="240" w:lineRule="auto"/>
        <w:ind w:left="-142"/>
        <w:jc w:val="both"/>
      </w:pPr>
      <w:r w:rsidRPr="00B72906">
        <w:rPr>
          <w:noProof/>
          <w:lang w:eastAsia="ru-RU"/>
        </w:rPr>
        <w:drawing>
          <wp:inline distT="0" distB="0" distL="0" distR="0" wp14:anchorId="422B35E4" wp14:editId="0EBF5688">
            <wp:extent cx="6210300" cy="25908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7071" w:rsidRPr="00B72906" w:rsidRDefault="009C7326" w:rsidP="009C7326">
      <w:pPr>
        <w:widowControl w:val="0"/>
        <w:tabs>
          <w:tab w:val="left" w:pos="993"/>
        </w:tabs>
        <w:spacing w:after="0" w:line="240" w:lineRule="auto"/>
        <w:ind w:left="-142"/>
        <w:jc w:val="both"/>
        <w:rPr>
          <w:lang w:eastAsia="ru-RU"/>
        </w:rPr>
      </w:pPr>
      <w:r w:rsidRPr="00B72906">
        <w:t xml:space="preserve">        </w:t>
      </w:r>
      <w:r w:rsidR="00BA2A03" w:rsidRPr="00B72906">
        <w:t xml:space="preserve">В </w:t>
      </w:r>
      <w:r w:rsidR="00067689" w:rsidRPr="00B72906">
        <w:t xml:space="preserve"> целом</w:t>
      </w:r>
      <w:r w:rsidR="00407071" w:rsidRPr="00B72906">
        <w:t xml:space="preserve"> динамика обобщённых показателей за период </w:t>
      </w:r>
      <w:r w:rsidR="00584236" w:rsidRPr="00B72906">
        <w:t xml:space="preserve">с </w:t>
      </w:r>
      <w:r w:rsidR="00407071" w:rsidRPr="00B72906">
        <w:t>2010</w:t>
      </w:r>
      <w:r w:rsidR="00584236" w:rsidRPr="00B72906">
        <w:t xml:space="preserve"> по </w:t>
      </w:r>
      <w:r w:rsidR="00407071" w:rsidRPr="00B72906">
        <w:t xml:space="preserve">2016 годы демонстрирует увеличение поступлений доходов от сдачи имущества в аренду. Увеличение доходов от сдачи в аренду муниципального имущества в 2016 году связано с проведённой претензионной работы по погашению задолженности, по результатам которой взыскана задолженность по арендной плате в размере более 17 млн. рублей. </w:t>
      </w:r>
    </w:p>
    <w:p w:rsidR="00407071" w:rsidRPr="00B72906" w:rsidRDefault="00407071" w:rsidP="009C7326">
      <w:pPr>
        <w:widowControl w:val="0"/>
        <w:tabs>
          <w:tab w:val="left" w:pos="142"/>
        </w:tabs>
        <w:spacing w:after="0" w:line="240" w:lineRule="auto"/>
        <w:ind w:left="-142"/>
        <w:jc w:val="both"/>
        <w:rPr>
          <w:rFonts w:eastAsia="Times New Roman"/>
        </w:rPr>
      </w:pPr>
      <w:r w:rsidRPr="00B72906">
        <w:t xml:space="preserve">        </w:t>
      </w:r>
      <w:r w:rsidRPr="00B72906">
        <w:rPr>
          <w:rFonts w:eastAsia="Times New Roman"/>
        </w:rPr>
        <w:t>За 2010-2016 годы от граждан Тазовского района было принято 243 заявления на приватизацию (передачу) квартир в собственность. На основании поданных заявлений было составлено 230 договоров передачи (приватизации) жилых помещений в собственность и переданы документы для регистрации права собственности в Ново-</w:t>
      </w:r>
      <w:proofErr w:type="spellStart"/>
      <w:r w:rsidRPr="00B72906">
        <w:rPr>
          <w:rFonts w:eastAsia="Times New Roman"/>
        </w:rPr>
        <w:t>Уренгойский</w:t>
      </w:r>
      <w:proofErr w:type="spellEnd"/>
      <w:r w:rsidRPr="00B72906">
        <w:rPr>
          <w:rFonts w:eastAsia="Times New Roman"/>
        </w:rPr>
        <w:t xml:space="preserve"> отдел Управления Федеральной службы государственной регистрации, кадастра и картографии по ЯНАО: </w:t>
      </w:r>
      <w:proofErr w:type="gramStart"/>
      <w:r w:rsidRPr="00B72906">
        <w:rPr>
          <w:rFonts w:eastAsia="Times New Roman"/>
        </w:rPr>
        <w:t>МО Тазовский район – 64 договора, МО п. Тазовский -75 договоров, МО с. Газ-Сале –71 договор, МО с. Антипаюта – 7 договоров, МО с. Гыда – 12 договоров, МО с. Находка – 1 договор.</w:t>
      </w:r>
      <w:r w:rsidRPr="00B72906">
        <w:tab/>
      </w:r>
      <w:proofErr w:type="gramEnd"/>
    </w:p>
    <w:p w:rsidR="00407071" w:rsidRPr="00B72906" w:rsidRDefault="009C7326" w:rsidP="009C7326">
      <w:pPr>
        <w:widowControl w:val="0"/>
        <w:snapToGrid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За 2010-2016 годы было зарегистрировано право собственности  муниципальн</w:t>
      </w:r>
      <w:r w:rsidR="00104078" w:rsidRPr="00B72906">
        <w:rPr>
          <w:rFonts w:eastAsia="Times New Roman"/>
        </w:rPr>
        <w:t>ого образования Тазовский район</w:t>
      </w:r>
      <w:r w:rsidR="00407071" w:rsidRPr="00B72906">
        <w:rPr>
          <w:rFonts w:eastAsia="Times New Roman"/>
        </w:rPr>
        <w:t>, также поселений Тазовского района на 3015 объектов недвижимого имущества, в том числе 742 объекта за МО Тазовский район, 1263 объекта недвижимого имущества за МО п. Тазовский, 336 объект</w:t>
      </w:r>
      <w:r w:rsidR="00551DCA" w:rsidRPr="00B72906">
        <w:rPr>
          <w:rFonts w:eastAsia="Times New Roman"/>
        </w:rPr>
        <w:t>ов</w:t>
      </w:r>
      <w:r w:rsidR="00407071" w:rsidRPr="00B72906">
        <w:rPr>
          <w:rFonts w:eastAsia="Times New Roman"/>
        </w:rPr>
        <w:t xml:space="preserve"> за МО </w:t>
      </w:r>
      <w:proofErr w:type="spellStart"/>
      <w:r w:rsidR="00407071" w:rsidRPr="00B72906">
        <w:rPr>
          <w:rFonts w:eastAsia="Times New Roman"/>
        </w:rPr>
        <w:t>с</w:t>
      </w:r>
      <w:proofErr w:type="gramStart"/>
      <w:r w:rsidR="00407071" w:rsidRPr="00B72906">
        <w:rPr>
          <w:rFonts w:eastAsia="Times New Roman"/>
        </w:rPr>
        <w:t>.А</w:t>
      </w:r>
      <w:proofErr w:type="gramEnd"/>
      <w:r w:rsidR="00407071" w:rsidRPr="00B72906">
        <w:rPr>
          <w:rFonts w:eastAsia="Times New Roman"/>
        </w:rPr>
        <w:t>нтипаюта</w:t>
      </w:r>
      <w:proofErr w:type="spellEnd"/>
      <w:r w:rsidR="00407071" w:rsidRPr="00B72906">
        <w:rPr>
          <w:rFonts w:eastAsia="Times New Roman"/>
        </w:rPr>
        <w:t xml:space="preserve">, 318 объектов за МО </w:t>
      </w:r>
      <w:proofErr w:type="spellStart"/>
      <w:r w:rsidR="00407071" w:rsidRPr="00B72906">
        <w:rPr>
          <w:rFonts w:eastAsia="Times New Roman"/>
        </w:rPr>
        <w:t>с.Газ</w:t>
      </w:r>
      <w:proofErr w:type="spellEnd"/>
      <w:r w:rsidR="00407071" w:rsidRPr="00B72906">
        <w:rPr>
          <w:rFonts w:eastAsia="Times New Roman"/>
        </w:rPr>
        <w:t xml:space="preserve">-Сале, 219 объектов за МО </w:t>
      </w:r>
      <w:proofErr w:type="spellStart"/>
      <w:r w:rsidR="00407071" w:rsidRPr="00B72906">
        <w:rPr>
          <w:rFonts w:eastAsia="Times New Roman"/>
        </w:rPr>
        <w:t>с.Гыда</w:t>
      </w:r>
      <w:proofErr w:type="spellEnd"/>
      <w:r w:rsidR="00407071" w:rsidRPr="00B72906">
        <w:rPr>
          <w:rFonts w:eastAsia="Times New Roman"/>
        </w:rPr>
        <w:t xml:space="preserve"> и 137 объекта за МО </w:t>
      </w:r>
      <w:proofErr w:type="spellStart"/>
      <w:r w:rsidR="00407071" w:rsidRPr="00B72906">
        <w:rPr>
          <w:rFonts w:eastAsia="Times New Roman"/>
        </w:rPr>
        <w:t>с</w:t>
      </w:r>
      <w:proofErr w:type="gramStart"/>
      <w:r w:rsidR="00407071" w:rsidRPr="00B72906">
        <w:rPr>
          <w:rFonts w:eastAsia="Times New Roman"/>
        </w:rPr>
        <w:t>.Н</w:t>
      </w:r>
      <w:proofErr w:type="gramEnd"/>
      <w:r w:rsidR="00407071" w:rsidRPr="00B72906">
        <w:rPr>
          <w:rFonts w:eastAsia="Times New Roman"/>
        </w:rPr>
        <w:t>аходка</w:t>
      </w:r>
      <w:proofErr w:type="spellEnd"/>
      <w:r w:rsidR="00407071" w:rsidRPr="00B72906">
        <w:rPr>
          <w:rFonts w:eastAsia="Times New Roman"/>
        </w:rPr>
        <w:t>.</w:t>
      </w:r>
    </w:p>
    <w:p w:rsidR="00407071" w:rsidRPr="00B72906" w:rsidRDefault="00407071" w:rsidP="00684DC4">
      <w:pPr>
        <w:widowControl w:val="0"/>
        <w:spacing w:after="0" w:line="240" w:lineRule="auto"/>
        <w:ind w:left="-142" w:firstLine="709"/>
        <w:jc w:val="both"/>
      </w:pPr>
      <w:r w:rsidRPr="00B72906">
        <w:rPr>
          <w:noProof/>
          <w:sz w:val="32"/>
          <w:lang w:eastAsia="ru-RU"/>
        </w:rPr>
        <w:lastRenderedPageBreak/>
        <w:drawing>
          <wp:inline distT="0" distB="0" distL="0" distR="0" wp14:anchorId="5D6745B1" wp14:editId="5DE99089">
            <wp:extent cx="5867400" cy="23241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В 2016 году активно проводилась работа в части выявления и пресечения административных правонарушений, предусмотренных частью  1 статьи 7.1. Закона Ямало-Ненецкого автономного округа   от 16 декабря 2004 года № 81-ЗАО «Об административных правонарушениях» - нарушение порядка сбора и утилизации отходов - выбрасывание мусора, иных бытовых и промышленных отходов в непредназначенных для этого местах. По итогам проведения вышеуказанных контрольных мероприятий составлено 39 протоколов  об административном правонарушении за нарушение порядка сбора и утилизации отходов. Сумма наложенных административных штрафов состав</w:t>
      </w:r>
      <w:r w:rsidR="00551DCA" w:rsidRPr="00B72906">
        <w:rPr>
          <w:rFonts w:eastAsia="Times New Roman"/>
        </w:rPr>
        <w:t>ила</w:t>
      </w:r>
      <w:r w:rsidR="00407071" w:rsidRPr="00B72906">
        <w:rPr>
          <w:rFonts w:eastAsia="Times New Roman"/>
        </w:rPr>
        <w:t xml:space="preserve"> 1 855 000 рублей. </w:t>
      </w:r>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551DCA" w:rsidRPr="00B72906">
        <w:rPr>
          <w:rFonts w:eastAsia="Times New Roman"/>
        </w:rPr>
        <w:t>В</w:t>
      </w:r>
      <w:r w:rsidR="00BA2A03" w:rsidRPr="00B72906">
        <w:rPr>
          <w:rFonts w:eastAsia="Times New Roman"/>
        </w:rPr>
        <w:t xml:space="preserve"> 2015</w:t>
      </w:r>
      <w:r w:rsidR="00551DCA" w:rsidRPr="00B72906">
        <w:rPr>
          <w:rFonts w:eastAsia="Times New Roman"/>
        </w:rPr>
        <w:t>-</w:t>
      </w:r>
      <w:r w:rsidR="00407071" w:rsidRPr="00B72906">
        <w:rPr>
          <w:rFonts w:eastAsia="Times New Roman"/>
        </w:rPr>
        <w:t>2016 год</w:t>
      </w:r>
      <w:r w:rsidR="00551DCA" w:rsidRPr="00B72906">
        <w:rPr>
          <w:rFonts w:eastAsia="Times New Roman"/>
        </w:rPr>
        <w:t>ах</w:t>
      </w:r>
      <w:r w:rsidR="00BA2A03" w:rsidRPr="00B72906">
        <w:rPr>
          <w:rFonts w:eastAsia="Times New Roman"/>
        </w:rPr>
        <w:t xml:space="preserve"> </w:t>
      </w:r>
      <w:r w:rsidR="00407071" w:rsidRPr="00B72906">
        <w:rPr>
          <w:rFonts w:eastAsia="Times New Roman"/>
        </w:rPr>
        <w:t xml:space="preserve"> на основании заявлений</w:t>
      </w:r>
      <w:r w:rsidR="00BA2A03" w:rsidRPr="00B72906">
        <w:rPr>
          <w:rFonts w:eastAsia="Times New Roman"/>
        </w:rPr>
        <w:t>,</w:t>
      </w:r>
      <w:r w:rsidR="00407071" w:rsidRPr="00B72906">
        <w:rPr>
          <w:rFonts w:eastAsia="Times New Roman"/>
        </w:rPr>
        <w:t xml:space="preserve"> поступивших от предприятий топливно-энергетического комплекса</w:t>
      </w:r>
      <w:r w:rsidR="00BA2A03" w:rsidRPr="00B72906">
        <w:rPr>
          <w:rFonts w:eastAsia="Times New Roman"/>
        </w:rPr>
        <w:t>,</w:t>
      </w:r>
      <w:r w:rsidR="00407071" w:rsidRPr="00B72906">
        <w:rPr>
          <w:rFonts w:eastAsia="Times New Roman"/>
        </w:rPr>
        <w:t xml:space="preserve"> о выдаче разрешений на снос лесных насаждений</w:t>
      </w:r>
      <w:r w:rsidR="00BA2A03" w:rsidRPr="00B72906">
        <w:rPr>
          <w:rFonts w:eastAsia="Times New Roman"/>
        </w:rPr>
        <w:t>,</w:t>
      </w:r>
      <w:r w:rsidR="00407071" w:rsidRPr="00B72906">
        <w:rPr>
          <w:rFonts w:eastAsia="Times New Roman"/>
        </w:rPr>
        <w:t xml:space="preserve"> произрастающих на межселенной территории Тазовского района, проводилась работа по натурному обследованию земельных участков, камеральной обработке картографического материала и спутниковых данных</w:t>
      </w:r>
      <w:r w:rsidR="00BA2A03" w:rsidRPr="00B72906">
        <w:rPr>
          <w:rFonts w:eastAsia="Times New Roman"/>
        </w:rPr>
        <w:t xml:space="preserve"> </w:t>
      </w:r>
      <w:r w:rsidR="00407071" w:rsidRPr="00B72906">
        <w:rPr>
          <w:rFonts w:eastAsia="Times New Roman"/>
        </w:rPr>
        <w:t xml:space="preserve"> с целью таксации лесных насаждений в местах планируемого производства работ.</w:t>
      </w:r>
    </w:p>
    <w:p w:rsidR="00407071" w:rsidRPr="00B72906" w:rsidRDefault="009C7326" w:rsidP="009C7326">
      <w:pPr>
        <w:widowControl w:val="0"/>
        <w:tabs>
          <w:tab w:val="left" w:pos="426"/>
        </w:tabs>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 xml:space="preserve">Результатом проведенной работы стали 15 заключений по земельным участкам с количеством лесных насаждений, подлежащих сносу при осуществлении хозяйственной деятельности предприятиями ТЭК. </w:t>
      </w:r>
      <w:r w:rsidR="00D93484" w:rsidRPr="00B72906">
        <w:rPr>
          <w:rFonts w:eastAsia="Times New Roman"/>
        </w:rPr>
        <w:t xml:space="preserve"> </w:t>
      </w:r>
      <w:proofErr w:type="gramStart"/>
      <w:r w:rsidR="00407071" w:rsidRPr="00B72906">
        <w:rPr>
          <w:rFonts w:eastAsia="Times New Roman"/>
        </w:rPr>
        <w:t xml:space="preserve">Подготовлено 15 актов натурного обследования земельных участков, утверждены 12 расчетов компенсационной стоимости за снос лесных насаждений на общую сумму 8 510 937,35 рублей. </w:t>
      </w:r>
      <w:proofErr w:type="gramEnd"/>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 xml:space="preserve">Организовано и проведено 4 заседания Совета при Главе муниципального образования Тазовский район по вопросам охраны окружающей среды на территории муниципального образования Тазовский район. </w:t>
      </w:r>
    </w:p>
    <w:p w:rsidR="00407071" w:rsidRPr="00B72906" w:rsidRDefault="00407071" w:rsidP="00684DC4">
      <w:pPr>
        <w:widowControl w:val="0"/>
        <w:spacing w:after="0" w:line="240" w:lineRule="auto"/>
        <w:ind w:left="-142"/>
        <w:jc w:val="both"/>
        <w:rPr>
          <w:rFonts w:eastAsia="Times New Roman"/>
        </w:rPr>
      </w:pPr>
      <w:r w:rsidRPr="00B72906">
        <w:rPr>
          <w:rFonts w:eastAsia="Times New Roman"/>
        </w:rPr>
        <w:t xml:space="preserve">        </w:t>
      </w:r>
      <w:proofErr w:type="gramStart"/>
      <w:r w:rsidR="00D93484" w:rsidRPr="00B72906">
        <w:rPr>
          <w:rFonts w:eastAsia="Times New Roman"/>
        </w:rPr>
        <w:t>Р</w:t>
      </w:r>
      <w:r w:rsidRPr="00B72906">
        <w:rPr>
          <w:rFonts w:eastAsia="Times New Roman"/>
        </w:rPr>
        <w:t>ассмотрено 304 схемы расположения земельных участков на кадастровом плане территории (в 2015 году было рассмотрено 237 схем, в 2014 году 216, в 2013 году 198, в 2012 году 92, в 2011 году 115, в 2010 году 65) и подготовлено 304 приказа Департамента имущественных и земельных отношений Администрации Тазовского района об утверждении схемы расположения земельных участков на кадастровом плане территории под</w:t>
      </w:r>
      <w:proofErr w:type="gramEnd"/>
      <w:r w:rsidRPr="00B72906">
        <w:rPr>
          <w:rFonts w:eastAsia="Times New Roman"/>
        </w:rPr>
        <w:t xml:space="preserve"> изыскательские работы и размещение объектов строительства предприятий топливно-энергетического комплекса, 9 приказов о внесении изменений в правовые акты Департамента. </w:t>
      </w:r>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Рассмотрено 203 материала о предварительном согласовании предоставления земельных участков, по результатам рассмотрения подготовлено 167 проектов распоряжений о предварительном согласовании предоставлени</w:t>
      </w:r>
      <w:r w:rsidR="00551DCA" w:rsidRPr="00B72906">
        <w:rPr>
          <w:rFonts w:eastAsia="Times New Roman"/>
        </w:rPr>
        <w:t>я</w:t>
      </w:r>
      <w:r w:rsidR="00407071" w:rsidRPr="00B72906">
        <w:rPr>
          <w:rFonts w:eastAsia="Times New Roman"/>
        </w:rPr>
        <w:t xml:space="preserve"> земельных учас</w:t>
      </w:r>
      <w:r w:rsidR="00D93484" w:rsidRPr="00B72906">
        <w:rPr>
          <w:rFonts w:eastAsia="Times New Roman"/>
        </w:rPr>
        <w:t xml:space="preserve">тков </w:t>
      </w:r>
      <w:r w:rsidR="00D93484" w:rsidRPr="00B72906">
        <w:rPr>
          <w:rFonts w:eastAsia="Times New Roman"/>
        </w:rPr>
        <w:lastRenderedPageBreak/>
        <w:t xml:space="preserve">(в 2015 году </w:t>
      </w:r>
      <w:r w:rsidR="00407071" w:rsidRPr="00B72906">
        <w:rPr>
          <w:rFonts w:eastAsia="Times New Roman"/>
        </w:rPr>
        <w:t xml:space="preserve"> 119 проектов). </w:t>
      </w:r>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Рассмотрены и изучены 106 проектов рекультивации нарушенных земель при изъятии земельных участков под объект</w:t>
      </w:r>
      <w:r w:rsidR="00D93484" w:rsidRPr="00B72906">
        <w:rPr>
          <w:rFonts w:eastAsia="Times New Roman"/>
        </w:rPr>
        <w:t xml:space="preserve">ы строительства (в 2015 году </w:t>
      </w:r>
      <w:r w:rsidR="00407071" w:rsidRPr="00B72906">
        <w:rPr>
          <w:rFonts w:eastAsia="Times New Roman"/>
        </w:rPr>
        <w:t xml:space="preserve"> рассмотрен 101 проект рекультивации, в 2014году </w:t>
      </w:r>
      <w:r w:rsidR="00D93484" w:rsidRPr="00B72906">
        <w:rPr>
          <w:rFonts w:eastAsia="Times New Roman"/>
        </w:rPr>
        <w:t>-</w:t>
      </w:r>
      <w:r w:rsidR="00407071" w:rsidRPr="00B72906">
        <w:rPr>
          <w:rFonts w:eastAsia="Times New Roman"/>
        </w:rPr>
        <w:t xml:space="preserve"> 145, в 2013 году</w:t>
      </w:r>
      <w:r w:rsidR="00D93484" w:rsidRPr="00B72906">
        <w:rPr>
          <w:rFonts w:eastAsia="Times New Roman"/>
        </w:rPr>
        <w:t xml:space="preserve"> -</w:t>
      </w:r>
      <w:r w:rsidR="00407071" w:rsidRPr="00B72906">
        <w:rPr>
          <w:rFonts w:eastAsia="Times New Roman"/>
        </w:rPr>
        <w:t xml:space="preserve"> 107, в 2012 году</w:t>
      </w:r>
      <w:r w:rsidR="00D93484" w:rsidRPr="00B72906">
        <w:rPr>
          <w:rFonts w:eastAsia="Times New Roman"/>
        </w:rPr>
        <w:t>-</w:t>
      </w:r>
      <w:r w:rsidR="00407071" w:rsidRPr="00B72906">
        <w:rPr>
          <w:rFonts w:eastAsia="Times New Roman"/>
        </w:rPr>
        <w:t xml:space="preserve"> 58, в 2011 году</w:t>
      </w:r>
      <w:r w:rsidR="00D93484" w:rsidRPr="00B72906">
        <w:rPr>
          <w:rFonts w:eastAsia="Times New Roman"/>
        </w:rPr>
        <w:t xml:space="preserve"> -</w:t>
      </w:r>
      <w:r w:rsidR="00407071" w:rsidRPr="00B72906">
        <w:rPr>
          <w:rFonts w:eastAsia="Times New Roman"/>
        </w:rPr>
        <w:t xml:space="preserve"> 33, в 2010 году</w:t>
      </w:r>
      <w:r w:rsidR="00D93484" w:rsidRPr="00B72906">
        <w:rPr>
          <w:rFonts w:eastAsia="Times New Roman"/>
        </w:rPr>
        <w:t xml:space="preserve"> -</w:t>
      </w:r>
      <w:r w:rsidR="00885AC6" w:rsidRPr="00B72906">
        <w:rPr>
          <w:rFonts w:eastAsia="Times New Roman"/>
        </w:rPr>
        <w:t xml:space="preserve"> 26).</w:t>
      </w:r>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Изучено и проанализировано 17 материалов, предоставленных для проведения общественных слушаний по оценке воздействия на окружающую среду (ОВОС) при реализации проектов.</w:t>
      </w:r>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proofErr w:type="gramStart"/>
      <w:r w:rsidR="00407071" w:rsidRPr="00B72906">
        <w:rPr>
          <w:rFonts w:eastAsia="Times New Roman"/>
        </w:rPr>
        <w:t>С целью выявления общественных предпочтений при принятии заказчиком решений, касающихся намечаемой деятельности</w:t>
      </w:r>
      <w:r w:rsidR="00D93484" w:rsidRPr="00B72906">
        <w:rPr>
          <w:rFonts w:eastAsia="Times New Roman"/>
        </w:rPr>
        <w:t>,</w:t>
      </w:r>
      <w:r w:rsidR="00407071" w:rsidRPr="00B72906">
        <w:rPr>
          <w:rFonts w:eastAsia="Times New Roman"/>
        </w:rPr>
        <w:t xml:space="preserve"> организовано и проведено 45 общественных слуш</w:t>
      </w:r>
      <w:r w:rsidR="00D93484" w:rsidRPr="00B72906">
        <w:rPr>
          <w:rFonts w:eastAsia="Times New Roman"/>
        </w:rPr>
        <w:t xml:space="preserve">аний (в 2015 году - </w:t>
      </w:r>
      <w:r w:rsidR="00407071" w:rsidRPr="00B72906">
        <w:rPr>
          <w:rFonts w:eastAsia="Times New Roman"/>
        </w:rPr>
        <w:t xml:space="preserve"> 58 общественных слушаний) по вопросу установления срочного публичного сервитута на земельных участках, а также по вопросу рассмотрения материалов оценки воздействия на окружающую среду (ОВОС) при намечаемой хозяйственной и иной деятельности.</w:t>
      </w:r>
      <w:proofErr w:type="gramEnd"/>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На системной основе производится работа по оформлению расчетов арендных платежей за земельные участки, расположенные на межселенной терр</w:t>
      </w:r>
      <w:r w:rsidR="008C6615" w:rsidRPr="00B72906">
        <w:rPr>
          <w:rFonts w:eastAsia="Times New Roman"/>
        </w:rPr>
        <w:t>итории Тазовского района, а так</w:t>
      </w:r>
      <w:r w:rsidR="00407071" w:rsidRPr="00B72906">
        <w:rPr>
          <w:rFonts w:eastAsia="Times New Roman"/>
        </w:rPr>
        <w:t>же работа по выявлению неплательщиков, пользующихся земельными участками на праве аренды и праве ограниченного пользования (сервитут).</w:t>
      </w:r>
    </w:p>
    <w:p w:rsidR="00407071"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proofErr w:type="gramStart"/>
      <w:r w:rsidR="00407071" w:rsidRPr="00B72906">
        <w:rPr>
          <w:rFonts w:eastAsia="Times New Roman"/>
        </w:rPr>
        <w:t>Проведено 26 аукционов на право заключения договоров аренды земельных участков, по результатам которых было заключено 5 договоров аренды земельных участков для строительства многоквартирных жилых домов, 13 договоров аренды земельных участков для строительства индивидуальных жилых домов, 2 договора аренды земельных участков для строительства объектов торговли и общественного питания, 1 договор аренды земельного участка для строительства административного здания и 5 договоров аренды</w:t>
      </w:r>
      <w:proofErr w:type="gramEnd"/>
      <w:r w:rsidR="00407071" w:rsidRPr="00B72906">
        <w:rPr>
          <w:rFonts w:eastAsia="Times New Roman"/>
        </w:rPr>
        <w:t xml:space="preserve"> земельных участков для временного размещения объектов</w:t>
      </w:r>
      <w:r w:rsidR="00407071" w:rsidRPr="00B72906">
        <w:rPr>
          <w:rFonts w:eastAsia="Times New Roman"/>
          <w:color w:val="FF0000"/>
        </w:rPr>
        <w:t xml:space="preserve">. </w:t>
      </w:r>
      <w:proofErr w:type="gramStart"/>
      <w:r w:rsidR="00407071" w:rsidRPr="00B72906">
        <w:rPr>
          <w:rFonts w:eastAsia="Times New Roman"/>
        </w:rPr>
        <w:t>Ежегодный размер аренды земельных участков в период действия договоров аренды</w:t>
      </w:r>
      <w:r w:rsidR="00E4328A" w:rsidRPr="00B72906">
        <w:rPr>
          <w:rFonts w:eastAsia="Times New Roman"/>
        </w:rPr>
        <w:t xml:space="preserve"> 2016 года</w:t>
      </w:r>
      <w:r w:rsidR="00407071" w:rsidRPr="00B72906">
        <w:rPr>
          <w:rFonts w:eastAsia="Times New Roman"/>
        </w:rPr>
        <w:t xml:space="preserve"> будет составлять – 8 048 200,00 рублей (в 2013 году  проведено 5 аукционов, доход от продажи права аренды 21 земельного участка составил  45 534 825,00, в 2014 году проведено 8 аукционов, доход от продажи права</w:t>
      </w:r>
      <w:r w:rsidR="00307ABD" w:rsidRPr="00B72906">
        <w:rPr>
          <w:rFonts w:eastAsia="Times New Roman"/>
        </w:rPr>
        <w:t xml:space="preserve"> 6 земельных участков составил </w:t>
      </w:r>
      <w:r w:rsidR="00407071" w:rsidRPr="00B72906">
        <w:rPr>
          <w:rFonts w:eastAsia="Times New Roman"/>
        </w:rPr>
        <w:t xml:space="preserve"> 9 095 800,00 рублей, в 2015 году проведено 5 аукционов</w:t>
      </w:r>
      <w:proofErr w:type="gramEnd"/>
      <w:r w:rsidR="00407071" w:rsidRPr="00B72906">
        <w:rPr>
          <w:rFonts w:eastAsia="Times New Roman"/>
        </w:rPr>
        <w:t xml:space="preserve"> на право заключения 9 договоров аренды земельных участков. </w:t>
      </w:r>
      <w:r w:rsidR="00D93484" w:rsidRPr="00B72906">
        <w:rPr>
          <w:rFonts w:eastAsia="Times New Roman"/>
        </w:rPr>
        <w:t xml:space="preserve"> </w:t>
      </w:r>
      <w:proofErr w:type="gramStart"/>
      <w:r w:rsidR="00407071" w:rsidRPr="00B72906">
        <w:rPr>
          <w:rFonts w:eastAsia="Times New Roman"/>
        </w:rPr>
        <w:t>Ежегодный размер аренды земельных участков в период действия договоров аренды</w:t>
      </w:r>
      <w:r w:rsidR="00E4328A" w:rsidRPr="00B72906">
        <w:rPr>
          <w:rFonts w:eastAsia="Times New Roman"/>
        </w:rPr>
        <w:t xml:space="preserve"> 2015 года</w:t>
      </w:r>
      <w:r w:rsidR="00407071" w:rsidRPr="00B72906">
        <w:rPr>
          <w:rFonts w:eastAsia="Times New Roman"/>
        </w:rPr>
        <w:t xml:space="preserve"> будет составлять  8 733 149,0 рублей ежегодно).</w:t>
      </w:r>
      <w:proofErr w:type="gramEnd"/>
    </w:p>
    <w:p w:rsidR="00210760" w:rsidRPr="00B72906" w:rsidRDefault="009C7326" w:rsidP="009C7326">
      <w:pPr>
        <w:widowControl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На 01 января 2017 году на учете граждан в целях предоставления земельного участка в собственно</w:t>
      </w:r>
      <w:r w:rsidR="00210760" w:rsidRPr="00B72906">
        <w:rPr>
          <w:rFonts w:eastAsia="Times New Roman"/>
        </w:rPr>
        <w:t>сть бесплатно состоит 81 семья</w:t>
      </w:r>
      <w:r w:rsidR="005628E3" w:rsidRPr="00B72906">
        <w:rPr>
          <w:rFonts w:eastAsia="Times New Roman"/>
        </w:rPr>
        <w:t xml:space="preserve">, </w:t>
      </w:r>
      <w:r w:rsidR="00210760" w:rsidRPr="00B72906">
        <w:rPr>
          <w:rFonts w:eastAsia="Times New Roman"/>
        </w:rPr>
        <w:t xml:space="preserve"> в </w:t>
      </w:r>
      <w:r w:rsidR="005628E3" w:rsidRPr="00B72906">
        <w:rPr>
          <w:rFonts w:eastAsia="Times New Roman"/>
        </w:rPr>
        <w:t xml:space="preserve"> том числе: </w:t>
      </w:r>
      <w:r w:rsidR="00210760" w:rsidRPr="00B72906">
        <w:rPr>
          <w:rFonts w:eastAsia="Times New Roman"/>
        </w:rPr>
        <w:t xml:space="preserve"> </w:t>
      </w:r>
      <w:r w:rsidR="00407071" w:rsidRPr="00B72906">
        <w:rPr>
          <w:rFonts w:eastAsia="Times New Roman"/>
        </w:rPr>
        <w:t xml:space="preserve"> </w:t>
      </w:r>
      <w:r w:rsidR="00210760" w:rsidRPr="00B72906">
        <w:rPr>
          <w:rFonts w:eastAsia="Times New Roman"/>
        </w:rPr>
        <w:t xml:space="preserve">    </w:t>
      </w:r>
    </w:p>
    <w:p w:rsidR="00210760" w:rsidRPr="00B72906" w:rsidRDefault="00210760" w:rsidP="00684DC4">
      <w:pPr>
        <w:widowControl w:val="0"/>
        <w:spacing w:after="0" w:line="240" w:lineRule="auto"/>
        <w:ind w:left="-142" w:firstLine="709"/>
        <w:jc w:val="both"/>
        <w:rPr>
          <w:rFonts w:eastAsia="Times New Roman"/>
        </w:rPr>
      </w:pPr>
      <w:r w:rsidRPr="00B72906">
        <w:rPr>
          <w:rFonts w:eastAsia="Times New Roman"/>
        </w:rPr>
        <w:t xml:space="preserve">-  </w:t>
      </w:r>
      <w:r w:rsidR="00407071" w:rsidRPr="00B72906">
        <w:rPr>
          <w:rFonts w:eastAsia="Times New Roman"/>
        </w:rPr>
        <w:t>п. Тазовский - 72 семьи</w:t>
      </w:r>
      <w:r w:rsidRPr="00B72906">
        <w:rPr>
          <w:rFonts w:eastAsia="Times New Roman"/>
        </w:rPr>
        <w:t xml:space="preserve">, из них </w:t>
      </w:r>
      <w:r w:rsidR="00407071" w:rsidRPr="00B72906">
        <w:rPr>
          <w:rFonts w:eastAsia="Times New Roman"/>
        </w:rPr>
        <w:t>34 – в первоочередном по</w:t>
      </w:r>
      <w:r w:rsidRPr="00B72906">
        <w:rPr>
          <w:rFonts w:eastAsia="Times New Roman"/>
        </w:rPr>
        <w:t>рядке, 38 – на общих основаниях;</w:t>
      </w:r>
    </w:p>
    <w:p w:rsidR="00210760" w:rsidRPr="00B72906" w:rsidRDefault="00210760" w:rsidP="00684DC4">
      <w:pPr>
        <w:widowControl w:val="0"/>
        <w:spacing w:after="0" w:line="240" w:lineRule="auto"/>
        <w:ind w:left="-142" w:firstLine="709"/>
        <w:jc w:val="both"/>
        <w:rPr>
          <w:rFonts w:eastAsia="Times New Roman"/>
        </w:rPr>
      </w:pPr>
      <w:proofErr w:type="gramStart"/>
      <w:r w:rsidRPr="00B72906">
        <w:rPr>
          <w:rFonts w:eastAsia="Times New Roman"/>
        </w:rPr>
        <w:t>-</w:t>
      </w:r>
      <w:r w:rsidR="00407071" w:rsidRPr="00B72906">
        <w:rPr>
          <w:rFonts w:eastAsia="Times New Roman"/>
        </w:rPr>
        <w:t xml:space="preserve"> </w:t>
      </w:r>
      <w:r w:rsidRPr="00B72906">
        <w:rPr>
          <w:rFonts w:eastAsia="Times New Roman"/>
        </w:rPr>
        <w:t xml:space="preserve"> </w:t>
      </w:r>
      <w:r w:rsidR="00407071" w:rsidRPr="00B72906">
        <w:rPr>
          <w:rFonts w:eastAsia="Times New Roman"/>
        </w:rPr>
        <w:t>в с</w:t>
      </w:r>
      <w:r w:rsidR="00307ABD" w:rsidRPr="00B72906">
        <w:rPr>
          <w:rFonts w:eastAsia="Times New Roman"/>
        </w:rPr>
        <w:t>.</w:t>
      </w:r>
      <w:r w:rsidR="00407071" w:rsidRPr="00B72906">
        <w:rPr>
          <w:rFonts w:eastAsia="Times New Roman"/>
        </w:rPr>
        <w:t xml:space="preserve"> Газ-Сале – 7 семей</w:t>
      </w:r>
      <w:r w:rsidRPr="00B72906">
        <w:rPr>
          <w:rFonts w:eastAsia="Times New Roman"/>
        </w:rPr>
        <w:t>, из них</w:t>
      </w:r>
      <w:r w:rsidR="00407071" w:rsidRPr="00B72906">
        <w:rPr>
          <w:rFonts w:eastAsia="Times New Roman"/>
        </w:rPr>
        <w:t xml:space="preserve"> 4 – в первоочередном п</w:t>
      </w:r>
      <w:r w:rsidRPr="00B72906">
        <w:rPr>
          <w:rFonts w:eastAsia="Times New Roman"/>
        </w:rPr>
        <w:t>орядке, 3 – на общих</w:t>
      </w:r>
      <w:r w:rsidR="00307ABD" w:rsidRPr="00B72906">
        <w:rPr>
          <w:rFonts w:eastAsia="Times New Roman"/>
        </w:rPr>
        <w:t xml:space="preserve"> основаниях;</w:t>
      </w:r>
      <w:r w:rsidRPr="00B72906">
        <w:rPr>
          <w:rFonts w:eastAsia="Times New Roman"/>
        </w:rPr>
        <w:t xml:space="preserve"> </w:t>
      </w:r>
      <w:r w:rsidR="00407071" w:rsidRPr="00B72906">
        <w:rPr>
          <w:rFonts w:eastAsia="Times New Roman"/>
        </w:rPr>
        <w:t xml:space="preserve"> </w:t>
      </w:r>
      <w:proofErr w:type="gramEnd"/>
    </w:p>
    <w:p w:rsidR="00407071" w:rsidRPr="00B72906" w:rsidRDefault="00210760" w:rsidP="00684DC4">
      <w:pPr>
        <w:widowControl w:val="0"/>
        <w:spacing w:after="0" w:line="240" w:lineRule="auto"/>
        <w:ind w:left="-142" w:firstLine="709"/>
        <w:jc w:val="both"/>
        <w:rPr>
          <w:rFonts w:eastAsia="Times New Roman"/>
        </w:rPr>
      </w:pPr>
      <w:proofErr w:type="gramStart"/>
      <w:r w:rsidRPr="00B72906">
        <w:rPr>
          <w:rFonts w:eastAsia="Times New Roman"/>
        </w:rPr>
        <w:t xml:space="preserve">- </w:t>
      </w:r>
      <w:r w:rsidR="00407071" w:rsidRPr="00B72906">
        <w:rPr>
          <w:rFonts w:eastAsia="Times New Roman"/>
        </w:rPr>
        <w:t>в с</w:t>
      </w:r>
      <w:r w:rsidR="00307ABD" w:rsidRPr="00B72906">
        <w:rPr>
          <w:rFonts w:eastAsia="Times New Roman"/>
        </w:rPr>
        <w:t>.</w:t>
      </w:r>
      <w:r w:rsidR="00407071" w:rsidRPr="00B72906">
        <w:rPr>
          <w:rFonts w:eastAsia="Times New Roman"/>
        </w:rPr>
        <w:t xml:space="preserve"> Находка – 2 семьи, принятые на учет в первоочередном порядке. </w:t>
      </w:r>
      <w:proofErr w:type="gramEnd"/>
    </w:p>
    <w:p w:rsidR="00407071" w:rsidRPr="00B72906" w:rsidRDefault="009C7326" w:rsidP="009C7326">
      <w:pPr>
        <w:widowControl w:val="0"/>
        <w:autoSpaceDE w:val="0"/>
        <w:autoSpaceDN w:val="0"/>
        <w:adjustRightInd w:val="0"/>
        <w:spacing w:after="0" w:line="240" w:lineRule="auto"/>
        <w:ind w:left="-142"/>
        <w:jc w:val="both"/>
        <w:rPr>
          <w:rFonts w:eastAsia="Times New Roman"/>
        </w:rPr>
      </w:pPr>
      <w:r w:rsidRPr="00B72906">
        <w:rPr>
          <w:rFonts w:eastAsia="Times New Roman"/>
        </w:rPr>
        <w:t xml:space="preserve">        </w:t>
      </w:r>
      <w:r w:rsidR="00407071" w:rsidRPr="00B72906">
        <w:rPr>
          <w:rFonts w:eastAsia="Times New Roman"/>
        </w:rPr>
        <w:t>На 31 декабря 2016 года  доходы, поступ</w:t>
      </w:r>
      <w:r w:rsidR="00307ABD" w:rsidRPr="00B72906">
        <w:rPr>
          <w:rFonts w:eastAsia="Times New Roman"/>
        </w:rPr>
        <w:t>ивш</w:t>
      </w:r>
      <w:r w:rsidR="00407071" w:rsidRPr="00B72906">
        <w:rPr>
          <w:rFonts w:eastAsia="Times New Roman"/>
        </w:rPr>
        <w:t>ие в бюджет муниципального образования Тазовский район, составили:</w:t>
      </w:r>
    </w:p>
    <w:p w:rsidR="00407071" w:rsidRPr="00B72906" w:rsidRDefault="00407071" w:rsidP="00684DC4">
      <w:pPr>
        <w:widowControl w:val="0"/>
        <w:spacing w:after="0" w:line="240" w:lineRule="auto"/>
        <w:ind w:left="-142" w:firstLine="709"/>
        <w:jc w:val="both"/>
        <w:rPr>
          <w:rFonts w:eastAsia="Times New Roman"/>
        </w:rPr>
      </w:pPr>
      <w:r w:rsidRPr="00B72906">
        <w:rPr>
          <w:rFonts w:eastAsia="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B72906">
        <w:rPr>
          <w:rFonts w:eastAsia="Times New Roman"/>
        </w:rPr>
        <w:lastRenderedPageBreak/>
        <w:t>в границах межселенных территорий:</w:t>
      </w:r>
    </w:p>
    <w:p w:rsidR="00407071" w:rsidRPr="00B72906" w:rsidRDefault="00407071" w:rsidP="00684DC4">
      <w:pPr>
        <w:widowControl w:val="0"/>
        <w:spacing w:after="0" w:line="240" w:lineRule="auto"/>
        <w:ind w:left="-142" w:firstLine="709"/>
        <w:jc w:val="both"/>
        <w:rPr>
          <w:rFonts w:eastAsia="Times New Roman"/>
        </w:rPr>
      </w:pPr>
    </w:p>
    <w:tbl>
      <w:tblPr>
        <w:tblW w:w="1026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1806"/>
        <w:gridCol w:w="1417"/>
        <w:gridCol w:w="1419"/>
        <w:gridCol w:w="1418"/>
        <w:gridCol w:w="1277"/>
        <w:gridCol w:w="1452"/>
      </w:tblGrid>
      <w:tr w:rsidR="00407071" w:rsidRPr="00B72906" w:rsidTr="00DE3F82">
        <w:trPr>
          <w:jc w:val="center"/>
        </w:trPr>
        <w:tc>
          <w:tcPr>
            <w:tcW w:w="1473"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2010 (руб.)</w:t>
            </w:r>
          </w:p>
        </w:tc>
        <w:tc>
          <w:tcPr>
            <w:tcW w:w="1806"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2011 (руб.)</w:t>
            </w:r>
          </w:p>
        </w:tc>
        <w:tc>
          <w:tcPr>
            <w:tcW w:w="1417"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2012 (руб.)</w:t>
            </w:r>
          </w:p>
        </w:tc>
        <w:tc>
          <w:tcPr>
            <w:tcW w:w="1419"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2013 (руб.)</w:t>
            </w:r>
          </w:p>
        </w:tc>
        <w:tc>
          <w:tcPr>
            <w:tcW w:w="141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2014 (руб.)</w:t>
            </w:r>
          </w:p>
        </w:tc>
        <w:tc>
          <w:tcPr>
            <w:tcW w:w="1277"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2015 (руб.)</w:t>
            </w:r>
          </w:p>
        </w:tc>
        <w:tc>
          <w:tcPr>
            <w:tcW w:w="1452"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2016 (руб.)</w:t>
            </w:r>
          </w:p>
        </w:tc>
      </w:tr>
      <w:tr w:rsidR="00407071" w:rsidRPr="00B72906" w:rsidTr="00DE3F82">
        <w:trPr>
          <w:jc w:val="center"/>
        </w:trPr>
        <w:tc>
          <w:tcPr>
            <w:tcW w:w="1473"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371746620,09</w:t>
            </w:r>
          </w:p>
        </w:tc>
        <w:tc>
          <w:tcPr>
            <w:tcW w:w="1806"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358648761,20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476533039,02</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DE3F82" w:rsidP="00684DC4">
            <w:pPr>
              <w:widowControl w:val="0"/>
              <w:spacing w:after="0" w:line="240" w:lineRule="auto"/>
              <w:ind w:left="8"/>
              <w:rPr>
                <w:rFonts w:eastAsia="Times New Roman"/>
                <w:sz w:val="22"/>
              </w:rPr>
            </w:pPr>
            <w:r w:rsidRPr="00B72906">
              <w:rPr>
                <w:rFonts w:eastAsia="Times New Roman"/>
                <w:sz w:val="22"/>
              </w:rPr>
              <w:t>721</w:t>
            </w:r>
            <w:r w:rsidR="00407071" w:rsidRPr="00B72906">
              <w:rPr>
                <w:rFonts w:eastAsia="Times New Roman"/>
                <w:sz w:val="22"/>
              </w:rPr>
              <w:t>079761,52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1 253 250476,08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1153732150,11</w:t>
            </w:r>
          </w:p>
        </w:tc>
        <w:tc>
          <w:tcPr>
            <w:tcW w:w="1452"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8"/>
              <w:rPr>
                <w:rFonts w:eastAsia="Times New Roman"/>
                <w:sz w:val="22"/>
              </w:rPr>
            </w:pPr>
            <w:r w:rsidRPr="00B72906">
              <w:rPr>
                <w:rFonts w:eastAsia="Times New Roman"/>
                <w:sz w:val="22"/>
              </w:rPr>
              <w:t>1064366363,00</w:t>
            </w:r>
          </w:p>
        </w:tc>
      </w:tr>
    </w:tbl>
    <w:p w:rsidR="00407071" w:rsidRPr="00B72906" w:rsidRDefault="00407071" w:rsidP="00684DC4">
      <w:pPr>
        <w:widowControl w:val="0"/>
        <w:spacing w:after="0" w:line="240" w:lineRule="auto"/>
        <w:ind w:left="-142" w:firstLine="709"/>
        <w:jc w:val="both"/>
        <w:rPr>
          <w:rFonts w:eastAsia="Times New Roman"/>
        </w:rPr>
      </w:pPr>
      <w:r w:rsidRPr="00B72906">
        <w:rPr>
          <w:rFonts w:eastAsia="Times New Roman"/>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населенных пунктов:</w:t>
      </w:r>
    </w:p>
    <w:p w:rsidR="00307ABD" w:rsidRPr="00B72906" w:rsidRDefault="00307ABD" w:rsidP="00684DC4">
      <w:pPr>
        <w:widowControl w:val="0"/>
        <w:spacing w:after="0" w:line="240" w:lineRule="auto"/>
        <w:ind w:left="-142" w:firstLine="709"/>
        <w:jc w:val="both"/>
        <w:rPr>
          <w:rFonts w:eastAsia="Times New Roman"/>
        </w:rPr>
      </w:pPr>
    </w:p>
    <w:tbl>
      <w:tblPr>
        <w:tblW w:w="1019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47"/>
        <w:gridCol w:w="1448"/>
        <w:gridCol w:w="1445"/>
        <w:gridCol w:w="1454"/>
        <w:gridCol w:w="1448"/>
        <w:gridCol w:w="1447"/>
      </w:tblGrid>
      <w:tr w:rsidR="00407071" w:rsidRPr="00B72906" w:rsidTr="00DE3F82">
        <w:trPr>
          <w:jc w:val="center"/>
        </w:trPr>
        <w:tc>
          <w:tcPr>
            <w:tcW w:w="1509"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24"/>
              <w:jc w:val="both"/>
              <w:rPr>
                <w:rFonts w:eastAsia="Times New Roman"/>
                <w:sz w:val="22"/>
              </w:rPr>
            </w:pPr>
            <w:r w:rsidRPr="00B72906">
              <w:rPr>
                <w:rFonts w:eastAsia="Times New Roman"/>
                <w:sz w:val="22"/>
              </w:rPr>
              <w:t>2010 (руб.)</w:t>
            </w:r>
          </w:p>
        </w:tc>
        <w:tc>
          <w:tcPr>
            <w:tcW w:w="1447"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2011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3"/>
              <w:jc w:val="both"/>
              <w:rPr>
                <w:rFonts w:eastAsia="Times New Roman"/>
                <w:sz w:val="22"/>
              </w:rPr>
            </w:pPr>
            <w:r w:rsidRPr="00B72906">
              <w:rPr>
                <w:rFonts w:eastAsia="Times New Roman"/>
                <w:sz w:val="22"/>
              </w:rPr>
              <w:t>2012 (руб.)</w:t>
            </w:r>
          </w:p>
        </w:tc>
        <w:tc>
          <w:tcPr>
            <w:tcW w:w="1445"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33"/>
              <w:jc w:val="both"/>
              <w:rPr>
                <w:rFonts w:eastAsia="Times New Roman"/>
                <w:sz w:val="22"/>
              </w:rPr>
            </w:pPr>
            <w:r w:rsidRPr="00B72906">
              <w:rPr>
                <w:rFonts w:eastAsia="Times New Roman"/>
                <w:sz w:val="22"/>
              </w:rPr>
              <w:t>2013 (руб.)</w:t>
            </w:r>
          </w:p>
        </w:tc>
        <w:tc>
          <w:tcPr>
            <w:tcW w:w="1454"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61"/>
              <w:jc w:val="both"/>
              <w:rPr>
                <w:rFonts w:eastAsia="Times New Roman"/>
                <w:sz w:val="22"/>
              </w:rPr>
            </w:pPr>
            <w:r w:rsidRPr="00B72906">
              <w:rPr>
                <w:rFonts w:eastAsia="Times New Roman"/>
                <w:sz w:val="22"/>
              </w:rPr>
              <w:t>2014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2015 (руб.)</w:t>
            </w:r>
          </w:p>
        </w:tc>
        <w:tc>
          <w:tcPr>
            <w:tcW w:w="1447"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14"/>
              <w:jc w:val="both"/>
              <w:rPr>
                <w:rFonts w:eastAsia="Times New Roman"/>
                <w:sz w:val="22"/>
              </w:rPr>
            </w:pPr>
            <w:r w:rsidRPr="00B72906">
              <w:rPr>
                <w:rFonts w:eastAsia="Times New Roman"/>
                <w:sz w:val="22"/>
              </w:rPr>
              <w:t>2016 (руб.)</w:t>
            </w:r>
          </w:p>
        </w:tc>
      </w:tr>
      <w:tr w:rsidR="00407071" w:rsidRPr="00B72906" w:rsidTr="00DE3F82">
        <w:trPr>
          <w:trHeight w:val="49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24"/>
              <w:jc w:val="both"/>
              <w:rPr>
                <w:rFonts w:eastAsia="Times New Roman"/>
                <w:sz w:val="22"/>
              </w:rPr>
            </w:pPr>
            <w:r w:rsidRPr="00B72906">
              <w:rPr>
                <w:rFonts w:eastAsia="Times New Roman"/>
                <w:sz w:val="22"/>
              </w:rPr>
              <w:t>14403521,77</w:t>
            </w:r>
          </w:p>
        </w:tc>
        <w:tc>
          <w:tcPr>
            <w:tcW w:w="1447"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20884981,21</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3"/>
              <w:jc w:val="both"/>
              <w:rPr>
                <w:rFonts w:eastAsia="Times New Roman"/>
                <w:sz w:val="22"/>
              </w:rPr>
            </w:pPr>
            <w:r w:rsidRPr="00B72906">
              <w:rPr>
                <w:rFonts w:eastAsia="Times New Roman"/>
                <w:sz w:val="22"/>
              </w:rPr>
              <w:t>15827179,79</w:t>
            </w:r>
          </w:p>
        </w:tc>
        <w:tc>
          <w:tcPr>
            <w:tcW w:w="1445"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DE3F82" w:rsidP="00684DC4">
            <w:pPr>
              <w:widowControl w:val="0"/>
              <w:spacing w:after="0" w:line="240" w:lineRule="auto"/>
              <w:ind w:left="-33"/>
              <w:jc w:val="both"/>
              <w:rPr>
                <w:rFonts w:eastAsia="Times New Roman"/>
                <w:sz w:val="22"/>
              </w:rPr>
            </w:pPr>
            <w:r w:rsidRPr="00B72906">
              <w:rPr>
                <w:rFonts w:eastAsia="Times New Roman"/>
                <w:sz w:val="22"/>
              </w:rPr>
              <w:t>58</w:t>
            </w:r>
            <w:r w:rsidR="00407071" w:rsidRPr="00B72906">
              <w:rPr>
                <w:rFonts w:eastAsia="Times New Roman"/>
                <w:sz w:val="22"/>
              </w:rPr>
              <w:t>633 807,81</w:t>
            </w:r>
          </w:p>
        </w:tc>
        <w:tc>
          <w:tcPr>
            <w:tcW w:w="1454"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61"/>
              <w:jc w:val="both"/>
              <w:rPr>
                <w:rFonts w:eastAsia="Times New Roman"/>
                <w:sz w:val="22"/>
              </w:rPr>
            </w:pPr>
            <w:r w:rsidRPr="00B72906">
              <w:rPr>
                <w:rFonts w:eastAsia="Times New Roman"/>
                <w:sz w:val="22"/>
              </w:rPr>
              <w:t>31 889 507,74</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10027950,88</w:t>
            </w:r>
          </w:p>
        </w:tc>
        <w:tc>
          <w:tcPr>
            <w:tcW w:w="1447"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14"/>
              <w:jc w:val="both"/>
              <w:rPr>
                <w:rFonts w:eastAsia="Times New Roman"/>
                <w:sz w:val="22"/>
              </w:rPr>
            </w:pPr>
            <w:r w:rsidRPr="00B72906">
              <w:rPr>
                <w:rFonts w:eastAsia="Times New Roman"/>
                <w:sz w:val="22"/>
              </w:rPr>
              <w:t>371569,31</w:t>
            </w:r>
          </w:p>
        </w:tc>
      </w:tr>
    </w:tbl>
    <w:p w:rsidR="00407071" w:rsidRPr="00B72906" w:rsidRDefault="00407071" w:rsidP="00684DC4">
      <w:pPr>
        <w:widowControl w:val="0"/>
        <w:spacing w:after="0" w:line="240" w:lineRule="auto"/>
        <w:ind w:left="-142" w:firstLine="709"/>
        <w:jc w:val="both"/>
        <w:rPr>
          <w:rFonts w:eastAsia="Times New Roman"/>
        </w:rPr>
      </w:pPr>
    </w:p>
    <w:p w:rsidR="00407071" w:rsidRPr="00B72906" w:rsidRDefault="00407071" w:rsidP="00684DC4">
      <w:pPr>
        <w:widowControl w:val="0"/>
        <w:spacing w:after="0" w:line="240" w:lineRule="auto"/>
        <w:ind w:left="-142" w:firstLine="709"/>
        <w:jc w:val="both"/>
        <w:rPr>
          <w:rFonts w:eastAsia="Times New Roman"/>
        </w:rPr>
      </w:pPr>
      <w:r w:rsidRPr="00B72906">
        <w:rPr>
          <w:rFonts w:eastAsia="Times New Roman"/>
        </w:rPr>
        <w:t>- доходы от продажи  земельных участков, государственная собственность на которые не разграничена и которые расположены в границах населенных пунктов:</w:t>
      </w:r>
    </w:p>
    <w:p w:rsidR="00407071" w:rsidRPr="00B72906" w:rsidRDefault="00407071" w:rsidP="00684DC4">
      <w:pPr>
        <w:widowControl w:val="0"/>
        <w:spacing w:after="0" w:line="240" w:lineRule="auto"/>
        <w:ind w:left="-142" w:firstLine="709"/>
        <w:jc w:val="both"/>
        <w:rPr>
          <w:rFonts w:eastAsia="Times New Roman"/>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8"/>
        <w:gridCol w:w="1448"/>
      </w:tblGrid>
      <w:tr w:rsidR="00407071" w:rsidRPr="00B72906" w:rsidTr="00DE3F82">
        <w:trPr>
          <w:jc w:val="center"/>
        </w:trPr>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55"/>
              <w:jc w:val="both"/>
              <w:rPr>
                <w:rFonts w:eastAsia="Times New Roman"/>
                <w:sz w:val="22"/>
              </w:rPr>
            </w:pPr>
            <w:r w:rsidRPr="00B72906">
              <w:rPr>
                <w:rFonts w:eastAsia="Times New Roman"/>
                <w:sz w:val="22"/>
              </w:rPr>
              <w:t>2010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2011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2012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2013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ind w:left="-35"/>
              <w:jc w:val="both"/>
              <w:rPr>
                <w:rFonts w:eastAsia="Times New Roman"/>
                <w:sz w:val="22"/>
              </w:rPr>
            </w:pPr>
            <w:r w:rsidRPr="00B72906">
              <w:rPr>
                <w:rFonts w:eastAsia="Times New Roman"/>
                <w:sz w:val="22"/>
              </w:rPr>
              <w:t>2014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2015 (руб.)</w:t>
            </w:r>
          </w:p>
        </w:tc>
        <w:tc>
          <w:tcPr>
            <w:tcW w:w="1448" w:type="dxa"/>
            <w:tcBorders>
              <w:top w:val="single" w:sz="4" w:space="0" w:color="auto"/>
              <w:left w:val="single" w:sz="4" w:space="0" w:color="auto"/>
              <w:bottom w:val="single" w:sz="4" w:space="0" w:color="auto"/>
              <w:right w:val="single" w:sz="4" w:space="0" w:color="auto"/>
            </w:tcBorders>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2016 (руб.)</w:t>
            </w:r>
          </w:p>
        </w:tc>
      </w:tr>
      <w:tr w:rsidR="00407071" w:rsidRPr="00B72906" w:rsidTr="00DE3F82">
        <w:trPr>
          <w:trHeight w:val="390"/>
          <w:jc w:val="center"/>
        </w:trPr>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14403521,77</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20884981,21</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15827179,79</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DE3F82" w:rsidP="00684DC4">
            <w:pPr>
              <w:widowControl w:val="0"/>
              <w:spacing w:after="0" w:line="240" w:lineRule="auto"/>
              <w:jc w:val="both"/>
              <w:rPr>
                <w:rFonts w:eastAsia="Times New Roman"/>
                <w:sz w:val="22"/>
              </w:rPr>
            </w:pPr>
            <w:r w:rsidRPr="00B72906">
              <w:rPr>
                <w:rFonts w:eastAsia="Times New Roman"/>
                <w:sz w:val="22"/>
              </w:rPr>
              <w:t>58</w:t>
            </w:r>
            <w:r w:rsidR="00407071" w:rsidRPr="00B72906">
              <w:rPr>
                <w:rFonts w:eastAsia="Times New Roman"/>
                <w:sz w:val="22"/>
              </w:rPr>
              <w:t>633 807,81</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left="-35"/>
              <w:jc w:val="both"/>
              <w:rPr>
                <w:rFonts w:eastAsia="Times New Roman"/>
                <w:sz w:val="22"/>
              </w:rPr>
            </w:pPr>
            <w:r w:rsidRPr="00B72906">
              <w:rPr>
                <w:rFonts w:eastAsia="Times New Roman"/>
                <w:sz w:val="22"/>
              </w:rPr>
              <w:t>31 889 507,74</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jc w:val="both"/>
              <w:rPr>
                <w:rFonts w:eastAsia="Times New Roman"/>
                <w:sz w:val="22"/>
              </w:rPr>
            </w:pPr>
            <w:r w:rsidRPr="00B72906">
              <w:rPr>
                <w:rFonts w:eastAsia="Times New Roman"/>
                <w:sz w:val="22"/>
              </w:rPr>
              <w:t>10027950,88</w:t>
            </w:r>
          </w:p>
        </w:tc>
        <w:tc>
          <w:tcPr>
            <w:tcW w:w="1448" w:type="dxa"/>
            <w:tcBorders>
              <w:top w:val="single" w:sz="4" w:space="0" w:color="auto"/>
              <w:left w:val="single" w:sz="4" w:space="0" w:color="auto"/>
              <w:bottom w:val="single" w:sz="4" w:space="0" w:color="auto"/>
              <w:right w:val="single" w:sz="4" w:space="0" w:color="auto"/>
            </w:tcBorders>
            <w:vAlign w:val="center"/>
            <w:hideMark/>
          </w:tcPr>
          <w:p w:rsidR="00407071" w:rsidRPr="00B72906" w:rsidRDefault="00407071" w:rsidP="00684DC4">
            <w:pPr>
              <w:widowControl w:val="0"/>
              <w:spacing w:after="0" w:line="240" w:lineRule="auto"/>
              <w:ind w:firstLine="709"/>
              <w:jc w:val="both"/>
              <w:rPr>
                <w:rFonts w:eastAsia="Times New Roman"/>
                <w:sz w:val="22"/>
              </w:rPr>
            </w:pPr>
            <w:r w:rsidRPr="00B72906">
              <w:rPr>
                <w:rFonts w:eastAsia="Times New Roman"/>
                <w:sz w:val="22"/>
              </w:rPr>
              <w:t>0</w:t>
            </w:r>
          </w:p>
        </w:tc>
      </w:tr>
    </w:tbl>
    <w:p w:rsidR="00407071" w:rsidRPr="00B72906" w:rsidRDefault="00407071" w:rsidP="00684DC4">
      <w:pPr>
        <w:widowControl w:val="0"/>
        <w:spacing w:after="0" w:line="240" w:lineRule="auto"/>
        <w:ind w:left="-142" w:firstLine="709"/>
        <w:jc w:val="both"/>
        <w:rPr>
          <w:rFonts w:eastAsia="Times New Roman"/>
        </w:rPr>
      </w:pPr>
    </w:p>
    <w:p w:rsidR="00307ABD" w:rsidRPr="00B72906" w:rsidRDefault="00407071" w:rsidP="003D0C78">
      <w:pPr>
        <w:widowControl w:val="0"/>
        <w:spacing w:after="0" w:line="240" w:lineRule="auto"/>
        <w:ind w:left="-142" w:firstLine="709"/>
        <w:jc w:val="both"/>
        <w:rPr>
          <w:rFonts w:eastAsia="Times New Roman"/>
        </w:rPr>
      </w:pPr>
      <w:r w:rsidRPr="00B72906">
        <w:rPr>
          <w:rFonts w:eastAsia="Times New Roman"/>
        </w:rPr>
        <w:t>- доходы от вырубки лесных насаждений за 2016 год составили 5 396 771,78 рублей.</w:t>
      </w:r>
    </w:p>
    <w:p w:rsidR="00407071" w:rsidRPr="00B72906" w:rsidRDefault="00407071" w:rsidP="00684DC4">
      <w:pPr>
        <w:widowControl w:val="0"/>
        <w:spacing w:after="0" w:line="240" w:lineRule="auto"/>
        <w:ind w:left="-142" w:firstLine="709"/>
        <w:jc w:val="both"/>
        <w:rPr>
          <w:rFonts w:eastAsia="Times New Roman"/>
          <w:lang w:eastAsia="ar-SA"/>
        </w:rPr>
      </w:pPr>
      <w:r w:rsidRPr="00B72906">
        <w:rPr>
          <w:rFonts w:eastAsia="Times New Roman"/>
          <w:lang w:eastAsia="ar-SA"/>
        </w:rPr>
        <w:t xml:space="preserve">В ходе осуществления представления и защиты интересов Департамента и Администрации Тазовского района в судах общей и специальной юрисдикции, за 2016 год было подготовлено и подано 48 исковых заявления. </w:t>
      </w:r>
    </w:p>
    <w:p w:rsidR="00407071" w:rsidRPr="00B72906" w:rsidRDefault="00407071" w:rsidP="00684DC4">
      <w:pPr>
        <w:widowControl w:val="0"/>
        <w:spacing w:after="0" w:line="240" w:lineRule="auto"/>
        <w:ind w:left="-142" w:firstLine="709"/>
        <w:jc w:val="both"/>
        <w:rPr>
          <w:rFonts w:eastAsia="Times New Roman"/>
          <w:lang w:eastAsia="ar-SA"/>
        </w:rPr>
      </w:pPr>
      <w:r w:rsidRPr="00B72906">
        <w:rPr>
          <w:rFonts w:eastAsia="Times New Roman"/>
          <w:lang w:eastAsia="ar-SA"/>
        </w:rPr>
        <w:t xml:space="preserve">Всего за период с 2010 по 2016 год было подготовлено и подано 511 исковых заявлений. Динамика роста предоставлена по годам: </w:t>
      </w:r>
    </w:p>
    <w:p w:rsidR="00407071" w:rsidRPr="00B72906" w:rsidRDefault="00407071" w:rsidP="00307ABD">
      <w:pPr>
        <w:widowControl w:val="0"/>
        <w:spacing w:after="0" w:line="240" w:lineRule="auto"/>
        <w:ind w:left="-142"/>
        <w:jc w:val="center"/>
        <w:rPr>
          <w:rFonts w:eastAsia="Times New Roman"/>
          <w:lang w:eastAsia="ar-SA"/>
        </w:rPr>
      </w:pPr>
      <w:r w:rsidRPr="00B72906">
        <w:rPr>
          <w:noProof/>
          <w:lang w:eastAsia="ru-RU"/>
        </w:rPr>
        <w:drawing>
          <wp:inline distT="0" distB="0" distL="0" distR="0" wp14:anchorId="645AAD8F" wp14:editId="05C14655">
            <wp:extent cx="5105400" cy="16383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7ABD" w:rsidRPr="00B72906" w:rsidRDefault="00407071" w:rsidP="00684DC4">
      <w:pPr>
        <w:widowControl w:val="0"/>
        <w:spacing w:after="0" w:line="240" w:lineRule="auto"/>
        <w:ind w:left="-142"/>
        <w:jc w:val="both"/>
        <w:rPr>
          <w:rFonts w:eastAsia="Times New Roman"/>
          <w:lang w:eastAsia="ar-SA"/>
        </w:rPr>
      </w:pPr>
      <w:r w:rsidRPr="00B72906">
        <w:rPr>
          <w:rFonts w:eastAsia="Times New Roman"/>
          <w:lang w:eastAsia="ar-SA"/>
        </w:rPr>
        <w:t xml:space="preserve">        </w:t>
      </w:r>
    </w:p>
    <w:p w:rsidR="00FF0BF2" w:rsidRPr="00B72906" w:rsidRDefault="00A23FFB" w:rsidP="00FF0BF2">
      <w:pPr>
        <w:widowControl w:val="0"/>
        <w:spacing w:after="0" w:line="240" w:lineRule="auto"/>
        <w:ind w:left="-142"/>
        <w:jc w:val="both"/>
        <w:rPr>
          <w:rFonts w:eastAsia="Times New Roman"/>
          <w:lang w:eastAsia="ar-SA"/>
        </w:rPr>
      </w:pPr>
      <w:r w:rsidRPr="00B72906">
        <w:rPr>
          <w:rFonts w:eastAsia="Times New Roman"/>
          <w:lang w:eastAsia="ar-SA"/>
        </w:rPr>
        <w:t>В</w:t>
      </w:r>
      <w:r w:rsidR="00407071" w:rsidRPr="00B72906">
        <w:rPr>
          <w:rFonts w:eastAsia="Times New Roman"/>
          <w:lang w:eastAsia="ar-SA"/>
        </w:rPr>
        <w:t xml:space="preserve"> течение 2016 года</w:t>
      </w:r>
      <w:r w:rsidR="00FF0BF2" w:rsidRPr="00B72906">
        <w:rPr>
          <w:rFonts w:eastAsia="Times New Roman"/>
          <w:lang w:eastAsia="ar-SA"/>
        </w:rPr>
        <w:t>:</w:t>
      </w:r>
    </w:p>
    <w:p w:rsidR="00FF0BF2" w:rsidRPr="00B72906" w:rsidRDefault="00FF0BF2" w:rsidP="00FF0BF2">
      <w:pPr>
        <w:widowControl w:val="0"/>
        <w:spacing w:after="0" w:line="240" w:lineRule="auto"/>
        <w:ind w:left="-142"/>
        <w:jc w:val="both"/>
        <w:rPr>
          <w:rFonts w:eastAsia="Times New Roman"/>
          <w:lang w:eastAsia="ar-SA"/>
        </w:rPr>
      </w:pPr>
      <w:r w:rsidRPr="00B72906">
        <w:rPr>
          <w:rFonts w:eastAsia="Times New Roman"/>
          <w:lang w:eastAsia="ar-SA"/>
        </w:rPr>
        <w:t xml:space="preserve">     -</w:t>
      </w:r>
      <w:r w:rsidR="00407071" w:rsidRPr="00B72906">
        <w:rPr>
          <w:rFonts w:eastAsia="Times New Roman"/>
          <w:lang w:eastAsia="ar-SA"/>
        </w:rPr>
        <w:t xml:space="preserve"> был рассмотрен 21 акт прокурорского реагирования, по которым в установленные сроки</w:t>
      </w:r>
      <w:r w:rsidRPr="00B72906">
        <w:rPr>
          <w:rFonts w:eastAsia="Times New Roman"/>
          <w:lang w:eastAsia="ar-SA"/>
        </w:rPr>
        <w:t xml:space="preserve"> были даны исчерпывающие ответы;</w:t>
      </w:r>
    </w:p>
    <w:p w:rsidR="00FF0BF2" w:rsidRPr="00B72906" w:rsidRDefault="00FF0BF2" w:rsidP="00FF0BF2">
      <w:pPr>
        <w:widowControl w:val="0"/>
        <w:spacing w:after="0" w:line="240" w:lineRule="auto"/>
        <w:ind w:left="-142"/>
        <w:jc w:val="both"/>
        <w:rPr>
          <w:rFonts w:eastAsia="Times New Roman"/>
          <w:lang w:eastAsia="ar-SA"/>
        </w:rPr>
      </w:pPr>
      <w:r w:rsidRPr="00B72906">
        <w:rPr>
          <w:rFonts w:eastAsia="Times New Roman"/>
          <w:lang w:eastAsia="ar-SA"/>
        </w:rPr>
        <w:t xml:space="preserve">     -</w:t>
      </w:r>
      <w:r w:rsidR="00407071" w:rsidRPr="00B72906">
        <w:rPr>
          <w:rFonts w:eastAsia="Times New Roman"/>
          <w:lang w:eastAsia="ar-SA"/>
        </w:rPr>
        <w:t xml:space="preserve"> подготовлено 38 жалоб, а также 177 отзывов н</w:t>
      </w:r>
      <w:r w:rsidRPr="00B72906">
        <w:rPr>
          <w:rFonts w:eastAsia="Times New Roman"/>
          <w:lang w:eastAsia="ar-SA"/>
        </w:rPr>
        <w:t>а исковые заявления;</w:t>
      </w:r>
    </w:p>
    <w:p w:rsidR="00407071" w:rsidRPr="00B72906" w:rsidRDefault="00FF0BF2" w:rsidP="00FF0BF2">
      <w:pPr>
        <w:widowControl w:val="0"/>
        <w:spacing w:after="0" w:line="240" w:lineRule="auto"/>
        <w:ind w:left="-142"/>
        <w:jc w:val="both"/>
        <w:rPr>
          <w:rFonts w:eastAsia="Times New Roman"/>
          <w:lang w:eastAsia="ar-SA"/>
        </w:rPr>
      </w:pPr>
      <w:r w:rsidRPr="00B72906">
        <w:rPr>
          <w:rFonts w:eastAsia="Times New Roman"/>
          <w:lang w:eastAsia="ar-SA"/>
        </w:rPr>
        <w:t xml:space="preserve">     -</w:t>
      </w:r>
      <w:r w:rsidR="00407071" w:rsidRPr="00B72906">
        <w:rPr>
          <w:rFonts w:eastAsia="Times New Roman"/>
          <w:lang w:eastAsia="ar-SA"/>
        </w:rPr>
        <w:t xml:space="preserve"> принято участие в 62 судебных заседаниях. </w:t>
      </w:r>
    </w:p>
    <w:p w:rsidR="00407071" w:rsidRPr="00B72906" w:rsidRDefault="00407071" w:rsidP="00FF0BF2">
      <w:pPr>
        <w:widowControl w:val="0"/>
        <w:spacing w:after="0" w:line="240" w:lineRule="auto"/>
        <w:ind w:left="-142"/>
        <w:jc w:val="both"/>
        <w:rPr>
          <w:rFonts w:eastAsia="Times New Roman"/>
          <w:lang w:eastAsia="ar-SA"/>
        </w:rPr>
      </w:pPr>
      <w:r w:rsidRPr="00B72906">
        <w:rPr>
          <w:rFonts w:eastAsia="Times New Roman"/>
          <w:lang w:eastAsia="ar-SA"/>
        </w:rPr>
        <w:t xml:space="preserve">        Сумма взысканных денежных средств за 2016 год состав</w:t>
      </w:r>
      <w:r w:rsidR="00307ABD" w:rsidRPr="00B72906">
        <w:rPr>
          <w:rFonts w:eastAsia="Times New Roman"/>
          <w:lang w:eastAsia="ar-SA"/>
        </w:rPr>
        <w:t>ила</w:t>
      </w:r>
      <w:r w:rsidRPr="00B72906">
        <w:rPr>
          <w:rFonts w:eastAsia="Times New Roman"/>
          <w:lang w:eastAsia="ar-SA"/>
        </w:rPr>
        <w:t xml:space="preserve"> более 18 м</w:t>
      </w:r>
      <w:r w:rsidR="00307ABD" w:rsidRPr="00B72906">
        <w:rPr>
          <w:rFonts w:eastAsia="Times New Roman"/>
          <w:lang w:eastAsia="ar-SA"/>
        </w:rPr>
        <w:t>лн.</w:t>
      </w:r>
      <w:r w:rsidRPr="00B72906">
        <w:rPr>
          <w:rFonts w:eastAsia="Times New Roman"/>
          <w:lang w:eastAsia="ar-SA"/>
        </w:rPr>
        <w:t xml:space="preserve"> рублей. Общая сумма взысканных денежных средств за период с 2010 года по 2016 год составляет более 73 м</w:t>
      </w:r>
      <w:r w:rsidR="00307ABD" w:rsidRPr="00B72906">
        <w:rPr>
          <w:rFonts w:eastAsia="Times New Roman"/>
          <w:lang w:eastAsia="ar-SA"/>
        </w:rPr>
        <w:t>лн.</w:t>
      </w:r>
      <w:r w:rsidRPr="00B72906">
        <w:rPr>
          <w:rFonts w:eastAsia="Times New Roman"/>
          <w:lang w:eastAsia="ar-SA"/>
        </w:rPr>
        <w:t xml:space="preserve">  рублей.</w:t>
      </w:r>
    </w:p>
    <w:p w:rsidR="00407071" w:rsidRPr="00B72906" w:rsidRDefault="00407071" w:rsidP="00FF0BF2">
      <w:pPr>
        <w:widowControl w:val="0"/>
        <w:autoSpaceDE w:val="0"/>
        <w:autoSpaceDN w:val="0"/>
        <w:adjustRightInd w:val="0"/>
        <w:spacing w:after="0" w:line="240" w:lineRule="auto"/>
        <w:ind w:left="-142"/>
        <w:jc w:val="both"/>
        <w:rPr>
          <w:rFonts w:eastAsia="Times New Roman"/>
          <w:lang w:eastAsia="ru-RU"/>
        </w:rPr>
      </w:pPr>
      <w:r w:rsidRPr="00B72906">
        <w:rPr>
          <w:rFonts w:eastAsia="Times New Roman"/>
        </w:rPr>
        <w:t xml:space="preserve">        В целях осуществления нормотворческой деятельности за 2016 год было подготовлено 10 проектов решений Районной Думы муниципально</w:t>
      </w:r>
      <w:r w:rsidR="00FF0BF2" w:rsidRPr="00B72906">
        <w:rPr>
          <w:rFonts w:eastAsia="Times New Roman"/>
        </w:rPr>
        <w:t>го образования Тазовский район, в</w:t>
      </w:r>
      <w:r w:rsidR="00307ABD" w:rsidRPr="00B72906">
        <w:rPr>
          <w:rFonts w:eastAsia="Times New Roman"/>
        </w:rPr>
        <w:t xml:space="preserve">сего </w:t>
      </w:r>
      <w:r w:rsidRPr="00B72906">
        <w:rPr>
          <w:rFonts w:eastAsia="Times New Roman"/>
        </w:rPr>
        <w:t xml:space="preserve"> с 2010 года подгото</w:t>
      </w:r>
      <w:r w:rsidR="00FF0BF2" w:rsidRPr="00B72906">
        <w:rPr>
          <w:rFonts w:eastAsia="Times New Roman"/>
        </w:rPr>
        <w:t>влено 114 проектов решений,</w:t>
      </w:r>
      <w:r w:rsidRPr="00B72906">
        <w:rPr>
          <w:rFonts w:eastAsia="Times New Roman"/>
        </w:rPr>
        <w:t xml:space="preserve"> все были </w:t>
      </w:r>
      <w:r w:rsidRPr="00B72906">
        <w:rPr>
          <w:rFonts w:eastAsia="Times New Roman"/>
        </w:rPr>
        <w:lastRenderedPageBreak/>
        <w:t>приняты на заседаниях Районной Думы.</w:t>
      </w:r>
    </w:p>
    <w:p w:rsidR="00407071" w:rsidRPr="00B72906" w:rsidRDefault="00407071" w:rsidP="00FF0BF2">
      <w:pPr>
        <w:widowControl w:val="0"/>
        <w:spacing w:after="0" w:line="240" w:lineRule="auto"/>
        <w:ind w:left="-142"/>
        <w:jc w:val="both"/>
        <w:rPr>
          <w:rFonts w:eastAsia="Times New Roman"/>
          <w:lang w:eastAsia="ar-SA"/>
        </w:rPr>
      </w:pPr>
      <w:r w:rsidRPr="00B72906">
        <w:rPr>
          <w:rFonts w:eastAsia="Times New Roman"/>
          <w:lang w:eastAsia="ar-SA"/>
        </w:rPr>
        <w:t xml:space="preserve">       За 2016 год  количество о</w:t>
      </w:r>
      <w:r w:rsidR="00FF0BF2" w:rsidRPr="00B72906">
        <w:rPr>
          <w:rFonts w:eastAsia="Times New Roman"/>
          <w:lang w:eastAsia="ar-SA"/>
        </w:rPr>
        <w:t>казанных услуг составляет 1 762, з</w:t>
      </w:r>
      <w:r w:rsidRPr="00B72906">
        <w:rPr>
          <w:rFonts w:eastAsia="Times New Roman"/>
          <w:lang w:eastAsia="ar-SA"/>
        </w:rPr>
        <w:t xml:space="preserve">а период с 2010 </w:t>
      </w:r>
      <w:r w:rsidR="00FF0BF2" w:rsidRPr="00B72906">
        <w:rPr>
          <w:rFonts w:eastAsia="Times New Roman"/>
          <w:lang w:eastAsia="ar-SA"/>
        </w:rPr>
        <w:t>года по 2015 год -</w:t>
      </w:r>
      <w:r w:rsidRPr="00B72906">
        <w:rPr>
          <w:rFonts w:eastAsia="Times New Roman"/>
          <w:lang w:eastAsia="ar-SA"/>
        </w:rPr>
        <w:t xml:space="preserve"> 8 197.</w:t>
      </w:r>
    </w:p>
    <w:p w:rsidR="00F45A49" w:rsidRDefault="00407071" w:rsidP="00FF0BF2">
      <w:pPr>
        <w:widowControl w:val="0"/>
        <w:shd w:val="clear" w:color="auto" w:fill="FFFFFF"/>
        <w:spacing w:after="0" w:line="240" w:lineRule="auto"/>
        <w:ind w:left="-142"/>
        <w:jc w:val="both"/>
        <w:rPr>
          <w:rFonts w:eastAsia="Times New Roman"/>
          <w:lang w:eastAsia="ar-SA"/>
        </w:rPr>
      </w:pPr>
      <w:r w:rsidRPr="00B72906">
        <w:rPr>
          <w:rFonts w:eastAsia="Times New Roman"/>
          <w:lang w:eastAsia="ar-SA"/>
        </w:rPr>
        <w:t xml:space="preserve">         За отчетный период по основным  направлениям деятельности </w:t>
      </w:r>
      <w:r w:rsidR="00307ABD" w:rsidRPr="00B72906">
        <w:rPr>
          <w:rFonts w:eastAsia="Times New Roman"/>
          <w:lang w:eastAsia="ar-SA"/>
        </w:rPr>
        <w:t>проведена</w:t>
      </w:r>
      <w:r w:rsidRPr="00B72906">
        <w:rPr>
          <w:rFonts w:eastAsia="Times New Roman"/>
          <w:lang w:eastAsia="ar-SA"/>
        </w:rPr>
        <w:t xml:space="preserve"> работа  на непрерывной и планомерной основе с целью эффективного управления, сохранения и увеличения муниципальной собственности.</w:t>
      </w:r>
    </w:p>
    <w:p w:rsidR="00552692" w:rsidRPr="00B72906" w:rsidRDefault="00552692" w:rsidP="00FF0BF2">
      <w:pPr>
        <w:widowControl w:val="0"/>
        <w:shd w:val="clear" w:color="auto" w:fill="FFFFFF"/>
        <w:spacing w:after="0" w:line="240" w:lineRule="auto"/>
        <w:ind w:left="-142"/>
        <w:jc w:val="both"/>
        <w:rPr>
          <w:rFonts w:eastAsia="Times New Roman"/>
          <w:lang w:eastAsia="ru-RU"/>
        </w:rPr>
      </w:pPr>
    </w:p>
    <w:p w:rsidR="00F44E94" w:rsidRPr="00552692" w:rsidRDefault="00F44E94" w:rsidP="003D0C78">
      <w:pPr>
        <w:pStyle w:val="1"/>
        <w:spacing w:before="0"/>
        <w:ind w:left="-142" w:firstLine="709"/>
        <w:jc w:val="both"/>
        <w:rPr>
          <w:rFonts w:ascii="Times New Roman" w:hAnsi="Times New Roman" w:cs="Times New Roman"/>
          <w:b w:val="0"/>
          <w:i/>
          <w:color w:val="auto"/>
        </w:rPr>
      </w:pPr>
      <w:r w:rsidRPr="00552692">
        <w:rPr>
          <w:rFonts w:ascii="Times New Roman" w:hAnsi="Times New Roman" w:cs="Times New Roman"/>
          <w:i/>
          <w:color w:val="auto"/>
        </w:rPr>
        <w:t>Архитектура и градостроительство</w:t>
      </w:r>
    </w:p>
    <w:p w:rsidR="00F44E94" w:rsidRPr="00B72906" w:rsidRDefault="00466B3A" w:rsidP="00FF0BF2">
      <w:pPr>
        <w:suppressAutoHyphens/>
        <w:spacing w:after="0" w:line="240" w:lineRule="auto"/>
        <w:ind w:left="-142"/>
        <w:jc w:val="both"/>
      </w:pPr>
      <w:r w:rsidRPr="00B72906">
        <w:t xml:space="preserve">         </w:t>
      </w:r>
      <w:r w:rsidR="00621780" w:rsidRPr="00B72906">
        <w:t>Полномочия</w:t>
      </w:r>
      <w:r w:rsidR="00F44E94" w:rsidRPr="00B72906">
        <w:t xml:space="preserve"> органов местного самоуправления района и органов местного самоуправления поселений в соответствии с соглашением о передачи части полномочи</w:t>
      </w:r>
      <w:r w:rsidR="00621780" w:rsidRPr="00B72906">
        <w:t>й в области  градостроительства исполняет  отдел</w:t>
      </w:r>
      <w:r w:rsidR="00F44E94" w:rsidRPr="00B72906">
        <w:t xml:space="preserve"> а</w:t>
      </w:r>
      <w:r w:rsidR="00621780" w:rsidRPr="00B72906">
        <w:t xml:space="preserve">рхитектуры и градостроительства. </w:t>
      </w:r>
    </w:p>
    <w:p w:rsidR="00307ABD" w:rsidRPr="00B72906" w:rsidRDefault="00466B3A" w:rsidP="00FF0BF2">
      <w:pPr>
        <w:pStyle w:val="af0"/>
        <w:suppressAutoHyphens/>
        <w:spacing w:after="0" w:line="240" w:lineRule="auto"/>
        <w:ind w:left="-142"/>
        <w:jc w:val="both"/>
      </w:pPr>
      <w:r w:rsidRPr="00B72906">
        <w:t xml:space="preserve">        </w:t>
      </w:r>
      <w:r w:rsidR="00307ABD" w:rsidRPr="00B72906">
        <w:t>За отчетный период отделом п</w:t>
      </w:r>
      <w:r w:rsidR="00F44E94" w:rsidRPr="00B72906">
        <w:t>одготовлены схем</w:t>
      </w:r>
      <w:r w:rsidR="00164D5A" w:rsidRPr="00B72906">
        <w:t>ы</w:t>
      </w:r>
      <w:r w:rsidR="00F44E94" w:rsidRPr="00B72906">
        <w:t xml:space="preserve"> земельных участков на кадастровом плане территории, предназначенных  для строительства и эксплуатации</w:t>
      </w:r>
      <w:r w:rsidR="00621780" w:rsidRPr="00B72906">
        <w:t>,</w:t>
      </w:r>
      <w:r w:rsidR="00307ABD" w:rsidRPr="00B72906">
        <w:t xml:space="preserve"> 359 объектов.</w:t>
      </w:r>
    </w:p>
    <w:p w:rsidR="00307ABD" w:rsidRPr="00B72906" w:rsidRDefault="00F44E94" w:rsidP="00FF0BF2">
      <w:pPr>
        <w:pStyle w:val="af0"/>
        <w:suppressAutoHyphens/>
        <w:spacing w:after="0" w:line="240" w:lineRule="auto"/>
        <w:ind w:left="-142"/>
        <w:jc w:val="both"/>
      </w:pPr>
      <w:r w:rsidRPr="00B72906">
        <w:t>Согласно требовани</w:t>
      </w:r>
      <w:r w:rsidR="00307ABD" w:rsidRPr="00B72906">
        <w:t>ям</w:t>
      </w:r>
      <w:r w:rsidR="00621780" w:rsidRPr="00B72906">
        <w:t xml:space="preserve"> Градостроительного кодекса РФ</w:t>
      </w:r>
      <w:r w:rsidRPr="00B72906">
        <w:t xml:space="preserve"> оформлено и утверждено 142 градостроительных плана земельных участков. </w:t>
      </w:r>
    </w:p>
    <w:p w:rsidR="00F44E94" w:rsidRPr="00B72906" w:rsidRDefault="00FF0BF2" w:rsidP="00FF0BF2">
      <w:pPr>
        <w:pStyle w:val="af0"/>
        <w:suppressAutoHyphens/>
        <w:spacing w:after="0" w:line="240" w:lineRule="auto"/>
        <w:ind w:left="-142"/>
        <w:jc w:val="both"/>
      </w:pPr>
      <w:r w:rsidRPr="00B72906">
        <w:t xml:space="preserve">       </w:t>
      </w:r>
      <w:r w:rsidR="00466B3A" w:rsidRPr="00B72906">
        <w:t>З</w:t>
      </w:r>
      <w:r w:rsidR="00F44E94" w:rsidRPr="00B72906">
        <w:t>а отчетный период отработано 140 заявлений по предоставлению сведений, размещенных в информационной системе обеспечения градостроительной деятельности.</w:t>
      </w:r>
      <w:r w:rsidR="00466B3A" w:rsidRPr="00B72906">
        <w:t xml:space="preserve"> </w:t>
      </w:r>
      <w:r w:rsidR="00F44E94" w:rsidRPr="00B72906">
        <w:t>Проведена работа по инвентаризации адресов на межселенной территории Тазовского района.</w:t>
      </w:r>
    </w:p>
    <w:p w:rsidR="00F44E94" w:rsidRPr="00B72906" w:rsidRDefault="00FF0BF2" w:rsidP="00FF0BF2">
      <w:pPr>
        <w:suppressAutoHyphens/>
        <w:spacing w:after="0" w:line="240" w:lineRule="auto"/>
        <w:ind w:left="-142"/>
        <w:jc w:val="both"/>
      </w:pPr>
      <w:r w:rsidRPr="00B72906">
        <w:t xml:space="preserve">       </w:t>
      </w:r>
      <w:r w:rsidR="00F44E94" w:rsidRPr="00B72906">
        <w:t>Ведется электронный адресный реестр по населенным пунктам и межселенны</w:t>
      </w:r>
      <w:r w:rsidR="00307ABD" w:rsidRPr="00B72906">
        <w:t>м</w:t>
      </w:r>
      <w:r w:rsidR="00F44E94" w:rsidRPr="00B72906">
        <w:t xml:space="preserve"> территори</w:t>
      </w:r>
      <w:r w:rsidR="00307ABD" w:rsidRPr="00B72906">
        <w:t>ям</w:t>
      </w:r>
      <w:r w:rsidR="00F44E94" w:rsidRPr="00B72906">
        <w:t xml:space="preserve"> Тазовского района.</w:t>
      </w:r>
    </w:p>
    <w:p w:rsidR="00F44E94" w:rsidRPr="00B72906" w:rsidRDefault="00FF0BF2" w:rsidP="00FF0BF2">
      <w:pPr>
        <w:suppressAutoHyphens/>
        <w:spacing w:after="0" w:line="240" w:lineRule="auto"/>
        <w:ind w:left="-142"/>
        <w:jc w:val="both"/>
      </w:pPr>
      <w:r w:rsidRPr="00B72906">
        <w:t xml:space="preserve">       </w:t>
      </w:r>
      <w:r w:rsidR="00F44E94" w:rsidRPr="00B72906">
        <w:t>В ФГИС ТП размещены муниципальные программы, местные нормативы градостроительного проектирования поселений Тазовского района и местные нормативы градостроительного проектирования МО Тазовский район, проекты документов территориального планирования – всего 13 документов.</w:t>
      </w:r>
    </w:p>
    <w:p w:rsidR="00F44E94" w:rsidRPr="00B72906" w:rsidRDefault="00A37F2A" w:rsidP="00FF0BF2">
      <w:pPr>
        <w:pStyle w:val="af0"/>
        <w:suppressAutoHyphens/>
        <w:spacing w:after="0" w:line="240" w:lineRule="auto"/>
        <w:ind w:left="-142"/>
        <w:jc w:val="both"/>
      </w:pPr>
      <w:r w:rsidRPr="00B72906">
        <w:t xml:space="preserve">      </w:t>
      </w:r>
      <w:r w:rsidR="00F44E94" w:rsidRPr="00B72906">
        <w:t xml:space="preserve">При рассмотрении проектных решений по объектам капитального строительства, размещении временных строений особое внимание уделялось цветовому решению фасадов и вопросам внешнего благоустройства территорий. </w:t>
      </w:r>
    </w:p>
    <w:p w:rsidR="00F44E94" w:rsidRPr="00B72906" w:rsidRDefault="00A37F2A" w:rsidP="00684DC4">
      <w:pPr>
        <w:pStyle w:val="af0"/>
        <w:suppressAutoHyphens/>
        <w:spacing w:after="0" w:line="240" w:lineRule="auto"/>
        <w:ind w:left="-142"/>
        <w:jc w:val="both"/>
      </w:pPr>
      <w:r w:rsidRPr="00B72906">
        <w:t xml:space="preserve">       </w:t>
      </w:r>
      <w:r w:rsidR="00F44E94" w:rsidRPr="00B72906">
        <w:t>В течение года проведено 7 заседаний Градостроительного совета, рассмотрено 15 вопросов по рассмотрению цветовых решений фасадов и планов благоустройств на территории муниципального образования Тазовский район.</w:t>
      </w:r>
    </w:p>
    <w:p w:rsidR="00F44E94" w:rsidRPr="00B72906" w:rsidRDefault="00A37F2A" w:rsidP="00684DC4">
      <w:pPr>
        <w:suppressAutoHyphens/>
        <w:spacing w:after="0" w:line="240" w:lineRule="auto"/>
        <w:ind w:left="-142"/>
        <w:jc w:val="both"/>
      </w:pPr>
      <w:r w:rsidRPr="00B72906">
        <w:t xml:space="preserve">        </w:t>
      </w:r>
      <w:r w:rsidR="00F44E94" w:rsidRPr="00B72906">
        <w:t>Выдано 45 разрешений для строительства объектов жилищно-гражданского и производственного назначения:</w:t>
      </w:r>
    </w:p>
    <w:p w:rsidR="00F44E94" w:rsidRPr="00B72906" w:rsidRDefault="00F44E94" w:rsidP="00684DC4">
      <w:pPr>
        <w:suppressAutoHyphens/>
        <w:spacing w:after="0" w:line="240" w:lineRule="auto"/>
        <w:ind w:left="-142" w:firstLine="709"/>
        <w:jc w:val="both"/>
      </w:pPr>
      <w:r w:rsidRPr="00B72906">
        <w:t>индивидуальное жилищное строительство – 24 разрешения;</w:t>
      </w:r>
    </w:p>
    <w:p w:rsidR="00F44E94" w:rsidRPr="00B72906" w:rsidRDefault="00F44E94" w:rsidP="00684DC4">
      <w:pPr>
        <w:suppressAutoHyphens/>
        <w:spacing w:after="0" w:line="240" w:lineRule="auto"/>
        <w:ind w:left="-142" w:firstLine="709"/>
        <w:jc w:val="both"/>
      </w:pPr>
      <w:r w:rsidRPr="00B72906">
        <w:t>многоквартирные жилые дома – 14 разрешений;</w:t>
      </w:r>
    </w:p>
    <w:p w:rsidR="00F44E94" w:rsidRPr="00B72906" w:rsidRDefault="00F44E94" w:rsidP="00684DC4">
      <w:pPr>
        <w:suppressAutoHyphens/>
        <w:spacing w:after="0" w:line="240" w:lineRule="auto"/>
        <w:ind w:left="-142" w:firstLine="709"/>
        <w:jc w:val="both"/>
      </w:pPr>
      <w:r w:rsidRPr="00B72906">
        <w:t>объекты торговли – 3 разрешения;</w:t>
      </w:r>
    </w:p>
    <w:p w:rsidR="00F44E94" w:rsidRPr="00B72906" w:rsidRDefault="00F44E94" w:rsidP="00684DC4">
      <w:pPr>
        <w:suppressAutoHyphens/>
        <w:spacing w:after="0" w:line="240" w:lineRule="auto"/>
        <w:ind w:left="-142" w:firstLine="709"/>
        <w:jc w:val="both"/>
      </w:pPr>
      <w:r w:rsidRPr="00B72906">
        <w:t>объекты промышленн</w:t>
      </w:r>
      <w:r w:rsidR="00A37F2A" w:rsidRPr="00B72906">
        <w:t>ого назначения – 18 разрешений.</w:t>
      </w:r>
    </w:p>
    <w:p w:rsidR="00F44E94" w:rsidRPr="00B72906" w:rsidRDefault="00F44E94" w:rsidP="00684DC4">
      <w:pPr>
        <w:suppressAutoHyphens/>
        <w:spacing w:after="0" w:line="240" w:lineRule="auto"/>
        <w:ind w:left="-142"/>
        <w:jc w:val="both"/>
      </w:pPr>
      <w:r w:rsidRPr="00B72906">
        <w:t xml:space="preserve">В 2016 году на территории муниципального образования Тазовский район были выданы разрешения на ввод </w:t>
      </w:r>
      <w:r w:rsidR="00466B3A" w:rsidRPr="00B72906">
        <w:t>21</w:t>
      </w:r>
      <w:r w:rsidRPr="00B72906">
        <w:t xml:space="preserve"> объе</w:t>
      </w:r>
      <w:r w:rsidR="00466B3A" w:rsidRPr="00B72906">
        <w:t>ктов в эксплуатацию</w:t>
      </w:r>
      <w:r w:rsidRPr="00B72906">
        <w:t>:</w:t>
      </w:r>
    </w:p>
    <w:p w:rsidR="00F44E94" w:rsidRPr="00B72906" w:rsidRDefault="008018D3" w:rsidP="00684DC4">
      <w:pPr>
        <w:suppressAutoHyphens/>
        <w:spacing w:after="0" w:line="240" w:lineRule="auto"/>
        <w:ind w:left="-142" w:firstLine="709"/>
        <w:jc w:val="both"/>
      </w:pPr>
      <w:r w:rsidRPr="00B72906">
        <w:t xml:space="preserve">- </w:t>
      </w:r>
      <w:r w:rsidR="00FF0BF2" w:rsidRPr="00B72906">
        <w:t>м</w:t>
      </w:r>
      <w:r w:rsidR="00F44E94" w:rsidRPr="00B72906">
        <w:t>ногоквартирные жилые дома (общая площадь квартир – 15 358,026 м</w:t>
      </w:r>
      <w:proofErr w:type="gramStart"/>
      <w:r w:rsidRPr="00B72906">
        <w:t>2</w:t>
      </w:r>
      <w:proofErr w:type="gramEnd"/>
      <w:r w:rsidRPr="00B72906">
        <w:t>) в</w:t>
      </w:r>
    </w:p>
    <w:p w:rsidR="00E462A6" w:rsidRPr="00B72906" w:rsidRDefault="00F44E94" w:rsidP="008018D3">
      <w:pPr>
        <w:suppressAutoHyphens/>
        <w:spacing w:after="0" w:line="240" w:lineRule="auto"/>
        <w:jc w:val="both"/>
      </w:pPr>
      <w:proofErr w:type="spellStart"/>
      <w:r w:rsidRPr="00B72906">
        <w:t>п</w:t>
      </w:r>
      <w:proofErr w:type="gramStart"/>
      <w:r w:rsidRPr="00B72906">
        <w:t>.Т</w:t>
      </w:r>
      <w:proofErr w:type="gramEnd"/>
      <w:r w:rsidRPr="00B72906">
        <w:t>азовский</w:t>
      </w:r>
      <w:proofErr w:type="spellEnd"/>
      <w:r w:rsidRPr="00B72906">
        <w:t xml:space="preserve"> – 2 разрешения</w:t>
      </w:r>
      <w:r w:rsidR="008018D3" w:rsidRPr="00B72906">
        <w:t>,</w:t>
      </w:r>
      <w:r w:rsidR="00DF5CB4" w:rsidRPr="00B72906">
        <w:t xml:space="preserve"> </w:t>
      </w:r>
      <w:proofErr w:type="spellStart"/>
      <w:r w:rsidR="0034594A" w:rsidRPr="00B72906">
        <w:t>с.Находка</w:t>
      </w:r>
      <w:proofErr w:type="spellEnd"/>
      <w:r w:rsidR="0034594A" w:rsidRPr="00B72906">
        <w:t xml:space="preserve"> – 1 разрешение</w:t>
      </w:r>
      <w:r w:rsidR="00B404F7" w:rsidRPr="00B72906">
        <w:t xml:space="preserve"> ул. Подгорная, 16 А</w:t>
      </w:r>
      <w:r w:rsidR="008018D3" w:rsidRPr="00B72906">
        <w:t>,</w:t>
      </w:r>
      <w:r w:rsidR="00B404F7" w:rsidRPr="00B72906">
        <w:t xml:space="preserve">  </w:t>
      </w:r>
      <w:r w:rsidR="008857DE" w:rsidRPr="00B72906">
        <w:t xml:space="preserve"> </w:t>
      </w:r>
      <w:proofErr w:type="spellStart"/>
      <w:r w:rsidR="009C41AA" w:rsidRPr="00B72906">
        <w:t>с.Антипаюта</w:t>
      </w:r>
      <w:proofErr w:type="spellEnd"/>
      <w:r w:rsidR="009C41AA" w:rsidRPr="00B72906">
        <w:t xml:space="preserve"> – 2 разрешения:  </w:t>
      </w:r>
      <w:r w:rsidRPr="00B72906">
        <w:t>ул. Юбилейная, д.4</w:t>
      </w:r>
      <w:r w:rsidR="008018D3" w:rsidRPr="00B72906">
        <w:t>,</w:t>
      </w:r>
      <w:r w:rsidR="008857DE" w:rsidRPr="00B72906">
        <w:t xml:space="preserve"> </w:t>
      </w:r>
      <w:proofErr w:type="spellStart"/>
      <w:r w:rsidR="009C41AA" w:rsidRPr="00B72906">
        <w:t>с.Гыда</w:t>
      </w:r>
      <w:proofErr w:type="spellEnd"/>
      <w:r w:rsidR="009C41AA" w:rsidRPr="00B72906">
        <w:t xml:space="preserve"> – 1 разрешение:  </w:t>
      </w:r>
      <w:r w:rsidRPr="00B72906">
        <w:t>ул. 40 лет Победы, д.6а</w:t>
      </w:r>
      <w:r w:rsidR="00AE72BF" w:rsidRPr="00B72906">
        <w:t>;</w:t>
      </w:r>
    </w:p>
    <w:p w:rsidR="00E462A6" w:rsidRDefault="00AE72BF" w:rsidP="00552692">
      <w:pPr>
        <w:suppressAutoHyphens/>
        <w:spacing w:after="0" w:line="240" w:lineRule="auto"/>
        <w:ind w:left="-142"/>
        <w:jc w:val="both"/>
      </w:pPr>
      <w:r w:rsidRPr="00B72906">
        <w:lastRenderedPageBreak/>
        <w:t xml:space="preserve">          -</w:t>
      </w:r>
      <w:r w:rsidR="00552692">
        <w:t xml:space="preserve"> </w:t>
      </w:r>
      <w:r w:rsidRPr="00B72906">
        <w:t>объекты общественного назначения</w:t>
      </w:r>
      <w:r w:rsidR="003D0C78" w:rsidRPr="00B72906">
        <w:t xml:space="preserve"> - г</w:t>
      </w:r>
      <w:r w:rsidR="00F44E94" w:rsidRPr="00B72906">
        <w:t>остиница в</w:t>
      </w:r>
      <w:r w:rsidR="008857DE" w:rsidRPr="00B72906">
        <w:t xml:space="preserve"> п. Та</w:t>
      </w:r>
      <w:r w:rsidRPr="00B72906">
        <w:t>зовский, ул</w:t>
      </w:r>
      <w:proofErr w:type="gramStart"/>
      <w:r w:rsidRPr="00B72906">
        <w:t>.К</w:t>
      </w:r>
      <w:proofErr w:type="gramEnd"/>
      <w:r w:rsidRPr="00B72906">
        <w:t xml:space="preserve">ирпичная,22, </w:t>
      </w:r>
      <w:r w:rsidR="003D0C78" w:rsidRPr="00B72906">
        <w:t>а</w:t>
      </w:r>
      <w:r w:rsidR="00F44E94" w:rsidRPr="00B72906">
        <w:t>дминистративное здание многофункционального центра</w:t>
      </w:r>
      <w:r w:rsidR="003D0C78" w:rsidRPr="00B72906">
        <w:t xml:space="preserve"> </w:t>
      </w:r>
      <w:r w:rsidR="00B404F7" w:rsidRPr="00B72906">
        <w:t>в п. Тазовский, ул. Ленина</w:t>
      </w:r>
      <w:r w:rsidR="003D0C78" w:rsidRPr="00B72906">
        <w:t>.</w:t>
      </w:r>
    </w:p>
    <w:p w:rsidR="00AA5331" w:rsidRPr="00B72906" w:rsidRDefault="00AA5331" w:rsidP="00552692">
      <w:pPr>
        <w:suppressAutoHyphens/>
        <w:spacing w:after="0" w:line="240" w:lineRule="auto"/>
        <w:ind w:left="-142"/>
        <w:jc w:val="both"/>
      </w:pP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58"/>
        <w:gridCol w:w="993"/>
        <w:gridCol w:w="992"/>
        <w:gridCol w:w="992"/>
        <w:gridCol w:w="992"/>
        <w:gridCol w:w="993"/>
        <w:gridCol w:w="992"/>
      </w:tblGrid>
      <w:tr w:rsidR="00F44E94" w:rsidRPr="00B72906" w:rsidTr="00B404F7">
        <w:tc>
          <w:tcPr>
            <w:tcW w:w="10173" w:type="dxa"/>
            <w:gridSpan w:val="8"/>
            <w:vAlign w:val="center"/>
          </w:tcPr>
          <w:p w:rsidR="00F44E94" w:rsidRPr="00B72906" w:rsidRDefault="003D4C5E" w:rsidP="00684DC4">
            <w:pPr>
              <w:pStyle w:val="3"/>
              <w:keepNext w:val="0"/>
              <w:suppressAutoHyphens/>
              <w:ind w:left="-142"/>
              <w:jc w:val="both"/>
              <w:rPr>
                <w:sz w:val="24"/>
                <w:szCs w:val="24"/>
              </w:rPr>
            </w:pPr>
            <w:r w:rsidRPr="00B72906">
              <w:rPr>
                <w:sz w:val="24"/>
                <w:szCs w:val="24"/>
              </w:rPr>
              <w:t xml:space="preserve">                                 </w:t>
            </w:r>
            <w:r w:rsidR="00F44E94" w:rsidRPr="00B72906">
              <w:rPr>
                <w:sz w:val="24"/>
                <w:szCs w:val="24"/>
              </w:rPr>
              <w:t>Цифровой анализ выполненной работы</w:t>
            </w:r>
          </w:p>
          <w:p w:rsidR="00F44E94" w:rsidRPr="00B72906" w:rsidRDefault="003D4C5E" w:rsidP="00684DC4">
            <w:pPr>
              <w:suppressAutoHyphens/>
              <w:spacing w:after="0" w:line="240" w:lineRule="auto"/>
              <w:ind w:left="-142"/>
              <w:jc w:val="both"/>
              <w:rPr>
                <w:sz w:val="24"/>
                <w:szCs w:val="24"/>
              </w:rPr>
            </w:pPr>
            <w:r w:rsidRPr="00B72906">
              <w:rPr>
                <w:sz w:val="24"/>
                <w:szCs w:val="24"/>
              </w:rPr>
              <w:t xml:space="preserve">                            </w:t>
            </w:r>
            <w:r w:rsidR="00F44E94" w:rsidRPr="00B72906">
              <w:rPr>
                <w:sz w:val="24"/>
                <w:szCs w:val="24"/>
              </w:rPr>
              <w:t>по основным направлениям деятельности отдела</w:t>
            </w:r>
          </w:p>
          <w:p w:rsidR="00F44E94" w:rsidRPr="00B72906" w:rsidRDefault="00F44E94" w:rsidP="00684DC4">
            <w:pPr>
              <w:suppressAutoHyphens/>
              <w:spacing w:after="0" w:line="240" w:lineRule="auto"/>
              <w:ind w:left="-142"/>
              <w:jc w:val="both"/>
              <w:rPr>
                <w:sz w:val="24"/>
                <w:szCs w:val="24"/>
              </w:rPr>
            </w:pPr>
          </w:p>
        </w:tc>
      </w:tr>
      <w:tr w:rsidR="00F44E94" w:rsidRPr="00B72906" w:rsidTr="006D7874">
        <w:tc>
          <w:tcPr>
            <w:tcW w:w="3261" w:type="dxa"/>
            <w:vAlign w:val="center"/>
          </w:tcPr>
          <w:p w:rsidR="00F44E94" w:rsidRPr="00B72906" w:rsidRDefault="00F44E94" w:rsidP="00684DC4">
            <w:pPr>
              <w:pStyle w:val="3"/>
              <w:keepNext w:val="0"/>
              <w:suppressAutoHyphens/>
              <w:jc w:val="both"/>
              <w:rPr>
                <w:sz w:val="24"/>
                <w:szCs w:val="24"/>
              </w:rPr>
            </w:pPr>
            <w:r w:rsidRPr="00B72906">
              <w:rPr>
                <w:sz w:val="24"/>
                <w:szCs w:val="24"/>
              </w:rPr>
              <w:t>Перечень работ</w:t>
            </w:r>
          </w:p>
        </w:tc>
        <w:tc>
          <w:tcPr>
            <w:tcW w:w="958" w:type="dxa"/>
            <w:vAlign w:val="center"/>
          </w:tcPr>
          <w:p w:rsidR="00F44E94" w:rsidRPr="00B72906" w:rsidRDefault="00F44E94" w:rsidP="00684DC4">
            <w:pPr>
              <w:suppressAutoHyphens/>
              <w:spacing w:after="0" w:line="240" w:lineRule="auto"/>
              <w:ind w:left="-108"/>
              <w:jc w:val="center"/>
              <w:rPr>
                <w:sz w:val="24"/>
                <w:szCs w:val="24"/>
              </w:rPr>
            </w:pPr>
            <w:r w:rsidRPr="00B72906">
              <w:rPr>
                <w:sz w:val="24"/>
                <w:szCs w:val="24"/>
              </w:rPr>
              <w:t>2010г.</w:t>
            </w:r>
          </w:p>
        </w:tc>
        <w:tc>
          <w:tcPr>
            <w:tcW w:w="993" w:type="dxa"/>
            <w:vAlign w:val="center"/>
          </w:tcPr>
          <w:p w:rsidR="00F44E94" w:rsidRPr="00B72906" w:rsidRDefault="00F44E94" w:rsidP="00684DC4">
            <w:pPr>
              <w:suppressAutoHyphens/>
              <w:spacing w:after="0" w:line="240" w:lineRule="auto"/>
              <w:ind w:left="-142"/>
              <w:jc w:val="center"/>
              <w:rPr>
                <w:sz w:val="24"/>
                <w:szCs w:val="24"/>
              </w:rPr>
            </w:pPr>
            <w:r w:rsidRPr="00B72906">
              <w:rPr>
                <w:sz w:val="24"/>
                <w:szCs w:val="24"/>
              </w:rPr>
              <w:t>2011г.</w:t>
            </w:r>
          </w:p>
        </w:tc>
        <w:tc>
          <w:tcPr>
            <w:tcW w:w="992" w:type="dxa"/>
            <w:vAlign w:val="center"/>
          </w:tcPr>
          <w:p w:rsidR="00F44E94" w:rsidRPr="00B72906" w:rsidRDefault="00F44E94" w:rsidP="00684DC4">
            <w:pPr>
              <w:suppressAutoHyphens/>
              <w:spacing w:after="0" w:line="240" w:lineRule="auto"/>
              <w:ind w:left="-142"/>
              <w:jc w:val="center"/>
              <w:rPr>
                <w:sz w:val="24"/>
                <w:szCs w:val="24"/>
              </w:rPr>
            </w:pPr>
            <w:r w:rsidRPr="00B72906">
              <w:rPr>
                <w:sz w:val="24"/>
                <w:szCs w:val="24"/>
              </w:rPr>
              <w:t>2012г.</w:t>
            </w:r>
          </w:p>
        </w:tc>
        <w:tc>
          <w:tcPr>
            <w:tcW w:w="992" w:type="dxa"/>
            <w:vAlign w:val="center"/>
          </w:tcPr>
          <w:p w:rsidR="00F44E94" w:rsidRPr="00B72906" w:rsidRDefault="00F44E94" w:rsidP="00684DC4">
            <w:pPr>
              <w:suppressAutoHyphens/>
              <w:spacing w:after="0" w:line="240" w:lineRule="auto"/>
              <w:ind w:left="-142"/>
              <w:jc w:val="center"/>
              <w:rPr>
                <w:sz w:val="24"/>
                <w:szCs w:val="24"/>
              </w:rPr>
            </w:pPr>
            <w:r w:rsidRPr="00B72906">
              <w:rPr>
                <w:sz w:val="24"/>
                <w:szCs w:val="24"/>
              </w:rPr>
              <w:t>2013г.</w:t>
            </w:r>
          </w:p>
        </w:tc>
        <w:tc>
          <w:tcPr>
            <w:tcW w:w="992" w:type="dxa"/>
            <w:vAlign w:val="center"/>
          </w:tcPr>
          <w:p w:rsidR="00F44E94" w:rsidRPr="00B72906" w:rsidRDefault="00F44E94" w:rsidP="00684DC4">
            <w:pPr>
              <w:suppressAutoHyphens/>
              <w:spacing w:after="0" w:line="240" w:lineRule="auto"/>
              <w:ind w:left="-142"/>
              <w:jc w:val="center"/>
              <w:rPr>
                <w:sz w:val="24"/>
                <w:szCs w:val="24"/>
              </w:rPr>
            </w:pPr>
            <w:r w:rsidRPr="00B72906">
              <w:rPr>
                <w:sz w:val="24"/>
                <w:szCs w:val="24"/>
              </w:rPr>
              <w:t>2014г.</w:t>
            </w:r>
          </w:p>
        </w:tc>
        <w:tc>
          <w:tcPr>
            <w:tcW w:w="993" w:type="dxa"/>
            <w:vAlign w:val="center"/>
          </w:tcPr>
          <w:p w:rsidR="00F44E94" w:rsidRPr="00B72906" w:rsidRDefault="00F44E94" w:rsidP="00684DC4">
            <w:pPr>
              <w:suppressAutoHyphens/>
              <w:spacing w:after="0" w:line="240" w:lineRule="auto"/>
              <w:ind w:left="-142"/>
              <w:jc w:val="center"/>
              <w:rPr>
                <w:sz w:val="24"/>
                <w:szCs w:val="24"/>
                <w:lang w:val="en-US"/>
              </w:rPr>
            </w:pPr>
            <w:r w:rsidRPr="00B72906">
              <w:rPr>
                <w:sz w:val="24"/>
                <w:szCs w:val="24"/>
              </w:rPr>
              <w:t>2015г.</w:t>
            </w:r>
          </w:p>
        </w:tc>
        <w:tc>
          <w:tcPr>
            <w:tcW w:w="992" w:type="dxa"/>
            <w:vAlign w:val="center"/>
          </w:tcPr>
          <w:p w:rsidR="00F44E94" w:rsidRPr="00B72906" w:rsidRDefault="00F44E94" w:rsidP="00684DC4">
            <w:pPr>
              <w:suppressAutoHyphens/>
              <w:spacing w:after="0" w:line="240" w:lineRule="auto"/>
              <w:ind w:left="-142"/>
              <w:jc w:val="center"/>
              <w:rPr>
                <w:sz w:val="24"/>
                <w:szCs w:val="24"/>
              </w:rPr>
            </w:pPr>
            <w:r w:rsidRPr="00B72906">
              <w:rPr>
                <w:sz w:val="24"/>
                <w:szCs w:val="24"/>
                <w:lang w:val="en-US"/>
              </w:rPr>
              <w:t>2016</w:t>
            </w:r>
            <w:r w:rsidRPr="00B72906">
              <w:rPr>
                <w:sz w:val="24"/>
                <w:szCs w:val="24"/>
              </w:rPr>
              <w:t>г.</w:t>
            </w:r>
          </w:p>
        </w:tc>
      </w:tr>
      <w:tr w:rsidR="00F44E94" w:rsidRPr="00B72906" w:rsidTr="006D7874">
        <w:trPr>
          <w:trHeight w:val="984"/>
        </w:trPr>
        <w:tc>
          <w:tcPr>
            <w:tcW w:w="3261" w:type="dxa"/>
            <w:vAlign w:val="center"/>
          </w:tcPr>
          <w:p w:rsidR="00F44E94" w:rsidRPr="00B72906" w:rsidRDefault="00F44E94" w:rsidP="00684DC4">
            <w:pPr>
              <w:pStyle w:val="3"/>
              <w:suppressAutoHyphens/>
              <w:jc w:val="both"/>
              <w:rPr>
                <w:sz w:val="24"/>
                <w:szCs w:val="24"/>
              </w:rPr>
            </w:pPr>
            <w:r w:rsidRPr="00B72906">
              <w:rPr>
                <w:sz w:val="24"/>
                <w:szCs w:val="24"/>
              </w:rPr>
              <w:t xml:space="preserve">Подготовлено схем земельных участков на кадастровом плане территории </w:t>
            </w:r>
          </w:p>
        </w:tc>
        <w:tc>
          <w:tcPr>
            <w:tcW w:w="958" w:type="dxa"/>
            <w:vAlign w:val="center"/>
          </w:tcPr>
          <w:p w:rsidR="00F44E94" w:rsidRPr="00B72906" w:rsidRDefault="00F44E94" w:rsidP="00684DC4">
            <w:pPr>
              <w:pStyle w:val="3"/>
              <w:keepNext w:val="0"/>
              <w:suppressAutoHyphens/>
              <w:ind w:left="-108"/>
              <w:rPr>
                <w:sz w:val="24"/>
                <w:szCs w:val="24"/>
              </w:rPr>
            </w:pPr>
            <w:r w:rsidRPr="00B72906">
              <w:rPr>
                <w:sz w:val="24"/>
                <w:szCs w:val="24"/>
              </w:rPr>
              <w:t>-</w:t>
            </w:r>
          </w:p>
        </w:tc>
        <w:tc>
          <w:tcPr>
            <w:tcW w:w="993" w:type="dxa"/>
            <w:vAlign w:val="center"/>
          </w:tcPr>
          <w:p w:rsidR="00F44E94" w:rsidRPr="00B72906" w:rsidRDefault="00F44E94" w:rsidP="00684DC4">
            <w:pPr>
              <w:pStyle w:val="3"/>
              <w:keepNext w:val="0"/>
              <w:suppressAutoHyphens/>
              <w:ind w:left="-108"/>
              <w:rPr>
                <w:sz w:val="24"/>
                <w:szCs w:val="24"/>
              </w:rPr>
            </w:pPr>
            <w:r w:rsidRPr="00B72906">
              <w:rPr>
                <w:sz w:val="24"/>
                <w:szCs w:val="24"/>
              </w:rPr>
              <w:t>-</w:t>
            </w:r>
          </w:p>
        </w:tc>
        <w:tc>
          <w:tcPr>
            <w:tcW w:w="992" w:type="dxa"/>
            <w:vAlign w:val="center"/>
          </w:tcPr>
          <w:p w:rsidR="00F44E94" w:rsidRPr="00B72906" w:rsidRDefault="00F44E94" w:rsidP="00684DC4">
            <w:pPr>
              <w:pStyle w:val="3"/>
              <w:keepNext w:val="0"/>
              <w:suppressAutoHyphens/>
              <w:ind w:left="-108"/>
              <w:rPr>
                <w:sz w:val="24"/>
                <w:szCs w:val="24"/>
              </w:rPr>
            </w:pPr>
            <w:r w:rsidRPr="00B72906">
              <w:rPr>
                <w:sz w:val="24"/>
                <w:szCs w:val="24"/>
              </w:rPr>
              <w:t>-</w:t>
            </w:r>
          </w:p>
        </w:tc>
        <w:tc>
          <w:tcPr>
            <w:tcW w:w="992" w:type="dxa"/>
            <w:vAlign w:val="center"/>
          </w:tcPr>
          <w:p w:rsidR="00F44E94" w:rsidRPr="00B72906" w:rsidRDefault="00F44E94" w:rsidP="00684DC4">
            <w:pPr>
              <w:pStyle w:val="3"/>
              <w:keepNext w:val="0"/>
              <w:suppressAutoHyphens/>
              <w:ind w:left="-108"/>
              <w:rPr>
                <w:sz w:val="24"/>
                <w:szCs w:val="24"/>
              </w:rPr>
            </w:pPr>
            <w:r w:rsidRPr="00B72906">
              <w:rPr>
                <w:sz w:val="24"/>
                <w:szCs w:val="24"/>
              </w:rPr>
              <w:t>-</w:t>
            </w:r>
          </w:p>
        </w:tc>
        <w:tc>
          <w:tcPr>
            <w:tcW w:w="992" w:type="dxa"/>
            <w:vAlign w:val="center"/>
          </w:tcPr>
          <w:p w:rsidR="00F44E94" w:rsidRPr="00B72906" w:rsidRDefault="00F44E94" w:rsidP="00684DC4">
            <w:pPr>
              <w:pStyle w:val="3"/>
              <w:keepNext w:val="0"/>
              <w:suppressAutoHyphens/>
              <w:ind w:left="-108"/>
              <w:rPr>
                <w:sz w:val="24"/>
                <w:szCs w:val="24"/>
              </w:rPr>
            </w:pPr>
            <w:r w:rsidRPr="00B72906">
              <w:rPr>
                <w:sz w:val="24"/>
                <w:szCs w:val="24"/>
              </w:rPr>
              <w:t>-</w:t>
            </w:r>
          </w:p>
        </w:tc>
        <w:tc>
          <w:tcPr>
            <w:tcW w:w="993" w:type="dxa"/>
            <w:vAlign w:val="center"/>
          </w:tcPr>
          <w:p w:rsidR="00F44E94" w:rsidRPr="00B72906" w:rsidRDefault="00F44E94" w:rsidP="00684DC4">
            <w:pPr>
              <w:pStyle w:val="3"/>
              <w:keepNext w:val="0"/>
              <w:suppressAutoHyphens/>
              <w:ind w:left="-108"/>
              <w:rPr>
                <w:sz w:val="24"/>
                <w:szCs w:val="24"/>
              </w:rPr>
            </w:pPr>
            <w:r w:rsidRPr="00B72906">
              <w:rPr>
                <w:sz w:val="24"/>
                <w:szCs w:val="24"/>
              </w:rPr>
              <w:t>200</w:t>
            </w:r>
          </w:p>
        </w:tc>
        <w:tc>
          <w:tcPr>
            <w:tcW w:w="992" w:type="dxa"/>
            <w:vAlign w:val="center"/>
          </w:tcPr>
          <w:p w:rsidR="00F44E94" w:rsidRPr="00B72906" w:rsidRDefault="00F44E94" w:rsidP="00684DC4">
            <w:pPr>
              <w:pStyle w:val="3"/>
              <w:keepNext w:val="0"/>
              <w:suppressAutoHyphens/>
              <w:ind w:left="-108"/>
              <w:rPr>
                <w:sz w:val="24"/>
                <w:szCs w:val="24"/>
              </w:rPr>
            </w:pPr>
            <w:r w:rsidRPr="00B72906">
              <w:rPr>
                <w:sz w:val="24"/>
                <w:szCs w:val="24"/>
              </w:rPr>
              <w:t>359</w:t>
            </w:r>
          </w:p>
        </w:tc>
      </w:tr>
      <w:tr w:rsidR="00F44E94" w:rsidRPr="00B72906" w:rsidTr="006D7874">
        <w:trPr>
          <w:trHeight w:val="893"/>
        </w:trPr>
        <w:tc>
          <w:tcPr>
            <w:tcW w:w="3261" w:type="dxa"/>
            <w:vAlign w:val="center"/>
          </w:tcPr>
          <w:p w:rsidR="00F44E94" w:rsidRPr="00B72906" w:rsidRDefault="00F44E94" w:rsidP="00684DC4">
            <w:pPr>
              <w:spacing w:after="0" w:line="240" w:lineRule="auto"/>
              <w:jc w:val="both"/>
              <w:rPr>
                <w:sz w:val="24"/>
                <w:szCs w:val="24"/>
              </w:rPr>
            </w:pPr>
            <w:r w:rsidRPr="00B72906">
              <w:rPr>
                <w:sz w:val="24"/>
                <w:szCs w:val="24"/>
              </w:rPr>
              <w:t>Выдано  разрешений на               установку и эксплуатацию  рекламной конструкции</w:t>
            </w:r>
          </w:p>
        </w:tc>
        <w:tc>
          <w:tcPr>
            <w:tcW w:w="958" w:type="dxa"/>
            <w:vAlign w:val="center"/>
          </w:tcPr>
          <w:p w:rsidR="00F44E94" w:rsidRPr="00B72906" w:rsidRDefault="00F44E94" w:rsidP="00684DC4">
            <w:pPr>
              <w:pStyle w:val="3"/>
              <w:suppressAutoHyphens/>
              <w:ind w:left="-108"/>
              <w:rPr>
                <w:sz w:val="24"/>
                <w:szCs w:val="24"/>
              </w:rPr>
            </w:pPr>
            <w:r w:rsidRPr="00B72906">
              <w:rPr>
                <w:sz w:val="24"/>
                <w:szCs w:val="24"/>
              </w:rPr>
              <w:t>-</w:t>
            </w:r>
          </w:p>
        </w:tc>
        <w:tc>
          <w:tcPr>
            <w:tcW w:w="993"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3" w:type="dxa"/>
            <w:vAlign w:val="center"/>
          </w:tcPr>
          <w:p w:rsidR="00F44E94" w:rsidRPr="00B72906" w:rsidRDefault="00F44E94" w:rsidP="00684DC4">
            <w:pPr>
              <w:pStyle w:val="3"/>
              <w:suppressAutoHyphens/>
              <w:ind w:left="-142"/>
              <w:rPr>
                <w:sz w:val="24"/>
                <w:szCs w:val="24"/>
              </w:rPr>
            </w:pPr>
            <w:r w:rsidRPr="00B72906">
              <w:rPr>
                <w:sz w:val="24"/>
                <w:szCs w:val="24"/>
              </w:rPr>
              <w:t>7</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r>
      <w:tr w:rsidR="00F44E94" w:rsidRPr="00B72906" w:rsidTr="006D7874">
        <w:trPr>
          <w:trHeight w:val="339"/>
        </w:trPr>
        <w:tc>
          <w:tcPr>
            <w:tcW w:w="3261" w:type="dxa"/>
            <w:vAlign w:val="center"/>
          </w:tcPr>
          <w:p w:rsidR="00F44E94" w:rsidRPr="00B72906" w:rsidRDefault="00F44E94" w:rsidP="00684DC4">
            <w:pPr>
              <w:spacing w:after="0" w:line="240" w:lineRule="auto"/>
              <w:jc w:val="both"/>
              <w:rPr>
                <w:sz w:val="24"/>
                <w:szCs w:val="24"/>
              </w:rPr>
            </w:pPr>
            <w:r w:rsidRPr="00B72906">
              <w:rPr>
                <w:sz w:val="24"/>
                <w:szCs w:val="24"/>
              </w:rPr>
              <w:t xml:space="preserve">Выдано предписаний о </w:t>
            </w:r>
          </w:p>
          <w:p w:rsidR="00F44E94" w:rsidRPr="00B72906" w:rsidRDefault="00F44E94" w:rsidP="00684DC4">
            <w:pPr>
              <w:spacing w:after="0" w:line="240" w:lineRule="auto"/>
              <w:jc w:val="both"/>
              <w:rPr>
                <w:sz w:val="24"/>
                <w:szCs w:val="24"/>
              </w:rPr>
            </w:pPr>
            <w:r w:rsidRPr="00B72906">
              <w:rPr>
                <w:sz w:val="24"/>
                <w:szCs w:val="24"/>
              </w:rPr>
              <w:t xml:space="preserve">демонтаже  </w:t>
            </w:r>
            <w:proofErr w:type="gramStart"/>
            <w:r w:rsidRPr="00B72906">
              <w:rPr>
                <w:sz w:val="24"/>
                <w:szCs w:val="24"/>
              </w:rPr>
              <w:t>рекламных</w:t>
            </w:r>
            <w:proofErr w:type="gramEnd"/>
            <w:r w:rsidRPr="00B72906">
              <w:rPr>
                <w:sz w:val="24"/>
                <w:szCs w:val="24"/>
              </w:rPr>
              <w:t xml:space="preserve"> </w:t>
            </w:r>
          </w:p>
          <w:p w:rsidR="00F44E94" w:rsidRPr="00B72906" w:rsidRDefault="00F44E94" w:rsidP="00684DC4">
            <w:pPr>
              <w:spacing w:after="0" w:line="240" w:lineRule="auto"/>
              <w:jc w:val="both"/>
              <w:rPr>
                <w:sz w:val="24"/>
                <w:szCs w:val="24"/>
              </w:rPr>
            </w:pPr>
            <w:r w:rsidRPr="00B72906">
              <w:rPr>
                <w:sz w:val="24"/>
                <w:szCs w:val="24"/>
              </w:rPr>
              <w:t>конструкций</w:t>
            </w:r>
          </w:p>
        </w:tc>
        <w:tc>
          <w:tcPr>
            <w:tcW w:w="958" w:type="dxa"/>
            <w:vAlign w:val="center"/>
          </w:tcPr>
          <w:p w:rsidR="00F44E94" w:rsidRPr="00B72906" w:rsidRDefault="00F44E94" w:rsidP="00684DC4">
            <w:pPr>
              <w:pStyle w:val="3"/>
              <w:suppressAutoHyphens/>
              <w:ind w:left="-108"/>
              <w:rPr>
                <w:sz w:val="24"/>
                <w:szCs w:val="24"/>
              </w:rPr>
            </w:pPr>
            <w:r w:rsidRPr="00B72906">
              <w:rPr>
                <w:sz w:val="24"/>
                <w:szCs w:val="24"/>
              </w:rPr>
              <w:t>-</w:t>
            </w:r>
          </w:p>
        </w:tc>
        <w:tc>
          <w:tcPr>
            <w:tcW w:w="993"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c>
          <w:tcPr>
            <w:tcW w:w="993" w:type="dxa"/>
            <w:vAlign w:val="center"/>
          </w:tcPr>
          <w:p w:rsidR="00F44E94" w:rsidRPr="00B72906" w:rsidRDefault="00F44E94" w:rsidP="00684DC4">
            <w:pPr>
              <w:pStyle w:val="3"/>
              <w:suppressAutoHyphens/>
              <w:ind w:left="-142"/>
              <w:rPr>
                <w:sz w:val="24"/>
                <w:szCs w:val="24"/>
              </w:rPr>
            </w:pPr>
            <w:r w:rsidRPr="00B72906">
              <w:rPr>
                <w:sz w:val="24"/>
                <w:szCs w:val="24"/>
              </w:rPr>
              <w:t>6</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w:t>
            </w:r>
          </w:p>
        </w:tc>
      </w:tr>
      <w:tr w:rsidR="00F44E94" w:rsidRPr="00B72906" w:rsidTr="006D7874">
        <w:trPr>
          <w:trHeight w:val="700"/>
        </w:trPr>
        <w:tc>
          <w:tcPr>
            <w:tcW w:w="3261" w:type="dxa"/>
            <w:vAlign w:val="center"/>
          </w:tcPr>
          <w:p w:rsidR="00F44E94" w:rsidRPr="00B72906" w:rsidRDefault="00F44E94" w:rsidP="00684DC4">
            <w:pPr>
              <w:suppressAutoHyphens/>
              <w:spacing w:after="0" w:line="240" w:lineRule="auto"/>
              <w:jc w:val="both"/>
              <w:rPr>
                <w:sz w:val="24"/>
                <w:szCs w:val="24"/>
              </w:rPr>
            </w:pPr>
            <w:r w:rsidRPr="00B72906">
              <w:rPr>
                <w:sz w:val="24"/>
                <w:szCs w:val="24"/>
              </w:rPr>
              <w:t>Оформлено градостроительных планов земельных участков</w:t>
            </w:r>
          </w:p>
        </w:tc>
        <w:tc>
          <w:tcPr>
            <w:tcW w:w="958" w:type="dxa"/>
            <w:vAlign w:val="center"/>
          </w:tcPr>
          <w:p w:rsidR="00F44E94" w:rsidRPr="00B72906" w:rsidRDefault="00F44E94" w:rsidP="00684DC4">
            <w:pPr>
              <w:pStyle w:val="3"/>
              <w:keepNext w:val="0"/>
              <w:suppressAutoHyphens/>
              <w:ind w:left="-108"/>
              <w:rPr>
                <w:sz w:val="24"/>
                <w:szCs w:val="24"/>
              </w:rPr>
            </w:pPr>
            <w:r w:rsidRPr="00B72906">
              <w:rPr>
                <w:sz w:val="24"/>
                <w:szCs w:val="24"/>
              </w:rPr>
              <w:t>210</w:t>
            </w:r>
          </w:p>
        </w:tc>
        <w:tc>
          <w:tcPr>
            <w:tcW w:w="993" w:type="dxa"/>
            <w:vAlign w:val="center"/>
          </w:tcPr>
          <w:p w:rsidR="00F44E94" w:rsidRPr="00B72906" w:rsidRDefault="00F44E94" w:rsidP="00684DC4">
            <w:pPr>
              <w:pStyle w:val="3"/>
              <w:keepNext w:val="0"/>
              <w:suppressAutoHyphens/>
              <w:ind w:left="-142"/>
              <w:rPr>
                <w:sz w:val="24"/>
                <w:szCs w:val="24"/>
              </w:rPr>
            </w:pPr>
            <w:r w:rsidRPr="00B72906">
              <w:rPr>
                <w:sz w:val="24"/>
                <w:szCs w:val="24"/>
              </w:rPr>
              <w:t>79</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207</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105</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187</w:t>
            </w:r>
          </w:p>
        </w:tc>
        <w:tc>
          <w:tcPr>
            <w:tcW w:w="993" w:type="dxa"/>
            <w:vAlign w:val="center"/>
          </w:tcPr>
          <w:p w:rsidR="00F44E94" w:rsidRPr="00B72906" w:rsidRDefault="00F44E94" w:rsidP="00684DC4">
            <w:pPr>
              <w:pStyle w:val="3"/>
              <w:keepNext w:val="0"/>
              <w:suppressAutoHyphens/>
              <w:ind w:left="-142"/>
              <w:rPr>
                <w:sz w:val="24"/>
                <w:szCs w:val="24"/>
                <w:lang w:val="en-US"/>
              </w:rPr>
            </w:pPr>
            <w:r w:rsidRPr="00B72906">
              <w:rPr>
                <w:sz w:val="24"/>
                <w:szCs w:val="24"/>
                <w:lang w:val="en-US"/>
              </w:rPr>
              <w:t>144</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142</w:t>
            </w:r>
          </w:p>
        </w:tc>
      </w:tr>
      <w:tr w:rsidR="00F44E94" w:rsidRPr="00B72906" w:rsidTr="006D7874">
        <w:trPr>
          <w:trHeight w:val="772"/>
        </w:trPr>
        <w:tc>
          <w:tcPr>
            <w:tcW w:w="3261" w:type="dxa"/>
            <w:vAlign w:val="center"/>
          </w:tcPr>
          <w:p w:rsidR="00F44E94" w:rsidRPr="00B72906" w:rsidRDefault="00F44E94" w:rsidP="00684DC4">
            <w:pPr>
              <w:pStyle w:val="3"/>
              <w:keepNext w:val="0"/>
              <w:suppressAutoHyphens/>
              <w:jc w:val="both"/>
              <w:rPr>
                <w:sz w:val="24"/>
                <w:szCs w:val="24"/>
              </w:rPr>
            </w:pPr>
            <w:r w:rsidRPr="00B72906">
              <w:rPr>
                <w:sz w:val="24"/>
                <w:szCs w:val="24"/>
              </w:rPr>
              <w:t xml:space="preserve">Выдано разрешений </w:t>
            </w:r>
            <w:proofErr w:type="gramStart"/>
            <w:r w:rsidRPr="00B72906">
              <w:rPr>
                <w:sz w:val="24"/>
                <w:szCs w:val="24"/>
              </w:rPr>
              <w:t>на</w:t>
            </w:r>
            <w:proofErr w:type="gramEnd"/>
          </w:p>
          <w:p w:rsidR="00F44E94" w:rsidRPr="00B72906" w:rsidRDefault="00F44E94" w:rsidP="00684DC4">
            <w:pPr>
              <w:pStyle w:val="3"/>
              <w:keepNext w:val="0"/>
              <w:suppressAutoHyphens/>
              <w:jc w:val="both"/>
              <w:rPr>
                <w:sz w:val="24"/>
                <w:szCs w:val="24"/>
              </w:rPr>
            </w:pPr>
            <w:r w:rsidRPr="00B72906">
              <w:rPr>
                <w:sz w:val="24"/>
                <w:szCs w:val="24"/>
              </w:rPr>
              <w:t>строительство</w:t>
            </w:r>
          </w:p>
        </w:tc>
        <w:tc>
          <w:tcPr>
            <w:tcW w:w="958" w:type="dxa"/>
            <w:vAlign w:val="center"/>
          </w:tcPr>
          <w:p w:rsidR="00F44E94" w:rsidRPr="00B72906" w:rsidRDefault="00F44E94" w:rsidP="00684DC4">
            <w:pPr>
              <w:pStyle w:val="3"/>
              <w:keepNext w:val="0"/>
              <w:suppressAutoHyphens/>
              <w:ind w:left="-108"/>
              <w:rPr>
                <w:sz w:val="24"/>
                <w:szCs w:val="24"/>
              </w:rPr>
            </w:pPr>
            <w:r w:rsidRPr="00B72906">
              <w:rPr>
                <w:sz w:val="24"/>
                <w:szCs w:val="24"/>
              </w:rPr>
              <w:t>26</w:t>
            </w:r>
          </w:p>
        </w:tc>
        <w:tc>
          <w:tcPr>
            <w:tcW w:w="993" w:type="dxa"/>
            <w:vAlign w:val="center"/>
          </w:tcPr>
          <w:p w:rsidR="00F44E94" w:rsidRPr="00B72906" w:rsidRDefault="00F44E94" w:rsidP="00684DC4">
            <w:pPr>
              <w:pStyle w:val="3"/>
              <w:keepNext w:val="0"/>
              <w:suppressAutoHyphens/>
              <w:ind w:left="-142"/>
              <w:rPr>
                <w:sz w:val="24"/>
                <w:szCs w:val="24"/>
              </w:rPr>
            </w:pPr>
            <w:r w:rsidRPr="00B72906">
              <w:rPr>
                <w:sz w:val="24"/>
                <w:szCs w:val="24"/>
              </w:rPr>
              <w:t>40</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36</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30</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44</w:t>
            </w:r>
          </w:p>
        </w:tc>
        <w:tc>
          <w:tcPr>
            <w:tcW w:w="993" w:type="dxa"/>
            <w:vAlign w:val="center"/>
          </w:tcPr>
          <w:p w:rsidR="00F44E94" w:rsidRPr="00B72906" w:rsidRDefault="00F44E94" w:rsidP="00684DC4">
            <w:pPr>
              <w:pStyle w:val="3"/>
              <w:suppressAutoHyphens/>
              <w:ind w:left="-142"/>
              <w:rPr>
                <w:sz w:val="24"/>
                <w:szCs w:val="24"/>
              </w:rPr>
            </w:pPr>
            <w:r w:rsidRPr="00B72906">
              <w:rPr>
                <w:sz w:val="24"/>
                <w:szCs w:val="24"/>
                <w:lang w:val="en-US"/>
              </w:rPr>
              <w:t>4</w:t>
            </w:r>
            <w:r w:rsidRPr="00B72906">
              <w:rPr>
                <w:sz w:val="24"/>
                <w:szCs w:val="24"/>
              </w:rPr>
              <w:t>5</w:t>
            </w:r>
          </w:p>
        </w:tc>
        <w:tc>
          <w:tcPr>
            <w:tcW w:w="992" w:type="dxa"/>
            <w:vAlign w:val="center"/>
          </w:tcPr>
          <w:p w:rsidR="00F44E94" w:rsidRPr="00B72906" w:rsidRDefault="00F44E94" w:rsidP="00684DC4">
            <w:pPr>
              <w:pStyle w:val="3"/>
              <w:suppressAutoHyphens/>
              <w:ind w:left="-142"/>
              <w:rPr>
                <w:sz w:val="24"/>
                <w:szCs w:val="24"/>
                <w:lang w:val="en-US"/>
              </w:rPr>
            </w:pPr>
            <w:r w:rsidRPr="00B72906">
              <w:rPr>
                <w:sz w:val="24"/>
                <w:szCs w:val="24"/>
                <w:lang w:val="en-US"/>
              </w:rPr>
              <w:t>59</w:t>
            </w:r>
          </w:p>
        </w:tc>
      </w:tr>
      <w:tr w:rsidR="00F44E94" w:rsidRPr="00B72906" w:rsidTr="006D7874">
        <w:trPr>
          <w:trHeight w:val="520"/>
        </w:trPr>
        <w:tc>
          <w:tcPr>
            <w:tcW w:w="3261" w:type="dxa"/>
            <w:vAlign w:val="center"/>
          </w:tcPr>
          <w:p w:rsidR="00F44E94" w:rsidRPr="00B72906" w:rsidRDefault="00F44E94" w:rsidP="00684DC4">
            <w:pPr>
              <w:suppressAutoHyphens/>
              <w:spacing w:after="0" w:line="240" w:lineRule="auto"/>
              <w:jc w:val="both"/>
              <w:rPr>
                <w:sz w:val="24"/>
                <w:szCs w:val="24"/>
              </w:rPr>
            </w:pPr>
            <w:r w:rsidRPr="00B72906">
              <w:rPr>
                <w:sz w:val="24"/>
                <w:szCs w:val="24"/>
              </w:rPr>
              <w:t>Выдано разрешений на ввод           объектов капитального               строительства в эксплуатацию</w:t>
            </w:r>
          </w:p>
        </w:tc>
        <w:tc>
          <w:tcPr>
            <w:tcW w:w="958" w:type="dxa"/>
            <w:vAlign w:val="center"/>
          </w:tcPr>
          <w:p w:rsidR="00F44E94" w:rsidRPr="00B72906" w:rsidRDefault="00F44E94" w:rsidP="00684DC4">
            <w:pPr>
              <w:pStyle w:val="3"/>
              <w:keepNext w:val="0"/>
              <w:suppressAutoHyphens/>
              <w:ind w:left="-108"/>
              <w:rPr>
                <w:sz w:val="24"/>
                <w:szCs w:val="24"/>
              </w:rPr>
            </w:pPr>
            <w:r w:rsidRPr="00B72906">
              <w:rPr>
                <w:sz w:val="24"/>
                <w:szCs w:val="24"/>
              </w:rPr>
              <w:t>17</w:t>
            </w:r>
          </w:p>
        </w:tc>
        <w:tc>
          <w:tcPr>
            <w:tcW w:w="993" w:type="dxa"/>
            <w:vAlign w:val="center"/>
          </w:tcPr>
          <w:p w:rsidR="00F44E94" w:rsidRPr="00B72906" w:rsidRDefault="00F44E94" w:rsidP="00684DC4">
            <w:pPr>
              <w:pStyle w:val="3"/>
              <w:keepNext w:val="0"/>
              <w:suppressAutoHyphens/>
              <w:ind w:left="-142"/>
              <w:rPr>
                <w:sz w:val="24"/>
                <w:szCs w:val="24"/>
              </w:rPr>
            </w:pPr>
            <w:r w:rsidRPr="00B72906">
              <w:rPr>
                <w:sz w:val="24"/>
                <w:szCs w:val="24"/>
              </w:rPr>
              <w:t>13</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12</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17</w:t>
            </w:r>
          </w:p>
        </w:tc>
        <w:tc>
          <w:tcPr>
            <w:tcW w:w="992" w:type="dxa"/>
            <w:vAlign w:val="center"/>
          </w:tcPr>
          <w:p w:rsidR="00F44E94" w:rsidRPr="00B72906" w:rsidRDefault="00F44E94" w:rsidP="00684DC4">
            <w:pPr>
              <w:pStyle w:val="3"/>
              <w:keepNext w:val="0"/>
              <w:suppressAutoHyphens/>
              <w:ind w:left="-142"/>
              <w:rPr>
                <w:sz w:val="24"/>
                <w:szCs w:val="24"/>
              </w:rPr>
            </w:pPr>
            <w:r w:rsidRPr="00B72906">
              <w:rPr>
                <w:sz w:val="24"/>
                <w:szCs w:val="24"/>
              </w:rPr>
              <w:t>9</w:t>
            </w:r>
          </w:p>
        </w:tc>
        <w:tc>
          <w:tcPr>
            <w:tcW w:w="993" w:type="dxa"/>
            <w:vAlign w:val="center"/>
          </w:tcPr>
          <w:p w:rsidR="00F44E94" w:rsidRPr="00B72906" w:rsidRDefault="00F44E94" w:rsidP="00684DC4">
            <w:pPr>
              <w:pStyle w:val="3"/>
              <w:suppressAutoHyphens/>
              <w:ind w:left="-142"/>
              <w:rPr>
                <w:sz w:val="24"/>
                <w:szCs w:val="24"/>
                <w:lang w:val="en-US"/>
              </w:rPr>
            </w:pPr>
            <w:r w:rsidRPr="00B72906">
              <w:rPr>
                <w:sz w:val="24"/>
                <w:szCs w:val="24"/>
                <w:lang w:val="en-US"/>
              </w:rPr>
              <w:t>19</w:t>
            </w:r>
          </w:p>
        </w:tc>
        <w:tc>
          <w:tcPr>
            <w:tcW w:w="992" w:type="dxa"/>
            <w:vAlign w:val="center"/>
          </w:tcPr>
          <w:p w:rsidR="00F44E94" w:rsidRPr="00B72906" w:rsidRDefault="00F44E94" w:rsidP="00684DC4">
            <w:pPr>
              <w:pStyle w:val="3"/>
              <w:suppressAutoHyphens/>
              <w:ind w:left="-142"/>
              <w:rPr>
                <w:sz w:val="24"/>
                <w:szCs w:val="24"/>
              </w:rPr>
            </w:pPr>
            <w:r w:rsidRPr="00B72906">
              <w:rPr>
                <w:sz w:val="24"/>
                <w:szCs w:val="24"/>
              </w:rPr>
              <w:t>21</w:t>
            </w:r>
          </w:p>
        </w:tc>
      </w:tr>
    </w:tbl>
    <w:p w:rsidR="00F44E94" w:rsidRPr="00B72906" w:rsidRDefault="00F44E94" w:rsidP="00684DC4">
      <w:pPr>
        <w:suppressAutoHyphens/>
        <w:spacing w:after="0" w:line="240" w:lineRule="auto"/>
        <w:ind w:left="-142"/>
        <w:jc w:val="both"/>
      </w:pPr>
    </w:p>
    <w:p w:rsidR="00F44E94" w:rsidRPr="00B72906" w:rsidRDefault="00FA0ED5" w:rsidP="00684DC4">
      <w:pPr>
        <w:tabs>
          <w:tab w:val="left" w:pos="0"/>
          <w:tab w:val="left" w:pos="284"/>
        </w:tabs>
        <w:suppressAutoHyphens/>
        <w:spacing w:after="0" w:line="240" w:lineRule="auto"/>
        <w:ind w:left="-142"/>
        <w:jc w:val="both"/>
        <w:rPr>
          <w:lang w:eastAsia="x-none"/>
        </w:rPr>
      </w:pPr>
      <w:r w:rsidRPr="00B72906">
        <w:rPr>
          <w:lang w:eastAsia="x-none"/>
        </w:rPr>
        <w:tab/>
      </w:r>
      <w:r w:rsidR="00F44E94" w:rsidRPr="00B72906">
        <w:rPr>
          <w:lang w:eastAsia="x-none"/>
        </w:rPr>
        <w:t>В 2016 году внесены изменения в генеральные планы поселений:</w:t>
      </w:r>
    </w:p>
    <w:p w:rsidR="00F44E94" w:rsidRPr="00B72906" w:rsidRDefault="00F44E94" w:rsidP="00684DC4">
      <w:pPr>
        <w:tabs>
          <w:tab w:val="left" w:pos="0"/>
          <w:tab w:val="left" w:pos="284"/>
        </w:tabs>
        <w:suppressAutoHyphens/>
        <w:spacing w:after="0" w:line="240" w:lineRule="auto"/>
        <w:ind w:left="-142" w:firstLine="709"/>
        <w:jc w:val="both"/>
        <w:rPr>
          <w:lang w:eastAsia="x-none"/>
        </w:rPr>
      </w:pPr>
      <w:r w:rsidRPr="00B72906">
        <w:rPr>
          <w:lang w:eastAsia="x-none"/>
        </w:rPr>
        <w:t xml:space="preserve">- села Газ-Сале (Решение Собрание депутатов МО </w:t>
      </w:r>
      <w:proofErr w:type="spellStart"/>
      <w:r w:rsidRPr="00B72906">
        <w:rPr>
          <w:lang w:eastAsia="x-none"/>
        </w:rPr>
        <w:t>с</w:t>
      </w:r>
      <w:proofErr w:type="gramStart"/>
      <w:r w:rsidRPr="00B72906">
        <w:rPr>
          <w:lang w:eastAsia="x-none"/>
        </w:rPr>
        <w:t>.Г</w:t>
      </w:r>
      <w:proofErr w:type="gramEnd"/>
      <w:r w:rsidRPr="00B72906">
        <w:rPr>
          <w:lang w:eastAsia="x-none"/>
        </w:rPr>
        <w:t>аз</w:t>
      </w:r>
      <w:proofErr w:type="spellEnd"/>
      <w:r w:rsidRPr="00B72906">
        <w:rPr>
          <w:lang w:eastAsia="x-none"/>
        </w:rPr>
        <w:t xml:space="preserve">-Сале от 30 июня     </w:t>
      </w:r>
      <w:r w:rsidR="009C41AA" w:rsidRPr="00B72906">
        <w:rPr>
          <w:lang w:eastAsia="x-none"/>
        </w:rPr>
        <w:t xml:space="preserve">            2016 года № 5-2-17);</w:t>
      </w:r>
      <w:r w:rsidRPr="00B72906">
        <w:rPr>
          <w:lang w:eastAsia="x-none"/>
        </w:rPr>
        <w:t xml:space="preserve"> </w:t>
      </w:r>
    </w:p>
    <w:p w:rsidR="00C94503" w:rsidRPr="00B72906" w:rsidRDefault="00F44E94" w:rsidP="00684DC4">
      <w:pPr>
        <w:tabs>
          <w:tab w:val="left" w:pos="0"/>
          <w:tab w:val="left" w:pos="284"/>
        </w:tabs>
        <w:suppressAutoHyphens/>
        <w:spacing w:after="0" w:line="240" w:lineRule="auto"/>
        <w:ind w:left="-142" w:firstLine="709"/>
        <w:jc w:val="both"/>
        <w:rPr>
          <w:lang w:eastAsia="x-none"/>
        </w:rPr>
      </w:pPr>
      <w:r w:rsidRPr="00B72906">
        <w:rPr>
          <w:lang w:eastAsia="x-none"/>
        </w:rPr>
        <w:t xml:space="preserve">-села Находка (Решение Собрание депутатов МО </w:t>
      </w:r>
      <w:proofErr w:type="spellStart"/>
      <w:r w:rsidRPr="00B72906">
        <w:rPr>
          <w:lang w:eastAsia="x-none"/>
        </w:rPr>
        <w:t>с</w:t>
      </w:r>
      <w:proofErr w:type="gramStart"/>
      <w:r w:rsidRPr="00B72906">
        <w:rPr>
          <w:lang w:eastAsia="x-none"/>
        </w:rPr>
        <w:t>.Н</w:t>
      </w:r>
      <w:proofErr w:type="gramEnd"/>
      <w:r w:rsidRPr="00B72906">
        <w:rPr>
          <w:lang w:eastAsia="x-none"/>
        </w:rPr>
        <w:t>аходка</w:t>
      </w:r>
      <w:proofErr w:type="spellEnd"/>
      <w:r w:rsidRPr="00B72906">
        <w:rPr>
          <w:lang w:eastAsia="x-none"/>
        </w:rPr>
        <w:t xml:space="preserve"> от 21 октября</w:t>
      </w:r>
      <w:r w:rsidR="00C94503" w:rsidRPr="00B72906">
        <w:rPr>
          <w:lang w:eastAsia="x-none"/>
        </w:rPr>
        <w:t xml:space="preserve">             20016 года № 33). </w:t>
      </w:r>
    </w:p>
    <w:p w:rsidR="00F44E94" w:rsidRPr="00B72906" w:rsidRDefault="00AE72BF" w:rsidP="00AE72BF">
      <w:pPr>
        <w:tabs>
          <w:tab w:val="left" w:pos="0"/>
          <w:tab w:val="left" w:pos="284"/>
        </w:tabs>
        <w:suppressAutoHyphens/>
        <w:spacing w:after="0" w:line="240" w:lineRule="auto"/>
        <w:ind w:left="-142"/>
        <w:jc w:val="both"/>
        <w:rPr>
          <w:lang w:eastAsia="x-none"/>
        </w:rPr>
      </w:pPr>
      <w:r w:rsidRPr="00B72906">
        <w:rPr>
          <w:lang w:eastAsia="x-none"/>
        </w:rPr>
        <w:t xml:space="preserve">       </w:t>
      </w:r>
      <w:r w:rsidR="00F44E94" w:rsidRPr="00B72906">
        <w:rPr>
          <w:lang w:eastAsia="x-none"/>
        </w:rPr>
        <w:t xml:space="preserve">Утверждение изменений в генеральный план </w:t>
      </w:r>
      <w:proofErr w:type="spellStart"/>
      <w:r w:rsidR="00F44E94" w:rsidRPr="00B72906">
        <w:rPr>
          <w:lang w:eastAsia="x-none"/>
        </w:rPr>
        <w:t>п</w:t>
      </w:r>
      <w:proofErr w:type="gramStart"/>
      <w:r w:rsidR="00F44E94" w:rsidRPr="00B72906">
        <w:rPr>
          <w:lang w:eastAsia="x-none"/>
        </w:rPr>
        <w:t>.Т</w:t>
      </w:r>
      <w:proofErr w:type="gramEnd"/>
      <w:r w:rsidR="00F44E94" w:rsidRPr="00B72906">
        <w:rPr>
          <w:lang w:eastAsia="x-none"/>
        </w:rPr>
        <w:t>азовский</w:t>
      </w:r>
      <w:proofErr w:type="spellEnd"/>
      <w:r w:rsidR="00F44E94" w:rsidRPr="00B72906">
        <w:rPr>
          <w:lang w:eastAsia="x-none"/>
        </w:rPr>
        <w:t xml:space="preserve"> планируется в I квартале 2017 года.</w:t>
      </w:r>
    </w:p>
    <w:p w:rsidR="00F44E94" w:rsidRPr="00B72906" w:rsidRDefault="00F44E94" w:rsidP="00684DC4">
      <w:pPr>
        <w:tabs>
          <w:tab w:val="left" w:pos="0"/>
          <w:tab w:val="left" w:pos="284"/>
        </w:tabs>
        <w:suppressAutoHyphens/>
        <w:spacing w:after="0" w:line="240" w:lineRule="auto"/>
        <w:ind w:left="-142"/>
        <w:jc w:val="both"/>
        <w:rPr>
          <w:lang w:eastAsia="x-none"/>
        </w:rPr>
      </w:pPr>
      <w:r w:rsidRPr="00B72906">
        <w:rPr>
          <w:lang w:eastAsia="x-none"/>
        </w:rPr>
        <w:t xml:space="preserve">Ведется корректировка схемы территориального планирования и правил землепользования и застройки межселенных территорий. Утверждение схемы территориального планирования планируется в I квартале 2017 году. </w:t>
      </w:r>
    </w:p>
    <w:p w:rsidR="00F44E94" w:rsidRPr="00B72906" w:rsidRDefault="00AE72BF" w:rsidP="00AE72BF">
      <w:pPr>
        <w:tabs>
          <w:tab w:val="left" w:pos="0"/>
          <w:tab w:val="left" w:pos="284"/>
        </w:tabs>
        <w:suppressAutoHyphens/>
        <w:spacing w:after="0" w:line="240" w:lineRule="auto"/>
        <w:ind w:left="-142"/>
        <w:jc w:val="both"/>
        <w:rPr>
          <w:lang w:eastAsia="x-none"/>
        </w:rPr>
      </w:pPr>
      <w:r w:rsidRPr="00B72906">
        <w:rPr>
          <w:lang w:eastAsia="x-none"/>
        </w:rPr>
        <w:t xml:space="preserve">        </w:t>
      </w:r>
      <w:r w:rsidR="00F44E94" w:rsidRPr="00B72906">
        <w:rPr>
          <w:lang w:eastAsia="x-none"/>
        </w:rPr>
        <w:t>Внесены изменения в правила землепользования и застройки межселенных территорий Тазовского района (Решение Районной Думы муниципального образования Тазовский район от 30.11.2016 года № 13-8-51), так же внесены изменения в правила землепользования и застройки поселений района:</w:t>
      </w:r>
    </w:p>
    <w:p w:rsidR="00F44E94" w:rsidRPr="00B72906" w:rsidRDefault="00F44E94" w:rsidP="00684DC4">
      <w:pPr>
        <w:tabs>
          <w:tab w:val="left" w:pos="0"/>
          <w:tab w:val="left" w:pos="284"/>
        </w:tabs>
        <w:suppressAutoHyphens/>
        <w:spacing w:after="0" w:line="240" w:lineRule="auto"/>
        <w:ind w:left="-142" w:firstLine="709"/>
        <w:jc w:val="both"/>
        <w:rPr>
          <w:lang w:eastAsia="x-none"/>
        </w:rPr>
      </w:pPr>
      <w:r w:rsidRPr="00B72906">
        <w:rPr>
          <w:lang w:eastAsia="x-none"/>
        </w:rPr>
        <w:t xml:space="preserve">- МО </w:t>
      </w:r>
      <w:proofErr w:type="spellStart"/>
      <w:r w:rsidRPr="00B72906">
        <w:rPr>
          <w:lang w:eastAsia="x-none"/>
        </w:rPr>
        <w:t>п</w:t>
      </w:r>
      <w:proofErr w:type="gramStart"/>
      <w:r w:rsidRPr="00B72906">
        <w:rPr>
          <w:lang w:eastAsia="x-none"/>
        </w:rPr>
        <w:t>.Т</w:t>
      </w:r>
      <w:proofErr w:type="gramEnd"/>
      <w:r w:rsidRPr="00B72906">
        <w:rPr>
          <w:lang w:eastAsia="x-none"/>
        </w:rPr>
        <w:t>азовский</w:t>
      </w:r>
      <w:proofErr w:type="spellEnd"/>
      <w:r w:rsidRPr="00B72906">
        <w:rPr>
          <w:lang w:eastAsia="x-none"/>
        </w:rPr>
        <w:t xml:space="preserve"> (Решение Собрание депутатов МО п. Тазовский                               </w:t>
      </w:r>
      <w:r w:rsidR="009C41AA" w:rsidRPr="00B72906">
        <w:rPr>
          <w:lang w:eastAsia="x-none"/>
        </w:rPr>
        <w:t xml:space="preserve">  от 29.12.2016 года № 16-5-73);</w:t>
      </w:r>
    </w:p>
    <w:p w:rsidR="00F44E94" w:rsidRPr="00B72906" w:rsidRDefault="00F44E94" w:rsidP="00684DC4">
      <w:pPr>
        <w:tabs>
          <w:tab w:val="left" w:pos="0"/>
          <w:tab w:val="left" w:pos="284"/>
        </w:tabs>
        <w:suppressAutoHyphens/>
        <w:spacing w:after="0" w:line="240" w:lineRule="auto"/>
        <w:ind w:left="-142" w:firstLine="709"/>
        <w:jc w:val="both"/>
        <w:rPr>
          <w:lang w:eastAsia="x-none"/>
        </w:rPr>
      </w:pPr>
      <w:r w:rsidRPr="00B72906">
        <w:rPr>
          <w:lang w:eastAsia="x-none"/>
        </w:rPr>
        <w:t xml:space="preserve">- МО </w:t>
      </w:r>
      <w:proofErr w:type="spellStart"/>
      <w:r w:rsidRPr="00B72906">
        <w:rPr>
          <w:lang w:eastAsia="x-none"/>
        </w:rPr>
        <w:t>с</w:t>
      </w:r>
      <w:proofErr w:type="gramStart"/>
      <w:r w:rsidRPr="00B72906">
        <w:rPr>
          <w:lang w:eastAsia="x-none"/>
        </w:rPr>
        <w:t>.Г</w:t>
      </w:r>
      <w:proofErr w:type="gramEnd"/>
      <w:r w:rsidRPr="00B72906">
        <w:rPr>
          <w:lang w:eastAsia="x-none"/>
        </w:rPr>
        <w:t>аз</w:t>
      </w:r>
      <w:proofErr w:type="spellEnd"/>
      <w:r w:rsidRPr="00B72906">
        <w:rPr>
          <w:lang w:eastAsia="x-none"/>
        </w:rPr>
        <w:t xml:space="preserve">-Сале (Решение Собрание депутатов МО с. Газ-Сале от 16.12.2016 </w:t>
      </w:r>
      <w:r w:rsidR="009C41AA" w:rsidRPr="00B72906">
        <w:rPr>
          <w:lang w:eastAsia="x-none"/>
        </w:rPr>
        <w:t>года № 11-6-40);</w:t>
      </w:r>
    </w:p>
    <w:p w:rsidR="006D7874" w:rsidRPr="00B72906" w:rsidRDefault="00F44E94" w:rsidP="00684DC4">
      <w:pPr>
        <w:tabs>
          <w:tab w:val="left" w:pos="0"/>
          <w:tab w:val="left" w:pos="284"/>
        </w:tabs>
        <w:suppressAutoHyphens/>
        <w:spacing w:after="0" w:line="240" w:lineRule="auto"/>
        <w:ind w:left="-142" w:firstLine="709"/>
        <w:jc w:val="both"/>
        <w:rPr>
          <w:lang w:eastAsia="x-none"/>
        </w:rPr>
      </w:pPr>
      <w:r w:rsidRPr="00B72906">
        <w:rPr>
          <w:lang w:eastAsia="x-none"/>
        </w:rPr>
        <w:lastRenderedPageBreak/>
        <w:t xml:space="preserve">- МО </w:t>
      </w:r>
      <w:proofErr w:type="spellStart"/>
      <w:r w:rsidRPr="00B72906">
        <w:rPr>
          <w:lang w:eastAsia="x-none"/>
        </w:rPr>
        <w:t>с</w:t>
      </w:r>
      <w:proofErr w:type="gramStart"/>
      <w:r w:rsidRPr="00B72906">
        <w:rPr>
          <w:lang w:eastAsia="x-none"/>
        </w:rPr>
        <w:t>.Н</w:t>
      </w:r>
      <w:proofErr w:type="gramEnd"/>
      <w:r w:rsidRPr="00B72906">
        <w:rPr>
          <w:lang w:eastAsia="x-none"/>
        </w:rPr>
        <w:t>аходка</w:t>
      </w:r>
      <w:proofErr w:type="spellEnd"/>
      <w:r w:rsidRPr="00B72906">
        <w:rPr>
          <w:lang w:eastAsia="x-none"/>
        </w:rPr>
        <w:t xml:space="preserve"> (Решение Собрание депутатов МО </w:t>
      </w:r>
      <w:proofErr w:type="spellStart"/>
      <w:r w:rsidRPr="00B72906">
        <w:rPr>
          <w:lang w:eastAsia="x-none"/>
        </w:rPr>
        <w:t>с.Находка</w:t>
      </w:r>
      <w:proofErr w:type="spellEnd"/>
      <w:r w:rsidRPr="00B72906">
        <w:rPr>
          <w:lang w:eastAsia="x-none"/>
        </w:rPr>
        <w:t xml:space="preserve">                                       </w:t>
      </w:r>
      <w:r w:rsidR="009C41AA" w:rsidRPr="00B72906">
        <w:rPr>
          <w:lang w:eastAsia="x-none"/>
        </w:rPr>
        <w:t xml:space="preserve">   от 08 ноября 2016 года № 34);</w:t>
      </w:r>
      <w:r w:rsidRPr="00B72906">
        <w:rPr>
          <w:lang w:eastAsia="x-none"/>
        </w:rPr>
        <w:t xml:space="preserve"> </w:t>
      </w:r>
    </w:p>
    <w:p w:rsidR="00F44E94" w:rsidRPr="00B72906" w:rsidRDefault="00F44E94" w:rsidP="00684DC4">
      <w:pPr>
        <w:tabs>
          <w:tab w:val="left" w:pos="0"/>
          <w:tab w:val="left" w:pos="284"/>
        </w:tabs>
        <w:suppressAutoHyphens/>
        <w:spacing w:after="0" w:line="240" w:lineRule="auto"/>
        <w:ind w:left="-142" w:firstLine="709"/>
        <w:jc w:val="both"/>
        <w:rPr>
          <w:lang w:eastAsia="x-none"/>
        </w:rPr>
      </w:pPr>
      <w:r w:rsidRPr="00B72906">
        <w:rPr>
          <w:lang w:eastAsia="x-none"/>
        </w:rPr>
        <w:t xml:space="preserve">- МО </w:t>
      </w:r>
      <w:proofErr w:type="spellStart"/>
      <w:r w:rsidRPr="00B72906">
        <w:rPr>
          <w:lang w:eastAsia="x-none"/>
        </w:rPr>
        <w:t>с</w:t>
      </w:r>
      <w:proofErr w:type="gramStart"/>
      <w:r w:rsidRPr="00B72906">
        <w:rPr>
          <w:lang w:eastAsia="x-none"/>
        </w:rPr>
        <w:t>.А</w:t>
      </w:r>
      <w:proofErr w:type="gramEnd"/>
      <w:r w:rsidRPr="00B72906">
        <w:rPr>
          <w:lang w:eastAsia="x-none"/>
        </w:rPr>
        <w:t>нтипаюта</w:t>
      </w:r>
      <w:proofErr w:type="spellEnd"/>
      <w:r w:rsidRPr="00B72906">
        <w:rPr>
          <w:lang w:eastAsia="x-none"/>
        </w:rPr>
        <w:t xml:space="preserve"> (Решение Собрание депутатов МО </w:t>
      </w:r>
      <w:proofErr w:type="spellStart"/>
      <w:r w:rsidRPr="00B72906">
        <w:rPr>
          <w:lang w:eastAsia="x-none"/>
        </w:rPr>
        <w:t>с.Антипаюта</w:t>
      </w:r>
      <w:proofErr w:type="spellEnd"/>
      <w:r w:rsidRPr="00B72906">
        <w:rPr>
          <w:lang w:eastAsia="x-none"/>
        </w:rPr>
        <w:t xml:space="preserve">                                  от 09 ноября 2016 </w:t>
      </w:r>
      <w:r w:rsidR="009C41AA" w:rsidRPr="00B72906">
        <w:rPr>
          <w:lang w:eastAsia="x-none"/>
        </w:rPr>
        <w:t>года № 32);</w:t>
      </w:r>
      <w:r w:rsidRPr="00B72906">
        <w:rPr>
          <w:lang w:eastAsia="x-none"/>
        </w:rPr>
        <w:t xml:space="preserve"> </w:t>
      </w:r>
    </w:p>
    <w:p w:rsidR="00F44E94" w:rsidRPr="00B72906" w:rsidRDefault="00F44E94" w:rsidP="00684DC4">
      <w:pPr>
        <w:tabs>
          <w:tab w:val="left" w:pos="0"/>
          <w:tab w:val="left" w:pos="284"/>
        </w:tabs>
        <w:suppressAutoHyphens/>
        <w:spacing w:after="0" w:line="240" w:lineRule="auto"/>
        <w:ind w:left="-142" w:firstLine="709"/>
        <w:jc w:val="both"/>
        <w:rPr>
          <w:lang w:eastAsia="x-none"/>
        </w:rPr>
      </w:pPr>
      <w:r w:rsidRPr="00B72906">
        <w:rPr>
          <w:lang w:eastAsia="x-none"/>
        </w:rPr>
        <w:t xml:space="preserve">- МО с. Гыда (Решение Собрание депутатов МО </w:t>
      </w:r>
      <w:proofErr w:type="spellStart"/>
      <w:r w:rsidRPr="00B72906">
        <w:rPr>
          <w:lang w:eastAsia="x-none"/>
        </w:rPr>
        <w:t>с</w:t>
      </w:r>
      <w:proofErr w:type="gramStart"/>
      <w:r w:rsidRPr="00B72906">
        <w:rPr>
          <w:lang w:eastAsia="x-none"/>
        </w:rPr>
        <w:t>.Г</w:t>
      </w:r>
      <w:proofErr w:type="gramEnd"/>
      <w:r w:rsidRPr="00B72906">
        <w:rPr>
          <w:lang w:eastAsia="x-none"/>
        </w:rPr>
        <w:t>ыда</w:t>
      </w:r>
      <w:proofErr w:type="spellEnd"/>
      <w:r w:rsidRPr="00B72906">
        <w:rPr>
          <w:lang w:eastAsia="x-none"/>
        </w:rPr>
        <w:t xml:space="preserve">                                                     от 15 ноября 2016 года № 44).</w:t>
      </w:r>
    </w:p>
    <w:p w:rsidR="008857DE" w:rsidRPr="00B72906" w:rsidRDefault="00AE72BF" w:rsidP="00AE72BF">
      <w:pPr>
        <w:tabs>
          <w:tab w:val="left" w:pos="0"/>
          <w:tab w:val="left" w:pos="284"/>
        </w:tabs>
        <w:suppressAutoHyphens/>
        <w:spacing w:after="0" w:line="240" w:lineRule="auto"/>
        <w:ind w:left="-142"/>
        <w:jc w:val="both"/>
      </w:pPr>
      <w:r w:rsidRPr="00B72906">
        <w:t xml:space="preserve">       </w:t>
      </w:r>
      <w:r w:rsidR="00F44E94" w:rsidRPr="00B72906">
        <w:t>Постоянно ведется работа консультативного характера по вопросам планировки и застройки населенных пунктов муниципального  образования с участниками градостроительной деятельности.</w:t>
      </w:r>
    </w:p>
    <w:p w:rsidR="00456526" w:rsidRPr="00AA5331" w:rsidRDefault="00CB0C62" w:rsidP="00684DC4">
      <w:pPr>
        <w:widowControl w:val="0"/>
        <w:spacing w:after="0" w:line="240" w:lineRule="auto"/>
        <w:ind w:left="-142" w:firstLine="709"/>
        <w:jc w:val="both"/>
        <w:rPr>
          <w:rFonts w:eastAsia="Times New Roman"/>
          <w:i/>
          <w:lang w:eastAsia="ru-RU"/>
        </w:rPr>
      </w:pPr>
      <w:r w:rsidRPr="00AA5331">
        <w:rPr>
          <w:rFonts w:eastAsia="Times New Roman"/>
          <w:b/>
          <w:i/>
          <w:lang w:eastAsia="ru-RU"/>
        </w:rPr>
        <w:t>П</w:t>
      </w:r>
      <w:r w:rsidR="00456526" w:rsidRPr="00AA5331">
        <w:rPr>
          <w:rFonts w:eastAsia="Times New Roman"/>
          <w:b/>
          <w:i/>
          <w:lang w:eastAsia="ru-RU"/>
        </w:rPr>
        <w:t>роектирование и строительство объектов</w:t>
      </w:r>
    </w:p>
    <w:p w:rsidR="00B6574A" w:rsidRPr="00B72906" w:rsidRDefault="00AE72BF" w:rsidP="00AE72BF">
      <w:pPr>
        <w:widowControl w:val="0"/>
        <w:spacing w:after="0" w:line="240" w:lineRule="auto"/>
        <w:ind w:left="-142"/>
        <w:jc w:val="both"/>
        <w:rPr>
          <w:rFonts w:eastAsia="Times New Roman"/>
          <w:lang w:eastAsia="ru-RU"/>
        </w:rPr>
      </w:pPr>
      <w:r w:rsidRPr="00B72906">
        <w:rPr>
          <w:rFonts w:eastAsia="Times New Roman"/>
          <w:lang w:eastAsia="ru-RU"/>
        </w:rPr>
        <w:t xml:space="preserve">        </w:t>
      </w:r>
      <w:r w:rsidR="00B6574A" w:rsidRPr="00B72906">
        <w:rPr>
          <w:rFonts w:eastAsia="Times New Roman"/>
          <w:lang w:eastAsia="ru-RU"/>
        </w:rPr>
        <w:t>В 2016 году на проектирование и строительство объектов, строящихся за счет средств Адресной инвестиционной программы ЯНАО и бюджета муниципального образования Тазовский район, профинансировано работ в сумме 133 млн. 706 тыс. рублей, что составляет 32 % от уровня 2010 года и 8</w:t>
      </w:r>
      <w:r w:rsidR="000F5B53" w:rsidRPr="00B72906">
        <w:rPr>
          <w:rFonts w:eastAsia="Times New Roman"/>
          <w:lang w:eastAsia="ru-RU"/>
        </w:rPr>
        <w:t>4</w:t>
      </w:r>
      <w:r w:rsidR="00B6574A" w:rsidRPr="00B72906">
        <w:rPr>
          <w:rFonts w:eastAsia="Times New Roman"/>
          <w:lang w:eastAsia="ru-RU"/>
        </w:rPr>
        <w:t xml:space="preserve"> % от профинансированных работ 2015 года.</w:t>
      </w:r>
    </w:p>
    <w:p w:rsidR="00B6574A" w:rsidRPr="00B72906" w:rsidRDefault="00AE72BF" w:rsidP="00AE72BF">
      <w:pPr>
        <w:widowControl w:val="0"/>
        <w:spacing w:after="0" w:line="240" w:lineRule="auto"/>
        <w:ind w:left="-142"/>
        <w:jc w:val="both"/>
        <w:rPr>
          <w:rFonts w:eastAsia="Times New Roman"/>
        </w:rPr>
      </w:pPr>
      <w:r w:rsidRPr="00B72906">
        <w:rPr>
          <w:rFonts w:eastAsia="Times New Roman"/>
          <w:lang w:eastAsia="ru-RU"/>
        </w:rPr>
        <w:t xml:space="preserve">       </w:t>
      </w:r>
      <w:r w:rsidR="00B6574A" w:rsidRPr="00B72906">
        <w:rPr>
          <w:rFonts w:eastAsia="Times New Roman"/>
          <w:lang w:eastAsia="ru-RU"/>
        </w:rPr>
        <w:t xml:space="preserve">Всего в период 2010-2016 годов на проектирование и строительство </w:t>
      </w:r>
      <w:r w:rsidR="00B6574A" w:rsidRPr="00B72906">
        <w:rPr>
          <w:rFonts w:eastAsia="Times New Roman"/>
        </w:rPr>
        <w:t xml:space="preserve">объектов за счет средств бюджетов всех уровней </w:t>
      </w:r>
      <w:r w:rsidR="000F5B53" w:rsidRPr="00B72906">
        <w:rPr>
          <w:rFonts w:eastAsia="Times New Roman"/>
        </w:rPr>
        <w:t>направлено 4 млрд. 463 млн. 675 тыс. рублей</w:t>
      </w:r>
      <w:r w:rsidR="00B6574A" w:rsidRPr="00B72906">
        <w:rPr>
          <w:rFonts w:eastAsia="Times New Roman"/>
        </w:rPr>
        <w:t>.</w:t>
      </w:r>
    </w:p>
    <w:p w:rsidR="00B6574A" w:rsidRPr="00B72906" w:rsidRDefault="00AE72BF" w:rsidP="00AE72BF">
      <w:pPr>
        <w:widowControl w:val="0"/>
        <w:spacing w:after="0" w:line="240" w:lineRule="auto"/>
        <w:ind w:left="-142"/>
        <w:jc w:val="both"/>
        <w:rPr>
          <w:rFonts w:eastAsia="Times New Roman"/>
          <w:lang w:eastAsia="ru-RU"/>
        </w:rPr>
      </w:pPr>
      <w:r w:rsidRPr="00B72906">
        <w:rPr>
          <w:rFonts w:eastAsia="Times New Roman"/>
        </w:rPr>
        <w:t xml:space="preserve">       </w:t>
      </w:r>
      <w:r w:rsidR="00B6574A" w:rsidRPr="00B72906">
        <w:rPr>
          <w:rFonts w:eastAsia="Times New Roman"/>
        </w:rPr>
        <w:t>В 2016 году введен в эксплуатацию</w:t>
      </w:r>
      <w:r w:rsidR="00B6574A" w:rsidRPr="00B72906">
        <w:rPr>
          <w:rFonts w:eastAsia="Times New Roman"/>
          <w:lang w:eastAsia="ru-RU"/>
        </w:rPr>
        <w:t xml:space="preserve"> многофункциональный центр в п. Тазовский, СДК в сёлах Антипаюта, Находка. Получено разрешение на ввод в эксплуатацию 1 и 3 этапов строительства объекта «Инженерное обеспечение </w:t>
      </w:r>
      <w:proofErr w:type="spellStart"/>
      <w:r w:rsidR="00B6574A" w:rsidRPr="00B72906">
        <w:rPr>
          <w:rFonts w:eastAsia="Times New Roman"/>
          <w:lang w:eastAsia="ru-RU"/>
        </w:rPr>
        <w:t>мкр</w:t>
      </w:r>
      <w:proofErr w:type="spellEnd"/>
      <w:r w:rsidR="00B6574A" w:rsidRPr="00B72906">
        <w:rPr>
          <w:rFonts w:eastAsia="Times New Roman"/>
          <w:lang w:eastAsia="ru-RU"/>
        </w:rPr>
        <w:t xml:space="preserve">. Школьный п. Тазовский». </w:t>
      </w:r>
      <w:r w:rsidR="00B6574A" w:rsidRPr="00B72906">
        <w:rPr>
          <w:rFonts w:eastAsia="Times New Roman"/>
        </w:rPr>
        <w:t>Продолжается строительство теплой стоянки на 2 единицы пожарной техники в с. Находка</w:t>
      </w:r>
      <w:r w:rsidR="00B6574A" w:rsidRPr="00B72906">
        <w:rPr>
          <w:rFonts w:eastAsia="Times New Roman"/>
          <w:lang w:eastAsia="ru-RU"/>
        </w:rPr>
        <w:t xml:space="preserve">, холодильника на 100 тонн в селе Гыда, убойного пункта </w:t>
      </w:r>
      <w:proofErr w:type="gramStart"/>
      <w:r w:rsidR="00B6574A" w:rsidRPr="00B72906">
        <w:rPr>
          <w:rFonts w:eastAsia="Times New Roman"/>
          <w:lang w:eastAsia="ru-RU"/>
        </w:rPr>
        <w:t>в</w:t>
      </w:r>
      <w:proofErr w:type="gramEnd"/>
      <w:r w:rsidR="00B6574A" w:rsidRPr="00B72906">
        <w:rPr>
          <w:rFonts w:eastAsia="Times New Roman"/>
          <w:lang w:eastAsia="ru-RU"/>
        </w:rPr>
        <w:t xml:space="preserve"> с. Антипаюта. </w:t>
      </w:r>
    </w:p>
    <w:p w:rsidR="00B6574A" w:rsidRPr="00B72906" w:rsidRDefault="00AE72BF" w:rsidP="00AE72BF">
      <w:pPr>
        <w:widowControl w:val="0"/>
        <w:spacing w:after="0" w:line="240" w:lineRule="auto"/>
        <w:ind w:left="-142"/>
        <w:jc w:val="both"/>
        <w:rPr>
          <w:rFonts w:eastAsia="Times New Roman"/>
        </w:rPr>
      </w:pPr>
      <w:r w:rsidRPr="00B72906">
        <w:rPr>
          <w:rFonts w:eastAsia="Times New Roman"/>
          <w:i/>
        </w:rPr>
        <w:t xml:space="preserve">      </w:t>
      </w:r>
      <w:r w:rsidR="00B6574A" w:rsidRPr="00B72906">
        <w:rPr>
          <w:rFonts w:eastAsia="Times New Roman"/>
          <w:i/>
        </w:rPr>
        <w:t>За счет реализации механизмов государственно-частного партнерства в</w:t>
      </w:r>
      <w:r w:rsidR="00B6574A" w:rsidRPr="00B72906">
        <w:rPr>
          <w:rFonts w:eastAsia="Times New Roman"/>
        </w:rPr>
        <w:t xml:space="preserve"> 2016 году продолжено строительство детских садов на 300 и 120 мест в п. Тазовский, решается вопрос  строительства детских садов в селах Находка и Антипаюта.</w:t>
      </w:r>
    </w:p>
    <w:p w:rsidR="00B6574A" w:rsidRPr="00B72906" w:rsidRDefault="00AE72BF" w:rsidP="00AE72BF">
      <w:pPr>
        <w:widowControl w:val="0"/>
        <w:spacing w:after="0" w:line="240" w:lineRule="auto"/>
        <w:ind w:left="-142"/>
        <w:jc w:val="both"/>
        <w:rPr>
          <w:rFonts w:eastAsia="Times New Roman"/>
        </w:rPr>
      </w:pPr>
      <w:r w:rsidRPr="00B72906">
        <w:rPr>
          <w:rFonts w:eastAsia="Times New Roman"/>
        </w:rPr>
        <w:t xml:space="preserve">       </w:t>
      </w:r>
      <w:proofErr w:type="gramStart"/>
      <w:r w:rsidR="00B6574A" w:rsidRPr="00B72906">
        <w:rPr>
          <w:rFonts w:eastAsia="Times New Roman"/>
        </w:rPr>
        <w:t>С целью включения объектов в перечень Адресной инвестиционной программы Ямало-Ненецкого автономного округа продолжилось формирование инвестиционных проектов - «Детский сад на 120 мест в с. Антипаюта», «Дорога с твердым покрытием в с. Гыда», «Кольцевой противопожарный водопровод п. Тазовский. 1-ая очередь строительства», «Педиатрическое отделение на 13 коек в п. Тазовский», «Склад горюче-смазочных материалов в с. Антипаюта» и «Спальный корпус № 1,2 на 228 мест</w:t>
      </w:r>
      <w:proofErr w:type="gramEnd"/>
      <w:r w:rsidR="00B6574A" w:rsidRPr="00B72906">
        <w:rPr>
          <w:rFonts w:eastAsia="Times New Roman"/>
        </w:rPr>
        <w:t xml:space="preserve"> в с. Гыда».</w:t>
      </w:r>
    </w:p>
    <w:p w:rsidR="00B6574A" w:rsidRPr="00B72906" w:rsidRDefault="00AE72BF" w:rsidP="00AE72BF">
      <w:pPr>
        <w:widowControl w:val="0"/>
        <w:spacing w:after="0" w:line="240" w:lineRule="auto"/>
        <w:ind w:left="-142"/>
        <w:jc w:val="both"/>
        <w:rPr>
          <w:rFonts w:eastAsia="Times New Roman"/>
        </w:rPr>
      </w:pPr>
      <w:r w:rsidRPr="00B72906">
        <w:t xml:space="preserve">       </w:t>
      </w:r>
      <w:r w:rsidR="00B6574A" w:rsidRPr="00B72906">
        <w:t>Площадь вводимого жилья на одного жителя района увеличилась с 0,68 м</w:t>
      </w:r>
      <w:proofErr w:type="gramStart"/>
      <w:r w:rsidR="00B6574A" w:rsidRPr="00B72906">
        <w:t>2</w:t>
      </w:r>
      <w:proofErr w:type="gramEnd"/>
      <w:r w:rsidR="00B6574A" w:rsidRPr="00B72906">
        <w:t xml:space="preserve"> (2010 год) до 0,93 м2 (2016 год).</w:t>
      </w:r>
    </w:p>
    <w:p w:rsidR="00B6574A" w:rsidRPr="00B72906" w:rsidRDefault="00AE72BF" w:rsidP="00AE72BF">
      <w:pPr>
        <w:widowControl w:val="0"/>
        <w:spacing w:after="0" w:line="240" w:lineRule="auto"/>
        <w:ind w:left="-142"/>
        <w:jc w:val="both"/>
      </w:pPr>
      <w:r w:rsidRPr="00B72906">
        <w:rPr>
          <w:rFonts w:eastAsia="Times New Roman"/>
          <w:lang w:eastAsia="ru-RU"/>
        </w:rPr>
        <w:t xml:space="preserve">        </w:t>
      </w:r>
      <w:r w:rsidR="00B6574A" w:rsidRPr="00B72906">
        <w:rPr>
          <w:rFonts w:eastAsia="Times New Roman"/>
          <w:lang w:eastAsia="ru-RU"/>
        </w:rPr>
        <w:t xml:space="preserve">В 2016 году введено 7 многоквартирных жилых домов (184 квартиры) и 2 общежития (292 места) общей жилой площадью </w:t>
      </w:r>
      <w:r w:rsidR="000F5B53" w:rsidRPr="00B72906">
        <w:rPr>
          <w:rFonts w:eastAsia="Times New Roman"/>
          <w:lang w:eastAsia="ru-RU"/>
        </w:rPr>
        <w:t xml:space="preserve">15 740,88 </w:t>
      </w:r>
      <w:r w:rsidR="00B6574A" w:rsidRPr="00B72906">
        <w:rPr>
          <w:rFonts w:eastAsia="Times New Roman"/>
          <w:lang w:eastAsia="ru-RU"/>
        </w:rPr>
        <w:t xml:space="preserve">кв. метров, что составляет </w:t>
      </w:r>
      <w:r w:rsidR="006D1A72" w:rsidRPr="00B72906">
        <w:rPr>
          <w:rFonts w:eastAsia="Times New Roman"/>
          <w:lang w:eastAsia="ru-RU"/>
        </w:rPr>
        <w:t>70</w:t>
      </w:r>
      <w:r w:rsidR="00B6574A" w:rsidRPr="00B72906">
        <w:rPr>
          <w:rFonts w:eastAsia="Times New Roman"/>
          <w:lang w:eastAsia="ru-RU"/>
        </w:rPr>
        <w:t xml:space="preserve">% от объема введенного жилья в 2015 году. </w:t>
      </w:r>
    </w:p>
    <w:p w:rsidR="00B6574A" w:rsidRPr="00B72906" w:rsidRDefault="00B6574A" w:rsidP="00684DC4">
      <w:pPr>
        <w:widowControl w:val="0"/>
        <w:spacing w:after="0" w:line="240" w:lineRule="auto"/>
        <w:ind w:left="-142" w:firstLine="709"/>
        <w:jc w:val="both"/>
        <w:rPr>
          <w:rFonts w:eastAsia="Times New Roman"/>
        </w:rPr>
      </w:pPr>
      <w:r w:rsidRPr="00B72906">
        <w:rPr>
          <w:rFonts w:eastAsia="Times New Roman"/>
        </w:rPr>
        <w:t xml:space="preserve">Кроме того, объем ввода индивидуального жилищного строительства в 2016 году (за 9 мес.) составил </w:t>
      </w:r>
      <w:r w:rsidR="006D1A72" w:rsidRPr="00B72906">
        <w:rPr>
          <w:rFonts w:eastAsia="Times New Roman"/>
        </w:rPr>
        <w:t>1 310,4 м</w:t>
      </w:r>
      <w:proofErr w:type="gramStart"/>
      <w:r w:rsidR="006D1A72" w:rsidRPr="00B72906">
        <w:rPr>
          <w:rFonts w:eastAsia="Times New Roman"/>
          <w:vertAlign w:val="superscript"/>
        </w:rPr>
        <w:t>2</w:t>
      </w:r>
      <w:proofErr w:type="gramEnd"/>
      <w:r w:rsidR="006D1A72" w:rsidRPr="00B72906">
        <w:rPr>
          <w:rFonts w:eastAsia="Times New Roman"/>
        </w:rPr>
        <w:t xml:space="preserve"> (10 домов), что на 32,6% меньше </w:t>
      </w:r>
      <w:r w:rsidRPr="00B72906">
        <w:rPr>
          <w:rFonts w:eastAsia="Times New Roman"/>
        </w:rPr>
        <w:t xml:space="preserve">уровня 2015 года. </w:t>
      </w:r>
    </w:p>
    <w:p w:rsidR="00C94503" w:rsidRPr="00B72906" w:rsidRDefault="00B6574A" w:rsidP="00AE72BF">
      <w:pPr>
        <w:widowControl w:val="0"/>
        <w:snapToGrid w:val="0"/>
        <w:spacing w:after="0" w:line="240" w:lineRule="auto"/>
        <w:ind w:left="-142" w:firstLine="709"/>
        <w:jc w:val="both"/>
        <w:rPr>
          <w:rFonts w:eastAsia="Times New Roman"/>
          <w:lang w:eastAsia="ru-RU"/>
        </w:rPr>
      </w:pPr>
      <w:r w:rsidRPr="00B72906">
        <w:rPr>
          <w:rFonts w:eastAsia="Times New Roman"/>
          <w:lang w:eastAsia="ru-RU"/>
        </w:rPr>
        <w:t xml:space="preserve">Всего с 2010 года введено 52 многоквартирных жилых дома общей жилой площадью </w:t>
      </w:r>
      <w:r w:rsidR="00706E2C" w:rsidRPr="00B72906">
        <w:rPr>
          <w:rFonts w:eastAsia="Times New Roman"/>
          <w:lang w:eastAsia="ru-RU"/>
        </w:rPr>
        <w:t>85 729 м</w:t>
      </w:r>
      <w:proofErr w:type="gramStart"/>
      <w:r w:rsidR="00706E2C" w:rsidRPr="00B72906">
        <w:rPr>
          <w:rFonts w:eastAsia="Times New Roman"/>
          <w:vertAlign w:val="superscript"/>
          <w:lang w:eastAsia="ru-RU"/>
        </w:rPr>
        <w:t>2</w:t>
      </w:r>
      <w:proofErr w:type="gramEnd"/>
      <w:r w:rsidR="00706E2C" w:rsidRPr="00B72906">
        <w:rPr>
          <w:rFonts w:eastAsia="Times New Roman"/>
          <w:lang w:eastAsia="ru-RU"/>
        </w:rPr>
        <w:t xml:space="preserve"> </w:t>
      </w:r>
      <w:r w:rsidRPr="00B72906">
        <w:rPr>
          <w:rFonts w:eastAsia="Times New Roman"/>
          <w:lang w:eastAsia="ru-RU"/>
        </w:rPr>
        <w:t xml:space="preserve">(в том числе спальный корпус на 210 мест в п. Тазовский, жилой модуль на 956 мест на Заполярном ГНКМ и два общежития на </w:t>
      </w:r>
      <w:proofErr w:type="spellStart"/>
      <w:r w:rsidRPr="00B72906">
        <w:rPr>
          <w:rFonts w:eastAsia="Times New Roman"/>
          <w:lang w:eastAsia="ru-RU"/>
        </w:rPr>
        <w:t>Пякяхинском</w:t>
      </w:r>
      <w:proofErr w:type="spellEnd"/>
      <w:r w:rsidRPr="00B72906">
        <w:rPr>
          <w:rFonts w:eastAsia="Times New Roman"/>
          <w:lang w:eastAsia="ru-RU"/>
        </w:rPr>
        <w:t xml:space="preserve"> месторождении на 146 мест каждо</w:t>
      </w:r>
      <w:r w:rsidR="00FB7E3C" w:rsidRPr="00B72906">
        <w:rPr>
          <w:rFonts w:eastAsia="Times New Roman"/>
          <w:lang w:eastAsia="ru-RU"/>
        </w:rPr>
        <w:t>е</w:t>
      </w:r>
      <w:r w:rsidRPr="00B72906">
        <w:rPr>
          <w:rFonts w:eastAsia="Times New Roman"/>
          <w:lang w:eastAsia="ru-RU"/>
        </w:rPr>
        <w:t xml:space="preserve">). </w:t>
      </w:r>
    </w:p>
    <w:p w:rsidR="00B24248" w:rsidRPr="00B72906" w:rsidRDefault="00B24248" w:rsidP="008A4D6C">
      <w:pPr>
        <w:widowControl w:val="0"/>
        <w:spacing w:after="0"/>
        <w:ind w:left="-142" w:firstLine="709"/>
        <w:jc w:val="both"/>
        <w:rPr>
          <w:b/>
        </w:rPr>
      </w:pPr>
    </w:p>
    <w:p w:rsidR="00C144A8" w:rsidRPr="00AA5331" w:rsidRDefault="00C144A8" w:rsidP="008A4D6C">
      <w:pPr>
        <w:widowControl w:val="0"/>
        <w:spacing w:after="0"/>
        <w:ind w:left="-142" w:firstLine="709"/>
        <w:jc w:val="both"/>
        <w:rPr>
          <w:b/>
          <w:i/>
        </w:rPr>
      </w:pPr>
      <w:r w:rsidRPr="00AA5331">
        <w:rPr>
          <w:b/>
          <w:i/>
        </w:rPr>
        <w:t>Капитальный ремонт</w:t>
      </w:r>
    </w:p>
    <w:p w:rsidR="00C144A8" w:rsidRPr="00B72906" w:rsidRDefault="00C144A8" w:rsidP="00684DC4">
      <w:pPr>
        <w:widowControl w:val="0"/>
        <w:spacing w:after="0" w:line="240" w:lineRule="auto"/>
        <w:ind w:left="-142" w:firstLine="709"/>
        <w:jc w:val="both"/>
        <w:rPr>
          <w:rFonts w:eastAsia="Times New Roman"/>
          <w:lang w:eastAsia="ru-RU"/>
        </w:rPr>
      </w:pPr>
      <w:proofErr w:type="gramStart"/>
      <w:r w:rsidRPr="00B72906">
        <w:rPr>
          <w:rFonts w:eastAsia="Times New Roman"/>
          <w:lang w:eastAsia="ru-RU"/>
        </w:rPr>
        <w:t>На капитальный ремонт объектов в 2016 году направлено 111 млн. 927 тыс. 434 рублей  (53,1 % к уровню 2015 года – 210 млн. 735 тыс. 59 рублей), в том числе на капитальный ремонт объектов социальной сферы и административных зданий – 100 млн. 546 тыс. 775 рублей  (54,5 % к уровню 2015 года – 184 млн. 313 тыс. 236 рублей), на капитальный ремонт жилищного фонда – 11</w:t>
      </w:r>
      <w:proofErr w:type="gramEnd"/>
      <w:r w:rsidRPr="00B72906">
        <w:rPr>
          <w:rFonts w:eastAsia="Times New Roman"/>
          <w:lang w:eastAsia="ru-RU"/>
        </w:rPr>
        <w:t xml:space="preserve"> млн. 380 тыс. 659 рублей. Работы проводились в  1 средней школе, 2 школах-интернатах, 3 объектах культуры, 1 объекте </w:t>
      </w:r>
      <w:r w:rsidR="00FB7E3C" w:rsidRPr="00B72906">
        <w:rPr>
          <w:rFonts w:eastAsia="Times New Roman"/>
          <w:lang w:eastAsia="ru-RU"/>
        </w:rPr>
        <w:t>спорта</w:t>
      </w:r>
      <w:r w:rsidRPr="00B72906">
        <w:rPr>
          <w:rFonts w:eastAsia="Times New Roman"/>
          <w:lang w:eastAsia="ru-RU"/>
        </w:rPr>
        <w:t>.</w:t>
      </w:r>
    </w:p>
    <w:p w:rsidR="00136F88" w:rsidRDefault="00C144A8" w:rsidP="00AE72BF">
      <w:pPr>
        <w:widowControl w:val="0"/>
        <w:spacing w:after="0" w:line="240" w:lineRule="auto"/>
        <w:ind w:left="-142" w:firstLine="709"/>
        <w:jc w:val="both"/>
        <w:rPr>
          <w:rFonts w:eastAsia="Times New Roman"/>
          <w:lang w:eastAsia="ru-RU"/>
        </w:rPr>
      </w:pPr>
      <w:r w:rsidRPr="00B72906">
        <w:rPr>
          <w:rFonts w:eastAsia="Times New Roman"/>
          <w:lang w:eastAsia="ru-RU"/>
        </w:rPr>
        <w:t xml:space="preserve">Всего на капитальный </w:t>
      </w:r>
      <w:r w:rsidR="00FB7E3C" w:rsidRPr="00B72906">
        <w:rPr>
          <w:rFonts w:eastAsia="Times New Roman"/>
          <w:lang w:eastAsia="ru-RU"/>
        </w:rPr>
        <w:t xml:space="preserve">ремонт объектов за 2010-2016 </w:t>
      </w:r>
      <w:proofErr w:type="spellStart"/>
      <w:r w:rsidR="00FB7E3C" w:rsidRPr="00B72906">
        <w:rPr>
          <w:rFonts w:eastAsia="Times New Roman"/>
          <w:lang w:eastAsia="ru-RU"/>
        </w:rPr>
        <w:t>г.</w:t>
      </w:r>
      <w:r w:rsidRPr="00B72906">
        <w:rPr>
          <w:rFonts w:eastAsia="Times New Roman"/>
          <w:lang w:eastAsia="ru-RU"/>
        </w:rPr>
        <w:t>г</w:t>
      </w:r>
      <w:proofErr w:type="spellEnd"/>
      <w:r w:rsidRPr="00B72906">
        <w:rPr>
          <w:rFonts w:eastAsia="Times New Roman"/>
          <w:lang w:eastAsia="ru-RU"/>
        </w:rPr>
        <w:t>. направлено   1 млрд. 592 млн. 485 тыс. руб., в том числе на капитальный ремонт объектов социальной сферы и административных зданий – 1 млрд. 286 млн. 214 тыс. руб., на капитальный ремонт жилищного</w:t>
      </w:r>
      <w:r w:rsidR="008857DE" w:rsidRPr="00B72906">
        <w:rPr>
          <w:rFonts w:eastAsia="Times New Roman"/>
          <w:lang w:eastAsia="ru-RU"/>
        </w:rPr>
        <w:t xml:space="preserve"> фонда – 306 млн. 272 тыс. руб.</w:t>
      </w:r>
    </w:p>
    <w:p w:rsidR="00AA5331" w:rsidRPr="00B72906" w:rsidRDefault="00AA5331" w:rsidP="00AE72BF">
      <w:pPr>
        <w:widowControl w:val="0"/>
        <w:spacing w:after="0" w:line="240" w:lineRule="auto"/>
        <w:ind w:left="-142" w:firstLine="709"/>
        <w:jc w:val="both"/>
        <w:rPr>
          <w:rFonts w:eastAsia="Times New Roman"/>
          <w:lang w:eastAsia="ru-RU"/>
        </w:rPr>
      </w:pPr>
    </w:p>
    <w:p w:rsidR="00EB6458" w:rsidRPr="00AA5331" w:rsidRDefault="00EB6458" w:rsidP="008A4D6C">
      <w:pPr>
        <w:spacing w:after="0"/>
        <w:ind w:left="-142" w:firstLine="709"/>
        <w:jc w:val="both"/>
        <w:rPr>
          <w:b/>
          <w:i/>
        </w:rPr>
      </w:pPr>
      <w:r w:rsidRPr="00AA5331">
        <w:rPr>
          <w:b/>
          <w:i/>
        </w:rPr>
        <w:t>Жилищная политика</w:t>
      </w:r>
    </w:p>
    <w:p w:rsidR="00EB6458" w:rsidRPr="00B72906" w:rsidRDefault="00EB6458" w:rsidP="00AE72BF">
      <w:pPr>
        <w:spacing w:after="0" w:line="240" w:lineRule="auto"/>
        <w:ind w:left="-142" w:firstLine="709"/>
        <w:jc w:val="both"/>
      </w:pPr>
      <w:r w:rsidRPr="00B72906">
        <w:t>На территории муниципального образования Тазовский район реализуются</w:t>
      </w:r>
      <w:r w:rsidR="004506AD" w:rsidRPr="00B72906">
        <w:t xml:space="preserve">  программы</w:t>
      </w:r>
      <w:r w:rsidRPr="00B72906">
        <w:t>, позволяю</w:t>
      </w:r>
      <w:r w:rsidR="00FB7E3C" w:rsidRPr="00B72906">
        <w:t>щие</w:t>
      </w:r>
      <w:r w:rsidRPr="00B72906">
        <w:t xml:space="preserve"> улучшить жилищные условия различных категорий населения. </w:t>
      </w:r>
    </w:p>
    <w:p w:rsidR="00EB6458" w:rsidRPr="00B72906" w:rsidRDefault="00EB6458" w:rsidP="00AE72BF">
      <w:pPr>
        <w:spacing w:after="0" w:line="240" w:lineRule="auto"/>
        <w:ind w:left="-142" w:firstLine="709"/>
        <w:jc w:val="both"/>
      </w:pPr>
      <w:r w:rsidRPr="00B72906">
        <w:t xml:space="preserve">Это </w:t>
      </w:r>
      <w:r w:rsidRPr="00B72906">
        <w:rPr>
          <w:bCs/>
        </w:rPr>
        <w:t xml:space="preserve">обеспечение жильем </w:t>
      </w:r>
      <w:r w:rsidRPr="00B72906">
        <w:rPr>
          <w:iCs/>
        </w:rPr>
        <w:t xml:space="preserve">ветеранов и инвалидов, а также семей, имеющих детей-инвалидов, </w:t>
      </w:r>
      <w:r w:rsidRPr="00B72906">
        <w:rPr>
          <w:bCs/>
        </w:rPr>
        <w:t xml:space="preserve">детей-сирот и детей, оставшихся без попечения родителей, </w:t>
      </w:r>
      <w:r w:rsidRPr="00B72906">
        <w:t xml:space="preserve">переселение граждан из районов Крайнего Севера, из ветхого и аварийного жилищного фонда, предоставление социальных выплат на приобретение или строительство жилья семьям, проживающим в сельской местности, молодым и многодетным семьям, </w:t>
      </w:r>
      <w:r w:rsidRPr="00B72906">
        <w:rPr>
          <w:bCs/>
        </w:rPr>
        <w:t>индивидуальным застройщикам</w:t>
      </w:r>
      <w:r w:rsidRPr="00B72906">
        <w:t>.</w:t>
      </w:r>
    </w:p>
    <w:p w:rsidR="00136F88" w:rsidRPr="00B72906" w:rsidRDefault="00EB6458" w:rsidP="008857DE">
      <w:pPr>
        <w:spacing w:after="0" w:line="240" w:lineRule="auto"/>
        <w:ind w:left="-142" w:firstLine="709"/>
        <w:jc w:val="both"/>
      </w:pPr>
      <w:r w:rsidRPr="00B72906">
        <w:t>Данные программы позволили в 2016 году  улучши</w:t>
      </w:r>
      <w:r w:rsidR="008857DE" w:rsidRPr="00B72906">
        <w:t>ть жилищные условия 150 семьям.</w:t>
      </w:r>
    </w:p>
    <w:p w:rsidR="00EB6458" w:rsidRPr="00B72906" w:rsidRDefault="00EB6458" w:rsidP="00684DC4">
      <w:pPr>
        <w:spacing w:after="0" w:line="240" w:lineRule="auto"/>
        <w:ind w:left="-142" w:firstLine="709"/>
        <w:jc w:val="both"/>
        <w:rPr>
          <w:i/>
          <w:sz w:val="24"/>
          <w:szCs w:val="24"/>
        </w:rPr>
      </w:pPr>
      <w:r w:rsidRPr="00B72906">
        <w:rPr>
          <w:i/>
          <w:sz w:val="24"/>
          <w:szCs w:val="24"/>
        </w:rPr>
        <w:t>Количество семей, улучшивших жилищные условия за 2010-2016 годы (1 611 семей)</w:t>
      </w:r>
    </w:p>
    <w:p w:rsidR="00EB6458" w:rsidRPr="00B72906" w:rsidRDefault="00EB6458" w:rsidP="00684DC4">
      <w:pPr>
        <w:spacing w:after="0" w:line="240" w:lineRule="auto"/>
        <w:ind w:left="-142"/>
        <w:jc w:val="center"/>
        <w:rPr>
          <w:b/>
        </w:rPr>
      </w:pPr>
      <w:r w:rsidRPr="00B72906">
        <w:rPr>
          <w:b/>
          <w:noProof/>
          <w:lang w:eastAsia="ru-RU"/>
        </w:rPr>
        <w:drawing>
          <wp:inline distT="0" distB="0" distL="0" distR="0" wp14:anchorId="62B3D643" wp14:editId="282FA8B3">
            <wp:extent cx="4137660" cy="202882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6458" w:rsidRPr="00B72906" w:rsidRDefault="00C144A8" w:rsidP="00684DC4">
      <w:pPr>
        <w:spacing w:after="0" w:line="240" w:lineRule="auto"/>
        <w:ind w:left="-142" w:firstLine="709"/>
        <w:jc w:val="both"/>
      </w:pPr>
      <w:r w:rsidRPr="00B72906">
        <w:t xml:space="preserve">            </w:t>
      </w:r>
      <w:r w:rsidR="00EB6458" w:rsidRPr="00B72906">
        <w:t xml:space="preserve">  2010        2011         2012       2013       2014        2015       2016</w:t>
      </w:r>
    </w:p>
    <w:p w:rsidR="00EB6458" w:rsidRPr="00B72906" w:rsidRDefault="00EB6458" w:rsidP="00684DC4">
      <w:pPr>
        <w:spacing w:after="0" w:line="240" w:lineRule="auto"/>
        <w:ind w:left="-142" w:firstLine="709"/>
        <w:jc w:val="both"/>
      </w:pPr>
      <w:r w:rsidRPr="00B72906">
        <w:t>Ежегодно значительный объем денежных средств направляется из средств местного бюджета на улучшение жилищных условий жителей района.</w:t>
      </w:r>
    </w:p>
    <w:p w:rsidR="00136F88" w:rsidRPr="00B72906" w:rsidRDefault="00EB6458" w:rsidP="008A4D6C">
      <w:pPr>
        <w:spacing w:after="0" w:line="240" w:lineRule="auto"/>
        <w:ind w:left="-142" w:firstLine="709"/>
        <w:jc w:val="both"/>
      </w:pPr>
      <w:r w:rsidRPr="00B72906">
        <w:t>Всего за 2010-2016 годы на реализацию жилищных программ из средств бюджета муниципального образования Тазовский район было на</w:t>
      </w:r>
      <w:r w:rsidR="008A4D6C" w:rsidRPr="00B72906">
        <w:t>правлено    593 819 415 рублей.</w:t>
      </w:r>
    </w:p>
    <w:p w:rsidR="00EB6458" w:rsidRPr="00B72906" w:rsidRDefault="00EB6458" w:rsidP="00684DC4">
      <w:pPr>
        <w:spacing w:after="0" w:line="240" w:lineRule="auto"/>
        <w:ind w:left="-142"/>
        <w:jc w:val="center"/>
        <w:rPr>
          <w:i/>
          <w:sz w:val="24"/>
        </w:rPr>
      </w:pPr>
      <w:r w:rsidRPr="00B72906">
        <w:rPr>
          <w:i/>
          <w:sz w:val="24"/>
        </w:rPr>
        <w:t xml:space="preserve">Объем средств местного бюджета, направленных на реализацию жилищных программ </w:t>
      </w:r>
    </w:p>
    <w:p w:rsidR="00EB6458" w:rsidRPr="00B72906" w:rsidRDefault="00EB6458" w:rsidP="00684DC4">
      <w:pPr>
        <w:spacing w:after="0" w:line="240" w:lineRule="auto"/>
        <w:ind w:left="-142"/>
        <w:jc w:val="center"/>
        <w:rPr>
          <w:i/>
          <w:noProof/>
          <w:sz w:val="24"/>
        </w:rPr>
      </w:pPr>
      <w:r w:rsidRPr="00B72906">
        <w:rPr>
          <w:i/>
          <w:sz w:val="24"/>
        </w:rPr>
        <w:t>за 2010-2016 годы (593 819 415 рублей)</w:t>
      </w:r>
    </w:p>
    <w:p w:rsidR="00EB6458" w:rsidRPr="00B72906" w:rsidRDefault="00EB6458" w:rsidP="00684DC4">
      <w:pPr>
        <w:spacing w:after="0" w:line="240" w:lineRule="auto"/>
        <w:ind w:left="-142"/>
        <w:jc w:val="center"/>
        <w:rPr>
          <w:b/>
          <w:noProof/>
        </w:rPr>
      </w:pPr>
      <w:r w:rsidRPr="00B72906">
        <w:rPr>
          <w:b/>
          <w:noProof/>
          <w:lang w:eastAsia="ru-RU"/>
        </w:rPr>
        <w:lastRenderedPageBreak/>
        <w:drawing>
          <wp:inline distT="0" distB="0" distL="0" distR="0" wp14:anchorId="4767A522" wp14:editId="6E36D57A">
            <wp:extent cx="4259580" cy="2204720"/>
            <wp:effectExtent l="0" t="0" r="26670" b="2413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6458" w:rsidRPr="00B72906" w:rsidRDefault="00EB6458" w:rsidP="00684DC4">
      <w:pPr>
        <w:spacing w:after="0" w:line="240" w:lineRule="auto"/>
        <w:ind w:left="-142" w:firstLine="709"/>
        <w:jc w:val="both"/>
        <w:rPr>
          <w:sz w:val="24"/>
        </w:rPr>
      </w:pPr>
      <w:r w:rsidRPr="00B72906">
        <w:rPr>
          <w:sz w:val="24"/>
        </w:rPr>
        <w:t xml:space="preserve">              2010           2011       2012         2013         2014        2015        2016</w:t>
      </w:r>
    </w:p>
    <w:p w:rsidR="00EB6458" w:rsidRPr="00B72906" w:rsidRDefault="00EB6458" w:rsidP="00AA5331">
      <w:pPr>
        <w:spacing w:after="0" w:line="240" w:lineRule="auto"/>
        <w:ind w:left="-142" w:firstLine="709"/>
        <w:jc w:val="both"/>
      </w:pPr>
      <w:r w:rsidRPr="00B72906">
        <w:t>Во многих программах район продолжает участвовать</w:t>
      </w:r>
      <w:r w:rsidR="00950C82" w:rsidRPr="00B72906">
        <w:t xml:space="preserve"> в порядке </w:t>
      </w:r>
      <w:proofErr w:type="spellStart"/>
      <w:r w:rsidR="00950C82" w:rsidRPr="00B72906">
        <w:t>софинансирования</w:t>
      </w:r>
      <w:proofErr w:type="spellEnd"/>
      <w:r w:rsidR="00950C82" w:rsidRPr="00B72906">
        <w:t>, что</w:t>
      </w:r>
      <w:r w:rsidRPr="00B72906">
        <w:t xml:space="preserve"> составляет не менее 5 процентов от денежных средств, направленных автономным округом на реализацию программ. </w:t>
      </w:r>
    </w:p>
    <w:p w:rsidR="00950C82" w:rsidRPr="00B72906" w:rsidRDefault="00AE72BF" w:rsidP="00AE72BF">
      <w:pPr>
        <w:spacing w:after="0" w:line="240" w:lineRule="auto"/>
        <w:ind w:left="-142"/>
        <w:jc w:val="both"/>
      </w:pPr>
      <w:r w:rsidRPr="00B72906">
        <w:t xml:space="preserve">       </w:t>
      </w:r>
      <w:r w:rsidR="00950C82" w:rsidRPr="00B72906">
        <w:t>Не первый год район производит</w:t>
      </w:r>
      <w:r w:rsidR="00EB6458" w:rsidRPr="00B72906">
        <w:t xml:space="preserve"> оплату разницы стоимости 1 </w:t>
      </w:r>
      <w:r w:rsidR="00FB7E3C" w:rsidRPr="00B72906">
        <w:t>м</w:t>
      </w:r>
      <w:proofErr w:type="gramStart"/>
      <w:r w:rsidR="00FB7E3C" w:rsidRPr="00B72906">
        <w:rPr>
          <w:vertAlign w:val="superscript"/>
        </w:rPr>
        <w:t>2</w:t>
      </w:r>
      <w:proofErr w:type="gramEnd"/>
      <w:r w:rsidR="00EB6458" w:rsidRPr="00B72906">
        <w:t xml:space="preserve"> жилья между средствами, поступившими из автономного округа и фактической стоимостью квадратного метра жилья для участников</w:t>
      </w:r>
      <w:r w:rsidR="00950C82" w:rsidRPr="00B72906">
        <w:t xml:space="preserve"> программ:</w:t>
      </w:r>
    </w:p>
    <w:p w:rsidR="00950C82" w:rsidRPr="00B72906" w:rsidRDefault="00950C82" w:rsidP="00AE72BF">
      <w:pPr>
        <w:spacing w:after="0" w:line="240" w:lineRule="auto"/>
        <w:ind w:left="-142" w:firstLine="709"/>
        <w:jc w:val="both"/>
      </w:pPr>
      <w:r w:rsidRPr="00B72906">
        <w:t>- федеральная целевая программа</w:t>
      </w:r>
      <w:r w:rsidR="00EB6458" w:rsidRPr="00B72906">
        <w:t xml:space="preserve"> «Устойчивое развитие сельских территорий на 2014-2017 годы и на период до 2020 года»</w:t>
      </w:r>
      <w:r w:rsidRPr="00B72906">
        <w:t>;</w:t>
      </w:r>
    </w:p>
    <w:p w:rsidR="00EB6458" w:rsidRPr="00B72906" w:rsidRDefault="00950C82" w:rsidP="00AE72BF">
      <w:pPr>
        <w:spacing w:after="0" w:line="240" w:lineRule="auto"/>
        <w:ind w:left="-142" w:firstLine="709"/>
        <w:jc w:val="both"/>
      </w:pPr>
      <w:r w:rsidRPr="00B72906">
        <w:t>- государственная программа</w:t>
      </w:r>
      <w:r w:rsidR="00EB6458" w:rsidRPr="00B72906">
        <w:t xml:space="preserve"> Ямало-Ненецкого автономного округа «Обеспечение доступным и комфортным жильем населения на 2014-2020 годы» (молодые семьи, имеющие 5 и более  семей, а также семьи, имеющие детей-инвалидов).</w:t>
      </w:r>
    </w:p>
    <w:p w:rsidR="00EB6458" w:rsidRPr="00B72906" w:rsidRDefault="00AE72BF" w:rsidP="00AE72BF">
      <w:pPr>
        <w:spacing w:after="0" w:line="240" w:lineRule="auto"/>
        <w:ind w:left="-142"/>
        <w:jc w:val="both"/>
      </w:pPr>
      <w:r w:rsidRPr="00B72906">
        <w:t xml:space="preserve">       </w:t>
      </w:r>
      <w:r w:rsidR="00EB6458" w:rsidRPr="00B72906">
        <w:t xml:space="preserve">Если за период с 2010 по 2016 годы на </w:t>
      </w:r>
      <w:proofErr w:type="spellStart"/>
      <w:r w:rsidR="00EB6458" w:rsidRPr="00B72906">
        <w:t>софинансирование</w:t>
      </w:r>
      <w:proofErr w:type="spellEnd"/>
      <w:r w:rsidR="00EB6458" w:rsidRPr="00B72906">
        <w:t xml:space="preserve"> данных мероприятий из средств местного бюджета направлено 25 345 358 рублей, то на оплату разницы стоимости 1 </w:t>
      </w:r>
      <w:r w:rsidR="00FB7E3C" w:rsidRPr="00B72906">
        <w:t>м</w:t>
      </w:r>
      <w:proofErr w:type="gramStart"/>
      <w:r w:rsidR="00FB7E3C" w:rsidRPr="00B72906">
        <w:rPr>
          <w:vertAlign w:val="superscript"/>
        </w:rPr>
        <w:t>2</w:t>
      </w:r>
      <w:proofErr w:type="gramEnd"/>
      <w:r w:rsidR="00EB6458" w:rsidRPr="00B72906">
        <w:t xml:space="preserve"> жилой площади за аналогичный период из средств местного бюджета направлено 293 016 986 рублей.</w:t>
      </w:r>
    </w:p>
    <w:p w:rsidR="003D4C5E" w:rsidRDefault="00AE72BF" w:rsidP="00AE72BF">
      <w:pPr>
        <w:spacing w:after="0" w:line="240" w:lineRule="auto"/>
        <w:ind w:left="-142"/>
        <w:jc w:val="both"/>
      </w:pPr>
      <w:r w:rsidRPr="00B72906">
        <w:t xml:space="preserve">       </w:t>
      </w:r>
      <w:r w:rsidR="00EB6458" w:rsidRPr="00B72906">
        <w:t>Общий объем денежных средств из бюджетов разного уровня, направленных на улучшение жилищных условий жителей Тазовского района в 2016 году, составил 690 067 120 рублей, в том числе средства федерального бюджета – 34 718 188 рублей, окружного бюджета –   510 342 633 рубля, местного бюджета – 145 006 299 рублей. Собственные средства граждан с</w:t>
      </w:r>
      <w:r w:rsidR="008A4D6C" w:rsidRPr="00B72906">
        <w:t>оставили 5 327 883 рубля.</w:t>
      </w:r>
    </w:p>
    <w:p w:rsidR="00AA5331" w:rsidRPr="00B72906" w:rsidRDefault="00AA5331" w:rsidP="00AE72BF">
      <w:pPr>
        <w:spacing w:after="0" w:line="240" w:lineRule="auto"/>
        <w:ind w:left="-142"/>
        <w:jc w:val="both"/>
      </w:pPr>
    </w:p>
    <w:p w:rsidR="00EB6458" w:rsidRPr="00B72906" w:rsidRDefault="00EB6458" w:rsidP="00AE72BF">
      <w:pPr>
        <w:spacing w:after="0" w:line="240" w:lineRule="auto"/>
        <w:ind w:left="-142"/>
        <w:jc w:val="center"/>
        <w:rPr>
          <w:i/>
          <w:sz w:val="24"/>
        </w:rPr>
      </w:pPr>
      <w:r w:rsidRPr="00B72906">
        <w:rPr>
          <w:i/>
          <w:sz w:val="24"/>
        </w:rPr>
        <w:t>Объем денежных средств, направленных из бюджетов всех уровней на улучшение жилищных условий жителей Тазовского района за 2010-2016 годы (5 392 300 969)</w:t>
      </w:r>
    </w:p>
    <w:p w:rsidR="00EB6458" w:rsidRPr="00B72906" w:rsidRDefault="00EB6458" w:rsidP="00AE72BF">
      <w:pPr>
        <w:spacing w:after="0" w:line="240" w:lineRule="auto"/>
        <w:ind w:left="-142"/>
        <w:jc w:val="center"/>
      </w:pPr>
      <w:r w:rsidRPr="00B72906">
        <w:rPr>
          <w:noProof/>
          <w:lang w:eastAsia="ru-RU"/>
        </w:rPr>
        <w:lastRenderedPageBreak/>
        <w:drawing>
          <wp:inline distT="0" distB="0" distL="0" distR="0" wp14:anchorId="48A89824" wp14:editId="06E1696F">
            <wp:extent cx="4295775" cy="21717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6458" w:rsidRPr="00B72906" w:rsidRDefault="00EB6458" w:rsidP="00684DC4">
      <w:pPr>
        <w:pStyle w:val="ConsPlusNormal"/>
        <w:tabs>
          <w:tab w:val="left" w:pos="0"/>
          <w:tab w:val="left" w:pos="993"/>
        </w:tabs>
        <w:ind w:left="-142"/>
        <w:outlineLvl w:val="0"/>
        <w:rPr>
          <w:rFonts w:ascii="Times New Roman" w:hAnsi="Times New Roman" w:cs="Times New Roman"/>
          <w:iCs/>
          <w:sz w:val="24"/>
          <w:szCs w:val="28"/>
        </w:rPr>
      </w:pPr>
      <w:r w:rsidRPr="00B72906">
        <w:rPr>
          <w:rFonts w:ascii="Times New Roman" w:hAnsi="Times New Roman" w:cs="Times New Roman"/>
          <w:iCs/>
          <w:sz w:val="24"/>
          <w:szCs w:val="28"/>
        </w:rPr>
        <w:t xml:space="preserve">    </w:t>
      </w:r>
      <w:r w:rsidR="00950C82" w:rsidRPr="00B72906">
        <w:rPr>
          <w:rFonts w:ascii="Times New Roman" w:hAnsi="Times New Roman" w:cs="Times New Roman"/>
          <w:iCs/>
          <w:sz w:val="24"/>
          <w:szCs w:val="28"/>
        </w:rPr>
        <w:t xml:space="preserve">             </w:t>
      </w:r>
      <w:r w:rsidRPr="00B72906">
        <w:rPr>
          <w:rFonts w:ascii="Times New Roman" w:hAnsi="Times New Roman" w:cs="Times New Roman"/>
          <w:iCs/>
          <w:sz w:val="24"/>
          <w:szCs w:val="28"/>
        </w:rPr>
        <w:t xml:space="preserve">   2010            2011         2012         2013           2014         2015          2016</w:t>
      </w:r>
    </w:p>
    <w:p w:rsidR="007C0E0D" w:rsidRPr="00B72906" w:rsidRDefault="007C0E0D" w:rsidP="00684DC4">
      <w:pPr>
        <w:spacing w:after="0" w:line="240" w:lineRule="auto"/>
        <w:ind w:left="-142" w:firstLine="708"/>
        <w:jc w:val="both"/>
      </w:pPr>
    </w:p>
    <w:p w:rsidR="00EB6458" w:rsidRPr="00B72906" w:rsidRDefault="00EB6458" w:rsidP="00AA5331">
      <w:pPr>
        <w:spacing w:after="0" w:line="240" w:lineRule="auto"/>
        <w:ind w:left="-142" w:firstLine="850"/>
        <w:jc w:val="both"/>
      </w:pPr>
      <w:r w:rsidRPr="00B72906">
        <w:t>Всего за период с 2010 по 2016 годы улучшили жилищные условия 1 611 семей (4 277 человек), в том числе из числа коренных малочисленных народов Севера - 500 семей (1 509 человек).</w:t>
      </w:r>
    </w:p>
    <w:p w:rsidR="00EB6458" w:rsidRPr="00B72906" w:rsidRDefault="00FC32AB" w:rsidP="00FC32AB">
      <w:pPr>
        <w:spacing w:after="0" w:line="240" w:lineRule="auto"/>
        <w:ind w:left="-142"/>
        <w:jc w:val="both"/>
      </w:pPr>
      <w:r w:rsidRPr="00B72906">
        <w:t xml:space="preserve">      </w:t>
      </w:r>
      <w:r w:rsidR="00EB6458" w:rsidRPr="00B72906">
        <w:t>На данные цели из бюджетов всех уровней было направлено 5 392 300 969 рублей, из них:</w:t>
      </w:r>
    </w:p>
    <w:p w:rsidR="00EB6458" w:rsidRPr="00B72906" w:rsidRDefault="00EB6458" w:rsidP="00684DC4">
      <w:pPr>
        <w:spacing w:after="0" w:line="240" w:lineRule="auto"/>
        <w:ind w:left="-142" w:firstLine="709"/>
        <w:jc w:val="both"/>
      </w:pPr>
      <w:r w:rsidRPr="00B72906">
        <w:t>- средства федерального бюджета – 420 895 068 рублей;</w:t>
      </w:r>
    </w:p>
    <w:p w:rsidR="00EB6458" w:rsidRPr="00B72906" w:rsidRDefault="00EB6458" w:rsidP="00684DC4">
      <w:pPr>
        <w:spacing w:after="0" w:line="240" w:lineRule="auto"/>
        <w:ind w:left="-142" w:firstLine="709"/>
        <w:jc w:val="both"/>
      </w:pPr>
      <w:r w:rsidRPr="00B72906">
        <w:t>- средства окружного бюджета – 4 377 586 486 рублей;</w:t>
      </w:r>
    </w:p>
    <w:p w:rsidR="00EB6458" w:rsidRPr="00B72906" w:rsidRDefault="00EB6458" w:rsidP="00684DC4">
      <w:pPr>
        <w:spacing w:after="0" w:line="240" w:lineRule="auto"/>
        <w:ind w:left="-142" w:firstLine="709"/>
        <w:jc w:val="both"/>
      </w:pPr>
      <w:r w:rsidRPr="00B72906">
        <w:t>- средства местного бюджета –  593 819 415 рублей;</w:t>
      </w:r>
    </w:p>
    <w:p w:rsidR="00EB6458" w:rsidRPr="00B72906" w:rsidRDefault="00EB6458" w:rsidP="00684DC4">
      <w:pPr>
        <w:tabs>
          <w:tab w:val="right" w:pos="9355"/>
        </w:tabs>
        <w:spacing w:after="0" w:line="240" w:lineRule="auto"/>
        <w:ind w:left="-142" w:firstLine="709"/>
        <w:jc w:val="both"/>
      </w:pPr>
      <w:r w:rsidRPr="00B72906">
        <w:t>Собственные средства гражд</w:t>
      </w:r>
      <w:r w:rsidR="003858A1" w:rsidRPr="00B72906">
        <w:t>ан составили 27 492 154 рублей.</w:t>
      </w:r>
    </w:p>
    <w:p w:rsidR="003D4C5E" w:rsidRPr="00B72906" w:rsidRDefault="003D4C5E" w:rsidP="00684DC4">
      <w:pPr>
        <w:spacing w:after="0" w:line="240" w:lineRule="auto"/>
        <w:ind w:left="-142"/>
        <w:jc w:val="center"/>
        <w:rPr>
          <w:b/>
          <w:noProof/>
        </w:rPr>
      </w:pPr>
    </w:p>
    <w:p w:rsidR="00EB6458" w:rsidRPr="00B72906" w:rsidRDefault="00EB6458" w:rsidP="00684DC4">
      <w:pPr>
        <w:spacing w:after="0" w:line="240" w:lineRule="auto"/>
        <w:ind w:left="-142"/>
        <w:jc w:val="center"/>
        <w:rPr>
          <w:i/>
          <w:iCs/>
          <w:sz w:val="24"/>
        </w:rPr>
      </w:pPr>
      <w:r w:rsidRPr="00B72906">
        <w:rPr>
          <w:i/>
          <w:noProof/>
          <w:sz w:val="24"/>
        </w:rPr>
        <w:t>Объем денежных средств из всех уровней бюджетов, направленных на реализацию мероприятий за 2010-2016 годы (</w:t>
      </w:r>
      <w:r w:rsidRPr="00B72906">
        <w:rPr>
          <w:i/>
          <w:sz w:val="24"/>
        </w:rPr>
        <w:t xml:space="preserve">5 392 300 969 </w:t>
      </w:r>
      <w:r w:rsidRPr="00B72906">
        <w:rPr>
          <w:i/>
          <w:noProof/>
          <w:sz w:val="24"/>
        </w:rPr>
        <w:t xml:space="preserve">рублей) </w:t>
      </w:r>
    </w:p>
    <w:p w:rsidR="007C0E0D" w:rsidRPr="00B72906" w:rsidRDefault="00EB6458" w:rsidP="00684DC4">
      <w:pPr>
        <w:spacing w:after="0" w:line="240" w:lineRule="auto"/>
        <w:ind w:left="-142" w:firstLine="709"/>
        <w:jc w:val="both"/>
        <w:rPr>
          <w:iCs/>
        </w:rPr>
      </w:pPr>
      <w:r w:rsidRPr="00B72906">
        <w:rPr>
          <w:noProof/>
          <w:lang w:eastAsia="ru-RU"/>
        </w:rPr>
        <w:drawing>
          <wp:inline distT="0" distB="0" distL="0" distR="0" wp14:anchorId="10967E53" wp14:editId="7878F610">
            <wp:extent cx="4953000" cy="22574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C5E" w:rsidRPr="00B72906" w:rsidRDefault="003D4C5E" w:rsidP="00684DC4">
      <w:pPr>
        <w:spacing w:after="0" w:line="240" w:lineRule="auto"/>
        <w:ind w:left="-142"/>
        <w:jc w:val="both"/>
        <w:rPr>
          <w:b/>
        </w:rPr>
      </w:pPr>
    </w:p>
    <w:p w:rsidR="00EB6458" w:rsidRPr="00B72906" w:rsidRDefault="00EB6458" w:rsidP="00684DC4">
      <w:pPr>
        <w:spacing w:after="0" w:line="240" w:lineRule="auto"/>
        <w:ind w:left="-142"/>
        <w:jc w:val="center"/>
        <w:rPr>
          <w:b/>
          <w:sz w:val="24"/>
        </w:rPr>
      </w:pPr>
      <w:r w:rsidRPr="00B72906">
        <w:rPr>
          <w:b/>
          <w:sz w:val="24"/>
        </w:rPr>
        <w:t>Количество участников программ и мероприяти</w:t>
      </w:r>
      <w:r w:rsidR="007C0E0D" w:rsidRPr="00B72906">
        <w:rPr>
          <w:b/>
          <w:sz w:val="24"/>
        </w:rPr>
        <w:t xml:space="preserve">й, улучшивших жилищные условия   </w:t>
      </w:r>
      <w:r w:rsidRPr="00B72906">
        <w:rPr>
          <w:b/>
          <w:sz w:val="24"/>
        </w:rPr>
        <w:t>за 2010-2016 годы</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4"/>
        <w:gridCol w:w="713"/>
        <w:gridCol w:w="708"/>
        <w:gridCol w:w="851"/>
        <w:gridCol w:w="709"/>
        <w:gridCol w:w="708"/>
        <w:gridCol w:w="709"/>
        <w:gridCol w:w="709"/>
        <w:gridCol w:w="709"/>
      </w:tblGrid>
      <w:tr w:rsidR="00EB6458" w:rsidRPr="00B72906" w:rsidTr="006D423B">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Наименование программ и мероприятий, реализуемых на территории муниципального образования Тазовский район</w:t>
            </w:r>
          </w:p>
        </w:tc>
        <w:tc>
          <w:tcPr>
            <w:tcW w:w="5107" w:type="dxa"/>
            <w:gridSpan w:val="7"/>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Количество (семей)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Всего</w:t>
            </w:r>
          </w:p>
        </w:tc>
      </w:tr>
      <w:tr w:rsidR="00EB6458" w:rsidRPr="00B72906" w:rsidTr="006D423B">
        <w:trPr>
          <w:trHeight w:val="986"/>
        </w:trPr>
        <w:tc>
          <w:tcPr>
            <w:tcW w:w="4219" w:type="dxa"/>
            <w:gridSpan w:val="2"/>
            <w:vMerge/>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rPr>
                <w:rFonts w:eastAsia="Times New Roman"/>
                <w:b/>
                <w:sz w:val="24"/>
              </w:rPr>
            </w:pPr>
          </w:p>
        </w:tc>
        <w:tc>
          <w:tcPr>
            <w:tcW w:w="713"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2010 год</w:t>
            </w:r>
          </w:p>
        </w:tc>
        <w:tc>
          <w:tcPr>
            <w:tcW w:w="708"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2011 год</w:t>
            </w:r>
          </w:p>
        </w:tc>
        <w:tc>
          <w:tcPr>
            <w:tcW w:w="851"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2012 год</w:t>
            </w:r>
          </w:p>
        </w:tc>
        <w:tc>
          <w:tcPr>
            <w:tcW w:w="709"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2013 год</w:t>
            </w:r>
          </w:p>
        </w:tc>
        <w:tc>
          <w:tcPr>
            <w:tcW w:w="708"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2014 год</w:t>
            </w:r>
          </w:p>
        </w:tc>
        <w:tc>
          <w:tcPr>
            <w:tcW w:w="709"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2015</w:t>
            </w:r>
          </w:p>
          <w:p w:rsidR="00EB6458" w:rsidRPr="00B72906" w:rsidRDefault="00EB6458" w:rsidP="00684DC4">
            <w:pPr>
              <w:spacing w:after="0" w:line="240" w:lineRule="auto"/>
              <w:ind w:left="-142"/>
              <w:jc w:val="center"/>
              <w:rPr>
                <w:rFonts w:eastAsia="Times New Roman"/>
                <w:b/>
                <w:sz w:val="24"/>
              </w:rPr>
            </w:pPr>
            <w:r w:rsidRPr="00B72906">
              <w:rPr>
                <w:b/>
                <w:sz w:val="24"/>
              </w:rPr>
              <w:t>год</w:t>
            </w:r>
          </w:p>
        </w:tc>
        <w:tc>
          <w:tcPr>
            <w:tcW w:w="709"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2016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rPr>
                <w:rFonts w:eastAsia="Times New Roman"/>
                <w:b/>
                <w:sz w:val="24"/>
              </w:rPr>
            </w:pPr>
          </w:p>
        </w:tc>
      </w:tr>
      <w:tr w:rsidR="00EB6458" w:rsidRPr="00B72906" w:rsidTr="006D423B">
        <w:trPr>
          <w:trHeight w:val="1270"/>
        </w:trPr>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sz w:val="24"/>
              </w:rPr>
            </w:pPr>
            <w:r w:rsidRPr="00B72906">
              <w:rPr>
                <w:sz w:val="24"/>
              </w:rPr>
              <w:lastRenderedPageBreak/>
              <w:t>1</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Предоставление социальных выплат гражданам, проживающим в сельской местности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140</w:t>
            </w:r>
          </w:p>
        </w:tc>
      </w:tr>
      <w:tr w:rsidR="00EB6458" w:rsidRPr="00B72906" w:rsidTr="006D423B">
        <w:trPr>
          <w:trHeight w:val="692"/>
        </w:trPr>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iCs/>
                <w:sz w:val="24"/>
              </w:rPr>
            </w:pPr>
            <w:r w:rsidRPr="00B72906">
              <w:rPr>
                <w:iCs/>
                <w:sz w:val="24"/>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iCs/>
                <w:sz w:val="24"/>
              </w:rPr>
              <w:t>Переселение граждан из аварийного жилищного фонда</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65</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87</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164</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269</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832</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sz w:val="24"/>
              </w:rPr>
            </w:pPr>
            <w:r w:rsidRPr="00B72906">
              <w:rPr>
                <w:sz w:val="24"/>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Предоставление социальных выплат на приобретение жилья молодым семьям</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78</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sz w:val="24"/>
              </w:rPr>
            </w:pPr>
            <w:r w:rsidRPr="00B72906">
              <w:rPr>
                <w:sz w:val="24"/>
              </w:rPr>
              <w:t>4</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Предоставление социальных выплат на приобретение жилья многодетным семьям</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4</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sz w:val="24"/>
              </w:rPr>
            </w:pPr>
            <w:r w:rsidRPr="00B72906">
              <w:rPr>
                <w:sz w:val="24"/>
              </w:rPr>
              <w:t>5</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Предоставление социальных выплат гражданам из числа КМНС</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10</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Cs/>
                <w:sz w:val="24"/>
              </w:rPr>
            </w:pPr>
            <w:r w:rsidRPr="00B72906">
              <w:rPr>
                <w:bCs/>
                <w:sz w:val="24"/>
              </w:rPr>
              <w:t>6</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bCs/>
                <w:sz w:val="24"/>
              </w:rPr>
              <w:t>Предоставление социальных выплат индивидуальным застройщикам</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17</w:t>
            </w:r>
          </w:p>
        </w:tc>
      </w:tr>
      <w:tr w:rsidR="00EB6458" w:rsidRPr="00B72906" w:rsidTr="006D423B">
        <w:trPr>
          <w:trHeight w:val="750"/>
        </w:trPr>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Cs/>
                <w:sz w:val="24"/>
              </w:rPr>
            </w:pPr>
            <w:r w:rsidRPr="00B72906">
              <w:rPr>
                <w:bCs/>
                <w:sz w:val="24"/>
              </w:rPr>
              <w:t>7</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Cs/>
                <w:sz w:val="24"/>
              </w:rPr>
            </w:pPr>
            <w:r w:rsidRPr="00B72906">
              <w:rPr>
                <w:bCs/>
                <w:sz w:val="24"/>
              </w:rPr>
              <w:t xml:space="preserve">Предоставление социальных выплат </w:t>
            </w:r>
            <w:r w:rsidRPr="00B72906">
              <w:rPr>
                <w:iCs/>
                <w:sz w:val="24"/>
              </w:rPr>
              <w:t>ветеранам и инвалидам</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10</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Cs/>
                <w:sz w:val="24"/>
              </w:rPr>
            </w:pPr>
            <w:r w:rsidRPr="00B72906">
              <w:rPr>
                <w:bCs/>
                <w:sz w:val="24"/>
              </w:rPr>
              <w:t>8</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iCs/>
                <w:sz w:val="24"/>
              </w:rPr>
            </w:pPr>
            <w:r w:rsidRPr="00B72906">
              <w:rPr>
                <w:bCs/>
                <w:sz w:val="24"/>
              </w:rPr>
              <w:t>Обеспечение жильем детей-сирот и детей, оставшихся без попечения</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121</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Cs/>
                <w:sz w:val="24"/>
              </w:rPr>
            </w:pPr>
            <w:r w:rsidRPr="00B72906">
              <w:rPr>
                <w:bCs/>
                <w:sz w:val="24"/>
              </w:rPr>
              <w:t>9</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Cs/>
                <w:sz w:val="24"/>
              </w:rPr>
            </w:pPr>
            <w:r w:rsidRPr="00B72906">
              <w:rPr>
                <w:bCs/>
                <w:sz w:val="24"/>
              </w:rPr>
              <w:t>Переселение из районов Крайнего Севера</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41</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103</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348</w:t>
            </w:r>
          </w:p>
        </w:tc>
      </w:tr>
      <w:tr w:rsidR="00EB6458" w:rsidRPr="00B72906" w:rsidTr="006D423B">
        <w:trPr>
          <w:trHeight w:val="291"/>
        </w:trPr>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iCs/>
                <w:sz w:val="24"/>
              </w:rPr>
            </w:pPr>
            <w:r w:rsidRPr="00B72906">
              <w:rPr>
                <w:iCs/>
                <w:sz w:val="24"/>
              </w:rPr>
              <w:t>10</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iCs/>
                <w:sz w:val="24"/>
              </w:rPr>
            </w:pPr>
            <w:r w:rsidRPr="00B72906">
              <w:rPr>
                <w:sz w:val="24"/>
              </w:rPr>
              <w:t>Переселение из временных строений</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iCs/>
                <w:sz w:val="24"/>
              </w:rPr>
            </w:pPr>
            <w:r w:rsidRPr="00B72906">
              <w:rPr>
                <w:iCs/>
                <w:sz w:val="24"/>
              </w:rPr>
              <w:t>11</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ВЦП «Обеспечение жильем инвалидов 1,2 группы, имеющие 5 и более несовершеннолетних детей»</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B6458" w:rsidRPr="00B72906" w:rsidRDefault="00EB6458" w:rsidP="00684DC4">
            <w:pPr>
              <w:spacing w:after="0" w:line="240" w:lineRule="auto"/>
              <w:ind w:left="-142"/>
              <w:jc w:val="center"/>
              <w:rPr>
                <w:rFonts w:eastAsia="Times New Roman"/>
                <w:b/>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iCs/>
                <w:sz w:val="24"/>
              </w:rPr>
            </w:pPr>
            <w:r w:rsidRPr="00B72906">
              <w:rPr>
                <w:iCs/>
                <w:sz w:val="24"/>
              </w:rPr>
              <w:t>12</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Обеспечение жильем граждан из числа КМНС, ведущих кочевой и (или) полукочевой образ жизни, имеющих детей-инвалидов</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11</w:t>
            </w:r>
          </w:p>
        </w:tc>
      </w:tr>
      <w:tr w:rsidR="00EB6458" w:rsidRPr="00B72906" w:rsidTr="006D423B">
        <w:trPr>
          <w:trHeight w:val="612"/>
        </w:trPr>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iCs/>
                <w:sz w:val="24"/>
              </w:rPr>
            </w:pPr>
            <w:r w:rsidRPr="00B72906">
              <w:rPr>
                <w:iCs/>
                <w:sz w:val="24"/>
              </w:rPr>
              <w:t>13</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Оказание финансовой помощи работникам бюджетной сферы</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33</w:t>
            </w:r>
          </w:p>
        </w:tc>
      </w:tr>
      <w:tr w:rsidR="00EB6458" w:rsidRPr="00B72906" w:rsidTr="006D423B">
        <w:tc>
          <w:tcPr>
            <w:tcW w:w="535"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iCs/>
                <w:sz w:val="24"/>
              </w:rPr>
            </w:pPr>
            <w:r w:rsidRPr="00B72906">
              <w:rPr>
                <w:iCs/>
                <w:sz w:val="24"/>
              </w:rPr>
              <w:t>14</w:t>
            </w:r>
          </w:p>
        </w:tc>
        <w:tc>
          <w:tcPr>
            <w:tcW w:w="3684"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sz w:val="24"/>
              </w:rPr>
            </w:pPr>
            <w:r w:rsidRPr="00B72906">
              <w:rPr>
                <w:sz w:val="24"/>
              </w:rPr>
              <w:t>Приобретение жилья за счет средств Резервного фонда Правительства ЯНАО</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w:t>
            </w:r>
          </w:p>
        </w:tc>
      </w:tr>
      <w:tr w:rsidR="00EB6458" w:rsidRPr="00B72906" w:rsidTr="006D423B">
        <w:tc>
          <w:tcPr>
            <w:tcW w:w="4219" w:type="dxa"/>
            <w:gridSpan w:val="2"/>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ИТОГО:</w:t>
            </w:r>
          </w:p>
        </w:tc>
        <w:tc>
          <w:tcPr>
            <w:tcW w:w="713"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158</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119</w:t>
            </w:r>
          </w:p>
        </w:tc>
        <w:tc>
          <w:tcPr>
            <w:tcW w:w="851"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251</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235</w:t>
            </w:r>
          </w:p>
        </w:tc>
        <w:tc>
          <w:tcPr>
            <w:tcW w:w="708"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260</w:t>
            </w:r>
          </w:p>
        </w:tc>
        <w:tc>
          <w:tcPr>
            <w:tcW w:w="709"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438</w:t>
            </w:r>
          </w:p>
        </w:tc>
        <w:tc>
          <w:tcPr>
            <w:tcW w:w="709" w:type="dxa"/>
            <w:tcBorders>
              <w:top w:val="single" w:sz="4" w:space="0" w:color="auto"/>
              <w:left w:val="single" w:sz="4" w:space="0" w:color="auto"/>
              <w:bottom w:val="single" w:sz="4" w:space="0" w:color="auto"/>
              <w:right w:val="single" w:sz="4" w:space="0" w:color="auto"/>
            </w:tcBorders>
            <w:hideMark/>
          </w:tcPr>
          <w:p w:rsidR="00EB6458" w:rsidRPr="00B72906" w:rsidRDefault="00EB6458" w:rsidP="00684DC4">
            <w:pPr>
              <w:spacing w:after="0" w:line="240" w:lineRule="auto"/>
              <w:ind w:left="-142"/>
              <w:jc w:val="center"/>
              <w:rPr>
                <w:rFonts w:eastAsia="Times New Roman"/>
                <w:b/>
                <w:sz w:val="24"/>
              </w:rPr>
            </w:pPr>
            <w:r w:rsidRPr="00B72906">
              <w:rPr>
                <w:b/>
                <w:sz w:val="24"/>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458" w:rsidRPr="00B72906" w:rsidRDefault="00EB6458" w:rsidP="00684DC4">
            <w:pPr>
              <w:spacing w:after="0" w:line="240" w:lineRule="auto"/>
              <w:ind w:left="-142"/>
              <w:jc w:val="center"/>
              <w:rPr>
                <w:rFonts w:eastAsia="Times New Roman"/>
                <w:b/>
                <w:sz w:val="24"/>
              </w:rPr>
            </w:pPr>
            <w:r w:rsidRPr="00B72906">
              <w:rPr>
                <w:b/>
                <w:sz w:val="24"/>
              </w:rPr>
              <w:t>1611</w:t>
            </w:r>
          </w:p>
        </w:tc>
      </w:tr>
    </w:tbl>
    <w:p w:rsidR="00C94503" w:rsidRPr="00B72906" w:rsidRDefault="00C94503" w:rsidP="00684DC4">
      <w:pPr>
        <w:widowControl w:val="0"/>
        <w:spacing w:after="0" w:line="240" w:lineRule="auto"/>
        <w:ind w:left="-142"/>
        <w:jc w:val="both"/>
      </w:pPr>
    </w:p>
    <w:p w:rsidR="00C144A8" w:rsidRPr="00AA5331" w:rsidRDefault="006D423B" w:rsidP="00684DC4">
      <w:pPr>
        <w:widowControl w:val="0"/>
        <w:spacing w:after="0" w:line="240" w:lineRule="auto"/>
        <w:ind w:left="-142"/>
        <w:jc w:val="both"/>
        <w:rPr>
          <w:rFonts w:eastAsia="Times New Roman"/>
          <w:b/>
          <w:i/>
          <w:lang w:eastAsia="ru-RU"/>
        </w:rPr>
      </w:pPr>
      <w:r w:rsidRPr="00AA5331">
        <w:rPr>
          <w:i/>
        </w:rPr>
        <w:t xml:space="preserve"> </w:t>
      </w:r>
      <w:r w:rsidR="00AA5331">
        <w:rPr>
          <w:i/>
        </w:rPr>
        <w:tab/>
      </w:r>
      <w:r w:rsidR="00C144A8" w:rsidRPr="00AA5331">
        <w:rPr>
          <w:rFonts w:eastAsia="Times New Roman"/>
          <w:b/>
          <w:i/>
          <w:lang w:eastAsia="ru-RU"/>
        </w:rPr>
        <w:t>Ценовая политика, тарифы на коммунальные услуги</w:t>
      </w:r>
    </w:p>
    <w:p w:rsidR="00C144A8" w:rsidRPr="00B72906" w:rsidRDefault="00C144A8" w:rsidP="00684DC4">
      <w:pPr>
        <w:widowControl w:val="0"/>
        <w:tabs>
          <w:tab w:val="left" w:pos="709"/>
        </w:tabs>
        <w:spacing w:after="0" w:line="240" w:lineRule="auto"/>
        <w:ind w:left="-142" w:firstLine="709"/>
        <w:jc w:val="both"/>
        <w:rPr>
          <w:rFonts w:eastAsia="Times New Roman"/>
          <w:lang w:eastAsia="ru-RU"/>
        </w:rPr>
      </w:pPr>
      <w:r w:rsidRPr="00B72906">
        <w:rPr>
          <w:rFonts w:eastAsia="Times New Roman"/>
          <w:lang w:eastAsia="ru-RU"/>
        </w:rPr>
        <w:t xml:space="preserve">В целях обеспечения доступности для населения и сдерживания роста розничных цен на товары первой необходимости из бюджета возмещаются затраты по доставке товаров на фактории и в труднодоступные местности. За 2016 год за счет окружного бюджета на данные цели выплачено 23 305,0 тыс. рублей, из местного бюджета - 18 989,36 тыс. рублей. </w:t>
      </w:r>
      <w:proofErr w:type="spellStart"/>
      <w:r w:rsidRPr="00B72906">
        <w:rPr>
          <w:rFonts w:eastAsia="Times New Roman"/>
          <w:lang w:eastAsia="ru-RU"/>
        </w:rPr>
        <w:t>Гыданскому</w:t>
      </w:r>
      <w:proofErr w:type="spellEnd"/>
      <w:r w:rsidRPr="00B72906">
        <w:rPr>
          <w:rFonts w:eastAsia="Times New Roman"/>
          <w:lang w:eastAsia="ru-RU"/>
        </w:rPr>
        <w:t xml:space="preserve"> и </w:t>
      </w:r>
      <w:proofErr w:type="spellStart"/>
      <w:r w:rsidRPr="00B72906">
        <w:rPr>
          <w:rFonts w:eastAsia="Times New Roman"/>
          <w:lang w:eastAsia="ru-RU"/>
        </w:rPr>
        <w:t>Антипаютинскому</w:t>
      </w:r>
      <w:proofErr w:type="spellEnd"/>
      <w:r w:rsidRPr="00B72906">
        <w:rPr>
          <w:rFonts w:eastAsia="Times New Roman"/>
          <w:lang w:eastAsia="ru-RU"/>
        </w:rPr>
        <w:t xml:space="preserve"> потребительским обществам возмещены проценты по кредитам на досрочный завоз товаров народного потребления на сумму 1 855,1 тыс. рублей.</w:t>
      </w:r>
    </w:p>
    <w:p w:rsidR="00C144A8" w:rsidRPr="00B72906" w:rsidRDefault="006D423B" w:rsidP="00684DC4">
      <w:pPr>
        <w:widowControl w:val="0"/>
        <w:spacing w:after="0" w:line="240" w:lineRule="auto"/>
        <w:ind w:left="-142"/>
        <w:jc w:val="both"/>
        <w:rPr>
          <w:rFonts w:eastAsia="Times New Roman"/>
          <w:lang w:eastAsia="ru-RU"/>
        </w:rPr>
      </w:pPr>
      <w:r w:rsidRPr="00B72906">
        <w:rPr>
          <w:rFonts w:eastAsia="Times New Roman"/>
          <w:lang w:eastAsia="ru-RU"/>
        </w:rPr>
        <w:lastRenderedPageBreak/>
        <w:t xml:space="preserve">        </w:t>
      </w:r>
      <w:r w:rsidR="00C144A8" w:rsidRPr="00B72906">
        <w:rPr>
          <w:rFonts w:eastAsia="Times New Roman"/>
          <w:lang w:eastAsia="ru-RU"/>
        </w:rPr>
        <w:t xml:space="preserve">Результат - рост розничных цен на социально значимые продовольственные товары за  2016 год в муниципальном образовании Тазовский район составил  2% (в 2015 году – 4%, в 2014 году – 14,3%, в 2013 году – 20,2%). </w:t>
      </w:r>
    </w:p>
    <w:p w:rsidR="00C144A8" w:rsidRPr="00B72906" w:rsidRDefault="006D423B" w:rsidP="00684DC4">
      <w:pPr>
        <w:widowControl w:val="0"/>
        <w:tabs>
          <w:tab w:val="left" w:pos="709"/>
        </w:tabs>
        <w:spacing w:after="0" w:line="240" w:lineRule="auto"/>
        <w:ind w:left="-142"/>
        <w:jc w:val="both"/>
        <w:rPr>
          <w:rFonts w:eastAsia="Times New Roman"/>
          <w:lang w:eastAsia="ru-RU"/>
        </w:rPr>
      </w:pPr>
      <w:r w:rsidRPr="00B72906">
        <w:rPr>
          <w:rFonts w:eastAsia="Times New Roman"/>
          <w:lang w:eastAsia="ru-RU"/>
        </w:rPr>
        <w:t xml:space="preserve">       </w:t>
      </w:r>
      <w:r w:rsidR="00C144A8" w:rsidRPr="00B72906">
        <w:rPr>
          <w:rFonts w:eastAsia="Times New Roman"/>
          <w:lang w:eastAsia="ru-RU"/>
        </w:rPr>
        <w:t>Для осуществления стабильной деятельности производителей хлеба и удовлетворени</w:t>
      </w:r>
      <w:r w:rsidR="007A6A82" w:rsidRPr="00B72906">
        <w:rPr>
          <w:rFonts w:eastAsia="Times New Roman"/>
          <w:lang w:eastAsia="ru-RU"/>
        </w:rPr>
        <w:t>я</w:t>
      </w:r>
      <w:r w:rsidR="00C144A8" w:rsidRPr="00B72906">
        <w:rPr>
          <w:rFonts w:eastAsia="Times New Roman"/>
          <w:lang w:eastAsia="ru-RU"/>
        </w:rPr>
        <w:t xml:space="preserve"> потребности населения сельских населенных пунктов ЯНАО в хлебе по доступной цене в автономном округе предоставляется государственная поддержка производителям хлеба. В 2016 году господдержкой </w:t>
      </w:r>
      <w:r w:rsidR="007A6A82" w:rsidRPr="00B72906">
        <w:rPr>
          <w:rFonts w:eastAsia="Times New Roman"/>
          <w:lang w:eastAsia="ru-RU"/>
        </w:rPr>
        <w:t xml:space="preserve">воспользовались </w:t>
      </w:r>
      <w:proofErr w:type="spellStart"/>
      <w:r w:rsidR="00C144A8" w:rsidRPr="00B72906">
        <w:rPr>
          <w:rFonts w:eastAsia="Times New Roman"/>
          <w:lang w:eastAsia="ru-RU"/>
        </w:rPr>
        <w:t>Антипаютинское</w:t>
      </w:r>
      <w:proofErr w:type="spellEnd"/>
      <w:r w:rsidR="00C144A8" w:rsidRPr="00B72906">
        <w:rPr>
          <w:rFonts w:eastAsia="Times New Roman"/>
          <w:lang w:eastAsia="ru-RU"/>
        </w:rPr>
        <w:t xml:space="preserve"> и </w:t>
      </w:r>
      <w:proofErr w:type="spellStart"/>
      <w:r w:rsidR="00C144A8" w:rsidRPr="00B72906">
        <w:rPr>
          <w:rFonts w:eastAsia="Times New Roman"/>
          <w:lang w:eastAsia="ru-RU"/>
        </w:rPr>
        <w:t>Гыданское</w:t>
      </w:r>
      <w:proofErr w:type="spellEnd"/>
      <w:r w:rsidR="00C144A8" w:rsidRPr="00B72906">
        <w:rPr>
          <w:rFonts w:eastAsia="Times New Roman"/>
          <w:lang w:eastAsia="ru-RU"/>
        </w:rPr>
        <w:t xml:space="preserve"> потребительские общества на сумму 3 902,7 тыс. рублей. </w:t>
      </w:r>
      <w:proofErr w:type="gramStart"/>
      <w:r w:rsidR="00C144A8" w:rsidRPr="00B72906">
        <w:rPr>
          <w:rFonts w:eastAsia="Times New Roman"/>
          <w:lang w:eastAsia="ru-RU"/>
        </w:rPr>
        <w:t>В целом за прошедший год</w:t>
      </w:r>
      <w:r w:rsidR="007A6A82" w:rsidRPr="00B72906">
        <w:rPr>
          <w:rFonts w:eastAsia="Times New Roman"/>
          <w:lang w:eastAsia="ru-RU"/>
        </w:rPr>
        <w:t xml:space="preserve"> </w:t>
      </w:r>
      <w:r w:rsidR="00C144A8" w:rsidRPr="00B72906">
        <w:rPr>
          <w:rFonts w:eastAsia="Times New Roman"/>
          <w:lang w:eastAsia="ru-RU"/>
        </w:rPr>
        <w:t xml:space="preserve"> в среднем по району розничные цены на хлеб</w:t>
      </w:r>
      <w:proofErr w:type="gramEnd"/>
      <w:r w:rsidR="00C144A8" w:rsidRPr="00B72906">
        <w:rPr>
          <w:rFonts w:eastAsia="Times New Roman"/>
          <w:lang w:eastAsia="ru-RU"/>
        </w:rPr>
        <w:t xml:space="preserve">  увеличились на  2,6%.</w:t>
      </w:r>
    </w:p>
    <w:p w:rsidR="00C144A8" w:rsidRPr="00B72906" w:rsidRDefault="00C144A8" w:rsidP="00684DC4">
      <w:pPr>
        <w:widowControl w:val="0"/>
        <w:spacing w:after="0" w:line="240" w:lineRule="auto"/>
        <w:ind w:left="-142" w:firstLine="709"/>
        <w:jc w:val="both"/>
        <w:rPr>
          <w:rFonts w:eastAsia="Times New Roman"/>
          <w:lang w:eastAsia="ru-RU"/>
        </w:rPr>
      </w:pPr>
      <w:r w:rsidRPr="00B72906">
        <w:rPr>
          <w:rFonts w:eastAsia="Times New Roman"/>
          <w:lang w:eastAsia="ru-RU"/>
        </w:rPr>
        <w:t>Тарифы на коммунальные услуги для населения с 01 июля 2016 года увеличились в среднем от 4,3% до 9,1%. Тариф</w:t>
      </w:r>
      <w:r w:rsidR="007A6A82" w:rsidRPr="00B72906">
        <w:rPr>
          <w:rFonts w:eastAsia="Times New Roman"/>
          <w:lang w:eastAsia="ru-RU"/>
        </w:rPr>
        <w:t>ы</w:t>
      </w:r>
      <w:r w:rsidRPr="00B72906">
        <w:rPr>
          <w:rFonts w:eastAsia="Times New Roman"/>
          <w:lang w:eastAsia="ru-RU"/>
        </w:rPr>
        <w:t xml:space="preserve"> для населения на тепловую энергию до июля 2016 года оставались на уровне 2012 года.</w:t>
      </w:r>
    </w:p>
    <w:p w:rsidR="00B41A7D" w:rsidRDefault="00C144A8" w:rsidP="004D450D">
      <w:pPr>
        <w:widowControl w:val="0"/>
        <w:spacing w:after="0"/>
        <w:ind w:left="-142" w:firstLine="709"/>
        <w:jc w:val="both"/>
        <w:rPr>
          <w:rFonts w:eastAsia="Times New Roman"/>
          <w:lang w:eastAsia="ru-RU"/>
        </w:rPr>
      </w:pPr>
      <w:r w:rsidRPr="00B72906">
        <w:rPr>
          <w:rFonts w:eastAsia="Times New Roman"/>
          <w:lang w:eastAsia="ru-RU"/>
        </w:rPr>
        <w:t xml:space="preserve">Субсидирование затрат в 2016 году на авиаперевозки в границах муниципального образования в сумме 36 537 760,31 рублей, а также транспортных затрат на автомобильные перевозки между поселениями Тазовский - </w:t>
      </w:r>
      <w:proofErr w:type="gramStart"/>
      <w:r w:rsidRPr="00B72906">
        <w:rPr>
          <w:rFonts w:eastAsia="Times New Roman"/>
          <w:lang w:eastAsia="ru-RU"/>
        </w:rPr>
        <w:t>Газ-Сале</w:t>
      </w:r>
      <w:proofErr w:type="gramEnd"/>
      <w:r w:rsidRPr="00B72906">
        <w:rPr>
          <w:rFonts w:eastAsia="Times New Roman"/>
          <w:lang w:eastAsia="ru-RU"/>
        </w:rPr>
        <w:t xml:space="preserve"> – Тазовский в сумме 8 131 283,92 рублей позволило населению оплачивать около 53% от авиатарифа и около 32% от стоимости автомобильного тарифа. Бесплатными остаются перевозки автомобильным транспортом во </w:t>
      </w:r>
      <w:proofErr w:type="spellStart"/>
      <w:r w:rsidRPr="00B72906">
        <w:rPr>
          <w:rFonts w:eastAsia="Times New Roman"/>
          <w:lang w:eastAsia="ru-RU"/>
        </w:rPr>
        <w:t>внутрипоселковом</w:t>
      </w:r>
      <w:proofErr w:type="spellEnd"/>
      <w:r w:rsidRPr="00B72906">
        <w:rPr>
          <w:rFonts w:eastAsia="Times New Roman"/>
          <w:lang w:eastAsia="ru-RU"/>
        </w:rPr>
        <w:t xml:space="preserve"> сообщении в п. Тазовский, с. </w:t>
      </w:r>
      <w:proofErr w:type="gramStart"/>
      <w:r w:rsidRPr="00B72906">
        <w:rPr>
          <w:rFonts w:eastAsia="Times New Roman"/>
          <w:lang w:eastAsia="ru-RU"/>
        </w:rPr>
        <w:t>Газ-Сале</w:t>
      </w:r>
      <w:proofErr w:type="gramEnd"/>
      <w:r w:rsidRPr="00B72906">
        <w:rPr>
          <w:rFonts w:eastAsia="Times New Roman"/>
          <w:lang w:eastAsia="ru-RU"/>
        </w:rPr>
        <w:t xml:space="preserve">, с. Антипаюта в 2016 году расходы на данные цели </w:t>
      </w:r>
      <w:r w:rsidR="004D450D" w:rsidRPr="00B72906">
        <w:rPr>
          <w:rFonts w:eastAsia="Times New Roman"/>
          <w:lang w:eastAsia="ru-RU"/>
        </w:rPr>
        <w:t>составили 34 381 077,71 рублей.</w:t>
      </w:r>
    </w:p>
    <w:p w:rsidR="00AA5331" w:rsidRPr="00B72906" w:rsidRDefault="00AA5331" w:rsidP="004D450D">
      <w:pPr>
        <w:widowControl w:val="0"/>
        <w:spacing w:after="0"/>
        <w:ind w:left="-142" w:firstLine="709"/>
        <w:jc w:val="both"/>
        <w:rPr>
          <w:rFonts w:eastAsia="Times New Roman"/>
          <w:lang w:eastAsia="ru-RU"/>
        </w:rPr>
      </w:pPr>
    </w:p>
    <w:p w:rsidR="00476FBF" w:rsidRPr="00AA5331" w:rsidRDefault="00FC32AB" w:rsidP="004D450D">
      <w:pPr>
        <w:widowControl w:val="0"/>
        <w:shd w:val="clear" w:color="auto" w:fill="FFFFFF"/>
        <w:autoSpaceDE w:val="0"/>
        <w:autoSpaceDN w:val="0"/>
        <w:adjustRightInd w:val="0"/>
        <w:spacing w:after="0"/>
        <w:ind w:left="-142"/>
        <w:jc w:val="both"/>
        <w:rPr>
          <w:b/>
          <w:bCs/>
          <w:i/>
        </w:rPr>
      </w:pPr>
      <w:r w:rsidRPr="00AA5331">
        <w:rPr>
          <w:b/>
          <w:bCs/>
          <w:i/>
        </w:rPr>
        <w:t xml:space="preserve">          </w:t>
      </w:r>
      <w:r w:rsidR="00476FBF" w:rsidRPr="00AA5331">
        <w:rPr>
          <w:b/>
          <w:bCs/>
          <w:i/>
        </w:rPr>
        <w:t>Жилищно-коммунальный комплекс</w:t>
      </w:r>
    </w:p>
    <w:p w:rsidR="00476FBF" w:rsidRPr="00B72906" w:rsidRDefault="00FC32AB" w:rsidP="00FC32AB">
      <w:pPr>
        <w:widowControl w:val="0"/>
        <w:shd w:val="clear" w:color="auto" w:fill="FFFFFF"/>
        <w:tabs>
          <w:tab w:val="left" w:pos="709"/>
        </w:tabs>
        <w:autoSpaceDE w:val="0"/>
        <w:autoSpaceDN w:val="0"/>
        <w:adjustRightInd w:val="0"/>
        <w:spacing w:after="0" w:line="240" w:lineRule="auto"/>
        <w:jc w:val="both"/>
      </w:pPr>
      <w:r w:rsidRPr="00B72906">
        <w:t xml:space="preserve">    </w:t>
      </w:r>
      <w:r w:rsidR="00476FBF" w:rsidRPr="00B72906">
        <w:t xml:space="preserve">Жилищно-коммунальный комплекс  представлен тремя организациями: </w:t>
      </w:r>
    </w:p>
    <w:p w:rsidR="00476FBF" w:rsidRPr="00B72906" w:rsidRDefault="00476FBF" w:rsidP="00684DC4">
      <w:pPr>
        <w:widowControl w:val="0"/>
        <w:shd w:val="clear" w:color="auto" w:fill="FFFFFF"/>
        <w:tabs>
          <w:tab w:val="left" w:pos="709"/>
        </w:tabs>
        <w:autoSpaceDE w:val="0"/>
        <w:autoSpaceDN w:val="0"/>
        <w:adjustRightInd w:val="0"/>
        <w:spacing w:after="0" w:line="240" w:lineRule="auto"/>
        <w:ind w:left="-142" w:firstLine="709"/>
        <w:jc w:val="both"/>
      </w:pPr>
      <w:r w:rsidRPr="00B72906">
        <w:t xml:space="preserve">- филиал АО «Ямалкоммунэнерго» в </w:t>
      </w:r>
      <w:proofErr w:type="spellStart"/>
      <w:r w:rsidRPr="00B72906">
        <w:t>п.г.т</w:t>
      </w:r>
      <w:proofErr w:type="spellEnd"/>
      <w:r w:rsidRPr="00B72906">
        <w:t>. Тазовский (коммунальные услуги);</w:t>
      </w:r>
    </w:p>
    <w:p w:rsidR="00476FBF" w:rsidRPr="00B72906" w:rsidRDefault="00476FBF" w:rsidP="00684DC4">
      <w:pPr>
        <w:widowControl w:val="0"/>
        <w:shd w:val="clear" w:color="auto" w:fill="FFFFFF"/>
        <w:tabs>
          <w:tab w:val="left" w:pos="709"/>
        </w:tabs>
        <w:autoSpaceDE w:val="0"/>
        <w:autoSpaceDN w:val="0"/>
        <w:adjustRightInd w:val="0"/>
        <w:spacing w:after="0" w:line="240" w:lineRule="auto"/>
        <w:ind w:left="-142" w:firstLine="709"/>
        <w:jc w:val="both"/>
      </w:pPr>
      <w:r w:rsidRPr="00B72906">
        <w:t>- ООО «Управляющая компания «</w:t>
      </w:r>
      <w:proofErr w:type="spellStart"/>
      <w:r w:rsidRPr="00B72906">
        <w:t>Танью</w:t>
      </w:r>
      <w:proofErr w:type="spellEnd"/>
      <w:r w:rsidRPr="00B72906">
        <w:t>» (жилищные услуги - содержание жилищного фонда);</w:t>
      </w:r>
    </w:p>
    <w:p w:rsidR="00476FBF" w:rsidRPr="00B72906" w:rsidRDefault="00476FBF" w:rsidP="00684DC4">
      <w:pPr>
        <w:widowControl w:val="0"/>
        <w:shd w:val="clear" w:color="auto" w:fill="FFFFFF"/>
        <w:tabs>
          <w:tab w:val="left" w:pos="709"/>
        </w:tabs>
        <w:autoSpaceDE w:val="0"/>
        <w:autoSpaceDN w:val="0"/>
        <w:adjustRightInd w:val="0"/>
        <w:spacing w:after="0" w:line="240" w:lineRule="auto"/>
        <w:ind w:left="-142" w:firstLine="709"/>
        <w:jc w:val="both"/>
      </w:pPr>
      <w:r w:rsidRPr="00B72906">
        <w:t>- ООО «Управляющая компания «</w:t>
      </w:r>
      <w:proofErr w:type="spellStart"/>
      <w:r w:rsidRPr="00B72906">
        <w:t>ТазСпецСервис</w:t>
      </w:r>
      <w:proofErr w:type="spellEnd"/>
      <w:r w:rsidRPr="00B72906">
        <w:t>» (жилищные услуги, содержание жилищного фонда).</w:t>
      </w:r>
    </w:p>
    <w:p w:rsidR="003858A1" w:rsidRPr="00B72906" w:rsidRDefault="00FC32AB" w:rsidP="00FC32AB">
      <w:pPr>
        <w:widowControl w:val="0"/>
        <w:shd w:val="clear" w:color="auto" w:fill="FFFFFF"/>
        <w:autoSpaceDE w:val="0"/>
        <w:autoSpaceDN w:val="0"/>
        <w:adjustRightInd w:val="0"/>
        <w:spacing w:after="0" w:line="240" w:lineRule="auto"/>
        <w:ind w:left="-142"/>
        <w:jc w:val="both"/>
        <w:rPr>
          <w:lang w:eastAsia="x-none"/>
        </w:rPr>
      </w:pPr>
      <w:r w:rsidRPr="00B72906">
        <w:rPr>
          <w:lang w:eastAsia="x-none"/>
        </w:rPr>
        <w:t xml:space="preserve">       </w:t>
      </w:r>
      <w:r w:rsidR="00476FBF" w:rsidRPr="00B72906">
        <w:rPr>
          <w:lang w:eastAsia="x-none"/>
        </w:rPr>
        <w:t xml:space="preserve">До августа 2016 года жилищные услуги на территории Тазовского района оказывал Филиал ООО УК «Домовой» в </w:t>
      </w:r>
      <w:proofErr w:type="spellStart"/>
      <w:r w:rsidR="00476FBF" w:rsidRPr="00B72906">
        <w:rPr>
          <w:lang w:eastAsia="x-none"/>
        </w:rPr>
        <w:t>п</w:t>
      </w:r>
      <w:proofErr w:type="gramStart"/>
      <w:r w:rsidR="00476FBF" w:rsidRPr="00B72906">
        <w:rPr>
          <w:lang w:eastAsia="x-none"/>
        </w:rPr>
        <w:t>.Т</w:t>
      </w:r>
      <w:proofErr w:type="gramEnd"/>
      <w:r w:rsidR="00476FBF" w:rsidRPr="00B72906">
        <w:rPr>
          <w:lang w:eastAsia="x-none"/>
        </w:rPr>
        <w:t>азовский</w:t>
      </w:r>
      <w:proofErr w:type="spellEnd"/>
      <w:r w:rsidR="00476FBF" w:rsidRPr="00B72906">
        <w:rPr>
          <w:lang w:eastAsia="x-none"/>
        </w:rPr>
        <w:t>, с 15 августа 2016 года ликвидирован, ведется работа по передаче многоквартирных дом</w:t>
      </w:r>
      <w:r w:rsidR="003858A1" w:rsidRPr="00B72906">
        <w:rPr>
          <w:lang w:eastAsia="x-none"/>
        </w:rPr>
        <w:t>ов в управление ООО УК «</w:t>
      </w:r>
      <w:proofErr w:type="spellStart"/>
      <w:r w:rsidR="003858A1" w:rsidRPr="00B72906">
        <w:rPr>
          <w:lang w:eastAsia="x-none"/>
        </w:rPr>
        <w:t>Танью</w:t>
      </w:r>
      <w:proofErr w:type="spellEnd"/>
      <w:r w:rsidR="003858A1" w:rsidRPr="00B72906">
        <w:rPr>
          <w:lang w:eastAsia="x-none"/>
        </w:rPr>
        <w:t>».</w:t>
      </w:r>
    </w:p>
    <w:p w:rsidR="00476FBF" w:rsidRPr="00B72906" w:rsidRDefault="003858A1" w:rsidP="00684DC4">
      <w:pPr>
        <w:widowControl w:val="0"/>
        <w:shd w:val="clear" w:color="auto" w:fill="FFFFFF"/>
        <w:autoSpaceDE w:val="0"/>
        <w:autoSpaceDN w:val="0"/>
        <w:adjustRightInd w:val="0"/>
        <w:spacing w:after="0" w:line="240" w:lineRule="auto"/>
        <w:ind w:left="-142"/>
        <w:jc w:val="both"/>
        <w:rPr>
          <w:lang w:eastAsia="x-none"/>
        </w:rPr>
      </w:pPr>
      <w:r w:rsidRPr="00B72906">
        <w:rPr>
          <w:lang w:eastAsia="x-none"/>
        </w:rPr>
        <w:t xml:space="preserve">   </w:t>
      </w:r>
      <w:r w:rsidR="00476FBF" w:rsidRPr="00B72906">
        <w:t xml:space="preserve"> </w:t>
      </w:r>
      <w:r w:rsidR="00FC32AB" w:rsidRPr="00B72906">
        <w:t xml:space="preserve">  </w:t>
      </w:r>
      <w:r w:rsidR="00476FBF" w:rsidRPr="00B72906">
        <w:t xml:space="preserve"> </w:t>
      </w:r>
      <w:r w:rsidR="007A6A82" w:rsidRPr="00B72906">
        <w:rPr>
          <w:lang w:eastAsia="ar-SA"/>
        </w:rPr>
        <w:t xml:space="preserve">Приказом </w:t>
      </w:r>
      <w:r w:rsidR="00476FBF" w:rsidRPr="00B72906">
        <w:rPr>
          <w:lang w:eastAsia="ar-SA"/>
        </w:rPr>
        <w:t>Департамент</w:t>
      </w:r>
      <w:r w:rsidR="007A6A82" w:rsidRPr="00B72906">
        <w:rPr>
          <w:lang w:eastAsia="ar-SA"/>
        </w:rPr>
        <w:t>а</w:t>
      </w:r>
      <w:r w:rsidR="00476FBF" w:rsidRPr="00B72906">
        <w:rPr>
          <w:lang w:eastAsia="ar-SA"/>
        </w:rPr>
        <w:t xml:space="preserve"> цен и тарифов Ямало-Ненецкого автономного округа  от 24.07.2013 года </w:t>
      </w:r>
      <w:r w:rsidR="007A6A82" w:rsidRPr="00B72906">
        <w:rPr>
          <w:lang w:eastAsia="ar-SA"/>
        </w:rPr>
        <w:t xml:space="preserve"> </w:t>
      </w:r>
      <w:r w:rsidR="00476FBF" w:rsidRPr="00B72906">
        <w:rPr>
          <w:lang w:eastAsia="ar-SA"/>
        </w:rPr>
        <w:t xml:space="preserve">№ 106-т ОАО «Ямалкоммунэнерго» </w:t>
      </w:r>
      <w:proofErr w:type="gramStart"/>
      <w:r w:rsidR="00476FBF" w:rsidRPr="00B72906">
        <w:rPr>
          <w:lang w:eastAsia="ar-SA"/>
        </w:rPr>
        <w:t>наделен</w:t>
      </w:r>
      <w:proofErr w:type="gramEnd"/>
      <w:r w:rsidR="00476FBF" w:rsidRPr="00B72906">
        <w:rPr>
          <w:lang w:eastAsia="ar-SA"/>
        </w:rPr>
        <w:t xml:space="preserve"> статусом гарантирующего поставщика электроэнергии в населенных пунктах Тазовского района. </w:t>
      </w:r>
    </w:p>
    <w:p w:rsidR="00476FBF" w:rsidRPr="00B72906" w:rsidRDefault="00FC32AB" w:rsidP="00FC32AB">
      <w:pPr>
        <w:widowControl w:val="0"/>
        <w:tabs>
          <w:tab w:val="left" w:pos="0"/>
          <w:tab w:val="left" w:pos="709"/>
        </w:tabs>
        <w:spacing w:after="0" w:line="240" w:lineRule="auto"/>
        <w:ind w:left="-142"/>
        <w:jc w:val="both"/>
        <w:rPr>
          <w:lang w:eastAsia="ar-SA"/>
        </w:rPr>
      </w:pPr>
      <w:r w:rsidRPr="00B72906">
        <w:rPr>
          <w:lang w:eastAsia="ar-SA"/>
        </w:rPr>
        <w:t xml:space="preserve">       </w:t>
      </w:r>
      <w:r w:rsidR="00476FBF" w:rsidRPr="00B72906">
        <w:rPr>
          <w:lang w:eastAsia="ar-SA"/>
        </w:rPr>
        <w:t xml:space="preserve">На территории района реализуется Инвестиционная программа филиала ОАО «Ямалкоммунэнерго» в </w:t>
      </w:r>
      <w:proofErr w:type="spellStart"/>
      <w:r w:rsidR="00476FBF" w:rsidRPr="00B72906">
        <w:rPr>
          <w:lang w:eastAsia="ar-SA"/>
        </w:rPr>
        <w:t>п.г.т</w:t>
      </w:r>
      <w:proofErr w:type="spellEnd"/>
      <w:r w:rsidR="00476FBF" w:rsidRPr="00B72906">
        <w:rPr>
          <w:lang w:eastAsia="ar-SA"/>
        </w:rPr>
        <w:t>. Тазовский по развитию системы электро-, теплоснабжения муниципального образования:</w:t>
      </w:r>
    </w:p>
    <w:p w:rsidR="00476FBF" w:rsidRPr="00B72906" w:rsidRDefault="007A6A82" w:rsidP="00684DC4">
      <w:pPr>
        <w:widowControl w:val="0"/>
        <w:tabs>
          <w:tab w:val="left" w:pos="0"/>
          <w:tab w:val="left" w:pos="709"/>
        </w:tabs>
        <w:spacing w:after="0" w:line="240" w:lineRule="auto"/>
        <w:ind w:left="-142" w:firstLine="709"/>
        <w:jc w:val="both"/>
        <w:rPr>
          <w:lang w:eastAsia="ar-SA"/>
        </w:rPr>
      </w:pPr>
      <w:r w:rsidRPr="00B72906">
        <w:rPr>
          <w:lang w:eastAsia="ar-SA"/>
        </w:rPr>
        <w:t>- по услугам электроснабжения (</w:t>
      </w:r>
      <w:r w:rsidR="00476FBF" w:rsidRPr="00B72906">
        <w:rPr>
          <w:lang w:eastAsia="ar-SA"/>
        </w:rPr>
        <w:t>приказ</w:t>
      </w:r>
      <w:r w:rsidRPr="00B72906">
        <w:rPr>
          <w:lang w:eastAsia="ar-SA"/>
        </w:rPr>
        <w:t xml:space="preserve"> департамента цен</w:t>
      </w:r>
      <w:r w:rsidR="00476FBF" w:rsidRPr="00B72906">
        <w:rPr>
          <w:lang w:eastAsia="ar-SA"/>
        </w:rPr>
        <w:t xml:space="preserve"> и тарифов Ямало-Ненецкого автономного округа от 24.07.2013 № 107-т</w:t>
      </w:r>
      <w:r w:rsidRPr="00B72906">
        <w:rPr>
          <w:lang w:eastAsia="ar-SA"/>
        </w:rPr>
        <w:t>)</w:t>
      </w:r>
      <w:r w:rsidR="00476FBF" w:rsidRPr="00B72906">
        <w:rPr>
          <w:lang w:eastAsia="ar-SA"/>
        </w:rPr>
        <w:t xml:space="preserve">; </w:t>
      </w:r>
    </w:p>
    <w:p w:rsidR="00476FBF" w:rsidRPr="00B72906" w:rsidRDefault="00476FBF" w:rsidP="00684DC4">
      <w:pPr>
        <w:widowControl w:val="0"/>
        <w:tabs>
          <w:tab w:val="left" w:pos="0"/>
          <w:tab w:val="left" w:pos="709"/>
        </w:tabs>
        <w:spacing w:after="0" w:line="240" w:lineRule="auto"/>
        <w:ind w:left="-142" w:firstLine="709"/>
        <w:jc w:val="both"/>
        <w:rPr>
          <w:lang w:eastAsia="ar-SA"/>
        </w:rPr>
      </w:pPr>
      <w:r w:rsidRPr="00B72906">
        <w:rPr>
          <w:lang w:eastAsia="ar-SA"/>
        </w:rPr>
        <w:t>- по услугам теплоснабжения</w:t>
      </w:r>
      <w:r w:rsidR="007A6A82" w:rsidRPr="00B72906">
        <w:rPr>
          <w:lang w:eastAsia="ar-SA"/>
        </w:rPr>
        <w:t xml:space="preserve"> (</w:t>
      </w:r>
      <w:r w:rsidRPr="00B72906">
        <w:rPr>
          <w:lang w:eastAsia="ar-SA"/>
        </w:rPr>
        <w:t>приказ департамента цен  и тарифов Ямало-</w:t>
      </w:r>
      <w:r w:rsidRPr="00B72906">
        <w:rPr>
          <w:lang w:eastAsia="ar-SA"/>
        </w:rPr>
        <w:lastRenderedPageBreak/>
        <w:t>Ненецкого автономного округа от 24.07.2013 № 108-т</w:t>
      </w:r>
      <w:r w:rsidR="007A6A82" w:rsidRPr="00B72906">
        <w:rPr>
          <w:lang w:eastAsia="ar-SA"/>
        </w:rPr>
        <w:t>)</w:t>
      </w:r>
      <w:r w:rsidRPr="00B72906">
        <w:rPr>
          <w:lang w:eastAsia="ar-SA"/>
        </w:rPr>
        <w:t>.</w:t>
      </w:r>
    </w:p>
    <w:p w:rsidR="00476FBF" w:rsidRPr="00B72906" w:rsidRDefault="00FC32AB" w:rsidP="00FC32AB">
      <w:pPr>
        <w:widowControl w:val="0"/>
        <w:tabs>
          <w:tab w:val="left" w:pos="0"/>
          <w:tab w:val="left" w:pos="709"/>
        </w:tabs>
        <w:spacing w:after="0" w:line="240" w:lineRule="auto"/>
        <w:ind w:left="-142"/>
        <w:jc w:val="both"/>
        <w:rPr>
          <w:lang w:eastAsia="ar-SA"/>
        </w:rPr>
      </w:pPr>
      <w:r w:rsidRPr="00B72906">
        <w:rPr>
          <w:lang w:eastAsia="ar-SA"/>
        </w:rPr>
        <w:t xml:space="preserve">        </w:t>
      </w:r>
      <w:r w:rsidR="00476FBF" w:rsidRPr="00B72906">
        <w:rPr>
          <w:lang w:eastAsia="ar-SA"/>
        </w:rPr>
        <w:t xml:space="preserve">Программа направлена на обеспечение энергетической безопасности                      п. Тазовский, с. </w:t>
      </w:r>
      <w:proofErr w:type="gramStart"/>
      <w:r w:rsidR="00476FBF" w:rsidRPr="00B72906">
        <w:rPr>
          <w:lang w:eastAsia="ar-SA"/>
        </w:rPr>
        <w:t>Газ-Сале</w:t>
      </w:r>
      <w:proofErr w:type="gramEnd"/>
      <w:r w:rsidR="00476FBF" w:rsidRPr="00B72906">
        <w:rPr>
          <w:lang w:eastAsia="ar-SA"/>
        </w:rPr>
        <w:t xml:space="preserve"> и с. Антипаюта на основе надежного и эффективного функционирования системы </w:t>
      </w:r>
      <w:proofErr w:type="spellStart"/>
      <w:r w:rsidR="00476FBF" w:rsidRPr="00B72906">
        <w:rPr>
          <w:lang w:eastAsia="ar-SA"/>
        </w:rPr>
        <w:t>энерго-ресурсообеспечения</w:t>
      </w:r>
      <w:proofErr w:type="spellEnd"/>
      <w:r w:rsidR="00476FBF" w:rsidRPr="00B72906">
        <w:rPr>
          <w:lang w:eastAsia="ar-SA"/>
        </w:rPr>
        <w:t xml:space="preserve"> с </w:t>
      </w:r>
      <w:r w:rsidR="00476FBF" w:rsidRPr="00B72906">
        <w:t>общим объемом финансирования в размере 1 122,94 млн. рублей (без НДС). В 2016 году приказом департамента тарифной политики, энергетики и жилищно-коммунального комплекса ЯНАО от 29.07.2016 № 97-т внесены изменения в инвестиционную программу  в части развития системы электроснабжения муниципального образования Тазовский район на 2013-2017 годы с общим объемом финансирования в размере 934,25 млн. рублей (без НДС).</w:t>
      </w:r>
    </w:p>
    <w:p w:rsidR="00476FBF" w:rsidRPr="00B72906" w:rsidRDefault="00476FBF" w:rsidP="00684DC4">
      <w:pPr>
        <w:widowControl w:val="0"/>
        <w:tabs>
          <w:tab w:val="left" w:pos="709"/>
        </w:tabs>
        <w:spacing w:after="0" w:line="240" w:lineRule="auto"/>
        <w:ind w:left="-142"/>
        <w:jc w:val="both"/>
      </w:pPr>
      <w:r w:rsidRPr="00B72906">
        <w:t xml:space="preserve">По программе предусмотрено: </w:t>
      </w:r>
    </w:p>
    <w:p w:rsidR="00476FBF" w:rsidRPr="00B72906" w:rsidRDefault="003858A1" w:rsidP="00684DC4">
      <w:pPr>
        <w:pStyle w:val="a9"/>
        <w:widowControl w:val="0"/>
        <w:tabs>
          <w:tab w:val="left" w:pos="709"/>
        </w:tabs>
        <w:spacing w:after="0" w:line="240" w:lineRule="auto"/>
        <w:ind w:left="-142"/>
        <w:contextualSpacing w:val="0"/>
        <w:jc w:val="both"/>
        <w:rPr>
          <w:rFonts w:ascii="Times New Roman" w:hAnsi="Times New Roman" w:cs="Times New Roman"/>
          <w:bCs/>
          <w:sz w:val="28"/>
          <w:szCs w:val="28"/>
        </w:rPr>
      </w:pPr>
      <w:r w:rsidRPr="00B72906">
        <w:rPr>
          <w:rFonts w:ascii="Times New Roman" w:hAnsi="Times New Roman" w:cs="Times New Roman"/>
          <w:sz w:val="28"/>
          <w:szCs w:val="28"/>
          <w:lang w:val="ru-RU"/>
        </w:rPr>
        <w:t xml:space="preserve">      </w:t>
      </w:r>
      <w:r w:rsidR="00476FBF" w:rsidRPr="00B72906">
        <w:rPr>
          <w:rFonts w:ascii="Times New Roman" w:hAnsi="Times New Roman" w:cs="Times New Roman"/>
          <w:sz w:val="28"/>
          <w:szCs w:val="28"/>
          <w:lang w:val="ru-RU"/>
        </w:rPr>
        <w:t xml:space="preserve"> 1.</w:t>
      </w:r>
      <w:r w:rsidR="004067FE" w:rsidRPr="00B72906">
        <w:rPr>
          <w:rFonts w:ascii="Times New Roman" w:hAnsi="Times New Roman" w:cs="Times New Roman"/>
          <w:sz w:val="28"/>
          <w:szCs w:val="28"/>
          <w:lang w:val="ru-RU"/>
        </w:rPr>
        <w:t xml:space="preserve"> </w:t>
      </w:r>
      <w:r w:rsidR="00476FBF" w:rsidRPr="00B72906">
        <w:rPr>
          <w:rFonts w:ascii="Times New Roman" w:hAnsi="Times New Roman" w:cs="Times New Roman"/>
          <w:sz w:val="28"/>
          <w:szCs w:val="28"/>
          <w:lang w:val="ru-RU"/>
        </w:rPr>
        <w:t xml:space="preserve">Строительство </w:t>
      </w:r>
      <w:r w:rsidR="00476FBF" w:rsidRPr="00B72906">
        <w:rPr>
          <w:rFonts w:ascii="Times New Roman" w:hAnsi="Times New Roman" w:cs="Times New Roman"/>
          <w:bCs/>
          <w:sz w:val="28"/>
          <w:szCs w:val="28"/>
        </w:rPr>
        <w:t xml:space="preserve"> «ГПЭС мощностью 12 МВт</w:t>
      </w:r>
      <w:r w:rsidR="00476FBF" w:rsidRPr="00B72906">
        <w:rPr>
          <w:rFonts w:ascii="Times New Roman" w:hAnsi="Times New Roman" w:cs="Times New Roman"/>
          <w:sz w:val="28"/>
          <w:szCs w:val="28"/>
        </w:rPr>
        <w:t>,</w:t>
      </w:r>
      <w:r w:rsidR="00476FBF" w:rsidRPr="00B72906">
        <w:rPr>
          <w:rFonts w:ascii="Times New Roman" w:hAnsi="Times New Roman" w:cs="Times New Roman"/>
          <w:bCs/>
          <w:sz w:val="28"/>
          <w:szCs w:val="28"/>
        </w:rPr>
        <w:t xml:space="preserve"> с возможным расширением      до 16 МВт в п. Тазовский».</w:t>
      </w:r>
      <w:r w:rsidR="00476FBF" w:rsidRPr="00B72906">
        <w:rPr>
          <w:rFonts w:ascii="Times New Roman" w:hAnsi="Times New Roman" w:cs="Times New Roman"/>
          <w:bCs/>
          <w:sz w:val="28"/>
          <w:szCs w:val="28"/>
          <w:lang w:val="ru-RU"/>
        </w:rPr>
        <w:t xml:space="preserve"> </w:t>
      </w:r>
      <w:r w:rsidR="00476FBF" w:rsidRPr="00B72906">
        <w:rPr>
          <w:rFonts w:ascii="Times New Roman" w:hAnsi="Times New Roman" w:cs="Times New Roman"/>
          <w:sz w:val="28"/>
          <w:szCs w:val="28"/>
        </w:rPr>
        <w:t>П</w:t>
      </w:r>
      <w:r w:rsidR="00476FBF" w:rsidRPr="00B72906">
        <w:rPr>
          <w:rFonts w:ascii="Times New Roman" w:hAnsi="Times New Roman" w:cs="Times New Roman"/>
          <w:bCs/>
          <w:sz w:val="28"/>
          <w:szCs w:val="28"/>
        </w:rPr>
        <w:t>лан ввода мощностей  в два этапа:</w:t>
      </w:r>
    </w:p>
    <w:p w:rsidR="00476FBF" w:rsidRPr="00B72906" w:rsidRDefault="00476FBF" w:rsidP="00684DC4">
      <w:pPr>
        <w:widowControl w:val="0"/>
        <w:tabs>
          <w:tab w:val="left" w:pos="709"/>
        </w:tabs>
        <w:spacing w:after="0" w:line="240" w:lineRule="auto"/>
        <w:ind w:left="-142" w:firstLine="709"/>
        <w:jc w:val="both"/>
      </w:pPr>
      <w:r w:rsidRPr="00B72906">
        <w:t>-  первый  этап - ввод в эксплуатацию 4,5 МВт в 2016 году с общим объемом финансирования в размере 347,05 млн. рублей;</w:t>
      </w:r>
    </w:p>
    <w:p w:rsidR="00476FBF" w:rsidRPr="00B72906" w:rsidRDefault="00476FBF" w:rsidP="00684DC4">
      <w:pPr>
        <w:widowControl w:val="0"/>
        <w:tabs>
          <w:tab w:val="left" w:pos="709"/>
        </w:tabs>
        <w:spacing w:after="0" w:line="240" w:lineRule="auto"/>
        <w:ind w:left="-142" w:firstLine="709"/>
        <w:jc w:val="both"/>
      </w:pPr>
      <w:r w:rsidRPr="00B72906">
        <w:t xml:space="preserve">- </w:t>
      </w:r>
      <w:r w:rsidR="004067FE" w:rsidRPr="00B72906">
        <w:t xml:space="preserve"> </w:t>
      </w:r>
      <w:r w:rsidRPr="00B72906">
        <w:t>второй этап - ввод в эксплуатацию 7,5 МВт в 2017 году с общим объемом финансирования в размере 578,41 млн. рублей.</w:t>
      </w:r>
    </w:p>
    <w:p w:rsidR="00476FBF" w:rsidRPr="00B72906" w:rsidRDefault="00476FBF" w:rsidP="00684DC4">
      <w:pPr>
        <w:widowControl w:val="0"/>
        <w:tabs>
          <w:tab w:val="left" w:pos="709"/>
        </w:tabs>
        <w:spacing w:after="0" w:line="240" w:lineRule="auto"/>
        <w:ind w:left="-142" w:firstLine="709"/>
        <w:jc w:val="both"/>
      </w:pPr>
      <w:r w:rsidRPr="00B72906">
        <w:t>Филиал</w:t>
      </w:r>
      <w:r w:rsidR="004067FE" w:rsidRPr="00B72906">
        <w:t>ом</w:t>
      </w:r>
      <w:r w:rsidRPr="00B72906">
        <w:t xml:space="preserve"> АО «</w:t>
      </w:r>
      <w:proofErr w:type="spellStart"/>
      <w:r w:rsidRPr="00B72906">
        <w:t>Ямалкоммуэнерго</w:t>
      </w:r>
      <w:proofErr w:type="spellEnd"/>
      <w:r w:rsidRPr="00B72906">
        <w:t>» произве</w:t>
      </w:r>
      <w:r w:rsidR="004067FE" w:rsidRPr="00B72906">
        <w:t>ден</w:t>
      </w:r>
      <w:r w:rsidRPr="00B72906">
        <w:t xml:space="preserve"> демонтаж существующего оборудования и подготовк</w:t>
      </w:r>
      <w:r w:rsidR="004067FE" w:rsidRPr="00B72906">
        <w:t>а</w:t>
      </w:r>
      <w:r w:rsidRPr="00B72906">
        <w:t xml:space="preserve"> площадки к передаче подрядчику АО «</w:t>
      </w:r>
      <w:proofErr w:type="spellStart"/>
      <w:r w:rsidRPr="00B72906">
        <w:t>ИнтерТехЭлектро</w:t>
      </w:r>
      <w:proofErr w:type="spellEnd"/>
      <w:r w:rsidRPr="00B72906">
        <w:t>». Подрядчик заключил договор субподряда с ООО «</w:t>
      </w:r>
      <w:proofErr w:type="spellStart"/>
      <w:r w:rsidRPr="00B72906">
        <w:t>СпецБурСтрой</w:t>
      </w:r>
      <w:proofErr w:type="spellEnd"/>
      <w:r w:rsidRPr="00B72906">
        <w:t xml:space="preserve">» (г. Н. Уренгой) на выполнение общестроительных работ (свайное основание, подготовка площадки). </w:t>
      </w:r>
    </w:p>
    <w:p w:rsidR="00476FBF" w:rsidRPr="00B72906" w:rsidRDefault="00FC32AB" w:rsidP="00FC32AB">
      <w:pPr>
        <w:widowControl w:val="0"/>
        <w:tabs>
          <w:tab w:val="left" w:pos="709"/>
        </w:tabs>
        <w:spacing w:after="0" w:line="240" w:lineRule="auto"/>
        <w:ind w:left="-142"/>
        <w:jc w:val="both"/>
      </w:pPr>
      <w:r w:rsidRPr="00B72906">
        <w:t xml:space="preserve">        </w:t>
      </w:r>
      <w:r w:rsidR="00476FBF" w:rsidRPr="00B72906">
        <w:t xml:space="preserve">В настоящее время свайное поле под 4 энергоблока готово и обвязано. В </w:t>
      </w:r>
      <w:r w:rsidR="004067FE" w:rsidRPr="00B72906">
        <w:t xml:space="preserve">   </w:t>
      </w:r>
      <w:r w:rsidR="00476FBF" w:rsidRPr="00B72906">
        <w:t>г. Курган производится сборка 8 ГПА, из них 4 ГПА собраны, доставлены и установлены на свайное основание в п. Тазовский</w:t>
      </w:r>
      <w:r w:rsidR="004067FE" w:rsidRPr="00B72906">
        <w:t>.</w:t>
      </w:r>
      <w:r w:rsidR="00476FBF" w:rsidRPr="00B72906">
        <w:t xml:space="preserve"> </w:t>
      </w:r>
      <w:r w:rsidR="004067FE" w:rsidRPr="00B72906">
        <w:t>С</w:t>
      </w:r>
      <w:r w:rsidR="00476FBF" w:rsidRPr="00B72906">
        <w:t xml:space="preserve">борка, доставка и установка 4-х ГПА планируется в 2017 году. Свайное поле под ЗРУ готово и обвязано. Три контейнера под ЗРУ доставлены  и установлены. Газ подключен. </w:t>
      </w:r>
    </w:p>
    <w:p w:rsidR="00476FBF" w:rsidRPr="00B72906" w:rsidRDefault="00476FBF" w:rsidP="00FC32AB">
      <w:pPr>
        <w:widowControl w:val="0"/>
        <w:tabs>
          <w:tab w:val="left" w:pos="709"/>
        </w:tabs>
        <w:spacing w:after="0" w:line="240" w:lineRule="auto"/>
        <w:ind w:left="-142" w:firstLine="709"/>
        <w:jc w:val="both"/>
      </w:pPr>
      <w:r w:rsidRPr="00B72906">
        <w:t xml:space="preserve">2. </w:t>
      </w:r>
      <w:r w:rsidR="004067FE" w:rsidRPr="00B72906">
        <w:t xml:space="preserve">В </w:t>
      </w:r>
      <w:r w:rsidRPr="00B72906">
        <w:t xml:space="preserve">2016 году </w:t>
      </w:r>
      <w:r w:rsidR="004067FE" w:rsidRPr="00B72906">
        <w:t xml:space="preserve">приобретены единицы техники технологичного транспорта </w:t>
      </w:r>
      <w:r w:rsidRPr="00B72906">
        <w:t xml:space="preserve">(Тойота </w:t>
      </w:r>
      <w:proofErr w:type="spellStart"/>
      <w:r w:rsidRPr="00B72906">
        <w:t>Ленд</w:t>
      </w:r>
      <w:proofErr w:type="spellEnd"/>
      <w:r w:rsidRPr="00B72906">
        <w:t xml:space="preserve"> </w:t>
      </w:r>
      <w:proofErr w:type="spellStart"/>
      <w:r w:rsidRPr="00B72906">
        <w:t>Крузер</w:t>
      </w:r>
      <w:proofErr w:type="spellEnd"/>
      <w:r w:rsidRPr="00B72906">
        <w:t xml:space="preserve"> Прадо – 1 ед., Снегоход – 2 ед.).</w:t>
      </w:r>
      <w:r w:rsidR="004067FE" w:rsidRPr="00B72906">
        <w:t xml:space="preserve"> </w:t>
      </w:r>
    </w:p>
    <w:p w:rsidR="00476FBF" w:rsidRPr="00B72906" w:rsidRDefault="003858A1" w:rsidP="00FC32AB">
      <w:pPr>
        <w:widowControl w:val="0"/>
        <w:tabs>
          <w:tab w:val="left" w:pos="0"/>
        </w:tabs>
        <w:spacing w:after="0" w:line="240" w:lineRule="auto"/>
        <w:ind w:left="-142"/>
        <w:jc w:val="both"/>
        <w:rPr>
          <w:lang w:eastAsia="ar-SA"/>
        </w:rPr>
      </w:pPr>
      <w:r w:rsidRPr="00B72906">
        <w:rPr>
          <w:lang w:eastAsia="x-none"/>
        </w:rPr>
        <w:t xml:space="preserve">        </w:t>
      </w:r>
      <w:r w:rsidR="00476FBF" w:rsidRPr="00B72906">
        <w:rPr>
          <w:lang w:eastAsia="x-none"/>
        </w:rPr>
        <w:t xml:space="preserve">  </w:t>
      </w:r>
      <w:r w:rsidR="00476FBF" w:rsidRPr="00B72906">
        <w:t xml:space="preserve">В соответствии с приказом департамента тарифной политики, энергетики              и жилищно-коммунального комплекса ЯНАО от 24.11.2016 № 153-т внесены изменения в инвестиционную программу в части развития системы теплоснабжения муниципального образования Тазовский район на 2013-2017 годы с общим объемом финансирования в размере 188,69 млн. рублей (без НДС). </w:t>
      </w:r>
      <w:r w:rsidR="004067FE" w:rsidRPr="00B72906">
        <w:t xml:space="preserve"> Предусмотрен</w:t>
      </w:r>
      <w:r w:rsidR="00244C8D" w:rsidRPr="00B72906">
        <w:t xml:space="preserve"> ряд мероприятий, в том числе</w:t>
      </w:r>
      <w:r w:rsidR="004067FE" w:rsidRPr="00B72906">
        <w:t xml:space="preserve"> </w:t>
      </w:r>
      <w:r w:rsidR="00244C8D" w:rsidRPr="00B72906">
        <w:t>с</w:t>
      </w:r>
      <w:r w:rsidR="00476FBF" w:rsidRPr="00B72906">
        <w:t xml:space="preserve">троительство котельной в с. </w:t>
      </w:r>
      <w:proofErr w:type="gramStart"/>
      <w:r w:rsidR="00476FBF" w:rsidRPr="00B72906">
        <w:t>Газ-Сале</w:t>
      </w:r>
      <w:proofErr w:type="gramEnd"/>
      <w:r w:rsidR="00476FBF" w:rsidRPr="00B72906">
        <w:t xml:space="preserve"> </w:t>
      </w:r>
      <w:r w:rsidR="004067FE" w:rsidRPr="00B72906">
        <w:t xml:space="preserve">на </w:t>
      </w:r>
      <w:r w:rsidR="00476FBF" w:rsidRPr="00B72906">
        <w:t>20 МВт. По п</w:t>
      </w:r>
      <w:r w:rsidR="00476FBF" w:rsidRPr="00B72906">
        <w:rPr>
          <w:bCs/>
        </w:rPr>
        <w:t>лану строительство в две очереди:</w:t>
      </w:r>
    </w:p>
    <w:p w:rsidR="00476FBF" w:rsidRPr="00B72906" w:rsidRDefault="00476FBF" w:rsidP="00FC32AB">
      <w:pPr>
        <w:pStyle w:val="a9"/>
        <w:widowControl w:val="0"/>
        <w:spacing w:after="0" w:line="240" w:lineRule="auto"/>
        <w:ind w:left="-142" w:firstLine="709"/>
        <w:contextualSpacing w:val="0"/>
        <w:jc w:val="both"/>
        <w:rPr>
          <w:rFonts w:ascii="Times New Roman" w:hAnsi="Times New Roman" w:cs="Times New Roman"/>
          <w:sz w:val="28"/>
          <w:szCs w:val="28"/>
          <w:lang w:val="ru-RU"/>
        </w:rPr>
      </w:pPr>
      <w:r w:rsidRPr="00B72906">
        <w:rPr>
          <w:rFonts w:ascii="Times New Roman" w:hAnsi="Times New Roman" w:cs="Times New Roman"/>
          <w:sz w:val="28"/>
          <w:szCs w:val="28"/>
          <w:lang w:val="ru-RU"/>
        </w:rPr>
        <w:t>-</w:t>
      </w:r>
      <w:r w:rsidRPr="00B72906">
        <w:rPr>
          <w:rFonts w:ascii="Times New Roman" w:hAnsi="Times New Roman" w:cs="Times New Roman"/>
          <w:sz w:val="28"/>
          <w:szCs w:val="28"/>
        </w:rPr>
        <w:t xml:space="preserve"> 2014-2015 годы с</w:t>
      </w:r>
      <w:r w:rsidRPr="00B72906">
        <w:rPr>
          <w:rFonts w:ascii="Times New Roman" w:hAnsi="Times New Roman" w:cs="Times New Roman"/>
          <w:sz w:val="28"/>
          <w:szCs w:val="28"/>
          <w:lang w:val="ru-RU"/>
        </w:rPr>
        <w:t xml:space="preserve"> </w:t>
      </w:r>
      <w:r w:rsidRPr="00B72906">
        <w:rPr>
          <w:rFonts w:ascii="Times New Roman" w:hAnsi="Times New Roman" w:cs="Times New Roman"/>
          <w:sz w:val="28"/>
          <w:szCs w:val="28"/>
        </w:rPr>
        <w:t>объемом финансирования в размере 104,41 млн. рублей</w:t>
      </w:r>
      <w:r w:rsidRPr="00B72906">
        <w:rPr>
          <w:rFonts w:ascii="Times New Roman" w:hAnsi="Times New Roman" w:cs="Times New Roman"/>
          <w:sz w:val="28"/>
          <w:szCs w:val="28"/>
          <w:lang w:val="ru-RU"/>
        </w:rPr>
        <w:t>;</w:t>
      </w:r>
    </w:p>
    <w:p w:rsidR="00476FBF" w:rsidRPr="00B72906" w:rsidRDefault="00476FBF" w:rsidP="00FC32AB">
      <w:pPr>
        <w:pStyle w:val="a9"/>
        <w:widowControl w:val="0"/>
        <w:spacing w:after="0" w:line="240" w:lineRule="auto"/>
        <w:ind w:left="-142" w:firstLine="709"/>
        <w:contextualSpacing w:val="0"/>
        <w:jc w:val="both"/>
        <w:rPr>
          <w:rFonts w:ascii="Times New Roman" w:hAnsi="Times New Roman" w:cs="Times New Roman"/>
          <w:sz w:val="28"/>
          <w:szCs w:val="28"/>
        </w:rPr>
      </w:pPr>
      <w:r w:rsidRPr="00B72906">
        <w:rPr>
          <w:rFonts w:ascii="Times New Roman" w:hAnsi="Times New Roman" w:cs="Times New Roman"/>
          <w:sz w:val="28"/>
          <w:szCs w:val="28"/>
          <w:lang w:val="ru-RU"/>
        </w:rPr>
        <w:t xml:space="preserve">- </w:t>
      </w:r>
      <w:r w:rsidRPr="00B72906">
        <w:rPr>
          <w:rFonts w:ascii="Times New Roman" w:hAnsi="Times New Roman" w:cs="Times New Roman"/>
          <w:sz w:val="28"/>
          <w:szCs w:val="28"/>
        </w:rPr>
        <w:t>в 2017 году с объемом финансирования в размере 16,49 млн. рублей.</w:t>
      </w:r>
    </w:p>
    <w:p w:rsidR="00C94503" w:rsidRPr="00B72906" w:rsidRDefault="00476FBF" w:rsidP="00FC32AB">
      <w:pPr>
        <w:pStyle w:val="a9"/>
        <w:widowControl w:val="0"/>
        <w:spacing w:after="0" w:line="240" w:lineRule="auto"/>
        <w:ind w:left="-142" w:firstLine="709"/>
        <w:contextualSpacing w:val="0"/>
        <w:jc w:val="both"/>
        <w:rPr>
          <w:rFonts w:ascii="Times New Roman" w:hAnsi="Times New Roman" w:cs="Times New Roman"/>
          <w:sz w:val="28"/>
          <w:szCs w:val="28"/>
          <w:shd w:val="clear" w:color="auto" w:fill="FFFFFF"/>
          <w:lang w:val="ru-RU"/>
        </w:rPr>
      </w:pPr>
      <w:r w:rsidRPr="00B72906">
        <w:rPr>
          <w:rFonts w:ascii="Times New Roman" w:hAnsi="Times New Roman" w:cs="Times New Roman"/>
          <w:sz w:val="28"/>
          <w:szCs w:val="28"/>
          <w:shd w:val="clear" w:color="auto" w:fill="FFFFFF"/>
        </w:rPr>
        <w:t>В 2015 году сдана в эксплуатацию 1-я</w:t>
      </w:r>
      <w:r w:rsidR="00244C8D" w:rsidRPr="00B72906">
        <w:rPr>
          <w:rFonts w:ascii="Times New Roman" w:hAnsi="Times New Roman" w:cs="Times New Roman"/>
          <w:sz w:val="28"/>
          <w:szCs w:val="28"/>
          <w:shd w:val="clear" w:color="auto" w:fill="FFFFFF"/>
        </w:rPr>
        <w:t xml:space="preserve"> очередь строительства котельн</w:t>
      </w:r>
      <w:r w:rsidR="00244C8D" w:rsidRPr="00B72906">
        <w:rPr>
          <w:rFonts w:ascii="Times New Roman" w:hAnsi="Times New Roman" w:cs="Times New Roman"/>
          <w:sz w:val="28"/>
          <w:szCs w:val="28"/>
          <w:shd w:val="clear" w:color="auto" w:fill="FFFFFF"/>
          <w:lang w:val="ru-RU"/>
        </w:rPr>
        <w:t xml:space="preserve">ой с </w:t>
      </w:r>
      <w:r w:rsidRPr="00B72906">
        <w:rPr>
          <w:rFonts w:ascii="Times New Roman" w:hAnsi="Times New Roman" w:cs="Times New Roman"/>
          <w:sz w:val="28"/>
          <w:szCs w:val="28"/>
          <w:shd w:val="clear" w:color="auto" w:fill="FFFFFF"/>
        </w:rPr>
        <w:t>мощностью 20 МВт в с. Газ-Сале.</w:t>
      </w:r>
      <w:r w:rsidR="00244C8D" w:rsidRPr="00B72906">
        <w:rPr>
          <w:rFonts w:ascii="Times New Roman" w:hAnsi="Times New Roman" w:cs="Times New Roman"/>
          <w:sz w:val="28"/>
          <w:szCs w:val="28"/>
          <w:shd w:val="clear" w:color="auto" w:fill="FFFFFF"/>
          <w:lang w:val="ru-RU"/>
        </w:rPr>
        <w:t xml:space="preserve">         </w:t>
      </w:r>
      <w:r w:rsidRPr="00B72906">
        <w:rPr>
          <w:rFonts w:ascii="Times New Roman" w:hAnsi="Times New Roman" w:cs="Times New Roman"/>
          <w:sz w:val="28"/>
          <w:szCs w:val="28"/>
          <w:shd w:val="clear" w:color="auto" w:fill="FFFFFF"/>
        </w:rPr>
        <w:t xml:space="preserve"> </w:t>
      </w:r>
    </w:p>
    <w:p w:rsidR="00476FBF" w:rsidRPr="00B72906" w:rsidRDefault="00476FBF" w:rsidP="00FC32AB">
      <w:pPr>
        <w:pStyle w:val="a9"/>
        <w:widowControl w:val="0"/>
        <w:spacing w:after="0" w:line="240" w:lineRule="auto"/>
        <w:ind w:left="-142" w:firstLine="709"/>
        <w:contextualSpacing w:val="0"/>
        <w:jc w:val="both"/>
        <w:rPr>
          <w:rFonts w:ascii="Times New Roman" w:hAnsi="Times New Roman" w:cs="Times New Roman"/>
          <w:sz w:val="28"/>
          <w:szCs w:val="28"/>
          <w:shd w:val="clear" w:color="auto" w:fill="FFFFFF"/>
        </w:rPr>
      </w:pPr>
      <w:r w:rsidRPr="00B72906">
        <w:rPr>
          <w:rFonts w:ascii="Times New Roman" w:hAnsi="Times New Roman" w:cs="Times New Roman"/>
          <w:sz w:val="28"/>
          <w:szCs w:val="28"/>
          <w:lang w:val="ru-RU"/>
        </w:rPr>
        <w:t>«</w:t>
      </w:r>
      <w:r w:rsidRPr="00B72906">
        <w:rPr>
          <w:rFonts w:ascii="Times New Roman" w:hAnsi="Times New Roman" w:cs="Times New Roman"/>
          <w:sz w:val="28"/>
          <w:szCs w:val="28"/>
        </w:rPr>
        <w:t>Строительство котельной мощностью 6,5 МВт в с. Антипаюта» – год начала и окончания реализации мероприятия – 2016 год. Стоимость – 95,00 млн</w:t>
      </w:r>
      <w:r w:rsidRPr="00B72906">
        <w:rPr>
          <w:rFonts w:ascii="Times New Roman" w:hAnsi="Times New Roman" w:cs="Times New Roman"/>
          <w:bCs/>
          <w:sz w:val="28"/>
          <w:szCs w:val="28"/>
        </w:rPr>
        <w:t>. рубл</w:t>
      </w:r>
      <w:r w:rsidRPr="00B72906">
        <w:rPr>
          <w:rFonts w:ascii="Times New Roman" w:hAnsi="Times New Roman" w:cs="Times New Roman"/>
          <w:bCs/>
          <w:sz w:val="28"/>
          <w:szCs w:val="28"/>
          <w:lang w:val="ru-RU"/>
        </w:rPr>
        <w:t>ей.</w:t>
      </w:r>
      <w:r w:rsidR="006D6702" w:rsidRPr="00B72906">
        <w:rPr>
          <w:rFonts w:ascii="Times New Roman" w:hAnsi="Times New Roman" w:cs="Times New Roman"/>
          <w:bCs/>
          <w:sz w:val="28"/>
          <w:szCs w:val="28"/>
          <w:lang w:val="ru-RU"/>
        </w:rPr>
        <w:t xml:space="preserve"> </w:t>
      </w:r>
      <w:r w:rsidRPr="00B72906">
        <w:rPr>
          <w:rFonts w:ascii="Times New Roman" w:hAnsi="Times New Roman" w:cs="Times New Roman"/>
          <w:sz w:val="28"/>
          <w:szCs w:val="28"/>
        </w:rPr>
        <w:t xml:space="preserve">В настоящее время заключен договор подряда с победителем торгов - ООО «Партнер Групп». Подрядчик приступил к реализации проекта в соответствии с утвержденным Графиком выполнения работ. Согласована внутренняя компоновка котельной, </w:t>
      </w:r>
      <w:r w:rsidRPr="00B72906">
        <w:rPr>
          <w:rFonts w:ascii="Times New Roman" w:hAnsi="Times New Roman" w:cs="Times New Roman"/>
          <w:sz w:val="28"/>
          <w:szCs w:val="28"/>
        </w:rPr>
        <w:lastRenderedPageBreak/>
        <w:t xml:space="preserve">наружная компоновка зданий и сооружений, принципиальная тепловая схема. Все секции котельной (7 единиц) смонтированы, произведен монтаж оборудования внутри котельной. Невыполненными остались работы по установке </w:t>
      </w:r>
      <w:proofErr w:type="spellStart"/>
      <w:r w:rsidRPr="00B72906">
        <w:rPr>
          <w:rFonts w:ascii="Times New Roman" w:hAnsi="Times New Roman" w:cs="Times New Roman"/>
          <w:sz w:val="28"/>
          <w:szCs w:val="28"/>
        </w:rPr>
        <w:t>подпиточной</w:t>
      </w:r>
      <w:proofErr w:type="spellEnd"/>
      <w:r w:rsidRPr="00B72906">
        <w:rPr>
          <w:rFonts w:ascii="Times New Roman" w:hAnsi="Times New Roman" w:cs="Times New Roman"/>
          <w:sz w:val="28"/>
          <w:szCs w:val="28"/>
        </w:rPr>
        <w:t xml:space="preserve"> и топливной емкостей, подвод инженерных сетей.</w:t>
      </w:r>
    </w:p>
    <w:p w:rsidR="00476FBF" w:rsidRPr="00B72906" w:rsidRDefault="006D6702" w:rsidP="004067FE">
      <w:pPr>
        <w:widowControl w:val="0"/>
        <w:spacing w:after="0" w:line="240" w:lineRule="auto"/>
        <w:ind w:left="-142" w:firstLine="709"/>
        <w:jc w:val="both"/>
      </w:pPr>
      <w:r w:rsidRPr="00B72906">
        <w:t>Одно из мероприятий - это</w:t>
      </w:r>
      <w:r w:rsidR="00244C8D" w:rsidRPr="00B72906">
        <w:t xml:space="preserve"> </w:t>
      </w:r>
      <w:r w:rsidRPr="00B72906">
        <w:t>п</w:t>
      </w:r>
      <w:r w:rsidR="00476FBF" w:rsidRPr="00B72906">
        <w:t>роектно-изыскательские работы в п. Тазовский.</w:t>
      </w:r>
    </w:p>
    <w:p w:rsidR="006D6702" w:rsidRPr="00B72906" w:rsidRDefault="00476FBF" w:rsidP="00684DC4">
      <w:pPr>
        <w:pStyle w:val="a9"/>
        <w:widowControl w:val="0"/>
        <w:spacing w:after="0" w:line="240" w:lineRule="auto"/>
        <w:ind w:left="-142" w:firstLine="709"/>
        <w:contextualSpacing w:val="0"/>
        <w:jc w:val="both"/>
        <w:rPr>
          <w:rFonts w:ascii="Times New Roman" w:hAnsi="Times New Roman" w:cs="Times New Roman"/>
          <w:sz w:val="28"/>
          <w:szCs w:val="28"/>
          <w:lang w:val="ru-RU"/>
        </w:rPr>
      </w:pPr>
      <w:r w:rsidRPr="00B72906">
        <w:rPr>
          <w:rFonts w:ascii="Times New Roman" w:hAnsi="Times New Roman" w:cs="Times New Roman"/>
          <w:sz w:val="28"/>
          <w:szCs w:val="28"/>
        </w:rPr>
        <w:t xml:space="preserve">В 2014 году проведены ПИР </w:t>
      </w:r>
      <w:r w:rsidRPr="00B72906">
        <w:rPr>
          <w:rFonts w:ascii="Times New Roman" w:hAnsi="Times New Roman" w:cs="Times New Roman"/>
          <w:sz w:val="28"/>
          <w:szCs w:val="28"/>
          <w:lang w:val="ru-RU"/>
        </w:rPr>
        <w:t>на «Строительство ГПА-ТЭЦ, установленной электрической мощностью 20 МВт, тепловой выработкой 17,5 Гкал и водогрейными котлами 30</w:t>
      </w:r>
      <w:r w:rsidRPr="00B72906">
        <w:rPr>
          <w:rFonts w:ascii="Times New Roman" w:hAnsi="Times New Roman" w:cs="Times New Roman"/>
          <w:sz w:val="28"/>
          <w:szCs w:val="28"/>
        </w:rPr>
        <w:t xml:space="preserve"> </w:t>
      </w:r>
      <w:r w:rsidRPr="00B72906">
        <w:rPr>
          <w:rFonts w:ascii="Times New Roman" w:hAnsi="Times New Roman" w:cs="Times New Roman"/>
          <w:sz w:val="28"/>
          <w:szCs w:val="28"/>
          <w:lang w:val="ru-RU"/>
        </w:rPr>
        <w:t>Гкал в п. Тазовский, с возможностью расширени</w:t>
      </w:r>
      <w:r w:rsidR="006D6702" w:rsidRPr="00B72906">
        <w:rPr>
          <w:rFonts w:ascii="Times New Roman" w:hAnsi="Times New Roman" w:cs="Times New Roman"/>
          <w:sz w:val="28"/>
          <w:szCs w:val="28"/>
          <w:lang w:val="ru-RU"/>
        </w:rPr>
        <w:t xml:space="preserve">я до 60 Гкал на базе </w:t>
      </w:r>
      <w:r w:rsidRPr="00B72906">
        <w:rPr>
          <w:rFonts w:ascii="Times New Roman" w:hAnsi="Times New Roman" w:cs="Times New Roman"/>
          <w:sz w:val="28"/>
          <w:szCs w:val="28"/>
          <w:lang w:val="ru-RU"/>
        </w:rPr>
        <w:t xml:space="preserve"> 5 </w:t>
      </w:r>
      <w:proofErr w:type="spellStart"/>
      <w:r w:rsidRPr="00B72906">
        <w:rPr>
          <w:rFonts w:ascii="Times New Roman" w:hAnsi="Times New Roman" w:cs="Times New Roman"/>
          <w:sz w:val="28"/>
          <w:szCs w:val="28"/>
          <w:lang w:val="ru-RU"/>
        </w:rPr>
        <w:t>газопоршневых</w:t>
      </w:r>
      <w:proofErr w:type="spellEnd"/>
      <w:r w:rsidRPr="00B72906">
        <w:rPr>
          <w:rFonts w:ascii="Times New Roman" w:hAnsi="Times New Roman" w:cs="Times New Roman"/>
          <w:sz w:val="28"/>
          <w:szCs w:val="28"/>
          <w:lang w:val="ru-RU"/>
        </w:rPr>
        <w:t xml:space="preserve"> установок» </w:t>
      </w:r>
      <w:r w:rsidRPr="00B72906">
        <w:rPr>
          <w:rFonts w:ascii="Times New Roman" w:hAnsi="Times New Roman" w:cs="Times New Roman"/>
          <w:sz w:val="28"/>
          <w:szCs w:val="28"/>
        </w:rPr>
        <w:t>с общим финансированием 4,00 млн. рублей.</w:t>
      </w:r>
    </w:p>
    <w:p w:rsidR="00476FBF" w:rsidRPr="00B72906" w:rsidRDefault="006D6702" w:rsidP="00684DC4">
      <w:pPr>
        <w:pStyle w:val="a9"/>
        <w:widowControl w:val="0"/>
        <w:spacing w:after="0" w:line="240" w:lineRule="auto"/>
        <w:ind w:left="-142" w:firstLine="709"/>
        <w:contextualSpacing w:val="0"/>
        <w:jc w:val="both"/>
        <w:rPr>
          <w:rFonts w:ascii="Times New Roman" w:hAnsi="Times New Roman" w:cs="Times New Roman"/>
          <w:sz w:val="28"/>
          <w:szCs w:val="28"/>
          <w:lang w:val="ru-RU"/>
        </w:rPr>
      </w:pPr>
      <w:r w:rsidRPr="00B72906">
        <w:rPr>
          <w:rFonts w:ascii="Times New Roman" w:hAnsi="Times New Roman" w:cs="Times New Roman"/>
          <w:sz w:val="28"/>
          <w:szCs w:val="28"/>
          <w:lang w:val="ru-RU"/>
        </w:rPr>
        <w:t xml:space="preserve">По программе планировалось </w:t>
      </w:r>
      <w:r w:rsidR="004067FE" w:rsidRPr="00B72906">
        <w:rPr>
          <w:rFonts w:ascii="Times New Roman" w:hAnsi="Times New Roman" w:cs="Times New Roman"/>
          <w:sz w:val="28"/>
          <w:szCs w:val="28"/>
          <w:lang w:val="ru-RU"/>
        </w:rPr>
        <w:t>п</w:t>
      </w:r>
      <w:r w:rsidR="004067FE" w:rsidRPr="00B72906">
        <w:rPr>
          <w:rFonts w:ascii="Times New Roman" w:hAnsi="Times New Roman" w:cs="Times New Roman"/>
          <w:sz w:val="28"/>
          <w:szCs w:val="28"/>
        </w:rPr>
        <w:t>приобретение</w:t>
      </w:r>
      <w:r w:rsidR="00476FBF" w:rsidRPr="00B72906">
        <w:rPr>
          <w:rFonts w:ascii="Times New Roman" w:hAnsi="Times New Roman" w:cs="Times New Roman"/>
          <w:sz w:val="28"/>
          <w:szCs w:val="28"/>
        </w:rPr>
        <w:t xml:space="preserve"> технологич</w:t>
      </w:r>
      <w:r w:rsidR="00476FBF" w:rsidRPr="00B72906">
        <w:rPr>
          <w:rFonts w:ascii="Times New Roman" w:hAnsi="Times New Roman" w:cs="Times New Roman"/>
          <w:sz w:val="28"/>
          <w:szCs w:val="28"/>
          <w:lang w:val="ru-RU"/>
        </w:rPr>
        <w:t>еского</w:t>
      </w:r>
      <w:r w:rsidR="00476FBF" w:rsidRPr="00B72906">
        <w:rPr>
          <w:rFonts w:ascii="Times New Roman" w:hAnsi="Times New Roman" w:cs="Times New Roman"/>
          <w:sz w:val="28"/>
          <w:szCs w:val="28"/>
        </w:rPr>
        <w:t xml:space="preserve"> транспорта в 2014 году </w:t>
      </w:r>
      <w:r w:rsidR="00476FBF" w:rsidRPr="00B72906">
        <w:rPr>
          <w:rFonts w:ascii="Times New Roman" w:hAnsi="Times New Roman" w:cs="Times New Roman"/>
          <w:sz w:val="28"/>
          <w:szCs w:val="28"/>
          <w:lang w:val="ru-RU"/>
        </w:rPr>
        <w:t>-</w:t>
      </w:r>
      <w:r w:rsidR="00476FBF" w:rsidRPr="00B72906">
        <w:rPr>
          <w:rFonts w:ascii="Times New Roman" w:hAnsi="Times New Roman" w:cs="Times New Roman"/>
          <w:sz w:val="28"/>
          <w:szCs w:val="28"/>
        </w:rPr>
        <w:t xml:space="preserve"> 4 единицы на сумму 2,76 млн. рублей. Приобретено 4 единицы техники</w:t>
      </w:r>
      <w:r w:rsidR="00476FBF" w:rsidRPr="00B72906">
        <w:rPr>
          <w:rFonts w:ascii="Times New Roman" w:hAnsi="Times New Roman" w:cs="Times New Roman"/>
          <w:sz w:val="28"/>
          <w:szCs w:val="28"/>
          <w:lang w:val="ru-RU"/>
        </w:rPr>
        <w:t xml:space="preserve"> (</w:t>
      </w:r>
      <w:r w:rsidR="00476FBF" w:rsidRPr="00B72906">
        <w:rPr>
          <w:rFonts w:ascii="Times New Roman" w:hAnsi="Times New Roman" w:cs="Times New Roman"/>
          <w:sz w:val="28"/>
          <w:szCs w:val="28"/>
        </w:rPr>
        <w:t>сед</w:t>
      </w:r>
      <w:r w:rsidR="004067FE" w:rsidRPr="00B72906">
        <w:rPr>
          <w:rFonts w:ascii="Times New Roman" w:hAnsi="Times New Roman" w:cs="Times New Roman"/>
          <w:sz w:val="28"/>
          <w:szCs w:val="28"/>
        </w:rPr>
        <w:t>ельный тягач Урал 44202</w:t>
      </w:r>
      <w:r w:rsidR="00476FBF" w:rsidRPr="00B72906">
        <w:rPr>
          <w:rFonts w:ascii="Times New Roman" w:hAnsi="Times New Roman" w:cs="Times New Roman"/>
          <w:sz w:val="28"/>
          <w:szCs w:val="28"/>
        </w:rPr>
        <w:t xml:space="preserve">, ППУА 1600 100м и </w:t>
      </w:r>
      <w:proofErr w:type="spellStart"/>
      <w:r w:rsidR="00476FBF" w:rsidRPr="00B72906">
        <w:rPr>
          <w:rFonts w:ascii="Times New Roman" w:hAnsi="Times New Roman" w:cs="Times New Roman"/>
          <w:sz w:val="28"/>
          <w:szCs w:val="28"/>
        </w:rPr>
        <w:t>Трэкол</w:t>
      </w:r>
      <w:proofErr w:type="spellEnd"/>
      <w:r w:rsidR="00476FBF" w:rsidRPr="00B72906">
        <w:rPr>
          <w:rFonts w:ascii="Times New Roman" w:hAnsi="Times New Roman" w:cs="Times New Roman"/>
          <w:sz w:val="28"/>
          <w:szCs w:val="28"/>
        </w:rPr>
        <w:t>, машина бурильная шнековая МБШ-518</w:t>
      </w:r>
      <w:r w:rsidR="00476FBF" w:rsidRPr="00B72906">
        <w:rPr>
          <w:rFonts w:ascii="Times New Roman" w:hAnsi="Times New Roman" w:cs="Times New Roman"/>
          <w:sz w:val="28"/>
          <w:szCs w:val="28"/>
          <w:lang w:val="ru-RU"/>
        </w:rPr>
        <w:t>).</w:t>
      </w:r>
    </w:p>
    <w:p w:rsidR="00476FBF" w:rsidRPr="00B72906" w:rsidRDefault="003858A1" w:rsidP="00684DC4">
      <w:pPr>
        <w:widowControl w:val="0"/>
        <w:shd w:val="clear" w:color="auto" w:fill="FFFFFF"/>
        <w:autoSpaceDE w:val="0"/>
        <w:autoSpaceDN w:val="0"/>
        <w:adjustRightInd w:val="0"/>
        <w:spacing w:after="0" w:line="240" w:lineRule="auto"/>
        <w:ind w:left="-142"/>
        <w:jc w:val="both"/>
      </w:pPr>
      <w:r w:rsidRPr="00B72906">
        <w:t xml:space="preserve">     </w:t>
      </w:r>
      <w:r w:rsidR="00476FBF" w:rsidRPr="00B72906">
        <w:t xml:space="preserve"> Управление коммуникаций</w:t>
      </w:r>
      <w:r w:rsidR="004067FE" w:rsidRPr="00B72906">
        <w:t>,</w:t>
      </w:r>
      <w:r w:rsidR="00476FBF" w:rsidRPr="00B72906">
        <w:t xml:space="preserve"> строительства и жилищной политики Администрации Тазовского района с целью осуществления </w:t>
      </w:r>
      <w:proofErr w:type="gramStart"/>
      <w:r w:rsidR="00476FBF" w:rsidRPr="00B72906">
        <w:t>контроля за</w:t>
      </w:r>
      <w:proofErr w:type="gramEnd"/>
      <w:r w:rsidR="00476FBF" w:rsidRPr="00B72906">
        <w:t xml:space="preserve"> реализацией инвестиционной программы постоянно взаимодействует как с исполнителем программы, так и с департаментом тарифной политики, энергетики и жилищно-коммунального комплекса Ямало-Ненецкого автономного округа.</w:t>
      </w:r>
    </w:p>
    <w:p w:rsidR="004067FE" w:rsidRPr="00B72906" w:rsidRDefault="00476FBF" w:rsidP="00FC32AB">
      <w:pPr>
        <w:widowControl w:val="0"/>
        <w:shd w:val="clear" w:color="auto" w:fill="FFFFFF"/>
        <w:autoSpaceDE w:val="0"/>
        <w:autoSpaceDN w:val="0"/>
        <w:adjustRightInd w:val="0"/>
        <w:spacing w:after="0" w:line="240" w:lineRule="auto"/>
        <w:ind w:left="-142"/>
        <w:jc w:val="both"/>
      </w:pPr>
      <w:r w:rsidRPr="00B72906">
        <w:t>Для решения задач по реформированию жилищно-коммунального хозяйства района в 2016 г</w:t>
      </w:r>
      <w:r w:rsidR="004067FE" w:rsidRPr="00B72906">
        <w:t>оду реализовывались  программы.</w:t>
      </w:r>
    </w:p>
    <w:p w:rsidR="00476FBF" w:rsidRPr="00B72906" w:rsidRDefault="00476FBF" w:rsidP="004067FE">
      <w:pPr>
        <w:widowControl w:val="0"/>
        <w:shd w:val="clear" w:color="auto" w:fill="FFFFFF"/>
        <w:autoSpaceDE w:val="0"/>
        <w:autoSpaceDN w:val="0"/>
        <w:adjustRightInd w:val="0"/>
        <w:spacing w:after="0" w:line="240" w:lineRule="auto"/>
        <w:ind w:left="-142" w:firstLine="709"/>
        <w:jc w:val="both"/>
      </w:pPr>
      <w:r w:rsidRPr="00B72906">
        <w:rPr>
          <w:i/>
        </w:rPr>
        <w:t>Муниципальная программа Тазовского района «Обеспечение качественным жильем и услугами жилищно-коммунального хозяйства на 2015-2020 годы»</w:t>
      </w:r>
      <w:r w:rsidR="004067FE" w:rsidRPr="00B72906">
        <w:t xml:space="preserve"> (</w:t>
      </w:r>
      <w:r w:rsidRPr="00B72906">
        <w:t>исполнение составляет 741 843,751 тыс. рублей  или 97,41 % от плана</w:t>
      </w:r>
      <w:r w:rsidR="004067FE" w:rsidRPr="00B72906">
        <w:t>)</w:t>
      </w:r>
      <w:r w:rsidRPr="00B72906">
        <w:t>.</w:t>
      </w:r>
    </w:p>
    <w:p w:rsidR="00476FBF" w:rsidRPr="00B72906" w:rsidRDefault="00BB509A" w:rsidP="00684DC4">
      <w:pPr>
        <w:widowControl w:val="0"/>
        <w:spacing w:after="0" w:line="240" w:lineRule="auto"/>
        <w:ind w:left="-142"/>
        <w:jc w:val="both"/>
      </w:pPr>
      <w:r w:rsidRPr="00B72906">
        <w:rPr>
          <w:i/>
        </w:rPr>
        <w:t xml:space="preserve">        </w:t>
      </w:r>
      <w:r w:rsidR="00476FBF" w:rsidRPr="00B72906">
        <w:rPr>
          <w:i/>
        </w:rPr>
        <w:t xml:space="preserve"> Подпрограмма</w:t>
      </w:r>
      <w:r w:rsidR="00476FBF" w:rsidRPr="00B72906">
        <w:t xml:space="preserve"> 1. «Улучшение жилищных условий граждан, проживающих в Тазовском районе»</w:t>
      </w:r>
      <w:r w:rsidR="004067FE" w:rsidRPr="00B72906">
        <w:t xml:space="preserve"> (</w:t>
      </w:r>
      <w:r w:rsidR="00476FBF" w:rsidRPr="00B72906">
        <w:t>исполнение  составляет 507 812,546 тыс. рублей или  96,75 % от плана, из них 382 911,484 тыс. рублей - окружной бюджет, 70 719,200 тыс. рублей - местный бюджет, 24 181,862 тыс. рублей - средства Фонда содействия реформированию жилищно-коммунального хозяйства, 30 000,00 тыс. руб. - спонсорские средства</w:t>
      </w:r>
      <w:r w:rsidR="004067FE" w:rsidRPr="00B72906">
        <w:t>)</w:t>
      </w:r>
      <w:r w:rsidR="00476FBF" w:rsidRPr="00B72906">
        <w:t xml:space="preserve">. </w:t>
      </w:r>
    </w:p>
    <w:p w:rsidR="00476FBF" w:rsidRPr="00B72906" w:rsidRDefault="00476FBF" w:rsidP="00684DC4">
      <w:pPr>
        <w:widowControl w:val="0"/>
        <w:spacing w:after="0" w:line="240" w:lineRule="auto"/>
        <w:ind w:left="-142" w:firstLine="709"/>
        <w:jc w:val="both"/>
      </w:pPr>
      <w:r w:rsidRPr="00B72906">
        <w:t>В рамках данной подпрограммы реализованы следующие мероприятия:</w:t>
      </w:r>
    </w:p>
    <w:p w:rsidR="00476FBF" w:rsidRPr="00B72906" w:rsidRDefault="00476FBF" w:rsidP="00684DC4">
      <w:pPr>
        <w:widowControl w:val="0"/>
        <w:spacing w:after="0" w:line="240" w:lineRule="auto"/>
        <w:ind w:left="-142" w:firstLine="709"/>
        <w:jc w:val="both"/>
      </w:pPr>
      <w:r w:rsidRPr="00B72906">
        <w:t xml:space="preserve">- произведены расходы </w:t>
      </w:r>
      <w:proofErr w:type="gramStart"/>
      <w:r w:rsidRPr="00B72906">
        <w:t>на реализацию  программы по переселению граждан из аварийного жилищного фонда с учетом необходимости развития малоэтажного строительства на территории</w:t>
      </w:r>
      <w:proofErr w:type="gramEnd"/>
      <w:r w:rsidRPr="00B72906">
        <w:t xml:space="preserve"> Ямало-Ненецкого автономного округа на 2013-2017 годы в размере 402 579,862 тыс. рублей в соответствии с постановлением Правительства Ямало-Ненецкого автономного округа</w:t>
      </w:r>
      <w:r w:rsidR="004067FE" w:rsidRPr="00B72906">
        <w:t xml:space="preserve"> от 29 апреля 2013 года № 295-П</w:t>
      </w:r>
      <w:r w:rsidRPr="00B72906">
        <w:t>;</w:t>
      </w:r>
    </w:p>
    <w:p w:rsidR="00476FBF" w:rsidRPr="00B72906" w:rsidRDefault="00476FBF" w:rsidP="00684DC4">
      <w:pPr>
        <w:widowControl w:val="0"/>
        <w:spacing w:after="0" w:line="240" w:lineRule="auto"/>
        <w:ind w:left="-142" w:firstLine="709"/>
        <w:jc w:val="both"/>
      </w:pPr>
      <w:r w:rsidRPr="00B72906">
        <w:t xml:space="preserve"> - предоставлена субсидия из местного бюджета </w:t>
      </w:r>
      <w:r w:rsidR="00B3251B" w:rsidRPr="00B72906">
        <w:t>м</w:t>
      </w:r>
      <w:r w:rsidRPr="00B72906">
        <w:t>униципальной организации Фонд развития Тазовского района Ямало-Ненецкого автономного округа на уставную деятельность по финансированию объектов и мероприятий программы содействия жилищному строительству на территории Тазовского района в размере 30 000,00 тыс. рублей;</w:t>
      </w:r>
    </w:p>
    <w:p w:rsidR="00476FBF" w:rsidRPr="00B72906" w:rsidRDefault="00476FBF" w:rsidP="00684DC4">
      <w:pPr>
        <w:widowControl w:val="0"/>
        <w:spacing w:after="0" w:line="240" w:lineRule="auto"/>
        <w:ind w:left="-142" w:firstLine="709"/>
        <w:jc w:val="both"/>
      </w:pPr>
      <w:r w:rsidRPr="00B72906">
        <w:t xml:space="preserve">- произведены расходы в виде межбюджетных трансфертов по капитальному </w:t>
      </w:r>
      <w:r w:rsidR="00B3251B" w:rsidRPr="00B72906">
        <w:t>ремонту многоквартирного дома №</w:t>
      </w:r>
      <w:r w:rsidRPr="00B72906">
        <w:t xml:space="preserve">26а  по ул. </w:t>
      </w:r>
      <w:proofErr w:type="gramStart"/>
      <w:r w:rsidRPr="00B72906">
        <w:t>Почтовая</w:t>
      </w:r>
      <w:proofErr w:type="gramEnd"/>
      <w:r w:rsidRPr="00B72906">
        <w:t xml:space="preserve"> в п. Тазовский в размере 314,065 тыс. рублей;</w:t>
      </w:r>
    </w:p>
    <w:p w:rsidR="00476FBF" w:rsidRPr="00B72906" w:rsidRDefault="00476FBF" w:rsidP="00684DC4">
      <w:pPr>
        <w:widowControl w:val="0"/>
        <w:spacing w:after="0" w:line="240" w:lineRule="auto"/>
        <w:ind w:left="-142" w:firstLine="709"/>
        <w:jc w:val="both"/>
      </w:pPr>
      <w:r w:rsidRPr="00B72906">
        <w:t xml:space="preserve">- для реализации мероприятий по предоставлению социальных выплат на </w:t>
      </w:r>
      <w:r w:rsidRPr="00B72906">
        <w:lastRenderedPageBreak/>
        <w:t xml:space="preserve">приобретение (строительство) жилья молодым семьям  подпрограммы «Улучшение жилищных условий, проживающих в ЯНАО» </w:t>
      </w:r>
      <w:r w:rsidR="00B3251B" w:rsidRPr="00B72906">
        <w:t>государственной программы ЯНАО «</w:t>
      </w:r>
      <w:r w:rsidRPr="00B72906">
        <w:t>Обеспечение доступным и комфортным жильем населения на 2014-2020 годы</w:t>
      </w:r>
      <w:r w:rsidR="00B3251B" w:rsidRPr="00B72906">
        <w:t>»</w:t>
      </w:r>
      <w:r w:rsidRPr="00B72906">
        <w:t xml:space="preserve">, утвержденной постановлением Правительства ЯНАО от </w:t>
      </w:r>
      <w:r w:rsidR="00BB509A" w:rsidRPr="00B72906">
        <w:t xml:space="preserve">25.12.2013 года №1099-П.  </w:t>
      </w:r>
      <w:r w:rsidRPr="00B72906">
        <w:t xml:space="preserve"> </w:t>
      </w:r>
      <w:proofErr w:type="gramStart"/>
      <w:r w:rsidRPr="00B72906">
        <w:t xml:space="preserve">В 2016 году в ходе исполнения программы  </w:t>
      </w:r>
      <w:r w:rsidR="00B3251B" w:rsidRPr="00B72906">
        <w:t>двум</w:t>
      </w:r>
      <w:r w:rsidRPr="00B72906">
        <w:t xml:space="preserve"> семьям (9 человек) перечислены социальные выплаты  на общую сумму 8 102, 596 тыс. руб., что составило 99,99 % от утвержденных бюджетных назначений;</w:t>
      </w:r>
      <w:proofErr w:type="gramEnd"/>
    </w:p>
    <w:p w:rsidR="00476FBF" w:rsidRPr="00B72906" w:rsidRDefault="00476FBF" w:rsidP="00684DC4">
      <w:pPr>
        <w:widowControl w:val="0"/>
        <w:spacing w:after="0" w:line="240" w:lineRule="auto"/>
        <w:ind w:left="-142" w:firstLine="709"/>
        <w:jc w:val="both"/>
      </w:pPr>
      <w:r w:rsidRPr="00B72906">
        <w:t>- расходы на реализацию комплекса мер по улучшению жилищных условий граждан, проживающих в Тазовском районе, по итогам 2016 года составил</w:t>
      </w:r>
      <w:r w:rsidR="00B3251B" w:rsidRPr="00B72906">
        <w:t>и</w:t>
      </w:r>
      <w:r w:rsidRPr="00B72906">
        <w:t xml:space="preserve"> 4 200,836 тыс. рублей.  Предоставлена субсидия 4 семьям;</w:t>
      </w:r>
    </w:p>
    <w:p w:rsidR="00476FBF" w:rsidRPr="00B72906" w:rsidRDefault="00476FBF" w:rsidP="00684DC4">
      <w:pPr>
        <w:widowControl w:val="0"/>
        <w:spacing w:after="0" w:line="240" w:lineRule="auto"/>
        <w:ind w:left="-142" w:firstLine="709"/>
        <w:jc w:val="both"/>
      </w:pPr>
      <w:r w:rsidRPr="00B72906">
        <w:t>- реализ</w:t>
      </w:r>
      <w:r w:rsidR="00B3251B" w:rsidRPr="00B72906">
        <w:t>ован комплекс</w:t>
      </w:r>
      <w:r w:rsidRPr="00B72906">
        <w:t xml:space="preserve"> мер по улучшению жилищных условий семей из числа КМНС, ведущих кочевой и (или) полукочевой образ жизни, имеющих детей-инвалидов, нуждающих</w:t>
      </w:r>
      <w:r w:rsidR="00B3251B" w:rsidRPr="00B72906">
        <w:t>ся в улучшении жилищных условий,</w:t>
      </w:r>
      <w:r w:rsidRPr="00B72906">
        <w:t xml:space="preserve"> исполнение по итогам года составило 62 615,187 тыс. рублей. Предоставлена социальная выплата 8 семьям (43 человека) на приобретение (строительство) жилья.</w:t>
      </w:r>
    </w:p>
    <w:p w:rsidR="00476FBF" w:rsidRPr="00B72906" w:rsidRDefault="00476FBF" w:rsidP="00684DC4">
      <w:pPr>
        <w:widowControl w:val="0"/>
        <w:spacing w:after="0" w:line="240" w:lineRule="auto"/>
        <w:ind w:left="-142" w:firstLine="709"/>
        <w:jc w:val="both"/>
      </w:pPr>
      <w:r w:rsidRPr="00B72906">
        <w:rPr>
          <w:i/>
        </w:rPr>
        <w:t>Подпрограмма 2</w:t>
      </w:r>
      <w:r w:rsidRPr="00B72906">
        <w:t>. «Развитие энергетики и жилищно-коммунального комплекса», исполнение составляет 104 165,733 тыс. рублей или 97,82 % от плана, из них 101 291,206 тыс. рублей - окружной бюджет, 2 874,527 тыс. рублей - местный бюджет.</w:t>
      </w:r>
    </w:p>
    <w:p w:rsidR="00476FBF" w:rsidRPr="00B72906" w:rsidRDefault="00476FBF" w:rsidP="00684DC4">
      <w:pPr>
        <w:widowControl w:val="0"/>
        <w:spacing w:after="0" w:line="240" w:lineRule="auto"/>
        <w:ind w:left="-142" w:firstLine="709"/>
        <w:jc w:val="both"/>
      </w:pPr>
      <w:r w:rsidRPr="00B72906">
        <w:t>В рамках данной подпрограммы  реализованы следующие мероприятия:</w:t>
      </w:r>
    </w:p>
    <w:p w:rsidR="00476FBF" w:rsidRPr="00B72906" w:rsidRDefault="00476FBF" w:rsidP="00684DC4">
      <w:pPr>
        <w:widowControl w:val="0"/>
        <w:spacing w:after="0" w:line="240" w:lineRule="auto"/>
        <w:ind w:left="-142" w:firstLine="709"/>
        <w:jc w:val="both"/>
      </w:pPr>
      <w:r w:rsidRPr="00B72906">
        <w:t>- за счет средств, выделенных на реализацию мероприятий по подготовке объектов коммунального комплекса к работе в осенне-зимний период на 2016 год, направлены бюджетные ассигнования на провед</w:t>
      </w:r>
      <w:r w:rsidR="00D56144" w:rsidRPr="00B72906">
        <w:t>ение проверки сметной стоимости</w:t>
      </w:r>
      <w:r w:rsidRPr="00B72906">
        <w:t xml:space="preserve"> по объекту «Капитальный ремонт сетей </w:t>
      </w:r>
      <w:proofErr w:type="spellStart"/>
      <w:r w:rsidRPr="00B72906">
        <w:t>тепловодоснабжения</w:t>
      </w:r>
      <w:proofErr w:type="spellEnd"/>
      <w:r w:rsidRPr="00B72906">
        <w:t>» в размере 15 тыс. рублей;</w:t>
      </w:r>
    </w:p>
    <w:p w:rsidR="00476FBF" w:rsidRPr="00B72906" w:rsidRDefault="00476FBF" w:rsidP="00684DC4">
      <w:pPr>
        <w:widowControl w:val="0"/>
        <w:spacing w:after="0" w:line="240" w:lineRule="auto"/>
        <w:ind w:left="-142" w:firstLine="709"/>
        <w:jc w:val="both"/>
      </w:pPr>
      <w:r w:rsidRPr="00B72906">
        <w:t>- предоставлена субсидия на компенсацию выпадающих доходов организациям, предоставляющим населению услуги по откачке и вывозу бытовых сточных вод</w:t>
      </w:r>
      <w:r w:rsidR="00B3251B" w:rsidRPr="00B72906">
        <w:t xml:space="preserve"> </w:t>
      </w:r>
      <w:r w:rsidRPr="00B72906">
        <w:t>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 в размере 59 841,00 тыс. рублей;</w:t>
      </w:r>
    </w:p>
    <w:p w:rsidR="00476FBF" w:rsidRPr="00B72906" w:rsidRDefault="00476FBF" w:rsidP="00684DC4">
      <w:pPr>
        <w:widowControl w:val="0"/>
        <w:spacing w:after="0" w:line="240" w:lineRule="auto"/>
        <w:ind w:left="-142" w:firstLine="709"/>
        <w:jc w:val="both"/>
      </w:pPr>
      <w:proofErr w:type="gramStart"/>
      <w:r w:rsidRPr="00B72906">
        <w:t>-</w:t>
      </w:r>
      <w:r w:rsidR="00B3251B" w:rsidRPr="00B72906">
        <w:t xml:space="preserve"> </w:t>
      </w:r>
      <w:r w:rsidRPr="00B72906">
        <w:t>предоставлена субсидия на мероприятия для решения отдельных вопросов местного значения в области владения, пользования и распоряжения имуществом, находящимся в муниципальной собственности, на капитальный ремонт участка ТВС в с. Гыда в размере 18 777,206 тыс. рублей.</w:t>
      </w:r>
      <w:proofErr w:type="gramEnd"/>
      <w:r w:rsidRPr="00B72906">
        <w:t xml:space="preserve"> Фактическое исполнение за 2016 год составляет 9 504,557 тыс. руб. Сумма возврата остатка излишне перечисленной субсидии составляет 9 272,649 тыс. руб. В январе 2017 года был произведе</w:t>
      </w:r>
      <w:r w:rsidR="00BB509A" w:rsidRPr="00B72906">
        <w:t xml:space="preserve">н возврат </w:t>
      </w:r>
      <w:r w:rsidRPr="00B72906">
        <w:t xml:space="preserve">  в департамент тарифной политики, энергетики и ЖКК ЯНАО;</w:t>
      </w:r>
    </w:p>
    <w:p w:rsidR="00476FBF" w:rsidRPr="00B72906" w:rsidRDefault="00476FBF" w:rsidP="00684DC4">
      <w:pPr>
        <w:widowControl w:val="0"/>
        <w:spacing w:after="0" w:line="240" w:lineRule="auto"/>
        <w:ind w:left="-142" w:firstLine="709"/>
        <w:jc w:val="both"/>
      </w:pPr>
      <w:r w:rsidRPr="00B72906">
        <w:t>- произведены расходы по межбюджетным трансфертам на проведение мероприятий по благоустройству поселений  в размере   22 673,00 тыс. рублей;</w:t>
      </w:r>
    </w:p>
    <w:p w:rsidR="00476FBF" w:rsidRPr="00B72906" w:rsidRDefault="00476FBF" w:rsidP="00684DC4">
      <w:pPr>
        <w:widowControl w:val="0"/>
        <w:spacing w:after="0" w:line="240" w:lineRule="auto"/>
        <w:ind w:left="-142" w:firstLine="709"/>
        <w:jc w:val="both"/>
      </w:pPr>
      <w:r w:rsidRPr="00B72906">
        <w:t xml:space="preserve">- проведены кадастровые работы по 2 земельным участкам под строительство объектов: </w:t>
      </w:r>
    </w:p>
    <w:p w:rsidR="00476FBF" w:rsidRPr="00B72906" w:rsidRDefault="00476FBF" w:rsidP="00684DC4">
      <w:pPr>
        <w:widowControl w:val="0"/>
        <w:spacing w:after="0" w:line="240" w:lineRule="auto"/>
        <w:ind w:left="-142" w:firstLine="709"/>
        <w:jc w:val="both"/>
      </w:pPr>
      <w:r w:rsidRPr="00B72906">
        <w:t>- «Канализационные насосные станции и канализационный коллектор                     в п. Тазовский» на сумму 169,601 тыс. рублей;</w:t>
      </w:r>
    </w:p>
    <w:p w:rsidR="00476FBF" w:rsidRPr="00B72906" w:rsidRDefault="00476FBF" w:rsidP="00684DC4">
      <w:pPr>
        <w:widowControl w:val="0"/>
        <w:spacing w:after="0" w:line="240" w:lineRule="auto"/>
        <w:ind w:left="-142" w:firstLine="709"/>
        <w:jc w:val="both"/>
      </w:pPr>
      <w:r w:rsidRPr="00B72906">
        <w:t xml:space="preserve">- «Магистральные сети </w:t>
      </w:r>
      <w:proofErr w:type="spellStart"/>
      <w:r w:rsidRPr="00B72906">
        <w:t>тепловодоснабжения</w:t>
      </w:r>
      <w:proofErr w:type="spellEnd"/>
      <w:r w:rsidRPr="00B72906">
        <w:t xml:space="preserve"> п. Тазовский» на сумму 194,950 </w:t>
      </w:r>
      <w:r w:rsidRPr="00B72906">
        <w:lastRenderedPageBreak/>
        <w:t>тыс.</w:t>
      </w:r>
      <w:r w:rsidR="002A06B1" w:rsidRPr="00B72906">
        <w:t xml:space="preserve"> </w:t>
      </w:r>
      <w:r w:rsidRPr="00B72906">
        <w:t>рублей;</w:t>
      </w:r>
    </w:p>
    <w:p w:rsidR="00476FBF" w:rsidRPr="00B72906" w:rsidRDefault="00476FBF" w:rsidP="00684DC4">
      <w:pPr>
        <w:widowControl w:val="0"/>
        <w:spacing w:after="0" w:line="240" w:lineRule="auto"/>
        <w:ind w:left="-142" w:firstLine="709"/>
        <w:jc w:val="both"/>
      </w:pPr>
      <w:r w:rsidRPr="00B72906">
        <w:t>- проведены работы по подготовке площадки под водоочистные сооружения по ул. Геофизиков 1, корпус 13 в п. Тазов</w:t>
      </w:r>
      <w:r w:rsidR="00B84720" w:rsidRPr="00B72906">
        <w:t>ский на сумму 2 494,976 тыс. ру</w:t>
      </w:r>
      <w:r w:rsidR="00DF4B0F" w:rsidRPr="00B72906">
        <w:t>блей.</w:t>
      </w:r>
    </w:p>
    <w:p w:rsidR="00476FBF" w:rsidRPr="00B72906" w:rsidRDefault="00476FBF" w:rsidP="00DF4B0F">
      <w:pPr>
        <w:widowControl w:val="0"/>
        <w:spacing w:after="0" w:line="240" w:lineRule="auto"/>
        <w:ind w:left="-142" w:firstLine="709"/>
        <w:jc w:val="both"/>
        <w:rPr>
          <w:rFonts w:eastAsia="Times New Roman"/>
          <w:lang w:eastAsia="ru-RU"/>
        </w:rPr>
      </w:pPr>
      <w:r w:rsidRPr="00B72906">
        <w:rPr>
          <w:i/>
        </w:rPr>
        <w:t>Подпрограмма 3</w:t>
      </w:r>
      <w:r w:rsidRPr="00B72906">
        <w:t>. «Развитие системы обращения с твердыми бытовыми          и промышленными отходами в муниципальном образовании Тазовский район.</w:t>
      </w:r>
      <w:r w:rsidR="00DF4B0F" w:rsidRPr="00B72906">
        <w:rPr>
          <w:rFonts w:eastAsia="Times New Roman"/>
          <w:lang w:eastAsia="ru-RU"/>
        </w:rPr>
        <w:t xml:space="preserve"> </w:t>
      </w:r>
      <w:r w:rsidRPr="00B72906">
        <w:t>Исполнение сос</w:t>
      </w:r>
      <w:r w:rsidR="00DF4B0F" w:rsidRPr="00B72906">
        <w:t>тавляет 3 776,494 тыс. рублей (</w:t>
      </w:r>
      <w:r w:rsidRPr="00B72906">
        <w:t>местный бюджет) или 100 % от плана.</w:t>
      </w:r>
    </w:p>
    <w:p w:rsidR="00476FBF" w:rsidRPr="00B72906" w:rsidRDefault="00476FBF" w:rsidP="00684DC4">
      <w:pPr>
        <w:widowControl w:val="0"/>
        <w:spacing w:after="0" w:line="240" w:lineRule="auto"/>
        <w:ind w:left="-142" w:firstLine="709"/>
        <w:jc w:val="both"/>
      </w:pPr>
      <w:r w:rsidRPr="00B72906">
        <w:t>В рамках данной подпрограммы  реализованы следующие мероприятия:</w:t>
      </w:r>
    </w:p>
    <w:p w:rsidR="00476FBF" w:rsidRPr="00B72906" w:rsidRDefault="00476FBF" w:rsidP="00684DC4">
      <w:pPr>
        <w:widowControl w:val="0"/>
        <w:spacing w:after="0" w:line="240" w:lineRule="auto"/>
        <w:ind w:left="-142" w:firstLine="709"/>
        <w:jc w:val="both"/>
      </w:pPr>
      <w:r w:rsidRPr="00B72906">
        <w:t>- проведены кадастровые работы по одному земельному участку под строительство объекта: «Полигон ТБО, с. Гыда Тазовского района» на сумму                197,749 тыс. руб.;</w:t>
      </w:r>
    </w:p>
    <w:p w:rsidR="00476FBF" w:rsidRPr="00B72906" w:rsidRDefault="00476FBF" w:rsidP="00684DC4">
      <w:pPr>
        <w:widowControl w:val="0"/>
        <w:spacing w:after="0" w:line="240" w:lineRule="auto"/>
        <w:ind w:left="-142" w:firstLine="709"/>
        <w:jc w:val="both"/>
      </w:pPr>
      <w:r w:rsidRPr="00B72906">
        <w:t xml:space="preserve">- выполнены проектные работы по объекту: «Полигон ТБО </w:t>
      </w:r>
      <w:proofErr w:type="gramStart"/>
      <w:r w:rsidRPr="00B72906">
        <w:t>с</w:t>
      </w:r>
      <w:proofErr w:type="gramEnd"/>
      <w:r w:rsidRPr="00B72906">
        <w:t xml:space="preserve">. </w:t>
      </w:r>
      <w:proofErr w:type="gramStart"/>
      <w:r w:rsidRPr="00B72906">
        <w:t>Находка</w:t>
      </w:r>
      <w:proofErr w:type="gramEnd"/>
      <w:r w:rsidRPr="00B72906">
        <w:t xml:space="preserve"> Тазовского района, в том числе ПИР» на сумму 3 578,745 тыс. руб.</w:t>
      </w:r>
    </w:p>
    <w:p w:rsidR="00476FBF" w:rsidRPr="00B72906" w:rsidRDefault="00476FBF" w:rsidP="00684DC4">
      <w:pPr>
        <w:widowControl w:val="0"/>
        <w:spacing w:after="0" w:line="240" w:lineRule="auto"/>
        <w:ind w:left="-142" w:firstLine="709"/>
        <w:jc w:val="both"/>
        <w:rPr>
          <w:rFonts w:eastAsia="Times New Roman"/>
          <w:lang w:eastAsia="ru-RU"/>
        </w:rPr>
      </w:pPr>
      <w:r w:rsidRPr="00B72906">
        <w:rPr>
          <w:i/>
        </w:rPr>
        <w:t>Подпрограмма 4.</w:t>
      </w:r>
      <w:r w:rsidRPr="00B72906">
        <w:t xml:space="preserve"> «Комплексное освоение и развитие территорий в целях жилищного строительства». Исполнение составляет 53 976,195 тыс. руб. или 100 % от плана, из них 53 779,995 тыс. рублей - окружной бюджет, 196,200 тыс. рублей - местный бюджет. В рамках подпрограммы  реализованы следующие мероприятия:</w:t>
      </w:r>
    </w:p>
    <w:p w:rsidR="00476FBF" w:rsidRPr="00B72906" w:rsidRDefault="00476FBF" w:rsidP="00684DC4">
      <w:pPr>
        <w:widowControl w:val="0"/>
        <w:spacing w:after="0" w:line="240" w:lineRule="auto"/>
        <w:ind w:left="-142" w:firstLine="709"/>
        <w:jc w:val="both"/>
      </w:pPr>
      <w:r w:rsidRPr="00B72906">
        <w:t xml:space="preserve">- проведены кадастровые работы по одному земельному участку под строительство объекта: «Инженерное обеспечение </w:t>
      </w:r>
      <w:proofErr w:type="spellStart"/>
      <w:r w:rsidRPr="00B72906">
        <w:t>мкр</w:t>
      </w:r>
      <w:proofErr w:type="spellEnd"/>
      <w:r w:rsidRPr="00B72906">
        <w:t>. Школьный, п. Тазовский, в том числе проектно-изыскательские работы» на сумму 295,500 тыс. рублей;</w:t>
      </w:r>
    </w:p>
    <w:p w:rsidR="00476FBF" w:rsidRPr="00B72906" w:rsidRDefault="00476FBF" w:rsidP="00684DC4">
      <w:pPr>
        <w:widowControl w:val="0"/>
        <w:spacing w:after="0" w:line="240" w:lineRule="auto"/>
        <w:ind w:left="-142" w:firstLine="709"/>
        <w:jc w:val="both"/>
        <w:rPr>
          <w:rFonts w:eastAsia="Times New Roman"/>
          <w:lang w:eastAsia="ru-RU"/>
        </w:rPr>
      </w:pPr>
      <w:r w:rsidRPr="00B72906">
        <w:t xml:space="preserve">- велись строительно-монтажные работы по объекту «Инженерное обеспечение </w:t>
      </w:r>
      <w:proofErr w:type="spellStart"/>
      <w:r w:rsidRPr="00B72906">
        <w:t>мкр</w:t>
      </w:r>
      <w:proofErr w:type="spellEnd"/>
      <w:r w:rsidRPr="00B72906">
        <w:t>. Школьный п. Тазовский, в том числе проектно-изыскательские работы» на сумму 53 680,695 тыс. рублей.</w:t>
      </w:r>
    </w:p>
    <w:p w:rsidR="00476FBF" w:rsidRPr="00B72906" w:rsidRDefault="006D6702" w:rsidP="00DF4B0F">
      <w:pPr>
        <w:widowControl w:val="0"/>
        <w:spacing w:after="0" w:line="240" w:lineRule="auto"/>
        <w:ind w:left="-142"/>
        <w:jc w:val="both"/>
      </w:pPr>
      <w:r w:rsidRPr="00B72906">
        <w:rPr>
          <w:i/>
        </w:rPr>
        <w:t xml:space="preserve">        </w:t>
      </w:r>
      <w:r w:rsidR="00476FBF" w:rsidRPr="00B72906">
        <w:rPr>
          <w:i/>
        </w:rPr>
        <w:t xml:space="preserve"> Подпрограмма </w:t>
      </w:r>
      <w:r w:rsidR="00DF4B0F" w:rsidRPr="00B72906">
        <w:rPr>
          <w:i/>
        </w:rPr>
        <w:t xml:space="preserve"> </w:t>
      </w:r>
      <w:r w:rsidR="00476FBF" w:rsidRPr="00B72906">
        <w:rPr>
          <w:i/>
        </w:rPr>
        <w:t>5</w:t>
      </w:r>
      <w:r w:rsidR="00476FBF" w:rsidRPr="00B72906">
        <w:t>. «Реализация отдельных мероприятий в сфере обеспечения качественным жильем и услугами жи</w:t>
      </w:r>
      <w:r w:rsidR="00DF4B0F" w:rsidRPr="00B72906">
        <w:t xml:space="preserve">лищно-коммунального хозяйства». </w:t>
      </w:r>
      <w:r w:rsidR="00476FBF" w:rsidRPr="00B72906">
        <w:t>Исполнение составляет 44 119,377 тыс. руб. из местного бюджета или 99,81 % от плана.</w:t>
      </w:r>
    </w:p>
    <w:p w:rsidR="00476FBF" w:rsidRPr="00B72906" w:rsidRDefault="00476FBF" w:rsidP="00684DC4">
      <w:pPr>
        <w:widowControl w:val="0"/>
        <w:spacing w:after="0" w:line="240" w:lineRule="auto"/>
        <w:ind w:left="-142" w:firstLine="709"/>
        <w:jc w:val="both"/>
      </w:pPr>
      <w:r w:rsidRPr="00B72906">
        <w:t xml:space="preserve">В рамках данной подпрограммы </w:t>
      </w:r>
      <w:r w:rsidR="00DF4B0F" w:rsidRPr="00B72906">
        <w:t>произведено</w:t>
      </w:r>
      <w:r w:rsidRPr="00B72906">
        <w:t>:</w:t>
      </w:r>
    </w:p>
    <w:p w:rsidR="00476FBF" w:rsidRPr="00B72906" w:rsidRDefault="00476FBF" w:rsidP="00684DC4">
      <w:pPr>
        <w:widowControl w:val="0"/>
        <w:spacing w:after="0" w:line="240" w:lineRule="auto"/>
        <w:ind w:left="-142" w:firstLine="709"/>
        <w:jc w:val="both"/>
        <w:rPr>
          <w:lang w:eastAsia="ar-SA"/>
        </w:rPr>
      </w:pPr>
      <w:r w:rsidRPr="00B72906">
        <w:rPr>
          <w:lang w:eastAsia="ar-SA"/>
        </w:rPr>
        <w:t xml:space="preserve">- обеспечение деятельности муниципального казенного учреждения «Управление капитального строительства Тазовского района» – 23 655,219 тыс. </w:t>
      </w:r>
      <w:proofErr w:type="spellStart"/>
      <w:r w:rsidRPr="00B72906">
        <w:rPr>
          <w:lang w:eastAsia="ar-SA"/>
        </w:rPr>
        <w:t>руб</w:t>
      </w:r>
      <w:proofErr w:type="spellEnd"/>
      <w:r w:rsidRPr="00B72906">
        <w:rPr>
          <w:lang w:eastAsia="ar-SA"/>
        </w:rPr>
        <w:t>;</w:t>
      </w:r>
    </w:p>
    <w:p w:rsidR="00476FBF" w:rsidRPr="00B72906" w:rsidRDefault="00476FBF" w:rsidP="00684DC4">
      <w:pPr>
        <w:widowControl w:val="0"/>
        <w:spacing w:after="0" w:line="240" w:lineRule="auto"/>
        <w:ind w:left="-142" w:firstLine="709"/>
        <w:jc w:val="both"/>
        <w:rPr>
          <w:lang w:eastAsia="ru-RU"/>
        </w:rPr>
      </w:pPr>
      <w:r w:rsidRPr="00B72906">
        <w:rPr>
          <w:lang w:eastAsia="ar-SA"/>
        </w:rPr>
        <w:t>- обеспечение деятельности муниципального казенного учреждения «Дирекция жилищной политики Тазовского района» – 20 464,157 тыс. руб.</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Подпрограмма 6. «Обеспечение реализации муниципальной программы».</w:t>
      </w:r>
    </w:p>
    <w:p w:rsidR="00476FBF" w:rsidRPr="00B72906" w:rsidRDefault="00476FBF" w:rsidP="00DF4B0F">
      <w:pPr>
        <w:widowControl w:val="0"/>
        <w:shd w:val="clear" w:color="auto" w:fill="FFFFFF"/>
        <w:autoSpaceDE w:val="0"/>
        <w:autoSpaceDN w:val="0"/>
        <w:adjustRightInd w:val="0"/>
        <w:spacing w:after="0" w:line="240" w:lineRule="auto"/>
        <w:jc w:val="both"/>
        <w:rPr>
          <w:lang w:eastAsia="ar-SA"/>
        </w:rPr>
      </w:pPr>
      <w:r w:rsidRPr="00B72906">
        <w:t>Исполнение составляет 27 993,407 тыс. рублей или 99,03 % от плана, средства местного бюджета. В рамках  подпрограммы осуществл</w:t>
      </w:r>
      <w:r w:rsidR="00DF4B0F" w:rsidRPr="00B72906">
        <w:t>ялось</w:t>
      </w:r>
      <w:r w:rsidRPr="00B72906">
        <w:t xml:space="preserve"> </w:t>
      </w:r>
      <w:r w:rsidRPr="00B72906">
        <w:rPr>
          <w:lang w:eastAsia="ar-SA"/>
        </w:rPr>
        <w:t>обеспечение деятельности органов местного самоуправления «Управление коммуникаций, строительства и жилищной политики Администрации Тазовского района».</w:t>
      </w:r>
    </w:p>
    <w:p w:rsidR="00476FBF" w:rsidRPr="00B72906" w:rsidRDefault="00476FBF" w:rsidP="00684DC4">
      <w:pPr>
        <w:pStyle w:val="2"/>
        <w:widowControl w:val="0"/>
        <w:spacing w:after="0" w:line="240" w:lineRule="auto"/>
        <w:ind w:left="-142" w:firstLine="709"/>
        <w:jc w:val="both"/>
        <w:rPr>
          <w:lang w:eastAsia="ru-RU"/>
        </w:rPr>
      </w:pPr>
      <w:r w:rsidRPr="00B72906">
        <w:t xml:space="preserve"> Во исполнение постановления Правительства Ямало-Ненецкого автономного округа от 13 февраля 2015 года № 126-П Управлением коммуникаций, строительства и жилищной политики сформированы заявки предприятий муниципального образования Тазовский район на централизованную поставку нефтепродуктов, угля каменного и дров топливных, в навигацию 2016 года. </w:t>
      </w:r>
    </w:p>
    <w:p w:rsidR="00476FBF" w:rsidRPr="00B72906" w:rsidRDefault="00476FBF" w:rsidP="00684DC4">
      <w:pPr>
        <w:pStyle w:val="2"/>
        <w:widowControl w:val="0"/>
        <w:spacing w:after="0" w:line="240" w:lineRule="auto"/>
        <w:ind w:left="-142" w:firstLine="709"/>
        <w:jc w:val="both"/>
      </w:pPr>
      <w:r w:rsidRPr="00B72906">
        <w:t>Завоз топливных ресурсов по району осуществ</w:t>
      </w:r>
      <w:r w:rsidR="00DF4B0F" w:rsidRPr="00B72906">
        <w:t>лен</w:t>
      </w:r>
      <w:r w:rsidRPr="00B72906">
        <w:t xml:space="preserve"> </w:t>
      </w:r>
      <w:r w:rsidR="00DF4B0F" w:rsidRPr="00B72906">
        <w:t>предприятием ГУП ЯНАО «</w:t>
      </w:r>
      <w:proofErr w:type="spellStart"/>
      <w:r w:rsidR="00DF4B0F" w:rsidRPr="00B72906">
        <w:t>Ямалгосснаб</w:t>
      </w:r>
      <w:proofErr w:type="spellEnd"/>
      <w:r w:rsidR="00DF4B0F" w:rsidRPr="00B72906">
        <w:t xml:space="preserve">» </w:t>
      </w:r>
      <w:r w:rsidRPr="00B72906">
        <w:t>в соответствии с результатами конкурсного отбора оператора централизованной поставки. В 2016 году транспортная схема поставок топливных ресурсов не изменилась.</w:t>
      </w:r>
    </w:p>
    <w:p w:rsidR="00476FBF" w:rsidRPr="00B72906" w:rsidRDefault="00476FBF" w:rsidP="00684DC4">
      <w:pPr>
        <w:pStyle w:val="a9"/>
        <w:widowControl w:val="0"/>
        <w:tabs>
          <w:tab w:val="left" w:pos="993"/>
        </w:tabs>
        <w:spacing w:after="0" w:line="240" w:lineRule="auto"/>
        <w:ind w:left="-142" w:firstLine="709"/>
        <w:contextualSpacing w:val="0"/>
        <w:jc w:val="both"/>
        <w:rPr>
          <w:rFonts w:ascii="Times New Roman" w:hAnsi="Times New Roman" w:cs="Times New Roman"/>
          <w:sz w:val="28"/>
          <w:szCs w:val="28"/>
        </w:rPr>
      </w:pPr>
      <w:r w:rsidRPr="00B72906">
        <w:rPr>
          <w:rFonts w:ascii="Times New Roman" w:hAnsi="Times New Roman" w:cs="Times New Roman"/>
          <w:sz w:val="28"/>
          <w:szCs w:val="28"/>
        </w:rPr>
        <w:t xml:space="preserve">Предприятиями района проведена работа по ремонту емкостных парков                 </w:t>
      </w:r>
      <w:r w:rsidRPr="00B72906">
        <w:rPr>
          <w:rFonts w:ascii="Times New Roman" w:hAnsi="Times New Roman" w:cs="Times New Roman"/>
          <w:sz w:val="28"/>
          <w:szCs w:val="28"/>
        </w:rPr>
        <w:lastRenderedPageBreak/>
        <w:t>и трубопроводов, подготовке причалов и складов к приему грузов.</w:t>
      </w:r>
    </w:p>
    <w:p w:rsidR="00476FBF" w:rsidRPr="00B72906" w:rsidRDefault="00476FBF" w:rsidP="00684DC4">
      <w:pPr>
        <w:pStyle w:val="2"/>
        <w:widowControl w:val="0"/>
        <w:spacing w:after="0" w:line="240" w:lineRule="auto"/>
        <w:ind w:left="-142" w:firstLine="709"/>
        <w:jc w:val="both"/>
      </w:pPr>
      <w:r w:rsidRPr="00B72906">
        <w:t>Запланированный общий объем завоза топливных ресурсов в навигацию 2016 года состав</w:t>
      </w:r>
      <w:r w:rsidR="00DF4B0F" w:rsidRPr="00B72906">
        <w:t>ил</w:t>
      </w:r>
      <w:r w:rsidRPr="00B72906">
        <w:t xml:space="preserve">  421,994 млн. рублей, в том числе:</w:t>
      </w:r>
    </w:p>
    <w:p w:rsidR="00476FBF" w:rsidRPr="00B72906" w:rsidRDefault="00476FBF" w:rsidP="00684DC4">
      <w:pPr>
        <w:pStyle w:val="2"/>
        <w:widowControl w:val="0"/>
        <w:spacing w:after="0" w:line="240" w:lineRule="auto"/>
        <w:ind w:left="-142" w:firstLine="709"/>
        <w:jc w:val="both"/>
      </w:pPr>
      <w:r w:rsidRPr="00B72906">
        <w:t>- нефтепродуктов - 7 541 тонн на сумму 418,686 млн. рублей;</w:t>
      </w:r>
    </w:p>
    <w:p w:rsidR="00476FBF" w:rsidRPr="00B72906" w:rsidRDefault="00476FBF" w:rsidP="00684DC4">
      <w:pPr>
        <w:pStyle w:val="2"/>
        <w:widowControl w:val="0"/>
        <w:spacing w:after="0" w:line="240" w:lineRule="auto"/>
        <w:ind w:left="-142" w:firstLine="709"/>
        <w:jc w:val="both"/>
      </w:pPr>
      <w:r w:rsidRPr="00B72906">
        <w:t>- угля каменного – 20 тонн на сумму 0,291 млн. рублей;</w:t>
      </w:r>
    </w:p>
    <w:p w:rsidR="00476FBF" w:rsidRPr="00B72906" w:rsidRDefault="00476FBF" w:rsidP="00684DC4">
      <w:pPr>
        <w:pStyle w:val="2"/>
        <w:widowControl w:val="0"/>
        <w:spacing w:after="0" w:line="240" w:lineRule="auto"/>
        <w:ind w:left="-142" w:firstLine="709"/>
        <w:jc w:val="both"/>
      </w:pPr>
      <w:r w:rsidRPr="00B72906">
        <w:t xml:space="preserve">- дров топливных – 300 куб. метров на сумму 3,017 млн. рублей. </w:t>
      </w:r>
    </w:p>
    <w:p w:rsidR="00476FBF" w:rsidRPr="00B72906" w:rsidRDefault="00476FBF" w:rsidP="00684DC4">
      <w:pPr>
        <w:pStyle w:val="2"/>
        <w:widowControl w:val="0"/>
        <w:spacing w:after="0" w:line="240" w:lineRule="auto"/>
        <w:ind w:left="-142" w:firstLine="709"/>
        <w:jc w:val="both"/>
      </w:pPr>
      <w:r w:rsidRPr="00B72906">
        <w:t>В навигацию 2016 года осуществлена централизованная поставка топливных ресурсов:</w:t>
      </w:r>
    </w:p>
    <w:p w:rsidR="00476FBF" w:rsidRPr="00B72906" w:rsidRDefault="00476FBF" w:rsidP="00684DC4">
      <w:pPr>
        <w:pStyle w:val="2"/>
        <w:widowControl w:val="0"/>
        <w:spacing w:after="0" w:line="240" w:lineRule="auto"/>
        <w:ind w:left="-142" w:firstLine="709"/>
        <w:jc w:val="both"/>
      </w:pPr>
      <w:r w:rsidRPr="00B72906">
        <w:t xml:space="preserve">- </w:t>
      </w:r>
      <w:proofErr w:type="gramStart"/>
      <w:r w:rsidRPr="00B72906">
        <w:t>в</w:t>
      </w:r>
      <w:proofErr w:type="gramEnd"/>
      <w:r w:rsidRPr="00B72906">
        <w:t xml:space="preserve"> с. Антипаюта  завезено нефтепродуктов – 3 259 тонн (100%), дров топливных – 200 куб. м (100%);</w:t>
      </w:r>
    </w:p>
    <w:p w:rsidR="00476FBF" w:rsidRPr="00B72906" w:rsidRDefault="00476FBF" w:rsidP="00684DC4">
      <w:pPr>
        <w:pStyle w:val="2"/>
        <w:widowControl w:val="0"/>
        <w:spacing w:after="0" w:line="240" w:lineRule="auto"/>
        <w:ind w:left="-142" w:firstLine="709"/>
        <w:jc w:val="both"/>
      </w:pPr>
      <w:r w:rsidRPr="00B72906">
        <w:t xml:space="preserve">- </w:t>
      </w:r>
      <w:proofErr w:type="gramStart"/>
      <w:r w:rsidRPr="00B72906">
        <w:t>в</w:t>
      </w:r>
      <w:proofErr w:type="gramEnd"/>
      <w:r w:rsidRPr="00B72906">
        <w:t xml:space="preserve">  с. Гыда доставлено  нефтепродуктов – 3 335 тонн (100%);</w:t>
      </w:r>
    </w:p>
    <w:p w:rsidR="00476FBF" w:rsidRPr="00B72906" w:rsidRDefault="00476FBF" w:rsidP="00684DC4">
      <w:pPr>
        <w:pStyle w:val="2"/>
        <w:widowControl w:val="0"/>
        <w:spacing w:after="0" w:line="240" w:lineRule="auto"/>
        <w:ind w:left="-142" w:firstLine="709"/>
        <w:jc w:val="both"/>
      </w:pPr>
      <w:r w:rsidRPr="00B72906">
        <w:t xml:space="preserve">     - </w:t>
      </w:r>
      <w:proofErr w:type="gramStart"/>
      <w:r w:rsidRPr="00B72906">
        <w:t>в</w:t>
      </w:r>
      <w:proofErr w:type="gramEnd"/>
      <w:r w:rsidRPr="00B72906">
        <w:t xml:space="preserve"> с. Находка завезено нефтепродуктов – 947 тонн (100%), дров топливных – 100 куб. м (100%), угля каменного – 20 тонн (100%).</w:t>
      </w:r>
    </w:p>
    <w:p w:rsidR="00476FBF" w:rsidRPr="00B72906" w:rsidRDefault="00476FBF" w:rsidP="00684DC4">
      <w:pPr>
        <w:pStyle w:val="2"/>
        <w:widowControl w:val="0"/>
        <w:tabs>
          <w:tab w:val="left" w:pos="709"/>
          <w:tab w:val="center" w:pos="5315"/>
        </w:tabs>
        <w:spacing w:after="0" w:line="240" w:lineRule="auto"/>
        <w:ind w:left="-142"/>
        <w:jc w:val="both"/>
      </w:pPr>
      <w:r w:rsidRPr="00B72906">
        <w:t xml:space="preserve">В том числе по предприятиям: </w:t>
      </w:r>
    </w:p>
    <w:p w:rsidR="00476FBF" w:rsidRPr="00B72906" w:rsidRDefault="0033563A" w:rsidP="00684DC4">
      <w:pPr>
        <w:pStyle w:val="2"/>
        <w:widowControl w:val="0"/>
        <w:spacing w:after="0" w:line="240" w:lineRule="auto"/>
        <w:ind w:left="-142"/>
        <w:jc w:val="both"/>
      </w:pPr>
      <w:r w:rsidRPr="00B72906">
        <w:t xml:space="preserve">  </w:t>
      </w:r>
      <w:r w:rsidR="00476FBF" w:rsidRPr="00B72906">
        <w:t xml:space="preserve">1.Филиал АО «Ямалкоммунэнерго» в </w:t>
      </w:r>
      <w:proofErr w:type="spellStart"/>
      <w:r w:rsidR="00476FBF" w:rsidRPr="00B72906">
        <w:t>пгт</w:t>
      </w:r>
      <w:proofErr w:type="spellEnd"/>
      <w:r w:rsidR="00476FBF" w:rsidRPr="00B72906">
        <w:t xml:space="preserve">. Тазовский </w:t>
      </w:r>
    </w:p>
    <w:p w:rsidR="00476FBF" w:rsidRPr="00B72906" w:rsidRDefault="00476FBF" w:rsidP="00684DC4">
      <w:pPr>
        <w:pStyle w:val="2"/>
        <w:widowControl w:val="0"/>
        <w:spacing w:after="0" w:line="240" w:lineRule="auto"/>
        <w:ind w:left="-142" w:firstLine="709"/>
        <w:jc w:val="both"/>
      </w:pPr>
      <w:r w:rsidRPr="00B72906">
        <w:t>- нефтепродуктов – 6 657 тонн на сумму 368,949 млн. рублей (100%);</w:t>
      </w:r>
    </w:p>
    <w:p w:rsidR="00476FBF" w:rsidRPr="00B72906" w:rsidRDefault="00476FBF" w:rsidP="00684DC4">
      <w:pPr>
        <w:pStyle w:val="2"/>
        <w:widowControl w:val="0"/>
        <w:spacing w:after="0" w:line="240" w:lineRule="auto"/>
        <w:ind w:left="-142" w:firstLine="709"/>
        <w:jc w:val="both"/>
      </w:pPr>
      <w:r w:rsidRPr="00B72906">
        <w:t>- угля каменного – 20 тонн на сумму 0,291 млн. рублей (100%);</w:t>
      </w:r>
    </w:p>
    <w:p w:rsidR="00476FBF" w:rsidRPr="00B72906" w:rsidRDefault="00476FBF" w:rsidP="00684DC4">
      <w:pPr>
        <w:pStyle w:val="2"/>
        <w:widowControl w:val="0"/>
        <w:spacing w:after="0" w:line="240" w:lineRule="auto"/>
        <w:ind w:left="-142" w:firstLine="709"/>
        <w:jc w:val="both"/>
      </w:pPr>
      <w:r w:rsidRPr="00B72906">
        <w:t>- дров топливных – 300 куб. метров на сумму 3,017 млн. рублей (100%).</w:t>
      </w:r>
    </w:p>
    <w:p w:rsidR="00476FBF" w:rsidRPr="00B72906" w:rsidRDefault="0033563A" w:rsidP="00684DC4">
      <w:pPr>
        <w:pStyle w:val="2"/>
        <w:widowControl w:val="0"/>
        <w:spacing w:after="0" w:line="240" w:lineRule="auto"/>
        <w:ind w:left="-142"/>
        <w:jc w:val="both"/>
      </w:pPr>
      <w:r w:rsidRPr="00B72906">
        <w:t xml:space="preserve">     </w:t>
      </w:r>
      <w:r w:rsidR="009C02D4" w:rsidRPr="00B72906">
        <w:t xml:space="preserve"> </w:t>
      </w:r>
      <w:r w:rsidR="00476FBF" w:rsidRPr="00B72906">
        <w:t xml:space="preserve">2.Антипаютинское </w:t>
      </w:r>
      <w:proofErr w:type="spellStart"/>
      <w:r w:rsidR="00476FBF" w:rsidRPr="00B72906">
        <w:t>потребобщество</w:t>
      </w:r>
      <w:proofErr w:type="spellEnd"/>
      <w:r w:rsidR="00476FBF" w:rsidRPr="00B72906">
        <w:t xml:space="preserve"> </w:t>
      </w:r>
      <w:proofErr w:type="gramStart"/>
      <w:r w:rsidR="00476FBF" w:rsidRPr="00B72906">
        <w:t>–н</w:t>
      </w:r>
      <w:proofErr w:type="gramEnd"/>
      <w:r w:rsidR="00476FBF" w:rsidRPr="00B72906">
        <w:t>ефтепродуктов 180 тонн на сумму 9,653 млн. рублей (100%).</w:t>
      </w:r>
    </w:p>
    <w:p w:rsidR="009C02D4" w:rsidRPr="00B72906" w:rsidRDefault="009C02D4" w:rsidP="00684DC4">
      <w:pPr>
        <w:pStyle w:val="2"/>
        <w:widowControl w:val="0"/>
        <w:spacing w:after="0" w:line="240" w:lineRule="auto"/>
        <w:ind w:left="-142"/>
        <w:jc w:val="both"/>
      </w:pPr>
      <w:r w:rsidRPr="00B72906">
        <w:t xml:space="preserve">      </w:t>
      </w:r>
      <w:r w:rsidR="00476FBF" w:rsidRPr="00B72906">
        <w:t>3.ООО «Агрокомплекс Тазовский» - нефтепродуктов 79 тонн  на сумму 4,202 млн. рублей (100%).</w:t>
      </w:r>
    </w:p>
    <w:p w:rsidR="00476FBF" w:rsidRPr="00B72906" w:rsidRDefault="009C02D4" w:rsidP="00684DC4">
      <w:pPr>
        <w:pStyle w:val="2"/>
        <w:widowControl w:val="0"/>
        <w:spacing w:after="0" w:line="240" w:lineRule="auto"/>
        <w:ind w:left="-142"/>
        <w:jc w:val="both"/>
      </w:pPr>
      <w:r w:rsidRPr="00B72906">
        <w:t xml:space="preserve">     </w:t>
      </w:r>
      <w:r w:rsidR="00476FBF" w:rsidRPr="00B72906">
        <w:t xml:space="preserve">  4.Антипаютинский «Совхоз» - нефтепродуктов 95 тонн на сумму 5,074 млн. рублей (100%).</w:t>
      </w:r>
    </w:p>
    <w:p w:rsidR="00476FBF" w:rsidRPr="00B72906" w:rsidRDefault="009C02D4" w:rsidP="00684DC4">
      <w:pPr>
        <w:pStyle w:val="2"/>
        <w:widowControl w:val="0"/>
        <w:spacing w:after="0" w:line="240" w:lineRule="auto"/>
        <w:ind w:left="-142"/>
        <w:jc w:val="both"/>
      </w:pPr>
      <w:r w:rsidRPr="00B72906">
        <w:t xml:space="preserve">       </w:t>
      </w:r>
      <w:r w:rsidR="00476FBF" w:rsidRPr="00B72906">
        <w:t xml:space="preserve">5. </w:t>
      </w:r>
      <w:proofErr w:type="spellStart"/>
      <w:r w:rsidR="00476FBF" w:rsidRPr="00B72906">
        <w:t>Гыданское</w:t>
      </w:r>
      <w:proofErr w:type="spellEnd"/>
      <w:r w:rsidR="00476FBF" w:rsidRPr="00B72906">
        <w:t xml:space="preserve"> </w:t>
      </w:r>
      <w:proofErr w:type="spellStart"/>
      <w:r w:rsidR="00476FBF" w:rsidRPr="00B72906">
        <w:t>потребобщество</w:t>
      </w:r>
      <w:proofErr w:type="spellEnd"/>
      <w:r w:rsidR="00476FBF" w:rsidRPr="00B72906">
        <w:t xml:space="preserve"> – нефтепродуктов 530 тонн на сумму 30,808 млн. рублей </w:t>
      </w:r>
      <w:proofErr w:type="gramStart"/>
      <w:r w:rsidR="00476FBF" w:rsidRPr="00B72906">
        <w:t xml:space="preserve">( </w:t>
      </w:r>
      <w:proofErr w:type="gramEnd"/>
      <w:r w:rsidR="00476FBF" w:rsidRPr="00B72906">
        <w:t>100%).</w:t>
      </w:r>
    </w:p>
    <w:p w:rsidR="00476FBF" w:rsidRPr="00B72906" w:rsidRDefault="00476FBF" w:rsidP="00684DC4">
      <w:pPr>
        <w:widowControl w:val="0"/>
        <w:autoSpaceDE w:val="0"/>
        <w:autoSpaceDN w:val="0"/>
        <w:adjustRightInd w:val="0"/>
        <w:spacing w:after="0" w:line="240" w:lineRule="auto"/>
        <w:ind w:left="-142"/>
        <w:jc w:val="both"/>
      </w:pPr>
      <w:r w:rsidRPr="00B72906">
        <w:t>План досрочного завоза в 2016 году выполнен в полном объеме.</w:t>
      </w:r>
    </w:p>
    <w:p w:rsidR="00476FBF" w:rsidRPr="00B72906" w:rsidRDefault="00476FBF" w:rsidP="00286B49">
      <w:pPr>
        <w:pStyle w:val="2"/>
        <w:widowControl w:val="0"/>
        <w:spacing w:after="0" w:line="240" w:lineRule="auto"/>
        <w:ind w:left="-142" w:firstLine="709"/>
        <w:jc w:val="both"/>
      </w:pPr>
      <w:r w:rsidRPr="00B72906">
        <w:t>Объем завоза нефтепродуктов в период с 2011 по 2016 года состав</w:t>
      </w:r>
      <w:r w:rsidR="00DF4B0F" w:rsidRPr="00B72906">
        <w:t>ил</w:t>
      </w:r>
      <w:r w:rsidR="00286B49" w:rsidRPr="00B72906">
        <w:t xml:space="preserve"> в</w:t>
      </w:r>
      <w:r w:rsidR="00FC32AB" w:rsidRPr="00B72906">
        <w:t xml:space="preserve"> 2011 год</w:t>
      </w:r>
      <w:r w:rsidR="00286B49" w:rsidRPr="00B72906">
        <w:t>у – 7 745 тонн, 2012 г.</w:t>
      </w:r>
      <w:r w:rsidR="00FC32AB" w:rsidRPr="00B72906">
        <w:t xml:space="preserve"> – 7 270 тонн,</w:t>
      </w:r>
      <w:r w:rsidR="007E0388" w:rsidRPr="00B72906">
        <w:t xml:space="preserve"> 2013 г. – 8 010 тонн, 2014 г.</w:t>
      </w:r>
      <w:r w:rsidR="00286B49" w:rsidRPr="00B72906">
        <w:t xml:space="preserve"> – 7 850 тонн, </w:t>
      </w:r>
      <w:r w:rsidRPr="00B72906">
        <w:t>2</w:t>
      </w:r>
      <w:r w:rsidR="007E0388" w:rsidRPr="00B72906">
        <w:t>015 г. – 7 659 тонн,  2016 г.</w:t>
      </w:r>
      <w:r w:rsidR="00286B49" w:rsidRPr="00B72906">
        <w:t xml:space="preserve"> - 7 541 тонн.</w:t>
      </w:r>
    </w:p>
    <w:p w:rsidR="007E0388" w:rsidRPr="00B72906" w:rsidRDefault="009C02D4" w:rsidP="007E0388">
      <w:pPr>
        <w:pStyle w:val="2"/>
        <w:widowControl w:val="0"/>
        <w:spacing w:after="0" w:line="240" w:lineRule="auto"/>
        <w:ind w:left="-142"/>
        <w:jc w:val="both"/>
      </w:pPr>
      <w:r w:rsidRPr="00B72906">
        <w:t xml:space="preserve">      </w:t>
      </w:r>
      <w:r w:rsidR="00476FBF" w:rsidRPr="00B72906">
        <w:t xml:space="preserve">  Объем завоза нефтепродуктов в навигационный период с 2011 года по</w:t>
      </w:r>
      <w:r w:rsidR="00DF4B0F" w:rsidRPr="00B72906">
        <w:t xml:space="preserve"> 2016 год уменьшился почти на 3</w:t>
      </w:r>
      <w:r w:rsidR="00476FBF" w:rsidRPr="00B72906">
        <w:t>%. С 2013 года по 2016 год прослеживалось ежегодное уменьшени</w:t>
      </w:r>
      <w:r w:rsidR="007E0388" w:rsidRPr="00B72906">
        <w:t xml:space="preserve">е завоза нефтепродуктов </w:t>
      </w:r>
      <w:proofErr w:type="gramStart"/>
      <w:r w:rsidR="007E0388" w:rsidRPr="00B72906">
        <w:t>на</w:t>
      </w:r>
      <w:proofErr w:type="gramEnd"/>
      <w:r w:rsidR="007E0388" w:rsidRPr="00B72906">
        <w:t xml:space="preserve"> 3 %.</w:t>
      </w:r>
    </w:p>
    <w:p w:rsidR="00476FBF" w:rsidRPr="00B72906" w:rsidRDefault="00476FBF" w:rsidP="007E0388">
      <w:pPr>
        <w:pStyle w:val="2"/>
        <w:widowControl w:val="0"/>
        <w:spacing w:after="0" w:line="240" w:lineRule="auto"/>
        <w:ind w:left="-142"/>
        <w:jc w:val="both"/>
      </w:pPr>
      <w:r w:rsidRPr="00B72906">
        <w:t>Объем завоза угля каменного в пе</w:t>
      </w:r>
      <w:r w:rsidR="007E0388" w:rsidRPr="00B72906">
        <w:t>риод с 2011 по 2016 года составил:</w:t>
      </w:r>
      <w:r w:rsidR="00286B49" w:rsidRPr="00B72906">
        <w:t xml:space="preserve"> в</w:t>
      </w:r>
      <w:r w:rsidRPr="00B72906">
        <w:t xml:space="preserve"> 2011 год</w:t>
      </w:r>
      <w:r w:rsidR="00286B49" w:rsidRPr="00B72906">
        <w:t>у – 511 тонн, 2012 г. – 511 тонн,  2013 г. – 411 тонн, 2014 г. – 128 тонн, 2015 г. – 104 тон, 2016 г.</w:t>
      </w:r>
      <w:r w:rsidRPr="00B72906">
        <w:t xml:space="preserve"> - 20 тонн.</w:t>
      </w:r>
    </w:p>
    <w:p w:rsidR="00476FBF" w:rsidRPr="00B72906" w:rsidRDefault="00476FBF" w:rsidP="007E0388">
      <w:pPr>
        <w:widowControl w:val="0"/>
        <w:shd w:val="clear" w:color="auto" w:fill="FFFFFF"/>
        <w:autoSpaceDE w:val="0"/>
        <w:autoSpaceDN w:val="0"/>
        <w:adjustRightInd w:val="0"/>
        <w:spacing w:after="0" w:line="240" w:lineRule="auto"/>
        <w:ind w:left="-142"/>
        <w:jc w:val="both"/>
      </w:pPr>
      <w:r w:rsidRPr="00B72906">
        <w:t xml:space="preserve">Объем завоза угля каменного в период с 2011 года по 2016 год уменьшился          на 97 %. </w:t>
      </w:r>
    </w:p>
    <w:p w:rsidR="007E0388" w:rsidRPr="00B72906" w:rsidRDefault="00476FBF" w:rsidP="007E0388">
      <w:pPr>
        <w:pStyle w:val="2"/>
        <w:widowControl w:val="0"/>
        <w:spacing w:after="0" w:line="240" w:lineRule="auto"/>
        <w:ind w:left="-142"/>
        <w:jc w:val="both"/>
      </w:pPr>
      <w:r w:rsidRPr="00B72906">
        <w:t>Объем завоза дров топливных в период с 2011 по 2016 года состав</w:t>
      </w:r>
      <w:r w:rsidR="00DF4B0F" w:rsidRPr="00B72906">
        <w:t>ил</w:t>
      </w:r>
      <w:r w:rsidR="007E0388" w:rsidRPr="00B72906">
        <w:t>:</w:t>
      </w:r>
      <w:r w:rsidR="00286B49" w:rsidRPr="00B72906">
        <w:t xml:space="preserve"> в</w:t>
      </w:r>
      <w:r w:rsidRPr="00B72906">
        <w:t xml:space="preserve"> 2011 год</w:t>
      </w:r>
      <w:r w:rsidR="00286B49" w:rsidRPr="00B72906">
        <w:t xml:space="preserve">у – 1 488 </w:t>
      </w:r>
      <w:proofErr w:type="spellStart"/>
      <w:r w:rsidR="00286B49" w:rsidRPr="00B72906">
        <w:t>куб</w:t>
      </w:r>
      <w:proofErr w:type="gramStart"/>
      <w:r w:rsidR="00286B49" w:rsidRPr="00B72906">
        <w:t>.м</w:t>
      </w:r>
      <w:proofErr w:type="spellEnd"/>
      <w:proofErr w:type="gramEnd"/>
      <w:r w:rsidR="00286B49" w:rsidRPr="00B72906">
        <w:t xml:space="preserve">, 2012 г. – 1 258 </w:t>
      </w:r>
      <w:proofErr w:type="spellStart"/>
      <w:r w:rsidR="00286B49" w:rsidRPr="00B72906">
        <w:t>куб.м</w:t>
      </w:r>
      <w:proofErr w:type="spellEnd"/>
      <w:r w:rsidR="00286B49" w:rsidRPr="00B72906">
        <w:t xml:space="preserve">, 2013 г. – 359 </w:t>
      </w:r>
      <w:proofErr w:type="spellStart"/>
      <w:r w:rsidR="00286B49" w:rsidRPr="00B72906">
        <w:t>куб.м</w:t>
      </w:r>
      <w:proofErr w:type="spellEnd"/>
      <w:r w:rsidR="00286B49" w:rsidRPr="00B72906">
        <w:t xml:space="preserve">, 2014 г. – 372 </w:t>
      </w:r>
      <w:proofErr w:type="spellStart"/>
      <w:r w:rsidR="00286B49" w:rsidRPr="00B72906">
        <w:t>куб.м</w:t>
      </w:r>
      <w:proofErr w:type="spellEnd"/>
      <w:r w:rsidR="00286B49" w:rsidRPr="00B72906">
        <w:t xml:space="preserve">,  2015 г. – 836 </w:t>
      </w:r>
      <w:proofErr w:type="spellStart"/>
      <w:r w:rsidR="00286B49" w:rsidRPr="00B72906">
        <w:t>куб.м</w:t>
      </w:r>
      <w:proofErr w:type="spellEnd"/>
      <w:r w:rsidR="00286B49" w:rsidRPr="00B72906">
        <w:t>,  2016 г.</w:t>
      </w:r>
      <w:r w:rsidRPr="00B72906">
        <w:t xml:space="preserve"> - 300 </w:t>
      </w:r>
      <w:proofErr w:type="spellStart"/>
      <w:r w:rsidRPr="00B72906">
        <w:t>куб.м</w:t>
      </w:r>
      <w:proofErr w:type="spellEnd"/>
      <w:r w:rsidRPr="00B72906">
        <w:t>.</w:t>
      </w:r>
    </w:p>
    <w:p w:rsidR="00476FBF" w:rsidRPr="00B72906" w:rsidRDefault="007E0388" w:rsidP="007E0388">
      <w:pPr>
        <w:pStyle w:val="2"/>
        <w:widowControl w:val="0"/>
        <w:spacing w:after="0" w:line="240" w:lineRule="auto"/>
        <w:ind w:left="-142"/>
        <w:jc w:val="both"/>
      </w:pPr>
      <w:r w:rsidRPr="00B72906">
        <w:t xml:space="preserve"> </w:t>
      </w:r>
      <w:r w:rsidR="00476FBF" w:rsidRPr="00B72906">
        <w:t>Объем завоза дров топливных в навигационный период с 2011 года по 2016 год уме</w:t>
      </w:r>
      <w:r w:rsidR="00DF4B0F" w:rsidRPr="00B72906">
        <w:t>ньшился на 80</w:t>
      </w:r>
      <w:r w:rsidR="00476FBF" w:rsidRPr="00B72906">
        <w:t xml:space="preserve">%. </w:t>
      </w:r>
    </w:p>
    <w:p w:rsidR="00DF4B0F" w:rsidRDefault="00476FBF" w:rsidP="007E0388">
      <w:pPr>
        <w:widowControl w:val="0"/>
        <w:autoSpaceDE w:val="0"/>
        <w:autoSpaceDN w:val="0"/>
        <w:adjustRightInd w:val="0"/>
        <w:spacing w:after="0" w:line="240" w:lineRule="auto"/>
        <w:ind w:left="-142" w:firstLine="709"/>
        <w:jc w:val="both"/>
      </w:pPr>
      <w:r w:rsidRPr="00B72906">
        <w:t>Объем завоза каменного угля и дров топливных уменьшился в связи                         с подключением жилых домов к централизованному отоплению, а также сно</w:t>
      </w:r>
      <w:r w:rsidR="009C02D4" w:rsidRPr="00B72906">
        <w:t xml:space="preserve">сом </w:t>
      </w:r>
      <w:r w:rsidR="009C02D4" w:rsidRPr="00B72906">
        <w:lastRenderedPageBreak/>
        <w:t>аварийного жилищного фонда.</w:t>
      </w:r>
    </w:p>
    <w:p w:rsidR="00AA5331" w:rsidRPr="00B72906" w:rsidRDefault="00AA5331" w:rsidP="007E0388">
      <w:pPr>
        <w:widowControl w:val="0"/>
        <w:autoSpaceDE w:val="0"/>
        <w:autoSpaceDN w:val="0"/>
        <w:adjustRightInd w:val="0"/>
        <w:spacing w:after="0" w:line="240" w:lineRule="auto"/>
        <w:ind w:left="-142" w:firstLine="709"/>
        <w:jc w:val="both"/>
      </w:pPr>
    </w:p>
    <w:p w:rsidR="00476FBF" w:rsidRPr="00AA5331" w:rsidRDefault="00BB509A" w:rsidP="004D450D">
      <w:pPr>
        <w:widowControl w:val="0"/>
        <w:shd w:val="clear" w:color="auto" w:fill="FFFFFF"/>
        <w:autoSpaceDE w:val="0"/>
        <w:autoSpaceDN w:val="0"/>
        <w:adjustRightInd w:val="0"/>
        <w:spacing w:after="0"/>
        <w:ind w:left="-142" w:firstLine="709"/>
        <w:jc w:val="both"/>
        <w:rPr>
          <w:b/>
          <w:bCs/>
          <w:i/>
        </w:rPr>
      </w:pPr>
      <w:r w:rsidRPr="00AA5331">
        <w:rPr>
          <w:b/>
          <w:bCs/>
          <w:i/>
        </w:rPr>
        <w:t>Транспорт и связь</w:t>
      </w:r>
    </w:p>
    <w:p w:rsidR="00476FBF" w:rsidRPr="00B72906" w:rsidRDefault="007E0388" w:rsidP="007E0388">
      <w:pPr>
        <w:widowControl w:val="0"/>
        <w:spacing w:after="0" w:line="240" w:lineRule="auto"/>
        <w:ind w:left="-142"/>
        <w:jc w:val="both"/>
      </w:pPr>
      <w:r w:rsidRPr="00B72906">
        <w:t xml:space="preserve">       </w:t>
      </w:r>
      <w:r w:rsidR="00476FBF" w:rsidRPr="00B72906">
        <w:t>Для решения задач в сфере транспорта и связи на территории района в 2016 году реализовывалась муниципальн</w:t>
      </w:r>
      <w:r w:rsidR="00DF4B0F" w:rsidRPr="00B72906">
        <w:t>ая программа Тазовского района</w:t>
      </w:r>
      <w:r w:rsidR="00476FBF" w:rsidRPr="00B72906">
        <w:t xml:space="preserve"> «Развитие транспортной инфраструктуры и автомобильного транспорта муниципального образования Тазовский район на период 2014 - 2017 годы </w:t>
      </w:r>
      <w:r w:rsidR="00DF4B0F" w:rsidRPr="00B72906">
        <w:t xml:space="preserve">и на перспективу до 2020 года». </w:t>
      </w:r>
      <w:r w:rsidR="00476FBF" w:rsidRPr="00B72906">
        <w:t>В рамках программы при плане на 2016 год 120 157,295 тыс. рублей кассовые расходы составили 120 156,806 тыс. руб. или 100 %, в том числе:</w:t>
      </w:r>
    </w:p>
    <w:p w:rsidR="00476FBF" w:rsidRPr="00B72906" w:rsidRDefault="007E0388" w:rsidP="007E0388">
      <w:pPr>
        <w:widowControl w:val="0"/>
        <w:spacing w:after="0" w:line="240" w:lineRule="auto"/>
        <w:ind w:left="-142"/>
        <w:jc w:val="both"/>
      </w:pPr>
      <w:r w:rsidRPr="00B72906">
        <w:t xml:space="preserve">       </w:t>
      </w:r>
      <w:r w:rsidR="00476FBF" w:rsidRPr="00B72906">
        <w:rPr>
          <w:i/>
        </w:rPr>
        <w:t>Подпрограмма 1</w:t>
      </w:r>
      <w:r w:rsidR="00476FBF" w:rsidRPr="00B72906">
        <w:t xml:space="preserve">. «Обеспечение дорожной деятельности в сфере дорожного хозяйства». Исполнение по подпрограмме составляет 68 356,772 тыс. руб., в том числе 40 269,511 тыс. руб. из окружного бюджета,  28 087,261 тыс. </w:t>
      </w:r>
      <w:r w:rsidR="009C02D4" w:rsidRPr="00B72906">
        <w:t>руб.</w:t>
      </w:r>
      <w:r w:rsidR="00476FBF" w:rsidRPr="00B72906">
        <w:t xml:space="preserve"> из местного бюджета. </w:t>
      </w:r>
    </w:p>
    <w:p w:rsidR="00476FBF" w:rsidRPr="00B72906" w:rsidRDefault="00476FBF" w:rsidP="00684DC4">
      <w:pPr>
        <w:widowControl w:val="0"/>
        <w:tabs>
          <w:tab w:val="left" w:pos="1980"/>
        </w:tabs>
        <w:spacing w:after="0" w:line="240" w:lineRule="auto"/>
        <w:ind w:left="-142" w:firstLine="709"/>
        <w:jc w:val="both"/>
      </w:pPr>
      <w:r w:rsidRPr="00B72906">
        <w:t>В рамках данной подпрограммы выполнено:</w:t>
      </w:r>
    </w:p>
    <w:p w:rsidR="00476FBF" w:rsidRPr="00B72906" w:rsidRDefault="00476FBF" w:rsidP="00684DC4">
      <w:pPr>
        <w:widowControl w:val="0"/>
        <w:spacing w:after="0" w:line="240" w:lineRule="auto"/>
        <w:ind w:left="-142" w:firstLine="709"/>
        <w:jc w:val="both"/>
      </w:pPr>
      <w:r w:rsidRPr="00B72906">
        <w:t xml:space="preserve">- расходы по содержанию автомобильных дорог общего пользования местного значения участка автодороги «Подъезд к с. Газ - Сале от автодороги м. </w:t>
      </w:r>
      <w:proofErr w:type="gramStart"/>
      <w:r w:rsidRPr="00B72906">
        <w:t>Заполярное</w:t>
      </w:r>
      <w:proofErr w:type="gramEnd"/>
      <w:r w:rsidRPr="00B72906">
        <w:t xml:space="preserve"> –     п. Тазовский», протяженностью 11,2 км составили 8 165,911 тыс. руб.;</w:t>
      </w:r>
    </w:p>
    <w:p w:rsidR="00476FBF" w:rsidRPr="00B72906" w:rsidRDefault="00476FBF" w:rsidP="00684DC4">
      <w:pPr>
        <w:widowControl w:val="0"/>
        <w:spacing w:after="0" w:line="240" w:lineRule="auto"/>
        <w:ind w:left="-142" w:firstLine="709"/>
        <w:jc w:val="both"/>
      </w:pPr>
      <w:r w:rsidRPr="00B72906">
        <w:t>- расходы по ремонту автомобильных дорог общего пользования местного значения на участках автодороги «</w:t>
      </w:r>
      <w:proofErr w:type="gramStart"/>
      <w:r w:rsidRPr="00B72906">
        <w:t>От</w:t>
      </w:r>
      <w:proofErr w:type="gramEnd"/>
      <w:r w:rsidRPr="00B72906">
        <w:t xml:space="preserve"> </w:t>
      </w:r>
      <w:proofErr w:type="gramStart"/>
      <w:r w:rsidRPr="00B72906">
        <w:t>с</w:t>
      </w:r>
      <w:proofErr w:type="gramEnd"/>
      <w:r w:rsidRPr="00B72906">
        <w:t>. Газ – Сале до примыкания к автодороге            п. Тазовский – п. Коротчаево» и «От автодороги п. Тазовский до примыкания подъезда к с. Газ – Сале» общей протяженностью 2</w:t>
      </w:r>
      <w:r w:rsidR="00DF4B0F" w:rsidRPr="00B72906">
        <w:t>1,1 км составили 19 921,351 руб</w:t>
      </w:r>
      <w:r w:rsidRPr="00B72906">
        <w:t>.;</w:t>
      </w:r>
    </w:p>
    <w:p w:rsidR="00476FBF" w:rsidRPr="00B72906" w:rsidRDefault="00476FBF" w:rsidP="00684DC4">
      <w:pPr>
        <w:widowControl w:val="0"/>
        <w:spacing w:after="0" w:line="240" w:lineRule="auto"/>
        <w:ind w:left="-142" w:firstLine="709"/>
        <w:jc w:val="both"/>
      </w:pPr>
      <w:r w:rsidRPr="00B72906">
        <w:t>- расходы в 2016 году по межбюджетным трансфертам на содержание автомобильных дорог общего пользования местного значения составили 30 247,00 тыс. руб.:</w:t>
      </w:r>
    </w:p>
    <w:p w:rsidR="00476FBF" w:rsidRPr="00B72906" w:rsidRDefault="00476FBF" w:rsidP="00684DC4">
      <w:pPr>
        <w:widowControl w:val="0"/>
        <w:spacing w:after="0" w:line="240" w:lineRule="auto"/>
        <w:ind w:left="-142" w:firstLine="709"/>
        <w:jc w:val="both"/>
      </w:pPr>
      <w:r w:rsidRPr="00B72906">
        <w:t>- п. Тазовский –</w:t>
      </w:r>
      <w:r w:rsidR="00DF4B0F" w:rsidRPr="00B72906">
        <w:t xml:space="preserve"> исполнение 25 000,00 тыс. руб.</w:t>
      </w:r>
      <w:r w:rsidRPr="00B72906">
        <w:t>;</w:t>
      </w:r>
    </w:p>
    <w:p w:rsidR="00476FBF" w:rsidRPr="00B72906" w:rsidRDefault="00476FBF" w:rsidP="00684DC4">
      <w:pPr>
        <w:widowControl w:val="0"/>
        <w:spacing w:after="0" w:line="240" w:lineRule="auto"/>
        <w:ind w:left="-142" w:firstLine="709"/>
        <w:jc w:val="both"/>
      </w:pPr>
      <w:r w:rsidRPr="00B72906">
        <w:t xml:space="preserve">- с. </w:t>
      </w:r>
      <w:proofErr w:type="gramStart"/>
      <w:r w:rsidRPr="00B72906">
        <w:t>Газ-Сале</w:t>
      </w:r>
      <w:proofErr w:type="gramEnd"/>
      <w:r w:rsidRPr="00B72906">
        <w:t xml:space="preserve"> </w:t>
      </w:r>
      <w:r w:rsidR="00DF4B0F" w:rsidRPr="00B72906">
        <w:t>– исполнение 4 500,00 тыс. руб.</w:t>
      </w:r>
      <w:r w:rsidRPr="00B72906">
        <w:t>;</w:t>
      </w:r>
    </w:p>
    <w:p w:rsidR="00476FBF" w:rsidRPr="00B72906" w:rsidRDefault="00476FBF" w:rsidP="00684DC4">
      <w:pPr>
        <w:widowControl w:val="0"/>
        <w:spacing w:after="0" w:line="240" w:lineRule="auto"/>
        <w:ind w:left="-142" w:firstLine="709"/>
        <w:jc w:val="both"/>
      </w:pPr>
      <w:r w:rsidRPr="00B72906">
        <w:t>- с. Гыда</w:t>
      </w:r>
      <w:r w:rsidR="00DF4B0F" w:rsidRPr="00B72906">
        <w:t xml:space="preserve"> – исполнение 608,000 тыс. руб</w:t>
      </w:r>
      <w:r w:rsidRPr="00B72906">
        <w:t>.</w:t>
      </w:r>
    </w:p>
    <w:p w:rsidR="00476FBF" w:rsidRPr="00B72906" w:rsidRDefault="00476FBF" w:rsidP="00684DC4">
      <w:pPr>
        <w:widowControl w:val="0"/>
        <w:spacing w:after="0" w:line="240" w:lineRule="auto"/>
        <w:ind w:left="-142" w:firstLine="709"/>
        <w:jc w:val="both"/>
      </w:pPr>
      <w:r w:rsidRPr="00B72906">
        <w:t xml:space="preserve">- проведены строительно-монтажные работы на объекте: </w:t>
      </w:r>
      <w:r w:rsidR="00DF4B0F" w:rsidRPr="00B72906">
        <w:t>«</w:t>
      </w:r>
      <w:r w:rsidRPr="00B72906">
        <w:t xml:space="preserve">Дорога с твердым покрытием </w:t>
      </w:r>
      <w:proofErr w:type="gramStart"/>
      <w:r w:rsidRPr="00B72906">
        <w:t>в</w:t>
      </w:r>
      <w:proofErr w:type="gramEnd"/>
      <w:r w:rsidRPr="00B72906">
        <w:t xml:space="preserve"> с. Гыда </w:t>
      </w:r>
      <w:proofErr w:type="gramStart"/>
      <w:r w:rsidRPr="00B72906">
        <w:t>Тазовского</w:t>
      </w:r>
      <w:proofErr w:type="gramEnd"/>
      <w:r w:rsidR="00DF4B0F" w:rsidRPr="00B72906">
        <w:t xml:space="preserve"> района» в сумме 10 022,511 руб</w:t>
      </w:r>
      <w:r w:rsidRPr="00B72906">
        <w:t>.</w:t>
      </w:r>
    </w:p>
    <w:p w:rsidR="00476FBF" w:rsidRPr="00B72906" w:rsidRDefault="00476FBF" w:rsidP="00684DC4">
      <w:pPr>
        <w:widowControl w:val="0"/>
        <w:spacing w:after="0" w:line="240" w:lineRule="auto"/>
        <w:ind w:left="-142" w:firstLine="709"/>
        <w:jc w:val="both"/>
      </w:pPr>
      <w:r w:rsidRPr="00B72906">
        <w:rPr>
          <w:i/>
        </w:rPr>
        <w:t>Подпрограмма 2</w:t>
      </w:r>
      <w:r w:rsidRPr="00B72906">
        <w:t xml:space="preserve">. «Воздушный и автомобильный транспорт». </w:t>
      </w:r>
    </w:p>
    <w:p w:rsidR="00476FBF" w:rsidRPr="00B72906" w:rsidRDefault="00476FBF" w:rsidP="00684DC4">
      <w:pPr>
        <w:widowControl w:val="0"/>
        <w:spacing w:after="0" w:line="240" w:lineRule="auto"/>
        <w:ind w:left="-142" w:firstLine="709"/>
        <w:jc w:val="both"/>
      </w:pPr>
      <w:r w:rsidRPr="00B72906">
        <w:t>Исполнение по подпрограмме состав</w:t>
      </w:r>
      <w:r w:rsidR="002833A7" w:rsidRPr="00B72906">
        <w:t>ило</w:t>
      </w:r>
      <w:r w:rsidRPr="00B72906">
        <w:t xml:space="preserve"> 46 527,034 тыс. руб. из местного бюджета.</w:t>
      </w:r>
    </w:p>
    <w:p w:rsidR="00476FBF" w:rsidRPr="00B72906" w:rsidRDefault="00476FBF" w:rsidP="00684DC4">
      <w:pPr>
        <w:widowControl w:val="0"/>
        <w:spacing w:after="0" w:line="240" w:lineRule="auto"/>
        <w:ind w:left="-142" w:firstLine="709"/>
        <w:jc w:val="both"/>
      </w:pPr>
      <w:r w:rsidRPr="00B72906">
        <w:t>В рамках данной подпрограммы предоставлены субсидии на возмещение расходов:</w:t>
      </w:r>
    </w:p>
    <w:p w:rsidR="00476FBF" w:rsidRPr="00B72906" w:rsidRDefault="00476FBF" w:rsidP="00684DC4">
      <w:pPr>
        <w:widowControl w:val="0"/>
        <w:spacing w:after="0" w:line="240" w:lineRule="auto"/>
        <w:ind w:left="-142" w:firstLine="709"/>
        <w:jc w:val="both"/>
      </w:pPr>
      <w:r w:rsidRPr="00B72906">
        <w:t xml:space="preserve">- по пассажирским перевозкам авиационным транспортом по маршрутам               п. Тазовский – </w:t>
      </w:r>
      <w:proofErr w:type="gramStart"/>
      <w:r w:rsidRPr="00B72906">
        <w:t>с</w:t>
      </w:r>
      <w:proofErr w:type="gramEnd"/>
      <w:r w:rsidRPr="00B72906">
        <w:t xml:space="preserve">. </w:t>
      </w:r>
      <w:proofErr w:type="gramStart"/>
      <w:r w:rsidRPr="00B72906">
        <w:t>Находка</w:t>
      </w:r>
      <w:proofErr w:type="gramEnd"/>
      <w:r w:rsidRPr="00B72906">
        <w:t xml:space="preserve"> – с. Антипаюта – с. Гыда в сумме 37 827,074 тыс. рублей. Выполнено 266,5 рейсов, перевезено 10 220 пассажиров, груза и багажа   77 834 кг. Фактическое исполнение за 2016 год состав</w:t>
      </w:r>
      <w:r w:rsidR="00DF4B0F" w:rsidRPr="00B72906">
        <w:t>ило</w:t>
      </w:r>
      <w:r w:rsidRPr="00B72906">
        <w:t xml:space="preserve"> 36 573,860 тыс. руб. Сумма возврата остатка излишне перечисленной субсидии составляет 1 253,214 тыс. руб. В адрес ООО «АК «Ямал» направлено письмо о возврате остатка.</w:t>
      </w:r>
    </w:p>
    <w:p w:rsidR="00476FBF" w:rsidRPr="00B72906" w:rsidRDefault="00476FBF" w:rsidP="00684DC4">
      <w:pPr>
        <w:widowControl w:val="0"/>
        <w:spacing w:after="0" w:line="240" w:lineRule="auto"/>
        <w:ind w:left="-142" w:firstLine="709"/>
        <w:jc w:val="both"/>
      </w:pPr>
      <w:r w:rsidRPr="00B72906">
        <w:t>- по пассажирским перевозкам автомобильным транспортом запланированы расходы в сумме 8 699,960 тыс. рублей. Всего за 2016 год автобусным транспортом выполнено 1276 рейсов, перевезено 32 578 пассажиров в пригородных сообщениях. Фактическое исполнение за 2016 год состав</w:t>
      </w:r>
      <w:r w:rsidR="004B0B3F" w:rsidRPr="00B72906">
        <w:t>ило</w:t>
      </w:r>
      <w:r w:rsidRPr="00B72906">
        <w:t xml:space="preserve"> 8 131,284 тыс. руб. Сумма возврата остатка излишне перечисленной субсидии составляет 568,676 тыс. руб. В адрес </w:t>
      </w:r>
      <w:r w:rsidRPr="00B72906">
        <w:lastRenderedPageBreak/>
        <w:t>Тазовского муниципального унитарного дорожно-транспортного предприятия направлено письмо о возврате остатка.</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Пассажирские автоперевозки в районе осуществляют Тазовское муниципальное унитарное дорожно-транспортное предприятие и частные предприниматели (такси).</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xml:space="preserve">Всего автобусным транспортом в пригородном сообщении с. </w:t>
      </w:r>
      <w:proofErr w:type="gramStart"/>
      <w:r w:rsidRPr="00B72906">
        <w:t>Газ-Сале</w:t>
      </w:r>
      <w:proofErr w:type="gramEnd"/>
      <w:r w:rsidRPr="00B72906">
        <w:t xml:space="preserve"> –                  п. Тазовский – с. Газ-Сале за период с 2011 по 2016 годы перевезено пассажиров:</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- 2011 год – 25 488 пассажиров, 6 901 тыс. рублей;</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xml:space="preserve">- 2012 год – 30 888 пассажиров, 6 369 тыс. рублей; </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- 2013 год – 47 112 пассажиров, 9 197 тыс. рублей;</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xml:space="preserve">- 2014 год - 33 085 пассажиров, 9 264 тыс. рублей; </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- 2015 год - 32 046 пассажиров, 8 681,251 тыс. рублей;</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- 2016 год - 32 578 пассажиров, 8 131,284 тыс. рублей.</w:t>
      </w:r>
    </w:p>
    <w:p w:rsidR="004B0B3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С 2011 года количество перевезенных пас</w:t>
      </w:r>
      <w:r w:rsidR="004B0B3F" w:rsidRPr="00B72906">
        <w:t>сажиров увеличилось почти на 30</w:t>
      </w:r>
      <w:r w:rsidRPr="00B72906">
        <w:t xml:space="preserve">%. </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xml:space="preserve">Организацией воздушного транспорта, осуществляющей транспортное обслуживание населения в границах муниципального образования Тазовский район     по льготным тарифам, по итогам конкурсного отбора в 2016 году признано               ООО «АК «ЯМАЛ» (пассажирские перевозки авиационным транспортом по маршрутам п. Тазовский – </w:t>
      </w:r>
      <w:proofErr w:type="gramStart"/>
      <w:r w:rsidRPr="00B72906">
        <w:t>с</w:t>
      </w:r>
      <w:proofErr w:type="gramEnd"/>
      <w:r w:rsidRPr="00B72906">
        <w:t>. Находка – с. Антипаюта –     с. Гыда).</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Всего «Авиакомпанией «ЯМАЛ» выполнено авиарейсов и перевезено пассажиров за период с 2011 по 2016 годы:</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- 2011 год – 176 авиарейсов, 6 097</w:t>
      </w:r>
      <w:r w:rsidRPr="00B72906">
        <w:rPr>
          <w:bCs/>
        </w:rPr>
        <w:t xml:space="preserve"> </w:t>
      </w:r>
      <w:r w:rsidRPr="00B72906">
        <w:t>пассажиров;</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- 2012 год – 205 авиарейсов, 7</w:t>
      </w:r>
      <w:r w:rsidRPr="00B72906">
        <w:rPr>
          <w:bCs/>
        </w:rPr>
        <w:t xml:space="preserve"> 011 </w:t>
      </w:r>
      <w:r w:rsidRPr="00B72906">
        <w:t>пассажиров;</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xml:space="preserve">- 2013 год – 240 авиарейсов, </w:t>
      </w:r>
      <w:r w:rsidRPr="00B72906">
        <w:rPr>
          <w:bCs/>
        </w:rPr>
        <w:t xml:space="preserve">8 840 </w:t>
      </w:r>
      <w:r w:rsidRPr="00B72906">
        <w:t>пассажиров;</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xml:space="preserve">- 2014 год - 237 авиарейсов, </w:t>
      </w:r>
      <w:r w:rsidRPr="00B72906">
        <w:rPr>
          <w:bCs/>
        </w:rPr>
        <w:t xml:space="preserve">8 888 </w:t>
      </w:r>
      <w:r w:rsidRPr="00B72906">
        <w:t>пассажиров;</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- 2015 год – 246,5 авиарейсов, 9 719 пассажиров;</w:t>
      </w:r>
    </w:p>
    <w:p w:rsidR="00476FBF" w:rsidRPr="00B72906" w:rsidRDefault="00476FBF" w:rsidP="00684DC4">
      <w:pPr>
        <w:widowControl w:val="0"/>
        <w:shd w:val="clear" w:color="auto" w:fill="FFFFFF"/>
        <w:autoSpaceDE w:val="0"/>
        <w:autoSpaceDN w:val="0"/>
        <w:adjustRightInd w:val="0"/>
        <w:spacing w:after="0" w:line="240" w:lineRule="auto"/>
        <w:ind w:left="-142" w:firstLine="709"/>
        <w:jc w:val="both"/>
      </w:pPr>
      <w:r w:rsidRPr="00B72906">
        <w:t>- 2016 год – 266,5 авиарейсов, 10 220 пассажиров.</w:t>
      </w:r>
    </w:p>
    <w:p w:rsidR="00476FBF" w:rsidRPr="00B72906" w:rsidRDefault="00476FBF" w:rsidP="00684DC4">
      <w:pPr>
        <w:widowControl w:val="0"/>
        <w:autoSpaceDE w:val="0"/>
        <w:autoSpaceDN w:val="0"/>
        <w:adjustRightInd w:val="0"/>
        <w:spacing w:after="0" w:line="240" w:lineRule="auto"/>
        <w:ind w:left="-142" w:firstLine="709"/>
        <w:jc w:val="both"/>
        <w:rPr>
          <w:bCs/>
        </w:rPr>
      </w:pPr>
      <w:r w:rsidRPr="00B72906">
        <w:rPr>
          <w:bCs/>
        </w:rPr>
        <w:t xml:space="preserve">Количество авиарейсов с 2011 года </w:t>
      </w:r>
      <w:r w:rsidR="004B0B3F" w:rsidRPr="00B72906">
        <w:rPr>
          <w:bCs/>
        </w:rPr>
        <w:t xml:space="preserve">по 2016 год увеличилось на 51 %, </w:t>
      </w:r>
      <w:r w:rsidR="004B0B3F" w:rsidRPr="00B72906">
        <w:t>пассажиропоток в северные поселения района</w:t>
      </w:r>
      <w:r w:rsidR="004B0B3F" w:rsidRPr="00B72906">
        <w:rPr>
          <w:bCs/>
        </w:rPr>
        <w:t xml:space="preserve"> </w:t>
      </w:r>
      <w:r w:rsidRPr="00B72906">
        <w:rPr>
          <w:bCs/>
        </w:rPr>
        <w:t xml:space="preserve">увеличился </w:t>
      </w:r>
      <w:r w:rsidRPr="00B72906">
        <w:t>на 68 %.</w:t>
      </w:r>
      <w:r w:rsidRPr="00B72906">
        <w:rPr>
          <w:bCs/>
        </w:rPr>
        <w:t xml:space="preserve"> </w:t>
      </w:r>
    </w:p>
    <w:p w:rsidR="00476FBF" w:rsidRPr="00B72906" w:rsidRDefault="00476FBF" w:rsidP="00684DC4">
      <w:pPr>
        <w:widowControl w:val="0"/>
        <w:spacing w:after="0" w:line="240" w:lineRule="auto"/>
        <w:ind w:left="-142" w:firstLine="709"/>
        <w:jc w:val="both"/>
      </w:pPr>
      <w:r w:rsidRPr="00B72906">
        <w:t>В период навигации</w:t>
      </w:r>
      <w:r w:rsidR="003F7DFD" w:rsidRPr="00B72906">
        <w:t>,</w:t>
      </w:r>
      <w:r w:rsidRPr="00B72906">
        <w:t xml:space="preserve"> с 16 июля по 28 сентября </w:t>
      </w:r>
      <w:r w:rsidR="003F7DFD" w:rsidRPr="00B72906">
        <w:t xml:space="preserve">2016 года, </w:t>
      </w:r>
      <w:r w:rsidRPr="00B72906">
        <w:t>были открыты регулярные пассажирские перевозки теплоходом «Механик Калашников» по маршруту «Салехард – Новый Порт – Антипаюта - Новый Порт - Салехард». За навигацию  выполнены все запланированные 15 рейсов теплохода по данному маршруту. При использовании этого вида судна не возникало значительных трудностей движения по Обской губе из-за погодных условий.</w:t>
      </w:r>
      <w:r w:rsidR="003F7DFD" w:rsidRPr="00B72906">
        <w:t xml:space="preserve"> </w:t>
      </w:r>
    </w:p>
    <w:p w:rsidR="00476FBF" w:rsidRPr="00B72906" w:rsidRDefault="00476FBF" w:rsidP="00684DC4">
      <w:pPr>
        <w:widowControl w:val="0"/>
        <w:spacing w:after="0" w:line="240" w:lineRule="auto"/>
        <w:ind w:left="-142" w:firstLine="709"/>
        <w:jc w:val="both"/>
      </w:pPr>
      <w:r w:rsidRPr="00B72906">
        <w:t>Потребность в перевозках воздушным, водным и автомобильным транспортом</w:t>
      </w:r>
      <w:r w:rsidR="003F7DFD" w:rsidRPr="00B72906">
        <w:t xml:space="preserve"> </w:t>
      </w:r>
      <w:r w:rsidRPr="00B72906">
        <w:t>на территории района в 2016 году удовлетворена в полном объеме.</w:t>
      </w:r>
    </w:p>
    <w:p w:rsidR="00476FBF" w:rsidRPr="00B72906" w:rsidRDefault="00476FBF" w:rsidP="00684DC4">
      <w:pPr>
        <w:widowControl w:val="0"/>
        <w:spacing w:after="0" w:line="240" w:lineRule="auto"/>
        <w:ind w:left="-142" w:firstLine="709"/>
        <w:jc w:val="both"/>
      </w:pPr>
      <w:r w:rsidRPr="00B72906">
        <w:rPr>
          <w:i/>
        </w:rPr>
        <w:t>Подпрограмма 3.</w:t>
      </w:r>
      <w:r w:rsidRPr="00B72906">
        <w:t xml:space="preserve"> «Обеспечение населения услугами связи». </w:t>
      </w:r>
    </w:p>
    <w:p w:rsidR="00476FBF" w:rsidRPr="00B72906" w:rsidRDefault="00476FBF" w:rsidP="00684DC4">
      <w:pPr>
        <w:widowControl w:val="0"/>
        <w:spacing w:after="0" w:line="240" w:lineRule="auto"/>
        <w:ind w:left="-142" w:firstLine="709"/>
        <w:jc w:val="both"/>
      </w:pPr>
      <w:r w:rsidRPr="00B72906">
        <w:t>Исполнение по подпрограмме составляет 5 273 тыс. руб., в том числе 5 214 тыс. руб. из окружного бюджета, 59 тыс. руб. из местного бюджета или 100 % от плана.</w:t>
      </w:r>
    </w:p>
    <w:p w:rsidR="00476FBF" w:rsidRPr="00B72906" w:rsidRDefault="00476FBF" w:rsidP="00684DC4">
      <w:pPr>
        <w:widowControl w:val="0"/>
        <w:spacing w:after="0" w:line="240" w:lineRule="auto"/>
        <w:ind w:left="-142" w:firstLine="709"/>
        <w:jc w:val="both"/>
      </w:pPr>
      <w:proofErr w:type="gramStart"/>
      <w:r w:rsidRPr="00B72906">
        <w:t>В рамках подпрограммы предоставлена субсидия на возмещение расходов по реализации мероприятий по созданию условий для обеспечения</w:t>
      </w:r>
      <w:proofErr w:type="gramEnd"/>
      <w:r w:rsidRPr="00B72906">
        <w:t xml:space="preserve"> трех сельских населенных пунктов Тазовского района (с. Гыда, с. Антипаюта, с. Находка) услугами связи.</w:t>
      </w:r>
    </w:p>
    <w:p w:rsidR="00476FBF" w:rsidRPr="00B72906" w:rsidRDefault="00476FBF" w:rsidP="00684DC4">
      <w:pPr>
        <w:widowControl w:val="0"/>
        <w:spacing w:after="0" w:line="240" w:lineRule="auto"/>
        <w:ind w:left="-142" w:firstLine="709"/>
        <w:jc w:val="both"/>
      </w:pPr>
      <w:r w:rsidRPr="00B72906">
        <w:lastRenderedPageBreak/>
        <w:t>Муниципальная программа Тазовского района «Безопасный регион на 2014 - 2020 годы». Исполнение составляет 11 353,813 тыс. руб. или 100 % от плана.</w:t>
      </w:r>
    </w:p>
    <w:p w:rsidR="00476FBF" w:rsidRPr="00B72906" w:rsidRDefault="00476FBF" w:rsidP="00684DC4">
      <w:pPr>
        <w:widowControl w:val="0"/>
        <w:spacing w:after="0" w:line="240" w:lineRule="auto"/>
        <w:ind w:left="-142" w:firstLine="709"/>
        <w:jc w:val="both"/>
        <w:rPr>
          <w:rFonts w:eastAsia="Times New Roman"/>
        </w:rPr>
      </w:pPr>
      <w:r w:rsidRPr="00B72906">
        <w:rPr>
          <w:i/>
        </w:rPr>
        <w:t xml:space="preserve">Подпрограмма </w:t>
      </w:r>
      <w:r w:rsidRPr="00B72906">
        <w:t xml:space="preserve">«Безопасность жизнедеятельности населения муниципального образования в Тазовском районе». Исполнение по данной подпрограмме составляет 7 353,813 тыс. руб. или 100 % от плана. </w:t>
      </w:r>
    </w:p>
    <w:p w:rsidR="00476FBF" w:rsidRPr="00B72906" w:rsidRDefault="00476FBF" w:rsidP="00684DC4">
      <w:pPr>
        <w:widowControl w:val="0"/>
        <w:tabs>
          <w:tab w:val="left" w:pos="1980"/>
        </w:tabs>
        <w:spacing w:after="0" w:line="240" w:lineRule="auto"/>
        <w:ind w:left="-142" w:firstLine="709"/>
        <w:jc w:val="both"/>
      </w:pPr>
      <w:r w:rsidRPr="00B72906">
        <w:t>В рамках  подпрограммы выполнялись строительно-монтажные работы    по объекту «Теплая стоянка на 2 единицы пожарной техники в п. Находка ЯНАО». Из окружного бюджета выделено 7 198 тыс. руб., исполнение составило 7</w:t>
      </w:r>
      <w:r w:rsidR="003F7DFD" w:rsidRPr="00B72906">
        <w:t> </w:t>
      </w:r>
      <w:r w:rsidRPr="00B72906">
        <w:t>196</w:t>
      </w:r>
      <w:r w:rsidR="003F7DFD" w:rsidRPr="00B72906">
        <w:t xml:space="preserve"> </w:t>
      </w:r>
      <w:r w:rsidRPr="00B72906">
        <w:t xml:space="preserve">813 тыс. руб. или 100 %. </w:t>
      </w:r>
    </w:p>
    <w:p w:rsidR="00476FBF" w:rsidRPr="00B72906" w:rsidRDefault="00476FBF" w:rsidP="00684DC4">
      <w:pPr>
        <w:widowControl w:val="0"/>
        <w:spacing w:after="0" w:line="240" w:lineRule="auto"/>
        <w:ind w:left="-142" w:firstLine="709"/>
        <w:jc w:val="both"/>
      </w:pPr>
      <w:r w:rsidRPr="00B72906">
        <w:rPr>
          <w:i/>
        </w:rPr>
        <w:t>Подпрограмма</w:t>
      </w:r>
      <w:r w:rsidRPr="00B72906">
        <w:t xml:space="preserve"> «Повышение безопасности дорожного движения в Тазовском районе». Исполнение по данной подпрограмме состав</w:t>
      </w:r>
      <w:r w:rsidR="003F7DFD" w:rsidRPr="00B72906">
        <w:t xml:space="preserve">ляет 4 157 тыс. руб. или 100 % </w:t>
      </w:r>
      <w:r w:rsidRPr="00B72906">
        <w:t xml:space="preserve">от плана. </w:t>
      </w:r>
    </w:p>
    <w:p w:rsidR="00476FBF" w:rsidRPr="00B72906" w:rsidRDefault="00476FBF" w:rsidP="00684DC4">
      <w:pPr>
        <w:widowControl w:val="0"/>
        <w:spacing w:after="0" w:line="240" w:lineRule="auto"/>
        <w:ind w:left="-142" w:firstLine="709"/>
        <w:jc w:val="both"/>
      </w:pPr>
      <w:r w:rsidRPr="00B72906">
        <w:t xml:space="preserve">В рамках данной подпрограммы произведены расходы по межбюджетным трансфертам на реализацию комплекса мер по повышению безопасности дорожного движения (Обустройство пешеходных переходов </w:t>
      </w:r>
      <w:proofErr w:type="gramStart"/>
      <w:r w:rsidRPr="00B72906">
        <w:t>в</w:t>
      </w:r>
      <w:proofErr w:type="gramEnd"/>
      <w:r w:rsidRPr="00B72906">
        <w:t xml:space="preserve"> с. Газ-Сале) </w:t>
      </w:r>
      <w:proofErr w:type="gramStart"/>
      <w:r w:rsidRPr="00B72906">
        <w:t>в</w:t>
      </w:r>
      <w:proofErr w:type="gramEnd"/>
      <w:r w:rsidRPr="00B72906">
        <w:t xml:space="preserve"> размере 4 157 тыс. руб. или 100%. Всего по муни</w:t>
      </w:r>
      <w:r w:rsidR="003F7DFD" w:rsidRPr="00B72906">
        <w:t>ципальному образованию с. Газ-Сале приведено</w:t>
      </w:r>
      <w:r w:rsidRPr="00B72906">
        <w:t xml:space="preserve"> в соответствие с новыми национальными стандартами 6 пешеходных переходов.</w:t>
      </w:r>
    </w:p>
    <w:p w:rsidR="00476FBF" w:rsidRPr="00B72906" w:rsidRDefault="00476FBF" w:rsidP="00684DC4">
      <w:pPr>
        <w:widowControl w:val="0"/>
        <w:autoSpaceDE w:val="0"/>
        <w:autoSpaceDN w:val="0"/>
        <w:adjustRightInd w:val="0"/>
        <w:spacing w:after="0" w:line="240" w:lineRule="auto"/>
        <w:ind w:left="-142" w:firstLine="709"/>
        <w:jc w:val="both"/>
      </w:pPr>
      <w:r w:rsidRPr="00B72906">
        <w:t>Одним из вопросов местного значения, находящимся в ведении органов местного самоуправления, является создание условий для обеспечения населения услугами связи.</w:t>
      </w:r>
    </w:p>
    <w:p w:rsidR="00476FBF" w:rsidRPr="00B72906" w:rsidRDefault="00BB509A" w:rsidP="00684DC4">
      <w:pPr>
        <w:widowControl w:val="0"/>
        <w:autoSpaceDE w:val="0"/>
        <w:autoSpaceDN w:val="0"/>
        <w:adjustRightInd w:val="0"/>
        <w:spacing w:after="0" w:line="240" w:lineRule="auto"/>
        <w:ind w:left="-142"/>
        <w:jc w:val="both"/>
      </w:pPr>
      <w:r w:rsidRPr="00B72906">
        <w:t xml:space="preserve">        </w:t>
      </w:r>
      <w:r w:rsidR="00476FBF" w:rsidRPr="00B72906">
        <w:t xml:space="preserve"> Правительством Российской Федерации в </w:t>
      </w:r>
      <w:proofErr w:type="gramStart"/>
      <w:r w:rsidR="00476FBF" w:rsidRPr="00B72906">
        <w:t>установленном</w:t>
      </w:r>
      <w:proofErr w:type="gramEnd"/>
      <w:r w:rsidR="00476FBF" w:rsidRPr="00B72906">
        <w:t xml:space="preserve"> прядке внесены корректировки в федеральную целевую программу от 03.12.2009 № 985 «Развитие телерадиовещания в Российской Федерации на 2009-2015 годы», согласно которым конечным годом расчетного периода для целей долгосрочного прогноза реализации федеральной целевой программы принят 2018 год.</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Строительство объектов цифрового телевидения на территории  района в соответствии с графиком реализации федеральной целевой программы осуществляется в несколько этапов. В результате выполнения мероприятий  запущено вещание </w:t>
      </w:r>
      <w:r w:rsidRPr="00B72906">
        <w:rPr>
          <w:shd w:val="clear" w:color="auto" w:fill="FFFFFF"/>
        </w:rPr>
        <w:t>первого цифрового пакета (мультиплекса)</w:t>
      </w:r>
      <w:r w:rsidRPr="00B72906">
        <w:rPr>
          <w:rStyle w:val="apple-converted-space"/>
          <w:shd w:val="clear" w:color="auto" w:fill="FFFFFF"/>
        </w:rPr>
        <w:t xml:space="preserve"> РТРС-1</w:t>
      </w:r>
      <w:r w:rsidRPr="00B72906">
        <w:t xml:space="preserve"> на территории   п. Тазовский, сел </w:t>
      </w:r>
      <w:proofErr w:type="gramStart"/>
      <w:r w:rsidRPr="00B72906">
        <w:t>Газ-Сале</w:t>
      </w:r>
      <w:proofErr w:type="gramEnd"/>
      <w:r w:rsidRPr="00B72906">
        <w:t>,  Антипаюта,  Гыда.</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В 2018 году по результатам измерения зоны уверенного приема телевизионного сигнала будет решаться вопрос о реализации мероприятий  </w:t>
      </w:r>
      <w:proofErr w:type="gramStart"/>
      <w:r w:rsidRPr="00B72906">
        <w:t>в</w:t>
      </w:r>
      <w:proofErr w:type="gramEnd"/>
      <w:r w:rsidRPr="00B72906">
        <w:t xml:space="preserve">  с. Находка.</w:t>
      </w:r>
    </w:p>
    <w:p w:rsidR="003F7DFD" w:rsidRPr="00B72906" w:rsidRDefault="00476FBF" w:rsidP="004D450D">
      <w:pPr>
        <w:widowControl w:val="0"/>
        <w:autoSpaceDE w:val="0"/>
        <w:autoSpaceDN w:val="0"/>
        <w:adjustRightInd w:val="0"/>
        <w:spacing w:after="0" w:line="240" w:lineRule="auto"/>
        <w:ind w:left="-142" w:firstLine="709"/>
        <w:jc w:val="both"/>
      </w:pPr>
      <w:r w:rsidRPr="00B72906">
        <w:t>Согласно указам Президента РФ от 24 июня 2009 года № 715, от 17 апреля 2012 года № 456, от 24 апреля 2013 года № 167 и от 15 июля 2015 года № 365                               «Об общероссийских обязательных общедоступных телеканалах и радиоканалах»           в состав пакета цифровых телеканалов РТРС-1 входят 10 телеканалов: «</w:t>
      </w:r>
      <w:hyperlink r:id="rId20" w:tooltip="Первый канал (Россия)" w:history="1">
        <w:r w:rsidRPr="00B72906">
          <w:rPr>
            <w:rStyle w:val="a5"/>
            <w:color w:val="auto"/>
            <w:u w:val="none"/>
          </w:rPr>
          <w:t>Первый Канал</w:t>
        </w:r>
      </w:hyperlink>
      <w:r w:rsidRPr="00B72906">
        <w:t>», «</w:t>
      </w:r>
      <w:hyperlink r:id="rId21" w:tooltip="Россия-1" w:history="1">
        <w:r w:rsidRPr="00B72906">
          <w:rPr>
            <w:rStyle w:val="a5"/>
            <w:color w:val="auto"/>
            <w:u w:val="none"/>
          </w:rPr>
          <w:t>Россия 1</w:t>
        </w:r>
      </w:hyperlink>
      <w:r w:rsidRPr="00B72906">
        <w:t xml:space="preserve">», «Матч ТВ», </w:t>
      </w:r>
      <w:hyperlink r:id="rId22" w:tooltip="НТВ" w:history="1">
        <w:r w:rsidRPr="00B72906">
          <w:rPr>
            <w:rStyle w:val="a5"/>
            <w:color w:val="auto"/>
            <w:u w:val="none"/>
          </w:rPr>
          <w:t>НТВ</w:t>
        </w:r>
      </w:hyperlink>
      <w:r w:rsidRPr="00B72906">
        <w:t xml:space="preserve">, «Петербург-5 </w:t>
      </w:r>
      <w:hyperlink r:id="rId23" w:tooltip="Пятый канал (Россия)" w:history="1">
        <w:r w:rsidRPr="00B72906">
          <w:rPr>
            <w:rStyle w:val="a5"/>
            <w:color w:val="auto"/>
            <w:u w:val="none"/>
          </w:rPr>
          <w:t>канал</w:t>
        </w:r>
      </w:hyperlink>
      <w:r w:rsidRPr="00B72906">
        <w:t>», «</w:t>
      </w:r>
      <w:hyperlink r:id="rId24" w:tooltip="Культура (телеканал)" w:history="1">
        <w:r w:rsidRPr="00B72906">
          <w:rPr>
            <w:rStyle w:val="a5"/>
            <w:color w:val="auto"/>
            <w:u w:val="none"/>
          </w:rPr>
          <w:t xml:space="preserve">Россия </w:t>
        </w:r>
        <w:proofErr w:type="gramStart"/>
        <w:r w:rsidRPr="00B72906">
          <w:rPr>
            <w:rStyle w:val="a5"/>
            <w:color w:val="auto"/>
            <w:u w:val="none"/>
          </w:rPr>
          <w:t>К</w:t>
        </w:r>
        <w:proofErr w:type="gramEnd"/>
      </w:hyperlink>
      <w:r w:rsidRPr="00B72906">
        <w:t>», «</w:t>
      </w:r>
      <w:hyperlink r:id="rId25" w:tooltip="Россия-24" w:history="1">
        <w:proofErr w:type="gramStart"/>
        <w:r w:rsidRPr="00B72906">
          <w:rPr>
            <w:rStyle w:val="a5"/>
            <w:color w:val="auto"/>
            <w:u w:val="none"/>
          </w:rPr>
          <w:t>Россия</w:t>
        </w:r>
        <w:proofErr w:type="gramEnd"/>
        <w:r w:rsidRPr="00B72906">
          <w:rPr>
            <w:rStyle w:val="a5"/>
            <w:color w:val="auto"/>
            <w:u w:val="none"/>
          </w:rPr>
          <w:t xml:space="preserve"> 24</w:t>
        </w:r>
      </w:hyperlink>
      <w:r w:rsidRPr="00B72906">
        <w:t>», «</w:t>
      </w:r>
      <w:hyperlink r:id="rId26" w:tooltip="Карусель (телеканал)" w:history="1">
        <w:r w:rsidRPr="00B72906">
          <w:rPr>
            <w:rStyle w:val="a5"/>
            <w:color w:val="auto"/>
            <w:u w:val="none"/>
          </w:rPr>
          <w:t>Карусель</w:t>
        </w:r>
      </w:hyperlink>
      <w:r w:rsidRPr="00B72906">
        <w:t>», «</w:t>
      </w:r>
      <w:hyperlink r:id="rId27" w:tooltip="Общественное телевидение России" w:history="1">
        <w:r w:rsidRPr="00B72906">
          <w:rPr>
            <w:rStyle w:val="a5"/>
            <w:color w:val="auto"/>
            <w:u w:val="none"/>
          </w:rPr>
          <w:t>Общественное телевидение России</w:t>
        </w:r>
      </w:hyperlink>
      <w:r w:rsidRPr="00B72906">
        <w:t xml:space="preserve">», </w:t>
      </w:r>
      <w:hyperlink r:id="rId28" w:tooltip="ТВ Центр" w:history="1">
        <w:r w:rsidRPr="00B72906">
          <w:rPr>
            <w:rStyle w:val="a5"/>
            <w:color w:val="auto"/>
            <w:u w:val="none"/>
          </w:rPr>
          <w:t>ТВ Центр</w:t>
        </w:r>
      </w:hyperlink>
      <w:r w:rsidRPr="00B72906">
        <w:t xml:space="preserve">, 3 радиоканала: «Вести </w:t>
      </w:r>
      <w:r w:rsidRPr="00B72906">
        <w:rPr>
          <w:lang w:val="en-US"/>
        </w:rPr>
        <w:t>FM</w:t>
      </w:r>
      <w:r w:rsidRPr="00B72906">
        <w:t>», «</w:t>
      </w:r>
      <w:hyperlink r:id="rId29" w:tooltip="Маяк (радиостанция)" w:history="1">
        <w:r w:rsidRPr="00B72906">
          <w:rPr>
            <w:rStyle w:val="a5"/>
            <w:color w:val="auto"/>
            <w:u w:val="none"/>
          </w:rPr>
          <w:t>Радио Маяк</w:t>
        </w:r>
      </w:hyperlink>
      <w:r w:rsidRPr="00B72906">
        <w:t>», «</w:t>
      </w:r>
      <w:hyperlink r:id="rId30" w:tooltip="Радио России" w:history="1">
        <w:r w:rsidRPr="00B72906">
          <w:rPr>
            <w:rStyle w:val="a5"/>
            <w:color w:val="auto"/>
            <w:u w:val="none"/>
          </w:rPr>
          <w:t>Радио России</w:t>
        </w:r>
      </w:hyperlink>
      <w:r w:rsidR="004D450D" w:rsidRPr="00B72906">
        <w:t>».</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На территории п. Тазовский и с. </w:t>
      </w:r>
      <w:proofErr w:type="gramStart"/>
      <w:r w:rsidRPr="00B72906">
        <w:t>Газ-Сале</w:t>
      </w:r>
      <w:proofErr w:type="gramEnd"/>
      <w:r w:rsidRPr="00B72906">
        <w:t xml:space="preserve"> компанией ПАО «Ростелеком» предоставляются населению услуги стационарной телефонной связи и проводной интернет связи по технологии </w:t>
      </w:r>
      <w:r w:rsidRPr="00B72906">
        <w:rPr>
          <w:lang w:val="en-US"/>
        </w:rPr>
        <w:t>ADSL</w:t>
      </w:r>
      <w:r w:rsidRPr="00B72906">
        <w:t>.</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Кроме того, при заключении договора до абонента доводится информация о том, что скорость передачи данных зависит не только от технических особенностей </w:t>
      </w:r>
      <w:r w:rsidRPr="00B72906">
        <w:lastRenderedPageBreak/>
        <w:t>услуги, предоставляемой оператором связи ПАО «Ростелеком», но и от действия третьих операторов связи, организаций и лиц, управляющих сегментами сети передачи данных (сети Интернет), не принадлежащих ПАО «Ростелеком».</w:t>
      </w:r>
    </w:p>
    <w:p w:rsidR="00476FBF" w:rsidRPr="00B72906" w:rsidRDefault="00476FBF" w:rsidP="00684DC4">
      <w:pPr>
        <w:widowControl w:val="0"/>
        <w:autoSpaceDE w:val="0"/>
        <w:autoSpaceDN w:val="0"/>
        <w:adjustRightInd w:val="0"/>
        <w:spacing w:after="0" w:line="240" w:lineRule="auto"/>
        <w:ind w:left="-142" w:firstLine="709"/>
        <w:jc w:val="both"/>
      </w:pPr>
      <w:r w:rsidRPr="00B72906">
        <w:t>На качественные показатели радиорелейной линии Коротчаево – Тазовский влияют погодные условия, что отражается на качестве предоставления услуги.</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На территории северных поселений района - </w:t>
      </w:r>
      <w:proofErr w:type="gramStart"/>
      <w:r w:rsidRPr="00B72906">
        <w:t>с</w:t>
      </w:r>
      <w:proofErr w:type="gramEnd"/>
      <w:r w:rsidRPr="00B72906">
        <w:t xml:space="preserve">. </w:t>
      </w:r>
      <w:proofErr w:type="gramStart"/>
      <w:r w:rsidR="003F7DFD" w:rsidRPr="00B72906">
        <w:t>Находка</w:t>
      </w:r>
      <w:proofErr w:type="gramEnd"/>
      <w:r w:rsidR="003F7DFD" w:rsidRPr="00B72906">
        <w:t xml:space="preserve">, с. Антипаюта, с. Гыда - </w:t>
      </w:r>
      <w:r w:rsidRPr="00B72906">
        <w:t>услуги стационарной телефонной связи и интернет связи предоставляет                        АО «</w:t>
      </w:r>
      <w:proofErr w:type="spellStart"/>
      <w:r w:rsidRPr="00B72906">
        <w:t>Ямалтелеком</w:t>
      </w:r>
      <w:proofErr w:type="spellEnd"/>
      <w:r w:rsidRPr="00B72906">
        <w:t>».</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На территории п. Тазовский, с. </w:t>
      </w:r>
      <w:proofErr w:type="gramStart"/>
      <w:r w:rsidRPr="00B72906">
        <w:t>Газ-Сале</w:t>
      </w:r>
      <w:proofErr w:type="gramEnd"/>
      <w:r w:rsidRPr="00B72906">
        <w:t xml:space="preserve"> осуществляют деятельность по предоставлению услуг мобильной связи и мобильного интернет доступа четыре сотовых оператора: ПАО «Мобильные </w:t>
      </w:r>
      <w:proofErr w:type="spellStart"/>
      <w:r w:rsidRPr="00B72906">
        <w:t>ТелеСистемы</w:t>
      </w:r>
      <w:proofErr w:type="spellEnd"/>
      <w:r w:rsidRPr="00B72906">
        <w:t>» (МТС), ООО «Т</w:t>
      </w:r>
      <w:proofErr w:type="gramStart"/>
      <w:r w:rsidRPr="00B72906">
        <w:t>2</w:t>
      </w:r>
      <w:proofErr w:type="gramEnd"/>
      <w:r w:rsidRPr="00B72906">
        <w:t xml:space="preserve"> </w:t>
      </w:r>
      <w:proofErr w:type="spellStart"/>
      <w:r w:rsidRPr="00B72906">
        <w:t>Мобайл</w:t>
      </w:r>
      <w:proofErr w:type="spellEnd"/>
      <w:r w:rsidRPr="00B72906">
        <w:t>» (</w:t>
      </w:r>
      <w:r w:rsidRPr="00B72906">
        <w:rPr>
          <w:lang w:val="en-US"/>
        </w:rPr>
        <w:t>Tele</w:t>
      </w:r>
      <w:r w:rsidRPr="00B72906">
        <w:t>2), ПАО «МегаФон», ООО «Екатеринбург-2000» (Мотив).</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На территории </w:t>
      </w:r>
      <w:proofErr w:type="gramStart"/>
      <w:r w:rsidRPr="00B72906">
        <w:t>с</w:t>
      </w:r>
      <w:proofErr w:type="gramEnd"/>
      <w:r w:rsidRPr="00B72906">
        <w:t xml:space="preserve">. </w:t>
      </w:r>
      <w:proofErr w:type="gramStart"/>
      <w:r w:rsidRPr="00B72906">
        <w:t>Находка</w:t>
      </w:r>
      <w:proofErr w:type="gramEnd"/>
      <w:r w:rsidRPr="00B72906">
        <w:t>, с. Антипаюта, с. Гыда осуществляют деятельность по предоставлению услуг мобильной связи и мобильного интернет доступа три сотовых оператора: ООО «Т</w:t>
      </w:r>
      <w:proofErr w:type="gramStart"/>
      <w:r w:rsidRPr="00B72906">
        <w:t>2</w:t>
      </w:r>
      <w:proofErr w:type="gramEnd"/>
      <w:r w:rsidRPr="00B72906">
        <w:t xml:space="preserve"> </w:t>
      </w:r>
      <w:proofErr w:type="spellStart"/>
      <w:r w:rsidRPr="00B72906">
        <w:t>Мобайл</w:t>
      </w:r>
      <w:proofErr w:type="spellEnd"/>
      <w:r w:rsidRPr="00B72906">
        <w:t>» (</w:t>
      </w:r>
      <w:r w:rsidRPr="00B72906">
        <w:rPr>
          <w:lang w:val="en-US"/>
        </w:rPr>
        <w:t>Tele</w:t>
      </w:r>
      <w:r w:rsidRPr="00B72906">
        <w:t>2), ПАО «МегаФон», ООО «Екатеринбург-2000» (Мотив).</w:t>
      </w:r>
    </w:p>
    <w:p w:rsidR="00476FBF" w:rsidRPr="00B72906" w:rsidRDefault="00476FBF" w:rsidP="00684DC4">
      <w:pPr>
        <w:widowControl w:val="0"/>
        <w:autoSpaceDE w:val="0"/>
        <w:autoSpaceDN w:val="0"/>
        <w:adjustRightInd w:val="0"/>
        <w:spacing w:after="0" w:line="240" w:lineRule="auto"/>
        <w:ind w:left="-142" w:firstLine="709"/>
        <w:jc w:val="both"/>
      </w:pPr>
      <w:r w:rsidRPr="00B72906">
        <w:t>В 2015 году ПАО «</w:t>
      </w:r>
      <w:proofErr w:type="spellStart"/>
      <w:r w:rsidRPr="00B72906">
        <w:t>МобильныеТелеСистемы</w:t>
      </w:r>
      <w:proofErr w:type="spellEnd"/>
      <w:r w:rsidRPr="00B72906">
        <w:t>» (МТС) производились работы                 по расширению канала связи сотовой сети, что позволило улучшить качество голосовых вызовов и скорость мобильного интернета третьего поколения 3</w:t>
      </w:r>
      <w:r w:rsidRPr="00B72906">
        <w:rPr>
          <w:lang w:val="en-US"/>
        </w:rPr>
        <w:t>G</w:t>
      </w:r>
      <w:r w:rsidRPr="00B72906">
        <w:t xml:space="preserve">, для населения </w:t>
      </w:r>
      <w:r w:rsidR="004B5DB6" w:rsidRPr="00B72906">
        <w:t xml:space="preserve"> </w:t>
      </w:r>
      <w:r w:rsidRPr="00B72906">
        <w:t xml:space="preserve"> п. Тазовский и с. </w:t>
      </w:r>
      <w:proofErr w:type="gramStart"/>
      <w:r w:rsidRPr="00B72906">
        <w:t>Газ-Сале</w:t>
      </w:r>
      <w:proofErr w:type="gramEnd"/>
      <w:r w:rsidRPr="00B72906">
        <w:t>.</w:t>
      </w:r>
    </w:p>
    <w:p w:rsidR="00476FBF" w:rsidRPr="00B72906" w:rsidRDefault="00476FBF" w:rsidP="00684DC4">
      <w:pPr>
        <w:widowControl w:val="0"/>
        <w:autoSpaceDE w:val="0"/>
        <w:autoSpaceDN w:val="0"/>
        <w:adjustRightInd w:val="0"/>
        <w:spacing w:after="0" w:line="240" w:lineRule="auto"/>
        <w:ind w:left="-142" w:firstLine="709"/>
        <w:jc w:val="both"/>
      </w:pPr>
      <w:r w:rsidRPr="00B72906">
        <w:t xml:space="preserve">В 2015 году с целью обеспечения устойчивого покрытия сотовой связью всех поселений Тазовского района, ПАО «МегаФон» на территории северных поселений района: </w:t>
      </w:r>
      <w:proofErr w:type="gramStart"/>
      <w:r w:rsidRPr="00B72906">
        <w:t>с</w:t>
      </w:r>
      <w:proofErr w:type="gramEnd"/>
      <w:r w:rsidRPr="00B72906">
        <w:t xml:space="preserve">. </w:t>
      </w:r>
      <w:proofErr w:type="gramStart"/>
      <w:r w:rsidRPr="00B72906">
        <w:t>Находка</w:t>
      </w:r>
      <w:proofErr w:type="gramEnd"/>
      <w:r w:rsidRPr="00B72906">
        <w:t xml:space="preserve"> (2</w:t>
      </w:r>
      <w:r w:rsidRPr="00B72906">
        <w:rPr>
          <w:lang w:val="en-US"/>
        </w:rPr>
        <w:t>G</w:t>
      </w:r>
      <w:r w:rsidRPr="00B72906">
        <w:t>, 3</w:t>
      </w:r>
      <w:r w:rsidRPr="00B72906">
        <w:rPr>
          <w:lang w:val="en-US"/>
        </w:rPr>
        <w:t>G</w:t>
      </w:r>
      <w:r w:rsidRPr="00B72906">
        <w:t>) и с. Антипаюта (2</w:t>
      </w:r>
      <w:r w:rsidRPr="00B72906">
        <w:rPr>
          <w:lang w:val="en-US"/>
        </w:rPr>
        <w:t>G</w:t>
      </w:r>
      <w:r w:rsidRPr="00B72906">
        <w:t>), введены в эксплуатацию базовые станции сотовой связи.</w:t>
      </w:r>
    </w:p>
    <w:p w:rsidR="00476FBF" w:rsidRPr="00B72906" w:rsidRDefault="00476FBF" w:rsidP="00684DC4">
      <w:pPr>
        <w:widowControl w:val="0"/>
        <w:autoSpaceDE w:val="0"/>
        <w:autoSpaceDN w:val="0"/>
        <w:adjustRightInd w:val="0"/>
        <w:spacing w:after="0" w:line="240" w:lineRule="auto"/>
        <w:ind w:left="-142" w:firstLine="709"/>
        <w:jc w:val="both"/>
      </w:pPr>
      <w:r w:rsidRPr="00B72906">
        <w:t>В феврале 2016 года на территории с. Гыда введена в эксплуатацию базовая станция ПАО «МегаФон».</w:t>
      </w:r>
    </w:p>
    <w:p w:rsidR="00476FBF" w:rsidRPr="00B72906" w:rsidRDefault="00476FBF" w:rsidP="00684DC4">
      <w:pPr>
        <w:widowControl w:val="0"/>
        <w:autoSpaceDE w:val="0"/>
        <w:autoSpaceDN w:val="0"/>
        <w:adjustRightInd w:val="0"/>
        <w:spacing w:after="0" w:line="240" w:lineRule="auto"/>
        <w:ind w:left="-142" w:firstLine="709"/>
        <w:jc w:val="both"/>
      </w:pPr>
      <w:r w:rsidRPr="00B72906">
        <w:t>Управлением на постоянной основе проводится работа со всеми действующими на территории района операторами связи по улучшению качества предоставляемых услуг, расширению их спектра, максимальному охвату населенны</w:t>
      </w:r>
      <w:r w:rsidR="006D6702" w:rsidRPr="00B72906">
        <w:t>х пунктов</w:t>
      </w:r>
      <w:r w:rsidRPr="00B72906">
        <w:t xml:space="preserve">  и территорий района услугами, обеспечению связью вновь построенных объектов социально-куль</w:t>
      </w:r>
      <w:r w:rsidR="006D6702" w:rsidRPr="00B72906">
        <w:t>турного и жилищного назначения.</w:t>
      </w:r>
    </w:p>
    <w:p w:rsidR="00476FBF" w:rsidRPr="00B72906" w:rsidRDefault="00476FBF" w:rsidP="00684DC4">
      <w:pPr>
        <w:widowControl w:val="0"/>
        <w:autoSpaceDE w:val="0"/>
        <w:autoSpaceDN w:val="0"/>
        <w:adjustRightInd w:val="0"/>
        <w:spacing w:after="0" w:line="240" w:lineRule="auto"/>
        <w:ind w:left="-142" w:firstLine="709"/>
        <w:jc w:val="both"/>
      </w:pPr>
      <w:r w:rsidRPr="00B72906">
        <w:t>Управление коммуникаций, строительства и жилищной политики Администрации Тазовского района в 2016 году являлось соисполнителем  муниципальных программ (подпрограмм).</w:t>
      </w:r>
    </w:p>
    <w:p w:rsidR="00476FBF" w:rsidRPr="00B72906" w:rsidRDefault="00476FBF" w:rsidP="00684DC4">
      <w:pPr>
        <w:widowControl w:val="0"/>
        <w:spacing w:after="0" w:line="240" w:lineRule="auto"/>
        <w:ind w:left="-142" w:firstLine="709"/>
        <w:jc w:val="both"/>
      </w:pPr>
      <w:r w:rsidRPr="00B72906">
        <w:t xml:space="preserve">Муниципальная программа Тазовского района «Реализация муниципальной политики в сфере социально-экономического развития коренных малочисленных народов Севера и агропромышленного комплекса на 2015-2025 годы». </w:t>
      </w:r>
    </w:p>
    <w:p w:rsidR="00476FBF" w:rsidRPr="00B72906" w:rsidRDefault="00476FBF" w:rsidP="00684DC4">
      <w:pPr>
        <w:widowControl w:val="0"/>
        <w:spacing w:after="0" w:line="240" w:lineRule="auto"/>
        <w:ind w:left="-142" w:firstLine="709"/>
        <w:jc w:val="both"/>
      </w:pPr>
      <w:r w:rsidRPr="00B72906">
        <w:t>Исполнение составляет 109 223,168 тыс. руб. или 99,9 % от плана.</w:t>
      </w:r>
    </w:p>
    <w:p w:rsidR="00476FBF" w:rsidRPr="00B72906" w:rsidRDefault="00476FBF" w:rsidP="00684DC4">
      <w:pPr>
        <w:widowControl w:val="0"/>
        <w:spacing w:after="0" w:line="240" w:lineRule="auto"/>
        <w:ind w:left="-142" w:firstLine="709"/>
        <w:jc w:val="both"/>
      </w:pPr>
      <w:r w:rsidRPr="00B72906">
        <w:t>Подпрограмма «Сохранение традиционного образа жизни, культуры и языка коренных малочисленных народов Севера Тазовского района».</w:t>
      </w:r>
    </w:p>
    <w:p w:rsidR="00476FBF" w:rsidRPr="00B72906" w:rsidRDefault="00476FBF" w:rsidP="00684DC4">
      <w:pPr>
        <w:widowControl w:val="0"/>
        <w:spacing w:after="0" w:line="240" w:lineRule="auto"/>
        <w:ind w:left="-142" w:firstLine="709"/>
        <w:jc w:val="both"/>
      </w:pPr>
      <w:r w:rsidRPr="00B72906">
        <w:t xml:space="preserve">Выделены бюджетные ассигнования на ремонт здания дизельной, фактория </w:t>
      </w:r>
      <w:proofErr w:type="spellStart"/>
      <w:r w:rsidRPr="00B72906">
        <w:t>Танамо</w:t>
      </w:r>
      <w:proofErr w:type="spellEnd"/>
      <w:r w:rsidRPr="00B72906">
        <w:t xml:space="preserve"> в размере 1 087, 478 тыс. руб. Работы по объекту в срок, установленный муниципальным контрактом, не выполнены. </w:t>
      </w:r>
      <w:proofErr w:type="gramStart"/>
      <w:r w:rsidRPr="00B72906">
        <w:t xml:space="preserve">Управлением подрядчику ООО «Ремонтно-монтажное управление» выставлены штрафные санкции в размере 767,759 тыс. рублей, из них штраф - 108,747 тыс. рублей, неустойка (пени) - 659,012 </w:t>
      </w:r>
      <w:r w:rsidRPr="00B72906">
        <w:lastRenderedPageBreak/>
        <w:t>тыс. рублей.</w:t>
      </w:r>
      <w:proofErr w:type="gramEnd"/>
    </w:p>
    <w:p w:rsidR="00476FBF" w:rsidRPr="00B72906" w:rsidRDefault="00476FBF" w:rsidP="00684DC4">
      <w:pPr>
        <w:widowControl w:val="0"/>
        <w:spacing w:after="0" w:line="240" w:lineRule="auto"/>
        <w:ind w:left="-142" w:firstLine="709"/>
        <w:jc w:val="both"/>
      </w:pPr>
      <w:r w:rsidRPr="00B72906">
        <w:t xml:space="preserve">Подпрограмма «Развитие агропромышленного комплекса в Тазовском районе». </w:t>
      </w:r>
    </w:p>
    <w:p w:rsidR="00476FBF" w:rsidRPr="00B72906" w:rsidRDefault="00476FBF" w:rsidP="00684DC4">
      <w:pPr>
        <w:widowControl w:val="0"/>
        <w:spacing w:after="0" w:line="240" w:lineRule="auto"/>
        <w:ind w:left="-142" w:firstLine="709"/>
        <w:jc w:val="both"/>
      </w:pPr>
      <w:r w:rsidRPr="00B72906">
        <w:t xml:space="preserve">Исполнение по подпрограмме составляет 53 421,120 тыс. руб. или 100 % от плана. </w:t>
      </w:r>
    </w:p>
    <w:p w:rsidR="00476FBF" w:rsidRPr="00B72906" w:rsidRDefault="00476FBF" w:rsidP="00684DC4">
      <w:pPr>
        <w:widowControl w:val="0"/>
        <w:spacing w:after="0" w:line="240" w:lineRule="auto"/>
        <w:ind w:left="-142" w:firstLine="709"/>
        <w:jc w:val="both"/>
      </w:pPr>
      <w:r w:rsidRPr="00B72906">
        <w:t>В рамках подпрограммы:</w:t>
      </w:r>
    </w:p>
    <w:p w:rsidR="00476FBF" w:rsidRPr="00B72906" w:rsidRDefault="00476FBF" w:rsidP="00684DC4">
      <w:pPr>
        <w:widowControl w:val="0"/>
        <w:spacing w:after="0" w:line="240" w:lineRule="auto"/>
        <w:ind w:left="-142" w:firstLine="709"/>
        <w:jc w:val="both"/>
      </w:pPr>
      <w:r w:rsidRPr="00B72906">
        <w:t xml:space="preserve">- проведены кадастровые работы на 1 земельном участке под строительство объекта «Животноводческий комплекс в </w:t>
      </w:r>
      <w:proofErr w:type="spellStart"/>
      <w:r w:rsidRPr="00B72906">
        <w:t>п</w:t>
      </w:r>
      <w:proofErr w:type="gramStart"/>
      <w:r w:rsidRPr="00B72906">
        <w:t>.Т</w:t>
      </w:r>
      <w:proofErr w:type="gramEnd"/>
      <w:r w:rsidRPr="00B72906">
        <w:t>азовский</w:t>
      </w:r>
      <w:proofErr w:type="spellEnd"/>
      <w:r w:rsidRPr="00B72906">
        <w:t>, ЯНАО» на сумму 196 тыс. рублей;</w:t>
      </w:r>
    </w:p>
    <w:p w:rsidR="00476FBF" w:rsidRPr="00B72906" w:rsidRDefault="00476FBF" w:rsidP="00684DC4">
      <w:pPr>
        <w:widowControl w:val="0"/>
        <w:spacing w:after="0" w:line="240" w:lineRule="auto"/>
        <w:ind w:left="-142" w:firstLine="709"/>
        <w:jc w:val="both"/>
      </w:pPr>
      <w:r w:rsidRPr="00B72906">
        <w:t>- выполнены инженерные изыскания по 1 объекту «Животноводческий комплекс в п. Тазовский, ЯНАО» на сумму 1 162,276 рублей;</w:t>
      </w:r>
    </w:p>
    <w:p w:rsidR="00476FBF" w:rsidRPr="00B72906" w:rsidRDefault="00476FBF" w:rsidP="00684DC4">
      <w:pPr>
        <w:widowControl w:val="0"/>
        <w:spacing w:after="0" w:line="240" w:lineRule="auto"/>
        <w:ind w:left="-142" w:firstLine="709"/>
        <w:jc w:val="both"/>
      </w:pPr>
      <w:r w:rsidRPr="00B72906">
        <w:t>- проведено обследование свайного основания объекта «Убойный пункт оленей производительностью 200 голов в смену в п. Антипаюта Тазовского района ЯНАО»    на сумму 1 003,671 тыс. руб.;</w:t>
      </w:r>
    </w:p>
    <w:p w:rsidR="00476FBF" w:rsidRPr="00B72906" w:rsidRDefault="00476FBF" w:rsidP="00684DC4">
      <w:pPr>
        <w:widowControl w:val="0"/>
        <w:spacing w:after="0" w:line="240" w:lineRule="auto"/>
        <w:ind w:left="-142" w:firstLine="709"/>
        <w:jc w:val="both"/>
      </w:pPr>
      <w:r w:rsidRPr="00B72906">
        <w:t xml:space="preserve">- выполнена подготовка технических планов по объекту «Холодильник                  на 100 тонн </w:t>
      </w:r>
      <w:proofErr w:type="gramStart"/>
      <w:r w:rsidRPr="00B72906">
        <w:t>в</w:t>
      </w:r>
      <w:proofErr w:type="gramEnd"/>
      <w:r w:rsidRPr="00B72906">
        <w:t xml:space="preserve"> с. Гыда, Тазовского района» на сумму 90,583 тыс. руб.;</w:t>
      </w:r>
    </w:p>
    <w:p w:rsidR="00476FBF" w:rsidRPr="00B72906" w:rsidRDefault="00476FBF" w:rsidP="00684DC4">
      <w:pPr>
        <w:widowControl w:val="0"/>
        <w:spacing w:after="0" w:line="240" w:lineRule="auto"/>
        <w:ind w:left="-142" w:firstLine="709"/>
        <w:jc w:val="both"/>
        <w:rPr>
          <w:rFonts w:eastAsia="Times New Roman"/>
          <w:lang w:eastAsia="ru-RU"/>
        </w:rPr>
      </w:pPr>
      <w:r w:rsidRPr="00B72906">
        <w:t xml:space="preserve">Велись строительно-монтажные работы по 2 объектам: </w:t>
      </w:r>
    </w:p>
    <w:p w:rsidR="00476FBF" w:rsidRPr="00B72906" w:rsidRDefault="00476FBF" w:rsidP="00684DC4">
      <w:pPr>
        <w:widowControl w:val="0"/>
        <w:spacing w:after="0" w:line="240" w:lineRule="auto"/>
        <w:ind w:left="-142" w:firstLine="709"/>
        <w:jc w:val="both"/>
      </w:pPr>
      <w:r w:rsidRPr="00B72906">
        <w:t xml:space="preserve">- «Убойный пункт оленей производительностью 200 голов в смену                                в п. Антипаюта Тазовского района ЯНАО» на сумму 48 968 тыс. рублей, из них за счет окружного бюджета - 48 483 тыс. рублей и за счет местного бюджета - 485 тыс. рублей; </w:t>
      </w:r>
    </w:p>
    <w:p w:rsidR="00476FBF" w:rsidRPr="00B72906" w:rsidRDefault="00476FBF" w:rsidP="00684DC4">
      <w:pPr>
        <w:widowControl w:val="0"/>
        <w:spacing w:after="0" w:line="240" w:lineRule="auto"/>
        <w:ind w:left="-142" w:firstLine="709"/>
        <w:jc w:val="both"/>
      </w:pPr>
      <w:r w:rsidRPr="00B72906">
        <w:t xml:space="preserve">- «Холодильник на 100 тонн </w:t>
      </w:r>
      <w:proofErr w:type="gramStart"/>
      <w:r w:rsidRPr="00B72906">
        <w:t>в</w:t>
      </w:r>
      <w:proofErr w:type="gramEnd"/>
      <w:r w:rsidRPr="00B72906">
        <w:t xml:space="preserve"> с. Гыда, Тазовского района» на сумму 2 000,591 тыс. рублей.</w:t>
      </w:r>
    </w:p>
    <w:p w:rsidR="00476FBF" w:rsidRPr="00B72906" w:rsidRDefault="00476FBF" w:rsidP="00684DC4">
      <w:pPr>
        <w:widowControl w:val="0"/>
        <w:spacing w:after="0" w:line="240" w:lineRule="auto"/>
        <w:ind w:left="-142" w:firstLine="709"/>
        <w:jc w:val="both"/>
        <w:rPr>
          <w:rFonts w:eastAsia="Times New Roman"/>
          <w:lang w:eastAsia="ru-RU"/>
        </w:rPr>
      </w:pPr>
      <w:r w:rsidRPr="00B72906">
        <w:t xml:space="preserve">Подпрограмма «Устойчивое развитие сельских территорий муниципального образования». Исполнение по данной подпрограмме составляет 55 802,048 тыс. рублей или 100 % от плана. </w:t>
      </w:r>
    </w:p>
    <w:p w:rsidR="00476FBF" w:rsidRPr="00B72906" w:rsidRDefault="00476FBF" w:rsidP="00684DC4">
      <w:pPr>
        <w:widowControl w:val="0"/>
        <w:spacing w:after="0" w:line="240" w:lineRule="auto"/>
        <w:ind w:left="-142" w:firstLine="709"/>
        <w:jc w:val="both"/>
      </w:pPr>
      <w:r w:rsidRPr="00B72906">
        <w:t>Для реализации федеральной целевой программы "Устойчивое развитие сельских территорий на 2014-2017 годы и на период до 2020 года" были утверждены ассигнования на 2016 год в сумме 786,434 тыс. рублей. Кассовый расход за 2016 год составил 786,434 тыс. рублей или 100 % от утвержденного плана. В ходе исполнения программы в 2016 году субсидия предоставлена 17 семьям (78 человек) на обеспечение жильем граждан, проживающих в сельской местности, в том числе молодых семей  и молодых специалистов.</w:t>
      </w:r>
    </w:p>
    <w:p w:rsidR="00476FBF" w:rsidRPr="00B72906" w:rsidRDefault="00476FBF" w:rsidP="00684DC4">
      <w:pPr>
        <w:widowControl w:val="0"/>
        <w:spacing w:after="0" w:line="240" w:lineRule="auto"/>
        <w:ind w:left="-142" w:firstLine="709"/>
        <w:jc w:val="both"/>
      </w:pPr>
      <w:r w:rsidRPr="00B72906">
        <w:t xml:space="preserve">Муниципальная программа Тазовского района </w:t>
      </w:r>
      <w:r w:rsidR="0004031E" w:rsidRPr="00B72906">
        <w:t>«</w:t>
      </w:r>
      <w:r w:rsidRPr="00B72906">
        <w:t>Развитие образования       на 2015-2020 годы</w:t>
      </w:r>
      <w:r w:rsidR="0004031E" w:rsidRPr="00B72906">
        <w:t>»</w:t>
      </w:r>
      <w:r w:rsidRPr="00B72906">
        <w:t>.</w:t>
      </w:r>
      <w:r w:rsidR="0004031E" w:rsidRPr="00B72906">
        <w:t xml:space="preserve"> </w:t>
      </w:r>
      <w:r w:rsidRPr="00B72906">
        <w:t xml:space="preserve">Исполнение составляет 2 352,544 тыс. руб. или 88,69 % от плана. </w:t>
      </w:r>
    </w:p>
    <w:p w:rsidR="00476FBF" w:rsidRPr="00B72906" w:rsidRDefault="00476FBF" w:rsidP="00684DC4">
      <w:pPr>
        <w:widowControl w:val="0"/>
        <w:spacing w:after="0" w:line="240" w:lineRule="auto"/>
        <w:ind w:left="-142" w:firstLine="709"/>
        <w:jc w:val="both"/>
      </w:pPr>
      <w:r w:rsidRPr="00B72906">
        <w:t xml:space="preserve">Подпрограмма «Модернизация системы образования». Исполнение по подпрограмме составляет 1 714,126 тыс. рублей или 94,49 % от плана. </w:t>
      </w:r>
    </w:p>
    <w:p w:rsidR="00476FBF" w:rsidRPr="00B72906" w:rsidRDefault="00476FBF" w:rsidP="00684DC4">
      <w:pPr>
        <w:widowControl w:val="0"/>
        <w:spacing w:after="0" w:line="240" w:lineRule="auto"/>
        <w:ind w:left="-142" w:firstLine="709"/>
        <w:jc w:val="both"/>
      </w:pPr>
      <w:r w:rsidRPr="00B72906">
        <w:t>Профинансирован объе</w:t>
      </w:r>
      <w:proofErr w:type="gramStart"/>
      <w:r w:rsidRPr="00B72906">
        <w:t>кт стр</w:t>
      </w:r>
      <w:proofErr w:type="gramEnd"/>
      <w:r w:rsidRPr="00B72906">
        <w:t xml:space="preserve">оительства  «Детский сад на 220 мест. Детско-Юношеский центр развития детей </w:t>
      </w:r>
      <w:proofErr w:type="gramStart"/>
      <w:r w:rsidRPr="00B72906">
        <w:t>в</w:t>
      </w:r>
      <w:proofErr w:type="gramEnd"/>
      <w:r w:rsidRPr="00B72906">
        <w:t xml:space="preserve"> с. Газ-Сале Тазовского района»:</w:t>
      </w:r>
    </w:p>
    <w:p w:rsidR="00476FBF" w:rsidRPr="00B72906" w:rsidRDefault="00476FBF" w:rsidP="00684DC4">
      <w:pPr>
        <w:widowControl w:val="0"/>
        <w:spacing w:after="0" w:line="240" w:lineRule="auto"/>
        <w:ind w:left="-142" w:firstLine="709"/>
        <w:jc w:val="both"/>
      </w:pPr>
      <w:r w:rsidRPr="00B72906">
        <w:t xml:space="preserve">- выполнены работы по ограждению территории объекта на сумму 1 344,407 тыс. рублей; </w:t>
      </w:r>
    </w:p>
    <w:p w:rsidR="00476FBF" w:rsidRPr="00B72906" w:rsidRDefault="00476FBF" w:rsidP="00684DC4">
      <w:pPr>
        <w:widowControl w:val="0"/>
        <w:spacing w:after="0" w:line="240" w:lineRule="auto"/>
        <w:ind w:left="-142" w:firstLine="709"/>
        <w:jc w:val="both"/>
      </w:pPr>
      <w:r w:rsidRPr="00B72906">
        <w:t>- для проведения экспертизы проектной документации по АУ ЯНА</w:t>
      </w:r>
      <w:r w:rsidR="0004031E" w:rsidRPr="00B72906">
        <w:t>О «</w:t>
      </w:r>
      <w:r w:rsidRPr="00B72906">
        <w:t>Управление государственной экспертизы проектной документации</w:t>
      </w:r>
      <w:r w:rsidR="0004031E" w:rsidRPr="00B72906">
        <w:t>»</w:t>
      </w:r>
      <w:r w:rsidRPr="00B72906">
        <w:t xml:space="preserve"> оплачен аванс в сумме 369,719 рублей.</w:t>
      </w:r>
    </w:p>
    <w:p w:rsidR="00476FBF" w:rsidRPr="00B72906" w:rsidRDefault="00476FBF" w:rsidP="00684DC4">
      <w:pPr>
        <w:widowControl w:val="0"/>
        <w:spacing w:after="0" w:line="240" w:lineRule="auto"/>
        <w:ind w:left="-142" w:firstLine="709"/>
        <w:jc w:val="both"/>
        <w:rPr>
          <w:rFonts w:eastAsia="Times New Roman"/>
          <w:lang w:eastAsia="ru-RU"/>
        </w:rPr>
      </w:pPr>
      <w:r w:rsidRPr="00B72906">
        <w:t xml:space="preserve">Подпрограмма «Создание новых мест в общеобразовательных организациях    </w:t>
      </w:r>
      <w:r w:rsidRPr="00B72906">
        <w:lastRenderedPageBreak/>
        <w:t xml:space="preserve">в соответствии с прогнозируемой потребностью и современными условиями обучения на 2016 – 2020 годы». Исполнение по  подпрограмме составляет 638,419 тыс. рублей или 100 % от плана. </w:t>
      </w:r>
    </w:p>
    <w:p w:rsidR="00476FBF" w:rsidRPr="00B72906" w:rsidRDefault="00476FBF" w:rsidP="00684DC4">
      <w:pPr>
        <w:widowControl w:val="0"/>
        <w:spacing w:after="0" w:line="240" w:lineRule="auto"/>
        <w:ind w:left="-142" w:firstLine="709"/>
        <w:jc w:val="both"/>
      </w:pPr>
      <w:r w:rsidRPr="00B72906">
        <w:t>Профинансировано 2 объекта строительства:</w:t>
      </w:r>
    </w:p>
    <w:p w:rsidR="00476FBF" w:rsidRPr="00B72906" w:rsidRDefault="00476FBF" w:rsidP="00684DC4">
      <w:pPr>
        <w:widowControl w:val="0"/>
        <w:spacing w:after="0" w:line="240" w:lineRule="auto"/>
        <w:ind w:left="-142" w:firstLine="709"/>
        <w:jc w:val="both"/>
      </w:pPr>
      <w:r w:rsidRPr="00B72906">
        <w:t xml:space="preserve">- выполнены кадастровые работы  по объекту «Школа на 530 мест в п. Антипаюта Тазовского района» на сумму 242,311 тыс. рублей; </w:t>
      </w:r>
    </w:p>
    <w:p w:rsidR="00476FBF" w:rsidRPr="00B72906" w:rsidRDefault="00476FBF" w:rsidP="00684DC4">
      <w:pPr>
        <w:widowControl w:val="0"/>
        <w:spacing w:after="0" w:line="240" w:lineRule="auto"/>
        <w:ind w:left="-142" w:firstLine="709"/>
        <w:jc w:val="both"/>
      </w:pPr>
      <w:r w:rsidRPr="00B72906">
        <w:t xml:space="preserve">- проведена топографическая съемка по объекту «Школа на 620 мест                         </w:t>
      </w:r>
      <w:proofErr w:type="gramStart"/>
      <w:r w:rsidRPr="00B72906">
        <w:t>в</w:t>
      </w:r>
      <w:proofErr w:type="gramEnd"/>
      <w:r w:rsidRPr="00B72906">
        <w:t xml:space="preserve"> с. Антипаюта Тазовского района» на сумму 99 тыс. рублей. </w:t>
      </w:r>
    </w:p>
    <w:p w:rsidR="00476FBF" w:rsidRPr="00B72906" w:rsidRDefault="00476FBF" w:rsidP="00684DC4">
      <w:pPr>
        <w:widowControl w:val="0"/>
        <w:spacing w:after="0" w:line="240" w:lineRule="auto"/>
        <w:ind w:left="-142" w:firstLine="709"/>
        <w:jc w:val="both"/>
        <w:rPr>
          <w:rFonts w:eastAsia="Times New Roman"/>
          <w:lang w:eastAsia="ru-RU"/>
        </w:rPr>
      </w:pPr>
      <w:r w:rsidRPr="00B72906">
        <w:t xml:space="preserve">- выполнены работы по составлению отчета по инженерно-геодезическим изысканиям по объекту «Школа на 620 мест </w:t>
      </w:r>
      <w:proofErr w:type="gramStart"/>
      <w:r w:rsidRPr="00B72906">
        <w:t>в</w:t>
      </w:r>
      <w:proofErr w:type="gramEnd"/>
      <w:r w:rsidRPr="00B72906">
        <w:t xml:space="preserve"> с. Антипаюта Тазовского района»             на сумму 95 тыс. рублей;</w:t>
      </w:r>
    </w:p>
    <w:p w:rsidR="00476FBF" w:rsidRPr="00B72906" w:rsidRDefault="00476FBF" w:rsidP="00684DC4">
      <w:pPr>
        <w:widowControl w:val="0"/>
        <w:spacing w:after="0" w:line="240" w:lineRule="auto"/>
        <w:ind w:left="-142" w:firstLine="709"/>
        <w:jc w:val="both"/>
      </w:pPr>
      <w:r w:rsidRPr="00B72906">
        <w:t xml:space="preserve">- по данному объекту  для проведения экспертизы проектной документации по АУ ЯНАО </w:t>
      </w:r>
      <w:r w:rsidR="0004031E" w:rsidRPr="00B72906">
        <w:t>«</w:t>
      </w:r>
      <w:r w:rsidRPr="00B72906">
        <w:t>Управление государственной экспертизы проектной документации</w:t>
      </w:r>
      <w:r w:rsidR="0004031E" w:rsidRPr="00B72906">
        <w:t>»</w:t>
      </w:r>
      <w:r w:rsidRPr="00B72906">
        <w:t xml:space="preserve"> оплачен аванс в сумме 202,108 тыс. рублей.</w:t>
      </w:r>
    </w:p>
    <w:p w:rsidR="00476FBF" w:rsidRPr="00B72906" w:rsidRDefault="00476FBF" w:rsidP="00B41A7D">
      <w:pPr>
        <w:widowControl w:val="0"/>
        <w:spacing w:after="0" w:line="240" w:lineRule="auto"/>
        <w:ind w:left="-142" w:firstLine="709"/>
        <w:jc w:val="both"/>
        <w:rPr>
          <w:rFonts w:eastAsia="Times New Roman"/>
          <w:lang w:eastAsia="ru-RU"/>
        </w:rPr>
      </w:pPr>
      <w:r w:rsidRPr="00B72906">
        <w:t>Муниципальная программа «Основные направления развития культуры, физической культуры и спорта, развития туризма, повышение эффективности реализации молодежной политики, организация отдыха и оздоровление детей и молодежи на 2015 – 2025 годы».</w:t>
      </w:r>
      <w:r w:rsidR="0004031E" w:rsidRPr="00B72906">
        <w:rPr>
          <w:rFonts w:eastAsia="Times New Roman"/>
          <w:lang w:eastAsia="ru-RU"/>
        </w:rPr>
        <w:t xml:space="preserve"> </w:t>
      </w:r>
      <w:r w:rsidRPr="00B72906">
        <w:t xml:space="preserve">Исполнение составляет 43 234,216 тыс. рублей. </w:t>
      </w:r>
    </w:p>
    <w:p w:rsidR="00476FBF" w:rsidRPr="00B72906" w:rsidRDefault="00476FBF" w:rsidP="00684DC4">
      <w:pPr>
        <w:widowControl w:val="0"/>
        <w:spacing w:after="0" w:line="240" w:lineRule="auto"/>
        <w:ind w:left="-142" w:firstLine="709"/>
        <w:jc w:val="both"/>
      </w:pPr>
      <w:r w:rsidRPr="00B72906">
        <w:t>Подпрограмма «Развитие сети культурно</w:t>
      </w:r>
      <w:r w:rsidR="0004031E" w:rsidRPr="00B72906">
        <w:t>-</w:t>
      </w:r>
      <w:r w:rsidRPr="00B72906">
        <w:t xml:space="preserve">досуговых учреждений                     и поддержка народного творчества». Исполнение по подпрограмме составляет 38 021,756 тыс. рублей или 100 % от плана. </w:t>
      </w:r>
    </w:p>
    <w:p w:rsidR="00476FBF" w:rsidRPr="00B72906" w:rsidRDefault="00476FBF" w:rsidP="00684DC4">
      <w:pPr>
        <w:widowControl w:val="0"/>
        <w:spacing w:after="0" w:line="240" w:lineRule="auto"/>
        <w:ind w:left="-142" w:firstLine="709"/>
        <w:jc w:val="both"/>
      </w:pPr>
      <w:r w:rsidRPr="00B72906">
        <w:t>Профинансировано 4 объекта строительства, выполнены работы по ремонту:</w:t>
      </w:r>
    </w:p>
    <w:p w:rsidR="00476FBF" w:rsidRPr="00B72906" w:rsidRDefault="00476FBF" w:rsidP="00684DC4">
      <w:pPr>
        <w:widowControl w:val="0"/>
        <w:spacing w:after="0" w:line="240" w:lineRule="auto"/>
        <w:ind w:left="-142" w:firstLine="709"/>
        <w:jc w:val="both"/>
      </w:pPr>
      <w:r w:rsidRPr="00B72906">
        <w:t>- женской туалетной комнаты в структурном подразделении "Районный Дом культуры" п. Тазовский на сумму 99,990 тыс. рублей;</w:t>
      </w:r>
    </w:p>
    <w:p w:rsidR="00476FBF" w:rsidRPr="00B72906" w:rsidRDefault="00476FBF" w:rsidP="00684DC4">
      <w:pPr>
        <w:widowControl w:val="0"/>
        <w:spacing w:after="0" w:line="240" w:lineRule="auto"/>
        <w:ind w:left="-142" w:firstLine="709"/>
        <w:jc w:val="both"/>
      </w:pPr>
      <w:proofErr w:type="gramStart"/>
      <w:r w:rsidRPr="00B72906">
        <w:t>- сцены СП "Районный Центр национальных культур" п. Тазовский,                     ул. Ленина, д. 30 на сумму 340,927 тыс. рублей;</w:t>
      </w:r>
      <w:proofErr w:type="gramEnd"/>
    </w:p>
    <w:p w:rsidR="00476FBF" w:rsidRPr="00B72906" w:rsidRDefault="00476FBF" w:rsidP="00684DC4">
      <w:pPr>
        <w:widowControl w:val="0"/>
        <w:spacing w:after="0" w:line="240" w:lineRule="auto"/>
        <w:ind w:left="-142" w:firstLine="709"/>
        <w:jc w:val="both"/>
      </w:pPr>
      <w:r w:rsidRPr="00B72906">
        <w:t>- кабинета хореографии и сан</w:t>
      </w:r>
      <w:proofErr w:type="gramStart"/>
      <w:r w:rsidRPr="00B72906">
        <w:t>.</w:t>
      </w:r>
      <w:proofErr w:type="gramEnd"/>
      <w:r w:rsidRPr="00B72906">
        <w:t xml:space="preserve"> </w:t>
      </w:r>
      <w:proofErr w:type="gramStart"/>
      <w:r w:rsidRPr="00B72906">
        <w:t>у</w:t>
      </w:r>
      <w:proofErr w:type="gramEnd"/>
      <w:r w:rsidRPr="00B72906">
        <w:t>злов СП "Районный Центр национальных культур" п. Тазовский, ул. Ленина, д. 30 на сумму 580,839 тыс. рублей;</w:t>
      </w:r>
    </w:p>
    <w:p w:rsidR="00476FBF" w:rsidRPr="00B72906" w:rsidRDefault="00476FBF" w:rsidP="00684DC4">
      <w:pPr>
        <w:widowControl w:val="0"/>
        <w:spacing w:after="0" w:line="240" w:lineRule="auto"/>
        <w:ind w:left="-142" w:firstLine="709"/>
        <w:jc w:val="both"/>
      </w:pPr>
      <w:r w:rsidRPr="00B72906">
        <w:t xml:space="preserve">- выполнена поставка и монтаж здания сборно-разборного типа для размещения культурно - досугового учреждения </w:t>
      </w:r>
      <w:proofErr w:type="gramStart"/>
      <w:r w:rsidRPr="00B72906">
        <w:t>в</w:t>
      </w:r>
      <w:proofErr w:type="gramEnd"/>
      <w:r w:rsidRPr="00B72906">
        <w:t xml:space="preserve"> с. Находка, стоимостью 38 000 тыс. рублей за счет окружных средств.</w:t>
      </w:r>
    </w:p>
    <w:p w:rsidR="00476FBF" w:rsidRPr="00B72906" w:rsidRDefault="00476FBF" w:rsidP="0004031E">
      <w:pPr>
        <w:widowControl w:val="0"/>
        <w:spacing w:after="0" w:line="240" w:lineRule="auto"/>
        <w:ind w:left="-142" w:firstLine="709"/>
        <w:jc w:val="both"/>
        <w:rPr>
          <w:rFonts w:eastAsia="Times New Roman"/>
          <w:lang w:eastAsia="ru-RU"/>
        </w:rPr>
      </w:pPr>
      <w:r w:rsidRPr="00B72906">
        <w:t>Подпрограмма «Развитие физической культуры и спорта».</w:t>
      </w:r>
      <w:r w:rsidR="0004031E" w:rsidRPr="00B72906">
        <w:rPr>
          <w:rFonts w:eastAsia="Times New Roman"/>
          <w:lang w:eastAsia="ru-RU"/>
        </w:rPr>
        <w:t xml:space="preserve"> </w:t>
      </w:r>
      <w:r w:rsidRPr="00B72906">
        <w:t xml:space="preserve">Исполнение по подпрограмме составляет 4 212,460 тыс. рублей или 100 % от плана. </w:t>
      </w:r>
    </w:p>
    <w:p w:rsidR="00476FBF" w:rsidRPr="00B72906" w:rsidRDefault="0004031E" w:rsidP="00684DC4">
      <w:pPr>
        <w:widowControl w:val="0"/>
        <w:spacing w:after="0" w:line="240" w:lineRule="auto"/>
        <w:ind w:left="-142" w:firstLine="709"/>
        <w:jc w:val="both"/>
      </w:pPr>
      <w:r w:rsidRPr="00B72906">
        <w:t>В</w:t>
      </w:r>
      <w:r w:rsidR="00476FBF" w:rsidRPr="00B72906">
        <w:t>ыполнены кадастровые работы по формированию земельного участка объекта «Универсальный спортивный компле</w:t>
      </w:r>
      <w:proofErr w:type="gramStart"/>
      <w:r w:rsidR="00476FBF" w:rsidRPr="00B72906">
        <w:t>кс с пл</w:t>
      </w:r>
      <w:proofErr w:type="gramEnd"/>
      <w:r w:rsidR="00476FBF" w:rsidRPr="00B72906">
        <w:t>авательным бассейном в п. Тазовский»  на сумму 99,800 тыс. рублей.</w:t>
      </w:r>
    </w:p>
    <w:p w:rsidR="00476FBF" w:rsidRPr="00B72906" w:rsidRDefault="00476FBF" w:rsidP="00684DC4">
      <w:pPr>
        <w:widowControl w:val="0"/>
        <w:spacing w:after="0" w:line="240" w:lineRule="auto"/>
        <w:ind w:left="-142" w:firstLine="709"/>
        <w:jc w:val="both"/>
      </w:pPr>
      <w:r w:rsidRPr="00B72906">
        <w:t xml:space="preserve">Проведены работы по отсыпке склона оврага возле здания лыжной базы с. </w:t>
      </w:r>
      <w:proofErr w:type="gramStart"/>
      <w:r w:rsidRPr="00B72906">
        <w:t>Газ-Сале</w:t>
      </w:r>
      <w:proofErr w:type="gramEnd"/>
      <w:r w:rsidRPr="00B72906">
        <w:t xml:space="preserve"> стоимостью 1 119,814 тыс. руб.</w:t>
      </w:r>
    </w:p>
    <w:p w:rsidR="00476FBF" w:rsidRPr="00B72906" w:rsidRDefault="00476FBF" w:rsidP="00684DC4">
      <w:pPr>
        <w:widowControl w:val="0"/>
        <w:spacing w:after="0" w:line="240" w:lineRule="auto"/>
        <w:ind w:left="-142" w:firstLine="709"/>
        <w:jc w:val="both"/>
      </w:pPr>
      <w:r w:rsidRPr="00B72906">
        <w:t>Выполнено устройство 3 объектов:</w:t>
      </w:r>
    </w:p>
    <w:p w:rsidR="00476FBF" w:rsidRPr="00B72906" w:rsidRDefault="00476FBF" w:rsidP="00684DC4">
      <w:pPr>
        <w:widowControl w:val="0"/>
        <w:spacing w:after="0" w:line="240" w:lineRule="auto"/>
        <w:ind w:left="-142" w:firstLine="709"/>
        <w:jc w:val="both"/>
      </w:pPr>
      <w:r w:rsidRPr="00B72906">
        <w:t>- внутренней системы отопления в здании лыжной базы п. Тазовский на сумму 480,070 тыс. рублей;</w:t>
      </w:r>
    </w:p>
    <w:p w:rsidR="00476FBF" w:rsidRPr="00B72906" w:rsidRDefault="00476FBF" w:rsidP="00684DC4">
      <w:pPr>
        <w:widowControl w:val="0"/>
        <w:spacing w:after="0" w:line="240" w:lineRule="auto"/>
        <w:ind w:left="-142" w:firstLine="709"/>
        <w:jc w:val="both"/>
      </w:pPr>
      <w:r w:rsidRPr="00B72906">
        <w:t xml:space="preserve">- внутренней системы ТВС в здании лыжной базы с. </w:t>
      </w:r>
      <w:proofErr w:type="gramStart"/>
      <w:r w:rsidRPr="00B72906">
        <w:t>Газ-Сале</w:t>
      </w:r>
      <w:proofErr w:type="gramEnd"/>
      <w:r w:rsidRPr="00B72906">
        <w:t xml:space="preserve"> на сумму 495,780 тыс. рублей;</w:t>
      </w:r>
    </w:p>
    <w:p w:rsidR="00476FBF" w:rsidRPr="00B72906" w:rsidRDefault="00476FBF" w:rsidP="00684DC4">
      <w:pPr>
        <w:widowControl w:val="0"/>
        <w:spacing w:after="0" w:line="240" w:lineRule="auto"/>
        <w:ind w:left="-142" w:firstLine="709"/>
        <w:jc w:val="both"/>
      </w:pPr>
      <w:r w:rsidRPr="00B72906">
        <w:t>- открытой спортивной площадки «Готов к труду и обороне» в п. Тазовский           на сумму 1 216,783 тыс. руб.</w:t>
      </w:r>
    </w:p>
    <w:p w:rsidR="0004031E" w:rsidRDefault="00476FBF" w:rsidP="004D450D">
      <w:pPr>
        <w:widowControl w:val="0"/>
        <w:spacing w:after="0"/>
        <w:ind w:left="-142" w:firstLine="709"/>
        <w:jc w:val="both"/>
      </w:pPr>
      <w:r w:rsidRPr="00B72906">
        <w:lastRenderedPageBreak/>
        <w:t>Проведен ремонт помещений спортивного зала «Геолог» п. Тазов</w:t>
      </w:r>
      <w:r w:rsidR="0071117C" w:rsidRPr="00B72906">
        <w:t>ский на сумму 800,212 тыс. руб.</w:t>
      </w:r>
    </w:p>
    <w:p w:rsidR="00AA5331" w:rsidRPr="00B72906" w:rsidRDefault="00AA5331" w:rsidP="004D450D">
      <w:pPr>
        <w:widowControl w:val="0"/>
        <w:spacing w:after="0"/>
        <w:ind w:left="-142" w:firstLine="709"/>
        <w:jc w:val="both"/>
      </w:pPr>
    </w:p>
    <w:p w:rsidR="0071117C" w:rsidRPr="00AA5331" w:rsidRDefault="006F1899" w:rsidP="004D450D">
      <w:pPr>
        <w:widowControl w:val="0"/>
        <w:spacing w:after="0"/>
        <w:ind w:left="-142" w:firstLine="709"/>
        <w:jc w:val="both"/>
        <w:rPr>
          <w:b/>
          <w:i/>
        </w:rPr>
      </w:pPr>
      <w:r w:rsidRPr="00AA5331">
        <w:rPr>
          <w:b/>
          <w:i/>
        </w:rPr>
        <w:t>Развитие агропромышленного комплекса</w:t>
      </w:r>
    </w:p>
    <w:p w:rsidR="00007195" w:rsidRPr="00B72906" w:rsidRDefault="00007195" w:rsidP="00684DC4">
      <w:pPr>
        <w:tabs>
          <w:tab w:val="left" w:pos="1134"/>
        </w:tabs>
        <w:spacing w:after="0" w:line="240" w:lineRule="auto"/>
        <w:ind w:left="-142"/>
        <w:jc w:val="both"/>
      </w:pPr>
      <w:r w:rsidRPr="00B72906">
        <w:t xml:space="preserve">       </w:t>
      </w:r>
      <w:proofErr w:type="gramStart"/>
      <w:r w:rsidRPr="00B72906">
        <w:t xml:space="preserve">Деятельность Управления по работе с населением межселенных территорий и традиционными отраслями хозяйствования (далее – Управление) в 2016 году направлена на решение </w:t>
      </w:r>
      <w:r w:rsidRPr="00B72906">
        <w:rPr>
          <w:i/>
        </w:rPr>
        <w:t>основной задачи</w:t>
      </w:r>
      <w:r w:rsidRPr="00B72906">
        <w:t>, связанной с сохранением  традиционного образа жизни, культуры, хозяйствования и промыслов коренных малочисленных народов, путем реализации мероприятий муниципальной программы Тазовского района «Реализация муниципальной политики в сфере социально-экономического развития коренных малочисленных народов Севера и агропромышленного комплекса на 2015-2025 годы».</w:t>
      </w:r>
      <w:proofErr w:type="gramEnd"/>
    </w:p>
    <w:p w:rsidR="00123466" w:rsidRDefault="00007195" w:rsidP="000B2F8E">
      <w:pPr>
        <w:tabs>
          <w:tab w:val="left" w:pos="1134"/>
        </w:tabs>
        <w:spacing w:after="0" w:line="240" w:lineRule="auto"/>
        <w:ind w:left="-142"/>
        <w:rPr>
          <w:b/>
          <w:i/>
        </w:rPr>
      </w:pPr>
      <w:r w:rsidRPr="00B72906">
        <w:rPr>
          <w:i/>
        </w:rPr>
        <w:t>Показатели, характеризующие социально-экономическое развитие коренных малочисленных народов Севера Тазовского района, на 2011 – 2017 годы</w:t>
      </w:r>
      <w:r w:rsidRPr="00B72906">
        <w:rPr>
          <w:b/>
          <w:i/>
        </w:rPr>
        <w:t xml:space="preserve"> </w:t>
      </w:r>
    </w:p>
    <w:p w:rsidR="00007195" w:rsidRPr="00B72906" w:rsidRDefault="00007195" w:rsidP="000B2F8E">
      <w:pPr>
        <w:tabs>
          <w:tab w:val="left" w:pos="1134"/>
        </w:tabs>
        <w:spacing w:after="0" w:line="240" w:lineRule="auto"/>
        <w:ind w:left="-142"/>
        <w:rPr>
          <w:b/>
          <w:i/>
        </w:rPr>
      </w:pPr>
      <w:r w:rsidRPr="00B72906">
        <w:rPr>
          <w:i/>
        </w:rPr>
        <w:t>(Приложение 1)</w:t>
      </w:r>
    </w:p>
    <w:p w:rsidR="00007195" w:rsidRPr="00B72906" w:rsidRDefault="00007195" w:rsidP="00684DC4">
      <w:pPr>
        <w:pStyle w:val="af6"/>
        <w:ind w:left="-142" w:firstLine="708"/>
        <w:jc w:val="both"/>
        <w:rPr>
          <w:rFonts w:ascii="Times New Roman" w:hAnsi="Times New Roman" w:cs="Times New Roman"/>
          <w:i/>
          <w:sz w:val="28"/>
          <w:szCs w:val="28"/>
          <w:u w:val="single"/>
        </w:rPr>
      </w:pPr>
      <w:r w:rsidRPr="00B72906">
        <w:rPr>
          <w:rFonts w:ascii="Times New Roman" w:hAnsi="Times New Roman" w:cs="Times New Roman"/>
          <w:sz w:val="28"/>
          <w:szCs w:val="28"/>
        </w:rPr>
        <w:t>Среднегодовая численность населения из числа коренных малочисленных народов в 2016 году* состав</w:t>
      </w:r>
      <w:r w:rsidR="0004031E" w:rsidRPr="00B72906">
        <w:rPr>
          <w:rFonts w:ascii="Times New Roman" w:hAnsi="Times New Roman" w:cs="Times New Roman"/>
          <w:sz w:val="28"/>
          <w:szCs w:val="28"/>
        </w:rPr>
        <w:t>ила</w:t>
      </w:r>
      <w:r w:rsidRPr="00B72906">
        <w:rPr>
          <w:rFonts w:ascii="Times New Roman" w:hAnsi="Times New Roman" w:cs="Times New Roman"/>
          <w:spacing w:val="-2"/>
          <w:sz w:val="28"/>
          <w:szCs w:val="28"/>
        </w:rPr>
        <w:t xml:space="preserve"> </w:t>
      </w:r>
      <w:r w:rsidRPr="00B72906">
        <w:rPr>
          <w:rFonts w:ascii="Times New Roman" w:hAnsi="Times New Roman" w:cs="Times New Roman"/>
          <w:sz w:val="28"/>
          <w:szCs w:val="28"/>
        </w:rPr>
        <w:t xml:space="preserve">10 046 человек или 57,2 % от общего числа населения района, из них традиционный образ жизни ведет 5 665 человек (56,4 % от общей численности коренных малочисленных народов Севера) </w:t>
      </w:r>
      <w:r w:rsidRPr="00B72906">
        <w:rPr>
          <w:rFonts w:ascii="Times New Roman" w:hAnsi="Times New Roman" w:cs="Times New Roman"/>
          <w:i/>
          <w:sz w:val="28"/>
          <w:szCs w:val="28"/>
          <w:u w:val="single"/>
        </w:rPr>
        <w:t xml:space="preserve">(приложение 2 к отчету - диаграмма 1). </w:t>
      </w:r>
    </w:p>
    <w:p w:rsidR="00007195" w:rsidRPr="00B72906" w:rsidRDefault="00007195" w:rsidP="00684DC4">
      <w:pPr>
        <w:pStyle w:val="af6"/>
        <w:tabs>
          <w:tab w:val="left" w:pos="1635"/>
        </w:tabs>
        <w:ind w:left="-142" w:firstLine="708"/>
        <w:jc w:val="both"/>
        <w:rPr>
          <w:rFonts w:ascii="Times New Roman" w:hAnsi="Times New Roman" w:cs="Times New Roman"/>
          <w:sz w:val="28"/>
          <w:szCs w:val="28"/>
        </w:rPr>
      </w:pPr>
      <w:r w:rsidRPr="00B72906">
        <w:rPr>
          <w:rFonts w:ascii="Times New Roman" w:hAnsi="Times New Roman" w:cs="Times New Roman"/>
          <w:sz w:val="28"/>
          <w:szCs w:val="28"/>
        </w:rPr>
        <w:t>В сравнении с 2015 годом наблюдается увеличение численности коренного населения района на 1,2% и тундрового населения, ведущего традиционный образ жизни, на 0,9%, что связано, в том числе, с демографической ситуацией в районе.</w:t>
      </w:r>
    </w:p>
    <w:p w:rsidR="00007195" w:rsidRPr="00B72906" w:rsidRDefault="00007195" w:rsidP="00684DC4">
      <w:pPr>
        <w:spacing w:after="0" w:line="240" w:lineRule="auto"/>
        <w:ind w:left="-142" w:firstLine="851"/>
        <w:jc w:val="both"/>
      </w:pPr>
      <w:r w:rsidRPr="00B72906">
        <w:t xml:space="preserve">Численность занятых коренных малочисленных народов в различных сферах экономики района в 2016* году составляет 5293 человека, что на 2,9% больше, чем в 2015 году в связи с увеличением среднегодовой численности работающих в строительстве и отраслях социальной сферы (образование, торговля, здравоохранение). </w:t>
      </w:r>
    </w:p>
    <w:p w:rsidR="0004031E" w:rsidRPr="00B72906" w:rsidRDefault="00007195" w:rsidP="0004031E">
      <w:pPr>
        <w:spacing w:after="0" w:line="240" w:lineRule="auto"/>
        <w:ind w:left="-142" w:firstLine="851"/>
        <w:jc w:val="both"/>
      </w:pPr>
      <w:r w:rsidRPr="00B72906">
        <w:t xml:space="preserve">На 2,2% (84 человека*) отмечается снижение численности работающих в организациях различных форм организационно-правовой собственности </w:t>
      </w:r>
      <w:r w:rsidRPr="00B72906">
        <w:rPr>
          <w:i/>
          <w:u w:val="single"/>
        </w:rPr>
        <w:t>(приложение 2 к отчету - диаграмма 2),</w:t>
      </w:r>
      <w:r w:rsidRPr="00B72906">
        <w:t xml:space="preserve"> осуществляющих виды традиционной хозяйственной деятельности. Непосредственно в предприятиях АПК и общинах снижение занятых составляет 0,6 %, что объясняется прекращением деятельности 2 (двух) семейно-родовых общин коренных малочисленных народов Севера («</w:t>
      </w:r>
      <w:proofErr w:type="spellStart"/>
      <w:r w:rsidRPr="00B72906">
        <w:t>Ялэмтад</w:t>
      </w:r>
      <w:proofErr w:type="spellEnd"/>
      <w:r w:rsidRPr="00B72906">
        <w:t>» и «</w:t>
      </w:r>
      <w:proofErr w:type="spellStart"/>
      <w:r w:rsidRPr="00B72906">
        <w:t>Нейтеях</w:t>
      </w:r>
      <w:r w:rsidR="0004031E" w:rsidRPr="00B72906">
        <w:t>инская</w:t>
      </w:r>
      <w:proofErr w:type="spellEnd"/>
      <w:r w:rsidR="0004031E" w:rsidRPr="00B72906">
        <w:t xml:space="preserve">»). </w:t>
      </w:r>
    </w:p>
    <w:p w:rsidR="00007195" w:rsidRPr="00B72906" w:rsidRDefault="004C19BF" w:rsidP="0004031E">
      <w:pPr>
        <w:spacing w:after="0" w:line="240" w:lineRule="auto"/>
        <w:ind w:left="-142" w:firstLine="851"/>
        <w:jc w:val="both"/>
      </w:pPr>
      <w:r w:rsidRPr="00B72906">
        <w:t>За 2016 год с</w:t>
      </w:r>
      <w:r w:rsidR="00007195" w:rsidRPr="00B72906">
        <w:t>реднесписочная численность работников предприятий увеличилась на 5 человек.</w:t>
      </w:r>
    </w:p>
    <w:p w:rsidR="00007195" w:rsidRPr="00B72906" w:rsidRDefault="00007195" w:rsidP="00684DC4">
      <w:pPr>
        <w:spacing w:after="0" w:line="240" w:lineRule="auto"/>
        <w:ind w:left="-142" w:firstLine="567"/>
        <w:jc w:val="both"/>
        <w:rPr>
          <w:color w:val="000000"/>
        </w:rPr>
      </w:pPr>
      <w:r w:rsidRPr="00B72906">
        <w:rPr>
          <w:color w:val="000000"/>
        </w:rPr>
        <w:t xml:space="preserve">Число предприятий, занятых традиционными видами деятельности коренных малочисленных народов Севера осталось на уровне прошлого, это </w:t>
      </w:r>
      <w:r w:rsidR="0004031E" w:rsidRPr="00B72906">
        <w:rPr>
          <w:color w:val="000000"/>
        </w:rPr>
        <w:t>семь</w:t>
      </w:r>
      <w:r w:rsidRPr="00B72906">
        <w:rPr>
          <w:color w:val="000000"/>
        </w:rPr>
        <w:t xml:space="preserve"> предприятий, сдающих отчетность в органы статистики и органы местного самоуправлении.</w:t>
      </w:r>
    </w:p>
    <w:p w:rsidR="00007195" w:rsidRPr="00B72906" w:rsidRDefault="00007195" w:rsidP="00684DC4">
      <w:pPr>
        <w:spacing w:after="0" w:line="240" w:lineRule="auto"/>
        <w:ind w:left="-142" w:firstLine="709"/>
        <w:jc w:val="both"/>
      </w:pPr>
      <w:r w:rsidRPr="00B72906">
        <w:t>По предварительным данным 2016 год</w:t>
      </w:r>
      <w:r w:rsidR="0004031E" w:rsidRPr="00B72906">
        <w:t>а</w:t>
      </w:r>
      <w:r w:rsidRPr="00B72906">
        <w:t xml:space="preserve"> из семи предприятий агропромышленного комплекса района, шесть завершили финансово-хозяйственную деятельность с положительным результатом. </w:t>
      </w:r>
    </w:p>
    <w:p w:rsidR="00007195" w:rsidRPr="00B72906" w:rsidRDefault="00007195" w:rsidP="00684DC4">
      <w:pPr>
        <w:pStyle w:val="a9"/>
        <w:spacing w:after="0" w:line="240" w:lineRule="auto"/>
        <w:ind w:left="-142" w:firstLine="720"/>
        <w:jc w:val="both"/>
        <w:rPr>
          <w:rFonts w:ascii="Times New Roman" w:hAnsi="Times New Roman" w:cs="Times New Roman"/>
          <w:sz w:val="28"/>
          <w:szCs w:val="28"/>
        </w:rPr>
      </w:pPr>
      <w:r w:rsidRPr="00B72906">
        <w:rPr>
          <w:rFonts w:ascii="Times New Roman" w:hAnsi="Times New Roman" w:cs="Times New Roman"/>
          <w:sz w:val="28"/>
          <w:szCs w:val="28"/>
        </w:rPr>
        <w:lastRenderedPageBreak/>
        <w:t xml:space="preserve">Первичным звеном агропромышленного комплекса, образующим его основу, являются 1 350* личных хозяйств  граждан, вклад которых в производство продукции традиционных видов деятельности имеет существенное значение для социально-экономического развития района. Число семей, ведущих традиционный образ жизни, увеличилось на 7,5% по отношению к аналогичному периоду 2015 года. </w:t>
      </w:r>
    </w:p>
    <w:p w:rsidR="00007195" w:rsidRPr="00B72906" w:rsidRDefault="00007195" w:rsidP="00684DC4">
      <w:pPr>
        <w:autoSpaceDE w:val="0"/>
        <w:autoSpaceDN w:val="0"/>
        <w:adjustRightInd w:val="0"/>
        <w:spacing w:after="0" w:line="240" w:lineRule="auto"/>
        <w:ind w:left="-142" w:firstLine="709"/>
        <w:jc w:val="both"/>
        <w:rPr>
          <w:rFonts w:eastAsiaTheme="minorEastAsia"/>
        </w:rPr>
      </w:pPr>
      <w:r w:rsidRPr="00B72906">
        <w:rPr>
          <w:rFonts w:eastAsiaTheme="minorEastAsia"/>
        </w:rPr>
        <w:t xml:space="preserve">Основной хозяйственной деятельностью 15 общин коренных малочисленных народов Севера (7 семейно-родовых и 8 территориально-соседских), являются оленеводство, рыболовство. В перечень деятельности 5 общин включен </w:t>
      </w:r>
      <w:proofErr w:type="spellStart"/>
      <w:r w:rsidRPr="00B72906">
        <w:rPr>
          <w:rFonts w:eastAsiaTheme="minorEastAsia"/>
        </w:rPr>
        <w:t>охотпромысел</w:t>
      </w:r>
      <w:proofErr w:type="spellEnd"/>
      <w:r w:rsidRPr="00B72906">
        <w:rPr>
          <w:rFonts w:eastAsiaTheme="minorEastAsia"/>
        </w:rPr>
        <w:t>, у 7 - сбор дикоросов, у 2-х общин присутствует переработка</w:t>
      </w:r>
      <w:r w:rsidRPr="00B72906">
        <w:t>.</w:t>
      </w:r>
    </w:p>
    <w:p w:rsidR="0092466A" w:rsidRPr="00B72906" w:rsidRDefault="0004031E" w:rsidP="004D450D">
      <w:pPr>
        <w:spacing w:after="0" w:line="240" w:lineRule="auto"/>
        <w:ind w:left="-142" w:firstLine="567"/>
        <w:jc w:val="both"/>
        <w:rPr>
          <w:rFonts w:eastAsia="Times New Roman"/>
          <w:color w:val="000000"/>
        </w:rPr>
      </w:pPr>
      <w:r w:rsidRPr="00B72906">
        <w:t>В целом</w:t>
      </w:r>
      <w:r w:rsidR="00007195" w:rsidRPr="00B72906">
        <w:t xml:space="preserve"> организации всех форм собственности, занятые в сфере оленеводства и рыболовства, осуществляют разведение оленей и </w:t>
      </w:r>
      <w:proofErr w:type="spellStart"/>
      <w:r w:rsidR="00007195" w:rsidRPr="00B72906">
        <w:t>рыбодобычу</w:t>
      </w:r>
      <w:proofErr w:type="spellEnd"/>
      <w:r w:rsidR="00007195" w:rsidRPr="00B72906">
        <w:t xml:space="preserve">, </w:t>
      </w:r>
      <w:r w:rsidR="00007195" w:rsidRPr="00B72906">
        <w:rPr>
          <w:color w:val="000000"/>
        </w:rPr>
        <w:t>заготовку продукции животноводства и биоресурсов, ограничено число предприятий, осуществляющих переработку.</w:t>
      </w:r>
    </w:p>
    <w:p w:rsidR="00007195" w:rsidRPr="00B72906" w:rsidRDefault="00007195" w:rsidP="00684DC4">
      <w:pPr>
        <w:spacing w:after="0" w:line="240" w:lineRule="auto"/>
        <w:ind w:left="-142" w:firstLine="709"/>
        <w:jc w:val="both"/>
      </w:pPr>
      <w:r w:rsidRPr="00B72906">
        <w:t>Среднемесячная заработная плата в предприятиях агропромышленного комплекса района в 2016 году уменьшилась по сравнению с предыдущим годом на 8,3%</w:t>
      </w:r>
      <w:r w:rsidR="0092466A" w:rsidRPr="00B72906">
        <w:t xml:space="preserve"> </w:t>
      </w:r>
      <w:r w:rsidRPr="00B72906">
        <w:t xml:space="preserve"> и составила 24482</w:t>
      </w:r>
      <w:r w:rsidR="0092466A" w:rsidRPr="00B72906">
        <w:t xml:space="preserve">  </w:t>
      </w:r>
      <w:r w:rsidRPr="00B72906">
        <w:t xml:space="preserve">рублей (в 2015 году - 26723 рублей) </w:t>
      </w:r>
      <w:r w:rsidRPr="00B72906">
        <w:rPr>
          <w:i/>
          <w:u w:val="single"/>
        </w:rPr>
        <w:t>(приложение 2 к отчету - диаграмма 3).</w:t>
      </w:r>
      <w:r w:rsidRPr="00B72906">
        <w:t xml:space="preserve"> На снижение данного показателя повлияли: сезонная организация работы в сфере рыбного хозяйства и невыполнение планов по вылову биоресурсов в ООО «</w:t>
      </w:r>
      <w:proofErr w:type="spellStart"/>
      <w:r w:rsidRPr="00B72906">
        <w:t>Гыдаагро</w:t>
      </w:r>
      <w:proofErr w:type="spellEnd"/>
      <w:r w:rsidRPr="00B72906">
        <w:t xml:space="preserve"> (план 550 тонн, выполнение 382 тонны)</w:t>
      </w:r>
      <w:r w:rsidR="0092466A" w:rsidRPr="00B72906">
        <w:t>,</w:t>
      </w:r>
      <w:r w:rsidRPr="00B72906">
        <w:t xml:space="preserve"> низкая заработная плата и невыполнение планов по заготовке мяса в ООО «Оленеводческое предприятие «</w:t>
      </w:r>
      <w:proofErr w:type="spellStart"/>
      <w:r w:rsidRPr="00B72906">
        <w:t>Мессо</w:t>
      </w:r>
      <w:proofErr w:type="spellEnd"/>
      <w:r w:rsidRPr="00B72906">
        <w:t>» (план 30 тонн, выполнение 14,59 тонн).</w:t>
      </w:r>
    </w:p>
    <w:p w:rsidR="00007195" w:rsidRPr="00B72906" w:rsidRDefault="00007195" w:rsidP="00684DC4">
      <w:pPr>
        <w:spacing w:after="0" w:line="240" w:lineRule="auto"/>
        <w:ind w:left="-142" w:firstLine="567"/>
        <w:jc w:val="both"/>
        <w:rPr>
          <w:i/>
          <w:u w:val="single"/>
        </w:rPr>
      </w:pPr>
      <w:r w:rsidRPr="00B72906">
        <w:t xml:space="preserve">Общая численность северного оленя, </w:t>
      </w:r>
      <w:proofErr w:type="spellStart"/>
      <w:r w:rsidRPr="00B72906">
        <w:t>выпасающегося</w:t>
      </w:r>
      <w:proofErr w:type="spellEnd"/>
      <w:r w:rsidRPr="00B72906">
        <w:t xml:space="preserve"> в районе, по состоянию на 1 января 2017 года составляет 264 114 голов оленей, которая к уровню аналогичного периода 2016 года увеличилась на 8,6 %. В общественном секторе увеличение – на 5,16%, в хозяйствах населения -</w:t>
      </w:r>
      <w:r w:rsidR="0086658E" w:rsidRPr="00B72906">
        <w:t xml:space="preserve"> </w:t>
      </w:r>
      <w:r w:rsidRPr="00B72906">
        <w:t xml:space="preserve">9,5%. </w:t>
      </w:r>
      <w:r w:rsidRPr="00B72906">
        <w:rPr>
          <w:i/>
          <w:u w:val="single"/>
        </w:rPr>
        <w:t>(приложение 2 к отчету - диаграмма 4)</w:t>
      </w:r>
      <w:r w:rsidR="0086658E" w:rsidRPr="00B72906">
        <w:rPr>
          <w:i/>
          <w:u w:val="single"/>
        </w:rPr>
        <w:t>.</w:t>
      </w:r>
    </w:p>
    <w:p w:rsidR="00007195" w:rsidRPr="00B72906" w:rsidRDefault="00007195" w:rsidP="00684DC4">
      <w:pPr>
        <w:spacing w:after="0" w:line="240" w:lineRule="auto"/>
        <w:ind w:left="-142" w:firstLine="567"/>
        <w:jc w:val="both"/>
        <w:rPr>
          <w:bCs/>
        </w:rPr>
      </w:pPr>
      <w:r w:rsidRPr="00B72906">
        <w:rPr>
          <w:bCs/>
        </w:rPr>
        <w:t>План на 2016 год по производству мяса олен</w:t>
      </w:r>
      <w:r w:rsidR="0086658E" w:rsidRPr="00B72906">
        <w:rPr>
          <w:bCs/>
        </w:rPr>
        <w:t>я</w:t>
      </w:r>
      <w:r w:rsidRPr="00B72906">
        <w:rPr>
          <w:bCs/>
        </w:rPr>
        <w:t xml:space="preserve"> предприятиями различных форм собственности состав</w:t>
      </w:r>
      <w:r w:rsidR="0086658E" w:rsidRPr="00B72906">
        <w:rPr>
          <w:bCs/>
        </w:rPr>
        <w:t>ил</w:t>
      </w:r>
      <w:r w:rsidRPr="00B72906">
        <w:rPr>
          <w:bCs/>
        </w:rPr>
        <w:t xml:space="preserve"> 195 тонн, по закупу оленины - 435 тонн. </w:t>
      </w:r>
    </w:p>
    <w:p w:rsidR="00007195" w:rsidRPr="00B72906" w:rsidRDefault="00007195" w:rsidP="00684DC4">
      <w:pPr>
        <w:spacing w:after="0" w:line="240" w:lineRule="auto"/>
        <w:ind w:left="-142" w:firstLine="567"/>
        <w:jc w:val="both"/>
        <w:rPr>
          <w:bCs/>
          <w:i/>
          <w:u w:val="single"/>
        </w:rPr>
      </w:pPr>
      <w:r w:rsidRPr="00B72906">
        <w:rPr>
          <w:bCs/>
        </w:rPr>
        <w:t xml:space="preserve">В результате </w:t>
      </w:r>
      <w:r w:rsidRPr="00B72906">
        <w:t xml:space="preserve">сельскохозяйственными предприятиями и общинами района произведено 185,843 тонн мяса в убойном весе (что </w:t>
      </w:r>
      <w:r w:rsidRPr="00B72906">
        <w:rPr>
          <w:bCs/>
        </w:rPr>
        <w:t xml:space="preserve">на 4,7 % меньше планового показателя) </w:t>
      </w:r>
      <w:r w:rsidRPr="00B72906">
        <w:t xml:space="preserve">и закуплено 240,55 тонн мяса (или </w:t>
      </w:r>
      <w:r w:rsidRPr="00B72906">
        <w:rPr>
          <w:bCs/>
        </w:rPr>
        <w:t xml:space="preserve">55,30 % от планового показателя), из них </w:t>
      </w:r>
      <w:r w:rsidRPr="00B72906">
        <w:t xml:space="preserve">потребительскими обществами - 36,87 тонн и перерабатывающим предприятием ООО «Агрокомплекс Тазовский» - 203,677 тонны. </w:t>
      </w:r>
      <w:r w:rsidRPr="00B72906">
        <w:rPr>
          <w:bCs/>
        </w:rPr>
        <w:t xml:space="preserve">В сравнении с 2015 годом производство мяса увеличилась на 11,87 %, а показатель объемов закупа уменьшился на 35,42 %, что связано со сроками получения субсидий за реализацию продукции </w:t>
      </w:r>
      <w:r w:rsidRPr="00B72906">
        <w:rPr>
          <w:bCs/>
          <w:i/>
          <w:u w:val="single"/>
        </w:rPr>
        <w:t>(приложение 2 к отчету - диаграмма 5)</w:t>
      </w:r>
    </w:p>
    <w:p w:rsidR="00007195" w:rsidRPr="00B72906" w:rsidRDefault="00007195" w:rsidP="00684DC4">
      <w:pPr>
        <w:spacing w:after="0" w:line="240" w:lineRule="auto"/>
        <w:ind w:left="-142" w:firstLine="567"/>
        <w:jc w:val="both"/>
        <w:rPr>
          <w:bCs/>
        </w:rPr>
      </w:pPr>
      <w:r w:rsidRPr="00B72906">
        <w:t xml:space="preserve">Уменьшение объемов закупа, недостаточное количество специализированных площадок и убойных пунктов, снижение упитанности оленей (примерно на 7 кг меньше, чем в прошлом году) повлияли в целом на заготовку мяса, за 2016 год заготовлено мяса 426,39 тонн, что на 20,83% меньше, чем в 2015 году. </w:t>
      </w:r>
    </w:p>
    <w:p w:rsidR="005207A0" w:rsidRPr="00B72906" w:rsidRDefault="00007195" w:rsidP="00684DC4">
      <w:pPr>
        <w:spacing w:after="0" w:line="240" w:lineRule="auto"/>
        <w:ind w:left="-142" w:firstLine="567"/>
        <w:jc w:val="both"/>
      </w:pPr>
      <w:r w:rsidRPr="00B72906">
        <w:t xml:space="preserve">В отрасли </w:t>
      </w:r>
      <w:proofErr w:type="spellStart"/>
      <w:r w:rsidRPr="00B72906">
        <w:t>рыбодобычи</w:t>
      </w:r>
      <w:proofErr w:type="spellEnd"/>
      <w:r w:rsidRPr="00B72906">
        <w:t xml:space="preserve"> задействовано 6 предприятий (для 3 - основная деятельность, для 3-дополнительная) различных форм собственности, которые имеют разрешения на вылов биоресурсов и осуществляют прибрежный и промышленный промысел на 84 рыбопромысловых участках (данные Департамента </w:t>
      </w:r>
      <w:r w:rsidRPr="00B72906">
        <w:lastRenderedPageBreak/>
        <w:t>природно-ресурсного регулирования, лесных отношений и развития нефтегазового комплекса ЯНАО), в т</w:t>
      </w:r>
      <w:r w:rsidR="001A58EC" w:rsidRPr="00B72906">
        <w:t xml:space="preserve">ом </w:t>
      </w:r>
      <w:r w:rsidRPr="00B72906">
        <w:t>ч</w:t>
      </w:r>
      <w:r w:rsidR="001A58EC" w:rsidRPr="00B72906">
        <w:t>исле</w:t>
      </w:r>
      <w:r w:rsidRPr="00B72906">
        <w:t xml:space="preserve">: </w:t>
      </w:r>
    </w:p>
    <w:p w:rsidR="00007195" w:rsidRPr="00B72906" w:rsidRDefault="00007195" w:rsidP="00684DC4">
      <w:pPr>
        <w:spacing w:after="0" w:line="240" w:lineRule="auto"/>
        <w:ind w:left="-142" w:firstLine="567"/>
        <w:jc w:val="both"/>
      </w:pPr>
      <w:r w:rsidRPr="00B72906">
        <w:t>- ООО «</w:t>
      </w:r>
      <w:proofErr w:type="spellStart"/>
      <w:r w:rsidRPr="00B72906">
        <w:t>Тазагрорыбпром</w:t>
      </w:r>
      <w:proofErr w:type="spellEnd"/>
      <w:r w:rsidRPr="00B72906">
        <w:t>» - 32;</w:t>
      </w:r>
    </w:p>
    <w:p w:rsidR="00007195" w:rsidRPr="00B72906" w:rsidRDefault="001A58EC" w:rsidP="00684DC4">
      <w:pPr>
        <w:spacing w:after="0" w:line="240" w:lineRule="auto"/>
        <w:ind w:left="-142"/>
      </w:pPr>
      <w:r w:rsidRPr="00B72906">
        <w:t xml:space="preserve">        </w:t>
      </w:r>
      <w:r w:rsidR="00007195" w:rsidRPr="00B72906">
        <w:t>-</w:t>
      </w:r>
      <w:r w:rsidRPr="00B72906">
        <w:t xml:space="preserve"> </w:t>
      </w:r>
      <w:r w:rsidR="00007195" w:rsidRPr="00B72906">
        <w:t>ООО «</w:t>
      </w:r>
      <w:proofErr w:type="spellStart"/>
      <w:r w:rsidR="00007195" w:rsidRPr="00B72906">
        <w:t>Гыдаагро</w:t>
      </w:r>
      <w:proofErr w:type="spellEnd"/>
      <w:r w:rsidR="00007195" w:rsidRPr="00B72906">
        <w:t>» - 15;</w:t>
      </w:r>
    </w:p>
    <w:p w:rsidR="00007195" w:rsidRPr="00B72906" w:rsidRDefault="00641EB7" w:rsidP="00684DC4">
      <w:pPr>
        <w:spacing w:after="0" w:line="240" w:lineRule="auto"/>
        <w:ind w:left="-142"/>
      </w:pPr>
      <w:r w:rsidRPr="00B72906">
        <w:t xml:space="preserve">        </w:t>
      </w:r>
      <w:r w:rsidR="00007195" w:rsidRPr="00B72906">
        <w:t>- СПК «Тазовский» - 5;</w:t>
      </w:r>
    </w:p>
    <w:p w:rsidR="00007195" w:rsidRPr="00B72906" w:rsidRDefault="00641EB7" w:rsidP="00684DC4">
      <w:pPr>
        <w:spacing w:after="0" w:line="240" w:lineRule="auto"/>
        <w:ind w:left="-142"/>
      </w:pPr>
      <w:r w:rsidRPr="00B72906">
        <w:t xml:space="preserve">        </w:t>
      </w:r>
      <w:r w:rsidR="00007195" w:rsidRPr="00B72906">
        <w:t>- МУП «Совхоз Антипаютинский» - 1;</w:t>
      </w:r>
    </w:p>
    <w:p w:rsidR="00007195" w:rsidRPr="00B72906" w:rsidRDefault="00641EB7" w:rsidP="00684DC4">
      <w:pPr>
        <w:spacing w:after="0" w:line="240" w:lineRule="auto"/>
        <w:ind w:left="-142"/>
      </w:pPr>
      <w:r w:rsidRPr="00B72906">
        <w:t xml:space="preserve">        </w:t>
      </w:r>
      <w:r w:rsidR="00007195" w:rsidRPr="00B72906">
        <w:t xml:space="preserve">- Тазовское ПО, «Союз общин </w:t>
      </w:r>
      <w:proofErr w:type="spellStart"/>
      <w:r w:rsidR="00007195" w:rsidRPr="00B72906">
        <w:t>Тасу</w:t>
      </w:r>
      <w:proofErr w:type="spellEnd"/>
      <w:r w:rsidR="00007195" w:rsidRPr="00B72906">
        <w:t xml:space="preserve"> </w:t>
      </w:r>
      <w:proofErr w:type="spellStart"/>
      <w:r w:rsidR="00007195" w:rsidRPr="00B72906">
        <w:t>ява</w:t>
      </w:r>
      <w:proofErr w:type="spellEnd"/>
      <w:r w:rsidR="00007195" w:rsidRPr="00B72906">
        <w:t>» - 7;</w:t>
      </w:r>
    </w:p>
    <w:p w:rsidR="0086658E" w:rsidRPr="00B72906" w:rsidRDefault="00641EB7" w:rsidP="0086658E">
      <w:pPr>
        <w:pStyle w:val="a9"/>
        <w:spacing w:after="0" w:line="240" w:lineRule="auto"/>
        <w:ind w:left="-142"/>
        <w:jc w:val="both"/>
        <w:rPr>
          <w:rFonts w:ascii="Times New Roman" w:hAnsi="Times New Roman" w:cs="Times New Roman"/>
          <w:sz w:val="28"/>
          <w:szCs w:val="28"/>
          <w:lang w:val="ru-RU"/>
        </w:rPr>
      </w:pPr>
      <w:r w:rsidRPr="00B72906">
        <w:rPr>
          <w:rFonts w:ascii="Times New Roman" w:hAnsi="Times New Roman" w:cs="Times New Roman"/>
          <w:sz w:val="28"/>
          <w:szCs w:val="28"/>
          <w:lang w:val="ru-RU"/>
        </w:rPr>
        <w:t xml:space="preserve">       </w:t>
      </w:r>
      <w:r w:rsidR="00007195" w:rsidRPr="00B72906">
        <w:rPr>
          <w:rFonts w:ascii="Times New Roman" w:hAnsi="Times New Roman" w:cs="Times New Roman"/>
          <w:sz w:val="28"/>
          <w:szCs w:val="28"/>
        </w:rPr>
        <w:t>-</w:t>
      </w:r>
      <w:r w:rsidRPr="00B72906">
        <w:rPr>
          <w:rFonts w:ascii="Times New Roman" w:hAnsi="Times New Roman" w:cs="Times New Roman"/>
          <w:sz w:val="28"/>
          <w:szCs w:val="28"/>
        </w:rPr>
        <w:t xml:space="preserve"> </w:t>
      </w:r>
      <w:r w:rsidRPr="00B72906">
        <w:rPr>
          <w:rFonts w:ascii="Times New Roman" w:hAnsi="Times New Roman" w:cs="Times New Roman"/>
          <w:sz w:val="28"/>
          <w:szCs w:val="28"/>
          <w:lang w:val="ru-RU"/>
        </w:rPr>
        <w:t>о</w:t>
      </w:r>
      <w:proofErr w:type="spellStart"/>
      <w:r w:rsidRPr="00B72906">
        <w:rPr>
          <w:rFonts w:ascii="Times New Roman" w:hAnsi="Times New Roman" w:cs="Times New Roman"/>
          <w:sz w:val="28"/>
          <w:szCs w:val="28"/>
        </w:rPr>
        <w:t>бщины</w:t>
      </w:r>
      <w:proofErr w:type="spellEnd"/>
      <w:r w:rsidRPr="00B72906">
        <w:rPr>
          <w:rFonts w:ascii="Times New Roman" w:hAnsi="Times New Roman" w:cs="Times New Roman"/>
          <w:sz w:val="28"/>
          <w:szCs w:val="28"/>
        </w:rPr>
        <w:t xml:space="preserve"> КМНС – 2</w:t>
      </w:r>
      <w:r w:rsidRPr="00B72906">
        <w:rPr>
          <w:rFonts w:ascii="Times New Roman" w:hAnsi="Times New Roman" w:cs="Times New Roman"/>
          <w:sz w:val="28"/>
          <w:szCs w:val="28"/>
          <w:lang w:val="ru-RU"/>
        </w:rPr>
        <w:t xml:space="preserve">1, </w:t>
      </w:r>
      <w:r w:rsidR="00007195" w:rsidRPr="00B72906">
        <w:rPr>
          <w:rFonts w:ascii="Times New Roman" w:hAnsi="Times New Roman" w:cs="Times New Roman"/>
          <w:sz w:val="28"/>
          <w:szCs w:val="28"/>
        </w:rPr>
        <w:t>из них: ТСО КМНС «</w:t>
      </w:r>
      <w:proofErr w:type="spellStart"/>
      <w:r w:rsidR="00007195" w:rsidRPr="00B72906">
        <w:rPr>
          <w:rFonts w:ascii="Times New Roman" w:hAnsi="Times New Roman" w:cs="Times New Roman"/>
          <w:sz w:val="28"/>
          <w:szCs w:val="28"/>
        </w:rPr>
        <w:t>Хамовская</w:t>
      </w:r>
      <w:proofErr w:type="spellEnd"/>
      <w:r w:rsidR="00007195" w:rsidRPr="00B72906">
        <w:rPr>
          <w:rFonts w:ascii="Times New Roman" w:hAnsi="Times New Roman" w:cs="Times New Roman"/>
          <w:sz w:val="28"/>
          <w:szCs w:val="28"/>
        </w:rPr>
        <w:t>»- 4; ТСО КМНС «Салякаптанская»-3; ТСО КМНС «Ване-Пародская»-2; СРО КМНС «Ере-Явская»-3; ТСО КМНС «Монгюрбэйская»-3; ТСО «КМНС «Большая Харвута»-1; ТСО КМНС «Мессояхинская»-1; ТСО КМНС «Ярэйковская»-2; ТСО КМНС «Ялэм</w:t>
      </w:r>
      <w:r w:rsidRPr="00B72906">
        <w:rPr>
          <w:rFonts w:ascii="Times New Roman" w:hAnsi="Times New Roman" w:cs="Times New Roman"/>
          <w:sz w:val="28"/>
          <w:szCs w:val="28"/>
        </w:rPr>
        <w:t>тад»-1; ТСО КМНС «Феодальная»-1</w:t>
      </w:r>
      <w:r w:rsidR="00007195" w:rsidRPr="00B72906">
        <w:rPr>
          <w:rFonts w:ascii="Times New Roman" w:hAnsi="Times New Roman" w:cs="Times New Roman"/>
          <w:sz w:val="28"/>
          <w:szCs w:val="28"/>
        </w:rPr>
        <w:t>.</w:t>
      </w:r>
    </w:p>
    <w:p w:rsidR="0086658E" w:rsidRPr="00B72906" w:rsidRDefault="00007195" w:rsidP="0086658E">
      <w:pPr>
        <w:pStyle w:val="a9"/>
        <w:spacing w:after="0" w:line="240" w:lineRule="auto"/>
        <w:ind w:left="-142" w:firstLine="850"/>
        <w:jc w:val="both"/>
        <w:rPr>
          <w:rFonts w:ascii="Times New Roman" w:hAnsi="Times New Roman" w:cs="Times New Roman"/>
          <w:sz w:val="28"/>
          <w:szCs w:val="28"/>
          <w:lang w:val="ru-RU"/>
        </w:rPr>
      </w:pPr>
      <w:r w:rsidRPr="00B72906">
        <w:rPr>
          <w:rFonts w:ascii="Times New Roman" w:hAnsi="Times New Roman" w:cs="Times New Roman"/>
          <w:sz w:val="28"/>
          <w:szCs w:val="28"/>
        </w:rPr>
        <w:t xml:space="preserve">Из 10-ти общин, имеющих разрешения на пользование </w:t>
      </w:r>
      <w:proofErr w:type="spellStart"/>
      <w:r w:rsidRPr="00B72906">
        <w:rPr>
          <w:rFonts w:ascii="Times New Roman" w:hAnsi="Times New Roman" w:cs="Times New Roman"/>
          <w:sz w:val="28"/>
          <w:szCs w:val="28"/>
        </w:rPr>
        <w:t>рыбоучастками</w:t>
      </w:r>
      <w:proofErr w:type="spellEnd"/>
      <w:r w:rsidRPr="00B72906">
        <w:rPr>
          <w:rFonts w:ascii="Times New Roman" w:hAnsi="Times New Roman" w:cs="Times New Roman"/>
          <w:sz w:val="28"/>
          <w:szCs w:val="28"/>
        </w:rPr>
        <w:t>, промышленный лов осуществляют 5.</w:t>
      </w:r>
    </w:p>
    <w:p w:rsidR="0086658E" w:rsidRPr="00B72906" w:rsidRDefault="00007195" w:rsidP="0086658E">
      <w:pPr>
        <w:pStyle w:val="a9"/>
        <w:spacing w:after="0" w:line="240" w:lineRule="auto"/>
        <w:ind w:left="-142" w:firstLine="850"/>
        <w:jc w:val="both"/>
        <w:rPr>
          <w:rFonts w:ascii="Times New Roman" w:hAnsi="Times New Roman" w:cs="Times New Roman"/>
          <w:sz w:val="28"/>
          <w:szCs w:val="28"/>
          <w:lang w:val="ru-RU"/>
        </w:rPr>
      </w:pPr>
      <w:r w:rsidRPr="00B72906">
        <w:rPr>
          <w:rFonts w:ascii="Times New Roman" w:hAnsi="Times New Roman" w:cs="Times New Roman"/>
          <w:sz w:val="28"/>
          <w:szCs w:val="28"/>
        </w:rPr>
        <w:t xml:space="preserve">В Реестре </w:t>
      </w:r>
      <w:proofErr w:type="spellStart"/>
      <w:r w:rsidRPr="00B72906">
        <w:rPr>
          <w:rFonts w:ascii="Times New Roman" w:hAnsi="Times New Roman" w:cs="Times New Roman"/>
          <w:sz w:val="28"/>
          <w:szCs w:val="28"/>
        </w:rPr>
        <w:t>рыбоучастков</w:t>
      </w:r>
      <w:proofErr w:type="spellEnd"/>
      <w:r w:rsidRPr="00B72906">
        <w:rPr>
          <w:rFonts w:ascii="Times New Roman" w:hAnsi="Times New Roman" w:cs="Times New Roman"/>
          <w:sz w:val="28"/>
          <w:szCs w:val="28"/>
        </w:rPr>
        <w:t xml:space="preserve"> не указано 3 участка, на которые оформлены договоры с общинами «</w:t>
      </w:r>
      <w:proofErr w:type="spellStart"/>
      <w:r w:rsidRPr="00B72906">
        <w:rPr>
          <w:rFonts w:ascii="Times New Roman" w:hAnsi="Times New Roman" w:cs="Times New Roman"/>
          <w:sz w:val="28"/>
          <w:szCs w:val="28"/>
        </w:rPr>
        <w:t>Ванепародская</w:t>
      </w:r>
      <w:proofErr w:type="spellEnd"/>
      <w:r w:rsidRPr="00B72906">
        <w:rPr>
          <w:rFonts w:ascii="Times New Roman" w:hAnsi="Times New Roman" w:cs="Times New Roman"/>
          <w:sz w:val="28"/>
          <w:szCs w:val="28"/>
        </w:rPr>
        <w:t>», «</w:t>
      </w:r>
      <w:proofErr w:type="spellStart"/>
      <w:r w:rsidRPr="00B72906">
        <w:rPr>
          <w:rFonts w:ascii="Times New Roman" w:hAnsi="Times New Roman" w:cs="Times New Roman"/>
          <w:sz w:val="28"/>
          <w:szCs w:val="28"/>
        </w:rPr>
        <w:t>Салякоптанская</w:t>
      </w:r>
      <w:proofErr w:type="spellEnd"/>
      <w:r w:rsidRPr="00B72906">
        <w:rPr>
          <w:rFonts w:ascii="Times New Roman" w:hAnsi="Times New Roman" w:cs="Times New Roman"/>
          <w:sz w:val="28"/>
          <w:szCs w:val="28"/>
        </w:rPr>
        <w:t>» и Союзом общин «</w:t>
      </w:r>
      <w:proofErr w:type="spellStart"/>
      <w:r w:rsidRPr="00B72906">
        <w:rPr>
          <w:rFonts w:ascii="Times New Roman" w:hAnsi="Times New Roman" w:cs="Times New Roman"/>
          <w:sz w:val="28"/>
          <w:szCs w:val="28"/>
        </w:rPr>
        <w:t>Тасу</w:t>
      </w:r>
      <w:proofErr w:type="spellEnd"/>
      <w:r w:rsidRPr="00B72906">
        <w:rPr>
          <w:rFonts w:ascii="Times New Roman" w:hAnsi="Times New Roman" w:cs="Times New Roman"/>
          <w:sz w:val="28"/>
          <w:szCs w:val="28"/>
        </w:rPr>
        <w:t xml:space="preserve"> </w:t>
      </w:r>
      <w:proofErr w:type="spellStart"/>
      <w:r w:rsidRPr="00B72906">
        <w:rPr>
          <w:rFonts w:ascii="Times New Roman" w:hAnsi="Times New Roman" w:cs="Times New Roman"/>
          <w:sz w:val="28"/>
          <w:szCs w:val="28"/>
        </w:rPr>
        <w:t>ява</w:t>
      </w:r>
      <w:proofErr w:type="spellEnd"/>
      <w:r w:rsidRPr="00B72906">
        <w:rPr>
          <w:rFonts w:ascii="Times New Roman" w:hAnsi="Times New Roman" w:cs="Times New Roman"/>
          <w:sz w:val="28"/>
          <w:szCs w:val="28"/>
        </w:rPr>
        <w:t>». Нужно заметить, что на участках Союза общин «</w:t>
      </w:r>
      <w:proofErr w:type="spellStart"/>
      <w:r w:rsidRPr="00B72906">
        <w:rPr>
          <w:rFonts w:ascii="Times New Roman" w:hAnsi="Times New Roman" w:cs="Times New Roman"/>
          <w:sz w:val="28"/>
          <w:szCs w:val="28"/>
        </w:rPr>
        <w:t>Тасу</w:t>
      </w:r>
      <w:proofErr w:type="spellEnd"/>
      <w:r w:rsidRPr="00B72906">
        <w:rPr>
          <w:rFonts w:ascii="Times New Roman" w:hAnsi="Times New Roman" w:cs="Times New Roman"/>
          <w:sz w:val="28"/>
          <w:szCs w:val="28"/>
        </w:rPr>
        <w:t xml:space="preserve"> </w:t>
      </w:r>
      <w:proofErr w:type="spellStart"/>
      <w:r w:rsidRPr="00B72906">
        <w:rPr>
          <w:rFonts w:ascii="Times New Roman" w:hAnsi="Times New Roman" w:cs="Times New Roman"/>
          <w:sz w:val="28"/>
          <w:szCs w:val="28"/>
        </w:rPr>
        <w:t>ява</w:t>
      </w:r>
      <w:proofErr w:type="spellEnd"/>
      <w:r w:rsidRPr="00B72906">
        <w:rPr>
          <w:rFonts w:ascii="Times New Roman" w:hAnsi="Times New Roman" w:cs="Times New Roman"/>
          <w:sz w:val="28"/>
          <w:szCs w:val="28"/>
        </w:rPr>
        <w:t>» промышленный вылов биоресурсов не осуществляется.</w:t>
      </w:r>
    </w:p>
    <w:p w:rsidR="00007195" w:rsidRPr="00B72906" w:rsidRDefault="00007195" w:rsidP="0086658E">
      <w:pPr>
        <w:pStyle w:val="a9"/>
        <w:spacing w:after="0" w:line="240" w:lineRule="auto"/>
        <w:ind w:left="-142" w:firstLine="850"/>
        <w:jc w:val="both"/>
        <w:rPr>
          <w:rFonts w:ascii="Times New Roman" w:hAnsi="Times New Roman" w:cs="Times New Roman"/>
          <w:sz w:val="28"/>
          <w:szCs w:val="28"/>
          <w:lang w:val="ru-RU"/>
        </w:rPr>
      </w:pPr>
      <w:r w:rsidRPr="00B72906">
        <w:rPr>
          <w:rFonts w:ascii="Times New Roman" w:hAnsi="Times New Roman" w:cs="Times New Roman"/>
          <w:sz w:val="28"/>
          <w:szCs w:val="28"/>
        </w:rPr>
        <w:t>Вылов рыбы предприятиями агропромышленного комплекса района за 2016 год составил 2879,141 тонн или 116,33% (при плане 2475 тонн), в сравнении с 2015 годом  объем вылова увеличился на 3,31 % (2786,631).</w:t>
      </w:r>
      <w:r w:rsidRPr="00B72906">
        <w:rPr>
          <w:rFonts w:ascii="Times New Roman" w:hAnsi="Times New Roman" w:cs="Times New Roman"/>
          <w:bCs/>
          <w:sz w:val="28"/>
          <w:szCs w:val="28"/>
        </w:rPr>
        <w:t xml:space="preserve"> </w:t>
      </w:r>
    </w:p>
    <w:p w:rsidR="00007195" w:rsidRPr="00B72906" w:rsidRDefault="00007195" w:rsidP="00684DC4">
      <w:pPr>
        <w:pStyle w:val="31"/>
        <w:ind w:left="-142"/>
        <w:jc w:val="both"/>
        <w:rPr>
          <w:b w:val="0"/>
          <w:bCs/>
          <w:i/>
          <w:color w:val="auto"/>
          <w:sz w:val="28"/>
          <w:szCs w:val="28"/>
          <w:u w:val="single"/>
        </w:rPr>
      </w:pPr>
      <w:r w:rsidRPr="00B72906">
        <w:rPr>
          <w:b w:val="0"/>
          <w:bCs/>
          <w:i/>
          <w:color w:val="auto"/>
          <w:sz w:val="28"/>
          <w:szCs w:val="28"/>
          <w:u w:val="single"/>
        </w:rPr>
        <w:t>(приложение 2 к отчету - диаграмма 6)</w:t>
      </w:r>
    </w:p>
    <w:p w:rsidR="00007195" w:rsidRPr="00B72906" w:rsidRDefault="00641EB7" w:rsidP="00684DC4">
      <w:pPr>
        <w:spacing w:after="0" w:line="240" w:lineRule="auto"/>
        <w:ind w:left="-142"/>
        <w:jc w:val="both"/>
      </w:pPr>
      <w:r w:rsidRPr="00B72906">
        <w:t xml:space="preserve">       </w:t>
      </w:r>
      <w:r w:rsidR="00007195" w:rsidRPr="00B72906">
        <w:t>Из 15-ти факторий, внесенных в Реестр факторий ЯНАО, государственную поддержку получают 8, осуществляющих круглогодичную деятельность:</w:t>
      </w:r>
    </w:p>
    <w:p w:rsidR="00007195" w:rsidRPr="00B72906" w:rsidRDefault="00007195" w:rsidP="00684DC4">
      <w:pPr>
        <w:spacing w:after="0" w:line="240" w:lineRule="auto"/>
        <w:ind w:left="-142" w:firstLine="709"/>
        <w:jc w:val="both"/>
      </w:pPr>
      <w:r w:rsidRPr="00B72906">
        <w:t xml:space="preserve">- 5-6 Пески, </w:t>
      </w:r>
      <w:proofErr w:type="spellStart"/>
      <w:r w:rsidRPr="00B72906">
        <w:t>Халмер-Яха</w:t>
      </w:r>
      <w:proofErr w:type="spellEnd"/>
      <w:r w:rsidRPr="00B72906">
        <w:t>, Белые Яры (ООО «</w:t>
      </w:r>
      <w:proofErr w:type="spellStart"/>
      <w:r w:rsidRPr="00B72906">
        <w:t>Тазагрорыбпром</w:t>
      </w:r>
      <w:proofErr w:type="spellEnd"/>
      <w:r w:rsidRPr="00B72906">
        <w:t>»);</w:t>
      </w:r>
    </w:p>
    <w:p w:rsidR="00007195" w:rsidRPr="00B72906" w:rsidRDefault="00007195" w:rsidP="00684DC4">
      <w:pPr>
        <w:spacing w:after="0" w:line="240" w:lineRule="auto"/>
        <w:ind w:left="-142" w:firstLine="709"/>
        <w:jc w:val="both"/>
      </w:pPr>
      <w:r w:rsidRPr="00B72906">
        <w:t xml:space="preserve">- </w:t>
      </w:r>
      <w:proofErr w:type="spellStart"/>
      <w:r w:rsidRPr="00B72906">
        <w:t>Танамо</w:t>
      </w:r>
      <w:proofErr w:type="spellEnd"/>
      <w:r w:rsidRPr="00B72906">
        <w:t xml:space="preserve">, </w:t>
      </w:r>
      <w:proofErr w:type="spellStart"/>
      <w:r w:rsidRPr="00B72906">
        <w:t>Юрибей</w:t>
      </w:r>
      <w:proofErr w:type="spellEnd"/>
      <w:r w:rsidRPr="00B72906">
        <w:t xml:space="preserve">, </w:t>
      </w:r>
      <w:proofErr w:type="spellStart"/>
      <w:r w:rsidRPr="00B72906">
        <w:t>Тадибе-яха</w:t>
      </w:r>
      <w:proofErr w:type="spellEnd"/>
      <w:r w:rsidRPr="00B72906">
        <w:t xml:space="preserve"> (</w:t>
      </w:r>
      <w:proofErr w:type="spellStart"/>
      <w:r w:rsidRPr="00B72906">
        <w:t>Гыданское</w:t>
      </w:r>
      <w:proofErr w:type="spellEnd"/>
      <w:r w:rsidRPr="00B72906">
        <w:t xml:space="preserve"> потребительское общество);</w:t>
      </w:r>
    </w:p>
    <w:p w:rsidR="00007195" w:rsidRPr="00B72906" w:rsidRDefault="00007195" w:rsidP="00684DC4">
      <w:pPr>
        <w:spacing w:after="0" w:line="240" w:lineRule="auto"/>
        <w:ind w:left="-142" w:firstLine="709"/>
        <w:jc w:val="both"/>
      </w:pPr>
      <w:r w:rsidRPr="00B72906">
        <w:t xml:space="preserve">- </w:t>
      </w:r>
      <w:proofErr w:type="spellStart"/>
      <w:r w:rsidRPr="00B72906">
        <w:t>Харвута</w:t>
      </w:r>
      <w:proofErr w:type="spellEnd"/>
      <w:r w:rsidRPr="00B72906">
        <w:t xml:space="preserve"> (Тазовское потребительское общество);</w:t>
      </w:r>
    </w:p>
    <w:p w:rsidR="00007195" w:rsidRPr="00B72906" w:rsidRDefault="00007195" w:rsidP="00684DC4">
      <w:pPr>
        <w:spacing w:after="0" w:line="240" w:lineRule="auto"/>
        <w:ind w:left="-142" w:firstLine="709"/>
        <w:jc w:val="both"/>
      </w:pPr>
      <w:r w:rsidRPr="00B72906">
        <w:t xml:space="preserve">- </w:t>
      </w:r>
      <w:proofErr w:type="spellStart"/>
      <w:r w:rsidRPr="00B72906">
        <w:t>Мессо</w:t>
      </w:r>
      <w:proofErr w:type="spellEnd"/>
      <w:r w:rsidRPr="00B72906">
        <w:t xml:space="preserve"> (СПК «Тазовский»).</w:t>
      </w:r>
    </w:p>
    <w:p w:rsidR="00007195" w:rsidRPr="00B72906" w:rsidRDefault="00641EB7" w:rsidP="00684DC4">
      <w:pPr>
        <w:spacing w:after="0" w:line="240" w:lineRule="auto"/>
        <w:ind w:left="-142" w:firstLine="709"/>
        <w:jc w:val="both"/>
      </w:pPr>
      <w:r w:rsidRPr="00B72906">
        <w:t>На 5</w:t>
      </w:r>
      <w:r w:rsidR="002B3B06" w:rsidRPr="00B72906">
        <w:t xml:space="preserve"> </w:t>
      </w:r>
      <w:r w:rsidRPr="00B72906">
        <w:t xml:space="preserve"> </w:t>
      </w:r>
      <w:r w:rsidR="002B3B06" w:rsidRPr="00B72906">
        <w:t>факториях</w:t>
      </w:r>
      <w:r w:rsidR="00007195" w:rsidRPr="00B72906">
        <w:t xml:space="preserve"> предприятиями осуществляется производственная деятельность: ООО «</w:t>
      </w:r>
      <w:proofErr w:type="spellStart"/>
      <w:r w:rsidR="00007195" w:rsidRPr="00B72906">
        <w:t>Тазагрорыбпром</w:t>
      </w:r>
      <w:proofErr w:type="spellEnd"/>
      <w:r w:rsidR="00007195" w:rsidRPr="00B72906">
        <w:t xml:space="preserve">» - ф.5-6 Пески, ф. Белые Яры, ф. </w:t>
      </w:r>
      <w:proofErr w:type="spellStart"/>
      <w:r w:rsidR="00007195" w:rsidRPr="00B72906">
        <w:t>Халмер-Яха</w:t>
      </w:r>
      <w:proofErr w:type="spellEnd"/>
      <w:r w:rsidR="00007195" w:rsidRPr="00B72906">
        <w:t>; ООО ГСХП «</w:t>
      </w:r>
      <w:proofErr w:type="spellStart"/>
      <w:r w:rsidR="00007195" w:rsidRPr="00B72906">
        <w:t>Гыдаагро</w:t>
      </w:r>
      <w:proofErr w:type="spellEnd"/>
      <w:r w:rsidR="00007195" w:rsidRPr="00B72906">
        <w:t xml:space="preserve">» - ф. </w:t>
      </w:r>
      <w:proofErr w:type="spellStart"/>
      <w:r w:rsidR="00007195" w:rsidRPr="00B72906">
        <w:t>Юрибей</w:t>
      </w:r>
      <w:proofErr w:type="spellEnd"/>
      <w:r w:rsidR="00007195" w:rsidRPr="00B72906">
        <w:t xml:space="preserve">; </w:t>
      </w:r>
      <w:proofErr w:type="spellStart"/>
      <w:r w:rsidR="00007195" w:rsidRPr="00B72906">
        <w:t>Гыданское</w:t>
      </w:r>
      <w:proofErr w:type="spellEnd"/>
      <w:r w:rsidR="00007195" w:rsidRPr="00B72906">
        <w:t xml:space="preserve"> </w:t>
      </w:r>
      <w:proofErr w:type="spellStart"/>
      <w:r w:rsidR="00007195" w:rsidRPr="00B72906">
        <w:t>портебительское</w:t>
      </w:r>
      <w:proofErr w:type="spellEnd"/>
      <w:r w:rsidR="00007195" w:rsidRPr="00B72906">
        <w:t xml:space="preserve"> общество – ф. </w:t>
      </w:r>
      <w:proofErr w:type="spellStart"/>
      <w:r w:rsidR="00007195" w:rsidRPr="00B72906">
        <w:t>Танамо</w:t>
      </w:r>
      <w:proofErr w:type="spellEnd"/>
      <w:r w:rsidR="00007195" w:rsidRPr="00B72906">
        <w:t>. ООО ГСХП «</w:t>
      </w:r>
      <w:proofErr w:type="spellStart"/>
      <w:r w:rsidR="00007195" w:rsidRPr="00B72906">
        <w:t>Гыдаагро</w:t>
      </w:r>
      <w:proofErr w:type="spellEnd"/>
      <w:r w:rsidR="00007195" w:rsidRPr="00B72906">
        <w:t xml:space="preserve">» также осуществляет сезонную производственную деятельность на ф. </w:t>
      </w:r>
      <w:proofErr w:type="spellStart"/>
      <w:r w:rsidR="00007195" w:rsidRPr="00B72906">
        <w:t>Мангты-яха</w:t>
      </w:r>
      <w:proofErr w:type="spellEnd"/>
      <w:r w:rsidR="00007195" w:rsidRPr="00B72906">
        <w:t xml:space="preserve">, </w:t>
      </w:r>
      <w:proofErr w:type="spellStart"/>
      <w:r w:rsidR="00007195" w:rsidRPr="00B72906">
        <w:t>Халмер</w:t>
      </w:r>
      <w:proofErr w:type="spellEnd"/>
      <w:r w:rsidR="00007195" w:rsidRPr="00B72906">
        <w:t>-Вонга.</w:t>
      </w:r>
    </w:p>
    <w:p w:rsidR="00007195" w:rsidRPr="00B72906" w:rsidRDefault="00007195" w:rsidP="00684DC4">
      <w:pPr>
        <w:spacing w:after="0" w:line="240" w:lineRule="auto"/>
        <w:ind w:left="-142" w:firstLine="851"/>
        <w:jc w:val="both"/>
        <w:rPr>
          <w:rFonts w:eastAsia="Times New Roman"/>
        </w:rPr>
      </w:pPr>
      <w:r w:rsidRPr="00B72906">
        <w:t xml:space="preserve">Выпуск хлебобулочных изделий, осуществляемый на факториях </w:t>
      </w:r>
      <w:proofErr w:type="spellStart"/>
      <w:r w:rsidRPr="00B72906">
        <w:t>Танамо</w:t>
      </w:r>
      <w:proofErr w:type="spellEnd"/>
      <w:r w:rsidRPr="00B72906">
        <w:t xml:space="preserve">, 5-6 Пески, </w:t>
      </w:r>
      <w:proofErr w:type="spellStart"/>
      <w:r w:rsidRPr="00B72906">
        <w:t>Юрибей</w:t>
      </w:r>
      <w:proofErr w:type="spellEnd"/>
      <w:r w:rsidRPr="00B72906">
        <w:t>, увеличился в 2 раза и составил 20,51 тонн</w:t>
      </w:r>
      <w:r w:rsidR="00A0140D" w:rsidRPr="00B72906">
        <w:t>ы</w:t>
      </w:r>
      <w:r w:rsidRPr="00B72906">
        <w:t xml:space="preserve">. </w:t>
      </w:r>
    </w:p>
    <w:p w:rsidR="00007195" w:rsidRPr="00B72906" w:rsidRDefault="00007195" w:rsidP="00684DC4">
      <w:pPr>
        <w:tabs>
          <w:tab w:val="left" w:pos="1134"/>
        </w:tabs>
        <w:spacing w:after="0" w:line="240" w:lineRule="auto"/>
        <w:ind w:left="-142" w:firstLine="709"/>
        <w:jc w:val="both"/>
      </w:pPr>
      <w:r w:rsidRPr="00B72906">
        <w:rPr>
          <w:i/>
        </w:rPr>
        <w:t>Мероприятия  муниципальной программы Тазовского района «Реализация муниципальной политики в сфере социально-экономического развития коренных малочисленных народов Севера и агропромышленного комплекса на 2015-2025 годы»</w:t>
      </w:r>
      <w:r w:rsidRPr="00B72906">
        <w:t xml:space="preserve"> направлены на </w:t>
      </w:r>
      <w:r w:rsidRPr="00B72906">
        <w:rPr>
          <w:bCs/>
          <w:color w:val="000000"/>
        </w:rPr>
        <w:t>сохранение традиционного образа жизни, культуры и языка коренных малочисленных народов Севера Тазовского района,</w:t>
      </w:r>
      <w:r w:rsidRPr="00B72906">
        <w:t xml:space="preserve"> развитие агропромышленного комплекса в Тазовском районе.</w:t>
      </w:r>
    </w:p>
    <w:p w:rsidR="00007195" w:rsidRPr="00B72906" w:rsidRDefault="00007195" w:rsidP="00684DC4">
      <w:pPr>
        <w:pStyle w:val="ConsPlusNonformat"/>
        <w:widowControl/>
        <w:ind w:left="-142" w:firstLine="709"/>
        <w:jc w:val="both"/>
        <w:rPr>
          <w:rFonts w:ascii="Times New Roman" w:hAnsi="Times New Roman" w:cs="Times New Roman"/>
          <w:i/>
          <w:sz w:val="28"/>
          <w:szCs w:val="28"/>
          <w:u w:val="single"/>
        </w:rPr>
      </w:pPr>
      <w:r w:rsidRPr="00B72906">
        <w:rPr>
          <w:rFonts w:ascii="Times New Roman" w:hAnsi="Times New Roman" w:cs="Times New Roman"/>
          <w:sz w:val="28"/>
          <w:szCs w:val="28"/>
        </w:rPr>
        <w:t xml:space="preserve">Общий объем финансирования муниципальной программы на 2016 год составил 507 млн. 903 тыс. 134 рубля, из них средства окружного бюджета – 229 млн. 397 тыс. рублей, местного бюджета – 278 млн. 506 тыс. 134 рубля  </w:t>
      </w:r>
      <w:r w:rsidRPr="00B72906">
        <w:rPr>
          <w:rFonts w:ascii="Times New Roman" w:hAnsi="Times New Roman" w:cs="Times New Roman"/>
          <w:i/>
          <w:sz w:val="28"/>
          <w:szCs w:val="28"/>
          <w:u w:val="single"/>
        </w:rPr>
        <w:t>(приложение 2 к отчету - диаграммы 7 и 8).</w:t>
      </w:r>
    </w:p>
    <w:p w:rsidR="00007195" w:rsidRPr="00B72906" w:rsidRDefault="00007195" w:rsidP="00684DC4">
      <w:pPr>
        <w:pStyle w:val="31"/>
        <w:ind w:left="-142" w:firstLine="567"/>
        <w:jc w:val="both"/>
        <w:rPr>
          <w:b w:val="0"/>
          <w:color w:val="auto"/>
          <w:sz w:val="28"/>
          <w:szCs w:val="28"/>
        </w:rPr>
      </w:pPr>
      <w:r w:rsidRPr="00B72906">
        <w:rPr>
          <w:b w:val="0"/>
          <w:color w:val="auto"/>
          <w:sz w:val="28"/>
          <w:szCs w:val="28"/>
        </w:rPr>
        <w:lastRenderedPageBreak/>
        <w:t xml:space="preserve">Анализ объема финансовых средств, выделенных на реализацию мероприятий программы, показывает увеличение общего объема финансирования по сравнению с 2015 годом на 3%. По источникам финансирования наблюдается увеличение выделенных лимитов из окружного бюджета на 26% и уменьшение из местного бюджета на 10,5%. </w:t>
      </w:r>
    </w:p>
    <w:p w:rsidR="00007195" w:rsidRPr="00B72906" w:rsidRDefault="00007195" w:rsidP="00684DC4">
      <w:pPr>
        <w:pStyle w:val="ConsPlusNonformat"/>
        <w:widowControl/>
        <w:ind w:left="-142" w:firstLine="709"/>
        <w:jc w:val="both"/>
        <w:rPr>
          <w:rFonts w:ascii="Times New Roman" w:hAnsi="Times New Roman" w:cs="Times New Roman"/>
          <w:i/>
          <w:sz w:val="28"/>
          <w:szCs w:val="28"/>
          <w:u w:val="single"/>
        </w:rPr>
      </w:pPr>
      <w:proofErr w:type="gramStart"/>
      <w:r w:rsidRPr="00B72906">
        <w:rPr>
          <w:rFonts w:ascii="Times New Roman" w:hAnsi="Times New Roman" w:cs="Times New Roman"/>
          <w:sz w:val="28"/>
          <w:szCs w:val="28"/>
        </w:rPr>
        <w:t xml:space="preserve">При анализе бюджетных средств, направленных на </w:t>
      </w:r>
      <w:r w:rsidRPr="00B72906">
        <w:rPr>
          <w:rFonts w:ascii="Times New Roman" w:hAnsi="Times New Roman" w:cs="Times New Roman"/>
          <w:i/>
          <w:sz w:val="28"/>
          <w:szCs w:val="28"/>
        </w:rPr>
        <w:t>Подпрограмму 1 «Сохранение традиционного образа жизни, культуры и языка коренных малочисленных народов Севера»,</w:t>
      </w:r>
      <w:r w:rsidRPr="00B72906">
        <w:rPr>
          <w:rFonts w:ascii="Times New Roman" w:hAnsi="Times New Roman" w:cs="Times New Roman"/>
          <w:sz w:val="28"/>
          <w:szCs w:val="28"/>
        </w:rPr>
        <w:t xml:space="preserve"> по отношению к 2015 году наблюдается уменьшение на 4 %, несмотря на то, что в отчетном периоде в объемы финансирования вошли расходы на обеспечение функций казенных учреждений </w:t>
      </w:r>
      <w:r w:rsidRPr="00B72906">
        <w:rPr>
          <w:rFonts w:ascii="Times New Roman" w:hAnsi="Times New Roman" w:cs="Times New Roman"/>
          <w:i/>
          <w:sz w:val="28"/>
          <w:szCs w:val="28"/>
          <w:u w:val="single"/>
        </w:rPr>
        <w:t xml:space="preserve">(приложение 2 к отчету - диаграмма 9). </w:t>
      </w:r>
      <w:proofErr w:type="gramEnd"/>
    </w:p>
    <w:p w:rsidR="00007195" w:rsidRPr="00B72906" w:rsidRDefault="00A0140D" w:rsidP="00684DC4">
      <w:pPr>
        <w:pStyle w:val="ConsPlusNonformat"/>
        <w:widowControl/>
        <w:ind w:left="-142" w:firstLine="709"/>
        <w:jc w:val="both"/>
        <w:rPr>
          <w:rFonts w:ascii="Times New Roman" w:hAnsi="Times New Roman" w:cs="Times New Roman"/>
          <w:sz w:val="28"/>
          <w:szCs w:val="28"/>
        </w:rPr>
      </w:pPr>
      <w:proofErr w:type="gramStart"/>
      <w:r w:rsidRPr="00B72906">
        <w:rPr>
          <w:rFonts w:ascii="Times New Roman" w:hAnsi="Times New Roman" w:cs="Times New Roman"/>
          <w:sz w:val="28"/>
          <w:szCs w:val="28"/>
        </w:rPr>
        <w:t>При этом</w:t>
      </w:r>
      <w:r w:rsidR="00007195" w:rsidRPr="00B72906">
        <w:rPr>
          <w:rFonts w:ascii="Times New Roman" w:hAnsi="Times New Roman" w:cs="Times New Roman"/>
          <w:sz w:val="28"/>
          <w:szCs w:val="28"/>
        </w:rPr>
        <w:t xml:space="preserve"> средства окружного бюджета увеличились на 47% по следующим мероприятиям: повышение уровня образования КМНС (на 12,4%), сохранение традиционного образа жизни КМНС </w:t>
      </w:r>
      <w:r w:rsidRPr="00B72906">
        <w:rPr>
          <w:rFonts w:ascii="Times New Roman" w:hAnsi="Times New Roman" w:cs="Times New Roman"/>
          <w:sz w:val="28"/>
          <w:szCs w:val="28"/>
        </w:rPr>
        <w:t>(</w:t>
      </w:r>
      <w:r w:rsidR="00007195" w:rsidRPr="00B72906">
        <w:rPr>
          <w:rFonts w:ascii="Times New Roman" w:hAnsi="Times New Roman" w:cs="Times New Roman"/>
          <w:sz w:val="28"/>
          <w:szCs w:val="28"/>
        </w:rPr>
        <w:t>практически в 2 раза или на 98%</w:t>
      </w:r>
      <w:r w:rsidRPr="00B72906">
        <w:rPr>
          <w:rFonts w:ascii="Times New Roman" w:hAnsi="Times New Roman" w:cs="Times New Roman"/>
          <w:sz w:val="28"/>
          <w:szCs w:val="28"/>
        </w:rPr>
        <w:t>)</w:t>
      </w:r>
      <w:r w:rsidR="00007195" w:rsidRPr="00B72906">
        <w:rPr>
          <w:rFonts w:ascii="Times New Roman" w:hAnsi="Times New Roman" w:cs="Times New Roman"/>
          <w:sz w:val="28"/>
          <w:szCs w:val="28"/>
        </w:rPr>
        <w:t xml:space="preserve">, техническое оснащение традиционных видов хозяйственной деятельности (приобретение генераторов переменного тока) </w:t>
      </w:r>
      <w:r w:rsidRPr="00B72906">
        <w:rPr>
          <w:rFonts w:ascii="Times New Roman" w:hAnsi="Times New Roman" w:cs="Times New Roman"/>
          <w:sz w:val="28"/>
          <w:szCs w:val="28"/>
        </w:rPr>
        <w:t>(</w:t>
      </w:r>
      <w:r w:rsidR="00007195" w:rsidRPr="00B72906">
        <w:rPr>
          <w:rFonts w:ascii="Times New Roman" w:hAnsi="Times New Roman" w:cs="Times New Roman"/>
          <w:sz w:val="28"/>
          <w:szCs w:val="28"/>
        </w:rPr>
        <w:t>в 3 раза или на 261 %</w:t>
      </w:r>
      <w:r w:rsidRPr="00B72906">
        <w:rPr>
          <w:rFonts w:ascii="Times New Roman" w:hAnsi="Times New Roman" w:cs="Times New Roman"/>
          <w:sz w:val="28"/>
          <w:szCs w:val="28"/>
        </w:rPr>
        <w:t>)</w:t>
      </w:r>
      <w:r w:rsidR="00007195" w:rsidRPr="00B72906">
        <w:rPr>
          <w:rFonts w:ascii="Times New Roman" w:hAnsi="Times New Roman" w:cs="Times New Roman"/>
          <w:sz w:val="28"/>
          <w:szCs w:val="28"/>
        </w:rPr>
        <w:t>, денежные выплаты на приобретение ГСМ для мини-электростанций на 2,6%.</w:t>
      </w:r>
      <w:proofErr w:type="gramEnd"/>
    </w:p>
    <w:p w:rsidR="00007195" w:rsidRPr="00B72906" w:rsidRDefault="00007195" w:rsidP="00684DC4">
      <w:pPr>
        <w:pStyle w:val="ConsPlusNonformat"/>
        <w:widowControl/>
        <w:ind w:left="-142" w:firstLine="709"/>
        <w:jc w:val="both"/>
        <w:rPr>
          <w:rFonts w:ascii="Times New Roman" w:hAnsi="Times New Roman" w:cs="Times New Roman"/>
          <w:sz w:val="28"/>
          <w:szCs w:val="28"/>
        </w:rPr>
      </w:pPr>
      <w:r w:rsidRPr="00B72906">
        <w:rPr>
          <w:rFonts w:ascii="Times New Roman" w:hAnsi="Times New Roman" w:cs="Times New Roman"/>
          <w:sz w:val="28"/>
          <w:szCs w:val="28"/>
        </w:rPr>
        <w:t xml:space="preserve">Объем финансирования подпрограммы за счет местного бюджета снизился на 12%, что связано с финансированием в 2015 году строительства Дома сестринского ухода в п. Тазовский, </w:t>
      </w:r>
      <w:r w:rsidR="009D6F7B" w:rsidRPr="00B72906">
        <w:rPr>
          <w:rFonts w:ascii="Times New Roman" w:hAnsi="Times New Roman" w:cs="Times New Roman"/>
          <w:sz w:val="28"/>
          <w:szCs w:val="28"/>
        </w:rPr>
        <w:t>(</w:t>
      </w:r>
      <w:r w:rsidRPr="00B72906">
        <w:rPr>
          <w:rFonts w:ascii="Times New Roman" w:hAnsi="Times New Roman" w:cs="Times New Roman"/>
          <w:sz w:val="28"/>
          <w:szCs w:val="28"/>
        </w:rPr>
        <w:t>63,7 % от общих расходов или 50 млн. 309 тыс. рублей</w:t>
      </w:r>
      <w:r w:rsidR="009D6F7B" w:rsidRPr="00B72906">
        <w:rPr>
          <w:rFonts w:ascii="Times New Roman" w:hAnsi="Times New Roman" w:cs="Times New Roman"/>
          <w:sz w:val="28"/>
          <w:szCs w:val="28"/>
        </w:rPr>
        <w:t>)</w:t>
      </w:r>
      <w:r w:rsidRPr="00B72906">
        <w:rPr>
          <w:rFonts w:ascii="Times New Roman" w:hAnsi="Times New Roman" w:cs="Times New Roman"/>
          <w:sz w:val="28"/>
          <w:szCs w:val="28"/>
        </w:rPr>
        <w:t>.</w:t>
      </w:r>
    </w:p>
    <w:p w:rsidR="00007195" w:rsidRPr="00B72906" w:rsidRDefault="00007195" w:rsidP="00684DC4">
      <w:pPr>
        <w:pStyle w:val="ConsPlusNonformat"/>
        <w:widowControl/>
        <w:ind w:left="-142" w:firstLine="709"/>
        <w:jc w:val="both"/>
        <w:rPr>
          <w:rFonts w:ascii="Times New Roman" w:hAnsi="Times New Roman" w:cs="Times New Roman"/>
          <w:i/>
          <w:color w:val="000000"/>
          <w:sz w:val="28"/>
          <w:szCs w:val="28"/>
          <w:u w:val="single"/>
        </w:rPr>
      </w:pPr>
      <w:r w:rsidRPr="00B72906">
        <w:rPr>
          <w:rFonts w:ascii="Times New Roman" w:hAnsi="Times New Roman" w:cs="Times New Roman"/>
          <w:sz w:val="28"/>
          <w:szCs w:val="28"/>
        </w:rPr>
        <w:t>На поддержку видов традиционной хозяйственной деятельности в рамках</w:t>
      </w:r>
      <w:r w:rsidRPr="00B72906">
        <w:rPr>
          <w:rFonts w:ascii="Times New Roman" w:hAnsi="Times New Roman" w:cs="Times New Roman"/>
          <w:i/>
          <w:color w:val="000000"/>
          <w:sz w:val="28"/>
          <w:szCs w:val="28"/>
        </w:rPr>
        <w:t xml:space="preserve"> </w:t>
      </w:r>
      <w:r w:rsidRPr="00B72906">
        <w:rPr>
          <w:rFonts w:ascii="Times New Roman" w:hAnsi="Times New Roman" w:cs="Times New Roman"/>
          <w:i/>
          <w:color w:val="000000"/>
          <w:sz w:val="28"/>
          <w:szCs w:val="28"/>
          <w:u w:val="single"/>
        </w:rPr>
        <w:t>подпрограммы 2 «Развитие агропромышленного комплекса в Тазовском районе»</w:t>
      </w:r>
      <w:r w:rsidRPr="00B72906">
        <w:rPr>
          <w:rFonts w:ascii="Times New Roman" w:hAnsi="Times New Roman" w:cs="Times New Roman"/>
          <w:sz w:val="28"/>
          <w:szCs w:val="28"/>
        </w:rPr>
        <w:t xml:space="preserve"> из бюджета муниципального образования в 2016 году направлено 84 945 350 рублей, из бюджета автономного округа 201 607 000 рублей. П</w:t>
      </w:r>
      <w:r w:rsidRPr="00B72906">
        <w:rPr>
          <w:rFonts w:ascii="Times New Roman" w:hAnsi="Times New Roman" w:cs="Times New Roman"/>
          <w:color w:val="000000"/>
          <w:sz w:val="28"/>
          <w:szCs w:val="28"/>
        </w:rPr>
        <w:t xml:space="preserve">о сравнению с аналогичным периодом предыдущего года объем средств увеличен на 25 %, в том числе лимиты средств окружного бюджета на 24% и местного бюджета на 19% </w:t>
      </w:r>
      <w:r w:rsidRPr="00B72906">
        <w:rPr>
          <w:rFonts w:ascii="Times New Roman" w:hAnsi="Times New Roman" w:cs="Times New Roman"/>
          <w:i/>
          <w:color w:val="000000"/>
          <w:sz w:val="28"/>
          <w:szCs w:val="28"/>
          <w:u w:val="single"/>
        </w:rPr>
        <w:t>(приложение 2 к отчету - диаграмма 10).</w:t>
      </w:r>
    </w:p>
    <w:p w:rsidR="00007195" w:rsidRPr="00B72906" w:rsidRDefault="00007195" w:rsidP="00684DC4">
      <w:pPr>
        <w:pStyle w:val="ConsPlusNonformat"/>
        <w:widowControl/>
        <w:ind w:left="-142" w:firstLine="709"/>
        <w:jc w:val="both"/>
        <w:rPr>
          <w:rFonts w:ascii="Times New Roman" w:hAnsi="Times New Roman" w:cs="Times New Roman"/>
          <w:color w:val="000000"/>
          <w:sz w:val="28"/>
          <w:szCs w:val="28"/>
        </w:rPr>
      </w:pPr>
      <w:r w:rsidRPr="00B72906">
        <w:rPr>
          <w:rFonts w:ascii="Times New Roman" w:hAnsi="Times New Roman" w:cs="Times New Roman"/>
          <w:color w:val="000000"/>
          <w:sz w:val="28"/>
          <w:szCs w:val="28"/>
        </w:rPr>
        <w:t xml:space="preserve">Так, из окружного бюджета увеличены расходы </w:t>
      </w:r>
      <w:r w:rsidRPr="00B72906">
        <w:rPr>
          <w:rFonts w:ascii="Times New Roman" w:hAnsi="Times New Roman" w:cs="Times New Roman"/>
          <w:sz w:val="28"/>
          <w:szCs w:val="28"/>
        </w:rPr>
        <w:t xml:space="preserve">по предоставлению финансовой поддержки по обслуживанию факторий на 5,4% и по возмещению </w:t>
      </w:r>
      <w:r w:rsidRPr="00B72906">
        <w:rPr>
          <w:rFonts w:ascii="Times New Roman" w:hAnsi="Times New Roman" w:cs="Times New Roman"/>
          <w:color w:val="000000"/>
          <w:sz w:val="28"/>
          <w:szCs w:val="28"/>
        </w:rPr>
        <w:t>затрат на доставку товаров на фактории</w:t>
      </w:r>
      <w:r w:rsidR="009D6F7B" w:rsidRPr="00B72906">
        <w:rPr>
          <w:rFonts w:ascii="Times New Roman" w:hAnsi="Times New Roman" w:cs="Times New Roman"/>
          <w:color w:val="000000"/>
          <w:sz w:val="28"/>
          <w:szCs w:val="28"/>
        </w:rPr>
        <w:t>,</w:t>
      </w:r>
      <w:r w:rsidRPr="00B72906">
        <w:rPr>
          <w:rFonts w:ascii="Times New Roman" w:hAnsi="Times New Roman" w:cs="Times New Roman"/>
          <w:color w:val="000000"/>
          <w:sz w:val="28"/>
          <w:szCs w:val="28"/>
        </w:rPr>
        <w:t> труднодоступные и отдаленные местности на 35,6%.</w:t>
      </w:r>
    </w:p>
    <w:p w:rsidR="009D6F7B" w:rsidRPr="00B72906" w:rsidRDefault="00007195" w:rsidP="004D450D">
      <w:pPr>
        <w:pStyle w:val="ConsPlusNonformat"/>
        <w:widowControl/>
        <w:ind w:left="-142" w:firstLine="709"/>
        <w:jc w:val="both"/>
        <w:rPr>
          <w:rFonts w:ascii="Times New Roman" w:hAnsi="Times New Roman" w:cs="Times New Roman"/>
          <w:sz w:val="28"/>
          <w:szCs w:val="28"/>
        </w:rPr>
      </w:pPr>
      <w:r w:rsidRPr="00B72906">
        <w:rPr>
          <w:rFonts w:ascii="Times New Roman" w:hAnsi="Times New Roman" w:cs="Times New Roman"/>
          <w:color w:val="000000"/>
          <w:sz w:val="28"/>
          <w:szCs w:val="28"/>
        </w:rPr>
        <w:t xml:space="preserve">Из местного бюджета увеличены расходы по отношению к 2015 году </w:t>
      </w:r>
      <w:r w:rsidRPr="00B72906">
        <w:rPr>
          <w:rFonts w:ascii="Times New Roman" w:hAnsi="Times New Roman" w:cs="Times New Roman"/>
          <w:sz w:val="28"/>
          <w:szCs w:val="28"/>
        </w:rPr>
        <w:t>на возмещение транспортных затрат по доставке товаров на территории компактного проживания КМНС в 3 раза или на 190% и возмещение транспортных затрат предприятиям АПК  на су</w:t>
      </w:r>
      <w:r w:rsidR="004D450D" w:rsidRPr="00B72906">
        <w:rPr>
          <w:rFonts w:ascii="Times New Roman" w:hAnsi="Times New Roman" w:cs="Times New Roman"/>
          <w:sz w:val="28"/>
          <w:szCs w:val="28"/>
        </w:rPr>
        <w:t>мму 3 млн. 604 тыс. 680 рублей.</w:t>
      </w:r>
    </w:p>
    <w:p w:rsidR="00007195" w:rsidRPr="00B72906" w:rsidRDefault="00007195" w:rsidP="009D6F7B">
      <w:pPr>
        <w:spacing w:after="0" w:line="240" w:lineRule="auto"/>
        <w:ind w:left="-142" w:right="-2" w:firstLine="708"/>
        <w:jc w:val="both"/>
      </w:pPr>
      <w:r w:rsidRPr="00B72906">
        <w:t>Мероприятия подпрограммы 1 «</w:t>
      </w:r>
      <w:r w:rsidRPr="00B72906">
        <w:rPr>
          <w:i/>
          <w:u w:val="single"/>
        </w:rPr>
        <w:t xml:space="preserve">Сохранение традиционного образа, сохранение и развитие культуры коренных малочисленных народов» </w:t>
      </w:r>
      <w:r w:rsidRPr="00B72906">
        <w:t>предполагают проведение комплекса мер по следующим направлениям:</w:t>
      </w:r>
    </w:p>
    <w:p w:rsidR="00007195" w:rsidRPr="00B72906" w:rsidRDefault="00007195" w:rsidP="00684DC4">
      <w:pPr>
        <w:spacing w:after="0" w:line="240" w:lineRule="auto"/>
        <w:ind w:left="-142" w:right="-2" w:firstLine="708"/>
        <w:jc w:val="both"/>
      </w:pPr>
      <w:r w:rsidRPr="00B72906">
        <w:t>- о</w:t>
      </w:r>
      <w:r w:rsidRPr="00B72906">
        <w:rPr>
          <w:color w:val="000000"/>
        </w:rPr>
        <w:t>беспечение жизнедеятельности граждан для ведения традиционного образа жизни</w:t>
      </w:r>
      <w:r w:rsidRPr="00B72906">
        <w:t xml:space="preserve"> (товары национального потребления, улучшение социально-бытовых условий и качества жизни, обеспечение безопасности жизнедеятельности). </w:t>
      </w:r>
    </w:p>
    <w:p w:rsidR="00007195" w:rsidRPr="00B72906" w:rsidRDefault="00007195" w:rsidP="00684DC4">
      <w:pPr>
        <w:spacing w:after="0" w:line="240" w:lineRule="auto"/>
        <w:ind w:left="-142" w:right="-2" w:firstLine="708"/>
        <w:jc w:val="both"/>
      </w:pPr>
      <w:r w:rsidRPr="00B72906">
        <w:t xml:space="preserve">- техническое оснащение хозяйств (семей) для ведения  традиционного образа жизни; </w:t>
      </w:r>
    </w:p>
    <w:p w:rsidR="00007195" w:rsidRPr="00B72906" w:rsidRDefault="00007195" w:rsidP="00684DC4">
      <w:pPr>
        <w:spacing w:after="0" w:line="240" w:lineRule="auto"/>
        <w:ind w:left="-142" w:right="-2" w:firstLine="708"/>
        <w:jc w:val="both"/>
      </w:pPr>
      <w:r w:rsidRPr="00B72906">
        <w:t>- повышение уровня образования граждан из числа коренных малочисленных народов Севера.</w:t>
      </w:r>
    </w:p>
    <w:p w:rsidR="00007195" w:rsidRPr="00B72906" w:rsidRDefault="00007195" w:rsidP="00684DC4">
      <w:pPr>
        <w:spacing w:after="0" w:line="240" w:lineRule="auto"/>
        <w:ind w:left="-142" w:right="-2" w:firstLine="708"/>
        <w:jc w:val="both"/>
      </w:pPr>
      <w:r w:rsidRPr="00B72906">
        <w:lastRenderedPageBreak/>
        <w:t>В отчетном периоде в сравнении с аналогичным периодом прошлого года в качестве мер дополнительной адресной социальной поддержки больше приобретено бензопил (36 и 18 соответственно), дизельных генераторов (</w:t>
      </w:r>
      <w:r w:rsidRPr="00B72906">
        <w:rPr>
          <w:color w:val="000000"/>
        </w:rPr>
        <w:t>208</w:t>
      </w:r>
      <w:r w:rsidRPr="00B72906">
        <w:t xml:space="preserve"> и 129 соответственно) на основании обращений граждан.</w:t>
      </w:r>
    </w:p>
    <w:p w:rsidR="00007195" w:rsidRPr="00B72906" w:rsidRDefault="00007195" w:rsidP="00684DC4">
      <w:pPr>
        <w:spacing w:after="0" w:line="240" w:lineRule="auto"/>
        <w:ind w:left="-142" w:right="-2" w:firstLine="708"/>
        <w:jc w:val="both"/>
      </w:pPr>
      <w:r w:rsidRPr="00B72906">
        <w:t xml:space="preserve">Для обеспечения безопасности тундрового населения приобретены и выданы 250 спасательных жилетов. </w:t>
      </w:r>
    </w:p>
    <w:p w:rsidR="00007195" w:rsidRPr="00B72906" w:rsidRDefault="00007195" w:rsidP="00684DC4">
      <w:pPr>
        <w:spacing w:after="0" w:line="240" w:lineRule="auto"/>
        <w:ind w:left="-142" w:right="-2" w:firstLine="708"/>
        <w:jc w:val="both"/>
      </w:pPr>
      <w:r w:rsidRPr="00B72906">
        <w:t>Заметно увеличилось число граждан, обратившихся за с</w:t>
      </w:r>
      <w:r w:rsidRPr="00B72906">
        <w:rPr>
          <w:color w:val="000000"/>
        </w:rPr>
        <w:t>одействием в погребении и поисковых действиях</w:t>
      </w:r>
      <w:r w:rsidRPr="00B72906">
        <w:rPr>
          <w:i/>
        </w:rPr>
        <w:t xml:space="preserve">, </w:t>
      </w:r>
      <w:r w:rsidRPr="00B72906">
        <w:t>причем</w:t>
      </w:r>
      <w:r w:rsidR="009D6F7B" w:rsidRPr="00B72906">
        <w:t xml:space="preserve"> </w:t>
      </w:r>
      <w:r w:rsidRPr="00B72906">
        <w:t xml:space="preserve">выдача ГСМ показала, что граждане в состоянии вывозить умерших для захоронения на межселенную территорию, но на незначительные расстояния от поселений и факторий. </w:t>
      </w:r>
    </w:p>
    <w:p w:rsidR="00007195" w:rsidRPr="00B72906" w:rsidRDefault="00007195" w:rsidP="00684DC4">
      <w:pPr>
        <w:spacing w:after="0" w:line="240" w:lineRule="auto"/>
        <w:ind w:left="-142" w:right="-2" w:firstLine="708"/>
        <w:jc w:val="both"/>
      </w:pPr>
      <w:r w:rsidRPr="00B72906">
        <w:rPr>
          <w:color w:val="000000"/>
        </w:rPr>
        <w:t xml:space="preserve">Содействие в оказании экстренной медицинской помощи коренным малочисленным народам Севера осуществляется в виде выдачи медицинских аптечек. </w:t>
      </w:r>
      <w:proofErr w:type="gramStart"/>
      <w:r w:rsidRPr="00B72906">
        <w:rPr>
          <w:color w:val="000000"/>
        </w:rPr>
        <w:t xml:space="preserve">В 2016 году </w:t>
      </w:r>
      <w:r w:rsidRPr="00B72906">
        <w:t>приобретено 613 наборов, что на 387 меньше, чем в 2015 году (в связи с увеличением цен и уменьшением числа поставщиков по результатам торгов). 64 гражданина получили лечение от алкогольной зависимости, данная мера адресной социальной поддержки направлена как на сохранение здоровья граждан, так и на возможность их трудоустройства в целях обеспечения жизнедеятельности семьи.</w:t>
      </w:r>
      <w:proofErr w:type="gramEnd"/>
    </w:p>
    <w:p w:rsidR="00007195" w:rsidRPr="00B72906" w:rsidRDefault="00007195" w:rsidP="00684DC4">
      <w:pPr>
        <w:spacing w:after="0" w:line="240" w:lineRule="auto"/>
        <w:ind w:left="-142" w:right="-2" w:firstLine="708"/>
        <w:jc w:val="both"/>
      </w:pPr>
      <w:r w:rsidRPr="00B72906">
        <w:t>Уменьшилось количество экземпляров периодической печати (газеты), приобретаемой  в целях информирования тундрового населения о происходящих событиях в мире, округе и районе, пропаганды культурных ценностей коренных малочисленных народов Севера в связи с удорожанием стоимости одного экземпляра.</w:t>
      </w:r>
    </w:p>
    <w:p w:rsidR="00007195" w:rsidRPr="00B72906" w:rsidRDefault="00007195" w:rsidP="00684DC4">
      <w:pPr>
        <w:spacing w:after="0" w:line="240" w:lineRule="auto"/>
        <w:ind w:left="-142" w:right="-2" w:firstLine="708"/>
        <w:jc w:val="both"/>
      </w:pPr>
      <w:r w:rsidRPr="00B72906">
        <w:t>Увеличилось количество семей, получающих денежные выплаты на приобретение горюче-смазочных материалов для мини-электростанций с 994 до 1024 или 3%.</w:t>
      </w:r>
    </w:p>
    <w:p w:rsidR="00007195" w:rsidRPr="00B72906" w:rsidRDefault="00007195" w:rsidP="00684DC4">
      <w:pPr>
        <w:spacing w:after="0" w:line="240" w:lineRule="auto"/>
        <w:ind w:left="-142" w:firstLine="709"/>
        <w:jc w:val="both"/>
      </w:pPr>
      <w:r w:rsidRPr="00B72906">
        <w:t>Возмещены расходы на повышение уровня образования 32 гражданам по очной форме обучения и 34 – по заочной, что на 12,1% больше аналогичного периода прошлого года.</w:t>
      </w:r>
    </w:p>
    <w:p w:rsidR="00A868ED" w:rsidRPr="00B72906" w:rsidRDefault="00007195" w:rsidP="00684DC4">
      <w:pPr>
        <w:spacing w:after="0" w:line="240" w:lineRule="auto"/>
        <w:ind w:left="-142" w:firstLine="709"/>
        <w:jc w:val="both"/>
      </w:pPr>
      <w:r w:rsidRPr="00B72906">
        <w:t xml:space="preserve">Выплата дополнительных социальных стипендий осуществлена 22 студентам из числа малоимущих семей коренных малочисленных народов Севера, обучающимся в высших учебных заведениях РФ (уменьшение на 14 человек); произведена оплата проживания в общежитиях 17-ти (уменьшение – 6 человек). Причина – несвоевременное предоставление документов </w:t>
      </w:r>
      <w:proofErr w:type="gramStart"/>
      <w:r w:rsidRPr="00B72906">
        <w:t>обучающими</w:t>
      </w:r>
      <w:r w:rsidR="00A868ED" w:rsidRPr="00B72906">
        <w:t>ся</w:t>
      </w:r>
      <w:proofErr w:type="gramEnd"/>
      <w:r w:rsidR="009D6F7B" w:rsidRPr="00B72906">
        <w:t>.</w:t>
      </w:r>
    </w:p>
    <w:p w:rsidR="00007195" w:rsidRPr="00B72906" w:rsidRDefault="00007195" w:rsidP="00B24248">
      <w:pPr>
        <w:spacing w:after="0" w:line="240" w:lineRule="auto"/>
        <w:ind w:left="-567" w:firstLine="850"/>
        <w:jc w:val="both"/>
        <w:rPr>
          <w:rFonts w:eastAsia="Times New Roman"/>
        </w:rPr>
      </w:pPr>
      <w:r w:rsidRPr="00B72906">
        <w:rPr>
          <w:color w:val="000000"/>
        </w:rPr>
        <w:t xml:space="preserve">На межселенной территории установлено 5 комплектов </w:t>
      </w:r>
      <w:proofErr w:type="spellStart"/>
      <w:r w:rsidRPr="00B72906">
        <w:rPr>
          <w:color w:val="000000"/>
        </w:rPr>
        <w:t>брусовых</w:t>
      </w:r>
      <w:proofErr w:type="spellEnd"/>
      <w:r w:rsidRPr="00B72906">
        <w:rPr>
          <w:color w:val="000000"/>
        </w:rPr>
        <w:t xml:space="preserve"> домов на 8 семей (фактории </w:t>
      </w:r>
      <w:proofErr w:type="spellStart"/>
      <w:r w:rsidRPr="00B72906">
        <w:rPr>
          <w:color w:val="000000"/>
        </w:rPr>
        <w:t>Юрибей</w:t>
      </w:r>
      <w:proofErr w:type="spellEnd"/>
      <w:r w:rsidRPr="00B72906">
        <w:rPr>
          <w:color w:val="000000"/>
        </w:rPr>
        <w:t xml:space="preserve"> и 3-4 Пески, район Нижней Находки). Количество домов не превышает показателей прошлого</w:t>
      </w:r>
      <w:r w:rsidR="00C72CDD" w:rsidRPr="00B72906">
        <w:rPr>
          <w:color w:val="000000"/>
        </w:rPr>
        <w:t xml:space="preserve"> го</w:t>
      </w:r>
      <w:r w:rsidR="009D6F7B" w:rsidRPr="00B72906">
        <w:rPr>
          <w:color w:val="000000"/>
        </w:rPr>
        <w:t>да</w:t>
      </w:r>
      <w:r w:rsidRPr="00B72906">
        <w:rPr>
          <w:color w:val="000000"/>
        </w:rPr>
        <w:t xml:space="preserve">, но на одну семью в текущем году обеспечено больше </w:t>
      </w:r>
      <w:r w:rsidRPr="00B72906">
        <w:rPr>
          <w:i/>
          <w:color w:val="000000"/>
          <w:u w:val="single"/>
        </w:rPr>
        <w:t>(приложение 2 к отчету - диаграммы 11 и 12)</w:t>
      </w:r>
      <w:r w:rsidR="00F44264" w:rsidRPr="00B72906">
        <w:rPr>
          <w:rFonts w:eastAsiaTheme="minorHAnsi"/>
          <w:color w:val="000000"/>
        </w:rPr>
        <w:t xml:space="preserve"> На межселенной территории установлено 5 комплектов </w:t>
      </w:r>
      <w:proofErr w:type="spellStart"/>
      <w:r w:rsidR="00F44264" w:rsidRPr="00B72906">
        <w:rPr>
          <w:rFonts w:eastAsiaTheme="minorHAnsi"/>
          <w:color w:val="000000"/>
        </w:rPr>
        <w:t>брусовых</w:t>
      </w:r>
      <w:proofErr w:type="spellEnd"/>
      <w:r w:rsidR="00F44264" w:rsidRPr="00B72906">
        <w:rPr>
          <w:rFonts w:eastAsiaTheme="minorHAnsi"/>
          <w:color w:val="000000"/>
        </w:rPr>
        <w:t xml:space="preserve"> домов на 8 семей (фактории </w:t>
      </w:r>
      <w:proofErr w:type="spellStart"/>
      <w:r w:rsidR="00F44264" w:rsidRPr="00B72906">
        <w:rPr>
          <w:rFonts w:eastAsiaTheme="minorHAnsi"/>
          <w:color w:val="000000"/>
        </w:rPr>
        <w:t>Юрибей</w:t>
      </w:r>
      <w:proofErr w:type="spellEnd"/>
      <w:r w:rsidR="00F44264" w:rsidRPr="00B72906">
        <w:rPr>
          <w:rFonts w:eastAsiaTheme="minorHAnsi"/>
          <w:color w:val="000000"/>
        </w:rPr>
        <w:t xml:space="preserve"> и 3-4 Пески, район Нижней Находки). Всего с 2011 года установлено 55 домов для 60 семей. </w:t>
      </w:r>
    </w:p>
    <w:p w:rsidR="00007195" w:rsidRPr="00B72906" w:rsidRDefault="00007195" w:rsidP="00B24248">
      <w:pPr>
        <w:spacing w:after="0" w:line="240" w:lineRule="auto"/>
        <w:ind w:left="-142" w:firstLine="709"/>
        <w:jc w:val="both"/>
      </w:pPr>
      <w:r w:rsidRPr="00B72906">
        <w:t xml:space="preserve">Осуществлен капитальный ремонт и утепление 6 домов в д. </w:t>
      </w:r>
      <w:proofErr w:type="spellStart"/>
      <w:r w:rsidRPr="00B72906">
        <w:t>Тибей</w:t>
      </w:r>
      <w:proofErr w:type="spellEnd"/>
      <w:r w:rsidRPr="00B72906">
        <w:t>-Сале, там же произведен ремонт печей.</w:t>
      </w:r>
    </w:p>
    <w:p w:rsidR="00007195" w:rsidRPr="00B72906" w:rsidRDefault="00007195" w:rsidP="00B24248">
      <w:pPr>
        <w:spacing w:after="0" w:line="240" w:lineRule="auto"/>
        <w:ind w:left="-142" w:firstLine="600"/>
        <w:jc w:val="both"/>
        <w:rPr>
          <w:color w:val="000000"/>
        </w:rPr>
      </w:pPr>
      <w:r w:rsidRPr="00B72906">
        <w:t xml:space="preserve">В рамках подпрограммы </w:t>
      </w:r>
      <w:r w:rsidRPr="00B72906">
        <w:rPr>
          <w:color w:val="000000"/>
        </w:rPr>
        <w:t xml:space="preserve">организовано проведение мероприятий этнокультурной направленности </w:t>
      </w:r>
      <w:r w:rsidR="00F44264" w:rsidRPr="00B72906">
        <w:rPr>
          <w:color w:val="000000"/>
        </w:rPr>
        <w:t>– Слеты оленеводов и Дни рыбака</w:t>
      </w:r>
      <w:r w:rsidRPr="00B72906">
        <w:rPr>
          <w:color w:val="000000"/>
        </w:rPr>
        <w:t xml:space="preserve"> на территории </w:t>
      </w:r>
      <w:r w:rsidRPr="00B72906">
        <w:rPr>
          <w:color w:val="000000"/>
        </w:rPr>
        <w:lastRenderedPageBreak/>
        <w:t>муниципального образования, обеспечено участие представителей района в мероприятиях регионального и федерального значения.</w:t>
      </w:r>
    </w:p>
    <w:p w:rsidR="00F44264" w:rsidRPr="00B72906" w:rsidRDefault="00007195" w:rsidP="000B2F8E">
      <w:pPr>
        <w:spacing w:after="0" w:line="240" w:lineRule="auto"/>
        <w:ind w:left="-142" w:firstLine="600"/>
        <w:jc w:val="both"/>
        <w:rPr>
          <w:color w:val="000000"/>
        </w:rPr>
      </w:pPr>
      <w:r w:rsidRPr="00B72906">
        <w:rPr>
          <w:color w:val="000000"/>
        </w:rPr>
        <w:t>Положительн</w:t>
      </w:r>
      <w:r w:rsidR="00F44264" w:rsidRPr="00B72906">
        <w:rPr>
          <w:color w:val="000000"/>
        </w:rPr>
        <w:t xml:space="preserve">ым </w:t>
      </w:r>
      <w:r w:rsidR="000B2F8E" w:rsidRPr="00B72906">
        <w:rPr>
          <w:color w:val="000000"/>
        </w:rPr>
        <w:t>результатом можно считать:</w:t>
      </w:r>
    </w:p>
    <w:p w:rsidR="00007195" w:rsidRPr="00B72906" w:rsidRDefault="00007195" w:rsidP="00F44264">
      <w:pPr>
        <w:spacing w:after="0" w:line="240" w:lineRule="auto"/>
        <w:ind w:left="-142" w:firstLine="600"/>
        <w:jc w:val="both"/>
        <w:rPr>
          <w:color w:val="000000"/>
        </w:rPr>
      </w:pPr>
      <w:r w:rsidRPr="00B72906">
        <w:rPr>
          <w:color w:val="000000"/>
        </w:rPr>
        <w:t xml:space="preserve"> 1.В рамках </w:t>
      </w:r>
      <w:r w:rsidRPr="00B72906">
        <w:t>ХХ</w:t>
      </w:r>
      <w:proofErr w:type="gramStart"/>
      <w:r w:rsidRPr="00B72906">
        <w:rPr>
          <w:lang w:val="en-US"/>
        </w:rPr>
        <w:t>I</w:t>
      </w:r>
      <w:proofErr w:type="gramEnd"/>
      <w:r w:rsidRPr="00B72906">
        <w:t xml:space="preserve"> Открытых традиционных соревнованиях оленеводов на Кубок Губернатора ЯНАО:</w:t>
      </w:r>
    </w:p>
    <w:p w:rsidR="00007195" w:rsidRPr="00B72906" w:rsidRDefault="00007195" w:rsidP="00684DC4">
      <w:pPr>
        <w:spacing w:after="0" w:line="240" w:lineRule="auto"/>
        <w:ind w:left="-142" w:firstLine="600"/>
        <w:jc w:val="both"/>
        <w:rPr>
          <w:color w:val="000000"/>
        </w:rPr>
      </w:pPr>
      <w:r w:rsidRPr="00B72906">
        <w:rPr>
          <w:color w:val="000000"/>
        </w:rPr>
        <w:t>- первое м</w:t>
      </w:r>
      <w:r w:rsidR="00F44264" w:rsidRPr="00B72906">
        <w:rPr>
          <w:color w:val="000000"/>
        </w:rPr>
        <w:t>есто в конкурсе «Кочевая семья»;</w:t>
      </w:r>
    </w:p>
    <w:p w:rsidR="00F44264" w:rsidRPr="00B72906" w:rsidRDefault="00007195" w:rsidP="00F44264">
      <w:pPr>
        <w:spacing w:after="0" w:line="240" w:lineRule="auto"/>
        <w:ind w:left="-142"/>
        <w:jc w:val="both"/>
      </w:pPr>
      <w:r w:rsidRPr="00B72906">
        <w:rPr>
          <w:color w:val="000000"/>
        </w:rPr>
        <w:t xml:space="preserve">         - </w:t>
      </w:r>
      <w:r w:rsidRPr="00B72906">
        <w:t xml:space="preserve">1 и 2 места в соревнованиях «Гонки на оленьих упряжках среди женщин» (в 2015 – не </w:t>
      </w:r>
      <w:r w:rsidR="00F44264" w:rsidRPr="00B72906">
        <w:t>участвовали);</w:t>
      </w:r>
    </w:p>
    <w:p w:rsidR="00007195" w:rsidRPr="00B72906" w:rsidRDefault="00007195" w:rsidP="00F44264">
      <w:pPr>
        <w:spacing w:after="0" w:line="240" w:lineRule="auto"/>
        <w:ind w:left="-142" w:firstLine="600"/>
        <w:jc w:val="both"/>
      </w:pPr>
      <w:r w:rsidRPr="00B72906">
        <w:t>2. В рамках Х</w:t>
      </w:r>
      <w:proofErr w:type="gramStart"/>
      <w:r w:rsidRPr="00B72906">
        <w:rPr>
          <w:lang w:val="en-US"/>
        </w:rPr>
        <w:t>I</w:t>
      </w:r>
      <w:proofErr w:type="gramEnd"/>
      <w:r w:rsidRPr="00B72906">
        <w:t xml:space="preserve"> Международной выставки-ярмарки «Сокровище Севера-2016»:</w:t>
      </w:r>
    </w:p>
    <w:p w:rsidR="00007195" w:rsidRPr="00B72906" w:rsidRDefault="00F44264" w:rsidP="00684DC4">
      <w:pPr>
        <w:spacing w:after="0" w:line="240" w:lineRule="auto"/>
        <w:ind w:left="-142" w:firstLine="600"/>
        <w:jc w:val="both"/>
        <w:rPr>
          <w:color w:val="000000"/>
        </w:rPr>
      </w:pPr>
      <w:r w:rsidRPr="00B72906">
        <w:t xml:space="preserve"> </w:t>
      </w:r>
      <w:r w:rsidR="00007195" w:rsidRPr="00B72906">
        <w:t>- первое место в конкурсе «Национальное жилище»</w:t>
      </w:r>
      <w:r w:rsidR="00007195" w:rsidRPr="00B72906">
        <w:rPr>
          <w:color w:val="000000"/>
        </w:rPr>
        <w:t xml:space="preserve"> (2015 – </w:t>
      </w:r>
      <w:r w:rsidR="00007195" w:rsidRPr="00B72906">
        <w:rPr>
          <w:color w:val="000000"/>
          <w:lang w:val="en-US"/>
        </w:rPr>
        <w:t>II</w:t>
      </w:r>
      <w:r w:rsidR="00007195" w:rsidRPr="00B72906">
        <w:rPr>
          <w:color w:val="000000"/>
        </w:rPr>
        <w:t xml:space="preserve"> место); </w:t>
      </w:r>
    </w:p>
    <w:p w:rsidR="00007195" w:rsidRPr="00B72906" w:rsidRDefault="00007195" w:rsidP="00684DC4">
      <w:pPr>
        <w:spacing w:after="0" w:line="240" w:lineRule="auto"/>
        <w:ind w:left="-142"/>
        <w:jc w:val="both"/>
      </w:pPr>
      <w:r w:rsidRPr="00B72906">
        <w:t xml:space="preserve">         - 1-3 призовых места за вокал в конкурсе «Песенно-танцевальное творчество» (в 2015 </w:t>
      </w:r>
      <w:r w:rsidR="00F44264" w:rsidRPr="00B72906">
        <w:t>год</w:t>
      </w:r>
      <w:proofErr w:type="gramStart"/>
      <w:r w:rsidR="00F44264" w:rsidRPr="00B72906">
        <w:t>у</w:t>
      </w:r>
      <w:r w:rsidRPr="00B72906">
        <w:t>–</w:t>
      </w:r>
      <w:proofErr w:type="gramEnd"/>
      <w:r w:rsidRPr="00B72906">
        <w:t xml:space="preserve"> призовых мест не присвоено).</w:t>
      </w:r>
    </w:p>
    <w:p w:rsidR="00007195" w:rsidRPr="00B72906" w:rsidRDefault="00007195" w:rsidP="00684DC4">
      <w:pPr>
        <w:spacing w:after="0" w:line="240" w:lineRule="auto"/>
        <w:ind w:left="-142" w:firstLine="708"/>
        <w:jc w:val="both"/>
      </w:pPr>
      <w:r w:rsidRPr="00B72906">
        <w:t>Муниципалитет участвовал в составе округа в конкурсе «Лучшая региональная экспозиция», где Ямало-Ненецкому автономному округу присужден Гран-При.</w:t>
      </w:r>
    </w:p>
    <w:p w:rsidR="00007195" w:rsidRPr="00B72906" w:rsidRDefault="00007195" w:rsidP="00684DC4">
      <w:pPr>
        <w:spacing w:after="0" w:line="240" w:lineRule="auto"/>
        <w:ind w:left="-142" w:firstLine="708"/>
        <w:jc w:val="both"/>
      </w:pPr>
      <w:r w:rsidRPr="00B72906">
        <w:t>Жюри и зрителям представил свое творчество образцовый танцевальный коллектив «Нежность» Тазовской школы-интерната</w:t>
      </w:r>
      <w:r w:rsidR="00F44264" w:rsidRPr="00B72906">
        <w:t>. В</w:t>
      </w:r>
      <w:r w:rsidRPr="00B72906">
        <w:t xml:space="preserve"> номинации «Танцевальное искусство» дети заняли 1 место.</w:t>
      </w:r>
    </w:p>
    <w:p w:rsidR="00007195" w:rsidRPr="00B72906" w:rsidRDefault="00007195" w:rsidP="00684DC4">
      <w:pPr>
        <w:spacing w:after="0" w:line="240" w:lineRule="auto"/>
        <w:ind w:left="-142" w:right="-2" w:firstLine="708"/>
        <w:jc w:val="both"/>
      </w:pPr>
      <w:r w:rsidRPr="00B72906">
        <w:t>Ежегодно успешно реализуется акция «Доброе сердце», кандидатуры постоянно участвующих граждан и руководителей организаций рекомендованы на поощрение политическим советом партии «Единая Россия».</w:t>
      </w:r>
    </w:p>
    <w:p w:rsidR="00007195" w:rsidRPr="00B72906" w:rsidRDefault="00007195" w:rsidP="00684DC4">
      <w:pPr>
        <w:spacing w:after="0" w:line="240" w:lineRule="auto"/>
        <w:ind w:left="-142" w:right="-2" w:firstLine="708"/>
        <w:jc w:val="both"/>
      </w:pPr>
      <w:r w:rsidRPr="00B72906">
        <w:t xml:space="preserve">Оказана гуманитарная помощь населению </w:t>
      </w:r>
      <w:proofErr w:type="spellStart"/>
      <w:r w:rsidRPr="00B72906">
        <w:t>Ямальского</w:t>
      </w:r>
      <w:proofErr w:type="spellEnd"/>
      <w:r w:rsidRPr="00B72906">
        <w:t xml:space="preserve"> района, пострадавшему в результате чрезвычайной ситуации, связанной со вспышкой сибирской язвы, в виде национальной одежды и обуви (2 женские </w:t>
      </w:r>
      <w:proofErr w:type="spellStart"/>
      <w:r w:rsidRPr="00B72906">
        <w:t>ягушки</w:t>
      </w:r>
      <w:proofErr w:type="spellEnd"/>
      <w:r w:rsidRPr="00B72906">
        <w:t xml:space="preserve">, 2 пары женских </w:t>
      </w:r>
      <w:proofErr w:type="spellStart"/>
      <w:r w:rsidRPr="00B72906">
        <w:t>кисов</w:t>
      </w:r>
      <w:proofErr w:type="spellEnd"/>
      <w:r w:rsidRPr="00B72906">
        <w:t xml:space="preserve"> и 1 пара мужских, 1 детская малица) и комплектующих частей для чума и утвари (5 брезентовых </w:t>
      </w:r>
      <w:proofErr w:type="spellStart"/>
      <w:r w:rsidRPr="00B72906">
        <w:t>нюка</w:t>
      </w:r>
      <w:proofErr w:type="spellEnd"/>
      <w:r w:rsidRPr="00B72906">
        <w:t>, 5 нарт).</w:t>
      </w:r>
    </w:p>
    <w:p w:rsidR="00007195" w:rsidRPr="00B72906" w:rsidRDefault="00007195" w:rsidP="00684DC4">
      <w:pPr>
        <w:spacing w:after="0" w:line="240" w:lineRule="auto"/>
        <w:ind w:left="-142" w:right="-2" w:firstLine="708"/>
        <w:jc w:val="both"/>
      </w:pPr>
      <w:r w:rsidRPr="00B72906">
        <w:t xml:space="preserve">Реализация мероприятий </w:t>
      </w:r>
      <w:r w:rsidRPr="00B72906">
        <w:rPr>
          <w:u w:val="single"/>
        </w:rPr>
        <w:t xml:space="preserve">Подпрограммы 2 </w:t>
      </w:r>
      <w:r w:rsidRPr="00B72906">
        <w:rPr>
          <w:i/>
          <w:color w:val="000000"/>
          <w:u w:val="single"/>
        </w:rPr>
        <w:t xml:space="preserve">«Развитие агропромышленного комплекса в Тазовском районе» </w:t>
      </w:r>
      <w:r w:rsidRPr="00B72906">
        <w:rPr>
          <w:color w:val="000000"/>
        </w:rPr>
        <w:t xml:space="preserve">решала вопросы, направленные </w:t>
      </w:r>
      <w:proofErr w:type="gramStart"/>
      <w:r w:rsidRPr="00B72906">
        <w:rPr>
          <w:color w:val="000000"/>
        </w:rPr>
        <w:t>на</w:t>
      </w:r>
      <w:proofErr w:type="gramEnd"/>
      <w:r w:rsidRPr="00B72906">
        <w:rPr>
          <w:color w:val="000000"/>
        </w:rPr>
        <w:t>:</w:t>
      </w:r>
    </w:p>
    <w:p w:rsidR="00007195" w:rsidRPr="00B72906" w:rsidRDefault="00007195" w:rsidP="00684DC4">
      <w:pPr>
        <w:numPr>
          <w:ilvl w:val="0"/>
          <w:numId w:val="8"/>
        </w:numPr>
        <w:tabs>
          <w:tab w:val="left" w:pos="601"/>
        </w:tabs>
        <w:autoSpaceDE w:val="0"/>
        <w:autoSpaceDN w:val="0"/>
        <w:adjustRightInd w:val="0"/>
        <w:spacing w:after="0" w:line="240" w:lineRule="auto"/>
        <w:ind w:left="-142" w:firstLine="283"/>
        <w:jc w:val="both"/>
      </w:pPr>
      <w:r w:rsidRPr="00B72906">
        <w:t>Обеспечение эпизоотического благополучия в оленеводстве, развитие рыболовного хозяйства для осуществления традиционной хозяйственной деятельности коренных малочисленных народов Севера.</w:t>
      </w:r>
    </w:p>
    <w:p w:rsidR="00007195" w:rsidRPr="00B72906" w:rsidRDefault="00007195" w:rsidP="00684DC4">
      <w:pPr>
        <w:numPr>
          <w:ilvl w:val="0"/>
          <w:numId w:val="8"/>
        </w:numPr>
        <w:tabs>
          <w:tab w:val="left" w:pos="601"/>
        </w:tabs>
        <w:autoSpaceDE w:val="0"/>
        <w:autoSpaceDN w:val="0"/>
        <w:adjustRightInd w:val="0"/>
        <w:spacing w:after="0" w:line="240" w:lineRule="auto"/>
        <w:ind w:left="-142" w:firstLine="283"/>
        <w:jc w:val="both"/>
      </w:pPr>
      <w:r w:rsidRPr="00B72906">
        <w:t>Повышение экономической эффективности производственной деятельности предприятий агропромышленного комплекса и общин.</w:t>
      </w:r>
    </w:p>
    <w:p w:rsidR="00007195" w:rsidRPr="00B72906" w:rsidRDefault="00007195" w:rsidP="00684DC4">
      <w:pPr>
        <w:spacing w:after="0" w:line="240" w:lineRule="auto"/>
        <w:ind w:left="-142" w:firstLine="708"/>
        <w:jc w:val="both"/>
      </w:pPr>
      <w:r w:rsidRPr="00B72906">
        <w:t>Для оздоровления поголовья северных оленей оленеводам частного сектора передано 14 видов ветеринарных препаратов. Обеспечено ими 492 хозяйства, что на 45,56 % больше, чем в 2015 году (338 семей).</w:t>
      </w:r>
    </w:p>
    <w:p w:rsidR="00007195" w:rsidRPr="00B72906" w:rsidRDefault="004B2403" w:rsidP="00684DC4">
      <w:pPr>
        <w:spacing w:after="0" w:line="240" w:lineRule="auto"/>
        <w:ind w:left="-142" w:firstLine="567"/>
        <w:jc w:val="both"/>
      </w:pPr>
      <w:r w:rsidRPr="00B72906">
        <w:t xml:space="preserve"> </w:t>
      </w:r>
      <w:r w:rsidR="00007195" w:rsidRPr="00B72906">
        <w:t xml:space="preserve">На территории района  против бруцеллеза </w:t>
      </w:r>
      <w:proofErr w:type="spellStart"/>
      <w:r w:rsidR="00007195" w:rsidRPr="00B72906">
        <w:t>провакцинировано</w:t>
      </w:r>
      <w:proofErr w:type="spellEnd"/>
      <w:r w:rsidR="00007195" w:rsidRPr="00B72906">
        <w:t xml:space="preserve"> 11 221 оленей, что на 3,64% больше чем в 2015 году (10827 оленей).</w:t>
      </w:r>
    </w:p>
    <w:p w:rsidR="00007195" w:rsidRPr="00B72906" w:rsidRDefault="00007195" w:rsidP="00684DC4">
      <w:pPr>
        <w:spacing w:after="0" w:line="240" w:lineRule="auto"/>
        <w:ind w:left="-142" w:firstLine="709"/>
        <w:jc w:val="both"/>
      </w:pPr>
      <w:r w:rsidRPr="00B72906">
        <w:t xml:space="preserve">В связи с вспышкой сибирской язвы в летний период 2016 года приобретены строительные материалы для ремонта </w:t>
      </w:r>
      <w:proofErr w:type="spellStart"/>
      <w:r w:rsidRPr="00B72906">
        <w:t>коралей</w:t>
      </w:r>
      <w:proofErr w:type="spellEnd"/>
      <w:r w:rsidRPr="00B72906">
        <w:t xml:space="preserve">, осуществлен ремонт 11 стационарных </w:t>
      </w:r>
      <w:proofErr w:type="spellStart"/>
      <w:r w:rsidRPr="00B72906">
        <w:t>коралей</w:t>
      </w:r>
      <w:proofErr w:type="spellEnd"/>
      <w:r w:rsidRPr="00B72906">
        <w:t xml:space="preserve">, произведена оплата труда 46 </w:t>
      </w:r>
      <w:proofErr w:type="spellStart"/>
      <w:r w:rsidRPr="00B72906">
        <w:t>просчетчикам</w:t>
      </w:r>
      <w:proofErr w:type="spellEnd"/>
      <w:r w:rsidRPr="00B72906">
        <w:t xml:space="preserve"> за оказанные услуги по просчету оленей и ремонту </w:t>
      </w:r>
      <w:proofErr w:type="spellStart"/>
      <w:r w:rsidRPr="00B72906">
        <w:t>коралей</w:t>
      </w:r>
      <w:proofErr w:type="spellEnd"/>
      <w:r w:rsidRPr="00B72906">
        <w:t xml:space="preserve">; осуществлена оплата 45 часов </w:t>
      </w:r>
      <w:proofErr w:type="spellStart"/>
      <w:r w:rsidRPr="00B72906">
        <w:t>авиауслуг</w:t>
      </w:r>
      <w:proofErr w:type="spellEnd"/>
      <w:r w:rsidRPr="00B72906">
        <w:t>.</w:t>
      </w:r>
    </w:p>
    <w:p w:rsidR="00007195" w:rsidRPr="00B72906" w:rsidRDefault="00007195" w:rsidP="00684DC4">
      <w:pPr>
        <w:spacing w:after="0" w:line="240" w:lineRule="auto"/>
        <w:ind w:left="-142" w:firstLine="567"/>
        <w:jc w:val="both"/>
      </w:pPr>
      <w:r w:rsidRPr="00B72906">
        <w:t xml:space="preserve">Всего на территории района </w:t>
      </w:r>
      <w:proofErr w:type="spellStart"/>
      <w:r w:rsidRPr="00B72906">
        <w:t>провакцинировано</w:t>
      </w:r>
      <w:proofErr w:type="spellEnd"/>
      <w:r w:rsidRPr="00B72906">
        <w:t xml:space="preserve"> против сибирской язвы 113082 северных оленя, из них 22610 голов общественного сектора, частного – 90472. </w:t>
      </w:r>
    </w:p>
    <w:p w:rsidR="00007195" w:rsidRPr="00B72906" w:rsidRDefault="00007195" w:rsidP="00684DC4">
      <w:pPr>
        <w:spacing w:after="0" w:line="240" w:lineRule="auto"/>
        <w:ind w:left="-142" w:firstLine="567"/>
        <w:jc w:val="both"/>
      </w:pPr>
      <w:r w:rsidRPr="00B72906">
        <w:rPr>
          <w:u w:val="single"/>
        </w:rPr>
        <w:lastRenderedPageBreak/>
        <w:t xml:space="preserve">Поддержка сельскохозяйственного производства и </w:t>
      </w:r>
      <w:proofErr w:type="spellStart"/>
      <w:r w:rsidRPr="00B72906">
        <w:rPr>
          <w:u w:val="single"/>
        </w:rPr>
        <w:t>рыбохозяйственных</w:t>
      </w:r>
      <w:proofErr w:type="spellEnd"/>
      <w:r w:rsidRPr="00B72906">
        <w:rPr>
          <w:u w:val="single"/>
        </w:rPr>
        <w:t xml:space="preserve"> организаций</w:t>
      </w:r>
      <w:r w:rsidRPr="00B72906">
        <w:t xml:space="preserve"> оказывается из  областного, федерального, окружного и местного бюджетов. </w:t>
      </w:r>
    </w:p>
    <w:p w:rsidR="00007195" w:rsidRPr="00B72906" w:rsidRDefault="00007195" w:rsidP="00684DC4">
      <w:pPr>
        <w:widowControl w:val="0"/>
        <w:autoSpaceDE w:val="0"/>
        <w:autoSpaceDN w:val="0"/>
        <w:adjustRightInd w:val="0"/>
        <w:spacing w:after="0" w:line="240" w:lineRule="auto"/>
        <w:ind w:left="-142" w:firstLine="540"/>
        <w:jc w:val="both"/>
      </w:pPr>
      <w:r w:rsidRPr="00B72906">
        <w:t xml:space="preserve">Субсидия на поддержку северного оленеводства, выделяемая из федерального бюджета, предоставляется предприятиям агропромышленного комплекса, общинам коренных малочисленных народов Севера, занимающимся содержанием северных оленей, правом на данную поддержку воспользовались МУП «Совхоз «Антипаютинский», СПК «Тазовский. </w:t>
      </w:r>
    </w:p>
    <w:p w:rsidR="00007195" w:rsidRPr="00B72906" w:rsidRDefault="00007195" w:rsidP="00684DC4">
      <w:pPr>
        <w:widowControl w:val="0"/>
        <w:autoSpaceDE w:val="0"/>
        <w:autoSpaceDN w:val="0"/>
        <w:adjustRightInd w:val="0"/>
        <w:spacing w:after="0" w:line="240" w:lineRule="auto"/>
        <w:ind w:left="-142" w:firstLine="540"/>
        <w:jc w:val="both"/>
      </w:pPr>
      <w:r w:rsidRPr="00B72906">
        <w:t>Из бюджета округа субсидия на содержание северных оленей, переработку животноводческой продукции, заготовку и реализацию мяса оленей и продуктов его переработки предоставлена МУП «Совхоз «Антипаютинский», СПК «Тазовский», ООО «Агрокомплекс «Тазовский».</w:t>
      </w:r>
    </w:p>
    <w:p w:rsidR="00007195" w:rsidRPr="00B72906" w:rsidRDefault="00007195" w:rsidP="00684DC4">
      <w:pPr>
        <w:widowControl w:val="0"/>
        <w:autoSpaceDE w:val="0"/>
        <w:autoSpaceDN w:val="0"/>
        <w:adjustRightInd w:val="0"/>
        <w:spacing w:after="0" w:line="240" w:lineRule="auto"/>
        <w:ind w:left="-142" w:firstLine="540"/>
        <w:jc w:val="both"/>
      </w:pPr>
      <w:r w:rsidRPr="00B72906">
        <w:t>Из областного бюджета поддержка предоставлен</w:t>
      </w:r>
      <w:proofErr w:type="gramStart"/>
      <w:r w:rsidRPr="00B72906">
        <w:t>а ООО</w:t>
      </w:r>
      <w:proofErr w:type="gramEnd"/>
      <w:r w:rsidRPr="00B72906">
        <w:t xml:space="preserve"> «</w:t>
      </w:r>
      <w:proofErr w:type="spellStart"/>
      <w:r w:rsidRPr="00B72906">
        <w:t>Тазагрорыбпром</w:t>
      </w:r>
      <w:proofErr w:type="spellEnd"/>
      <w:r w:rsidRPr="00B72906">
        <w:t>», СПК «Тазовский» и ООО ГСХП «</w:t>
      </w:r>
      <w:proofErr w:type="spellStart"/>
      <w:r w:rsidRPr="00B72906">
        <w:t>Гыдаагро</w:t>
      </w:r>
      <w:proofErr w:type="spellEnd"/>
      <w:r w:rsidRPr="00B72906">
        <w:t xml:space="preserve">»  для осуществления мелиоративного лова хищных видов рыб, на транспортное обеспечение (обслуживание рыболовецких бригад). </w:t>
      </w:r>
    </w:p>
    <w:p w:rsidR="00007195" w:rsidRPr="00B72906" w:rsidRDefault="00007195" w:rsidP="00684DC4">
      <w:pPr>
        <w:spacing w:after="0" w:line="240" w:lineRule="auto"/>
        <w:ind w:left="-142" w:firstLine="567"/>
        <w:jc w:val="both"/>
      </w:pPr>
      <w:r w:rsidRPr="00B72906">
        <w:t>Полученные субсидии в первоочередном порядке субъектами государственной поддержки направлены на выплату заработной платы, уплату страховых взносов и налоговых обязательств, оставшаяся часть – на прочие статьи затрат.</w:t>
      </w:r>
    </w:p>
    <w:p w:rsidR="00007195" w:rsidRPr="00B72906" w:rsidRDefault="00007195" w:rsidP="00684DC4">
      <w:pPr>
        <w:spacing w:after="0" w:line="240" w:lineRule="auto"/>
        <w:ind w:left="-142" w:firstLine="567"/>
        <w:jc w:val="both"/>
        <w:rPr>
          <w:i/>
          <w:u w:val="single"/>
        </w:rPr>
      </w:pPr>
      <w:r w:rsidRPr="00B72906">
        <w:t xml:space="preserve">За период с 2010 по 2016 годы общий объем выделенных средств на государственную поддержку в сфере АПК составил более 2 053 млн. рублей </w:t>
      </w:r>
      <w:r w:rsidRPr="00B72906">
        <w:rPr>
          <w:i/>
          <w:u w:val="single"/>
        </w:rPr>
        <w:t>(приложение 2 к отчету - диаграмма 13).</w:t>
      </w:r>
    </w:p>
    <w:p w:rsidR="00007195" w:rsidRPr="00B72906" w:rsidRDefault="00007195" w:rsidP="00684DC4">
      <w:pPr>
        <w:autoSpaceDE w:val="0"/>
        <w:autoSpaceDN w:val="0"/>
        <w:adjustRightInd w:val="0"/>
        <w:spacing w:after="0" w:line="240" w:lineRule="auto"/>
        <w:ind w:left="-142" w:firstLine="709"/>
        <w:jc w:val="both"/>
        <w:rPr>
          <w:color w:val="000000"/>
        </w:rPr>
      </w:pPr>
      <w:r w:rsidRPr="00B72906">
        <w:rPr>
          <w:color w:val="000000"/>
        </w:rPr>
        <w:t>Из средств местного бюджета предоставлены субсидии на возмещение транспортных затрат:</w:t>
      </w:r>
    </w:p>
    <w:p w:rsidR="00007195" w:rsidRPr="00B72906" w:rsidRDefault="00007195" w:rsidP="00684DC4">
      <w:pPr>
        <w:autoSpaceDE w:val="0"/>
        <w:autoSpaceDN w:val="0"/>
        <w:adjustRightInd w:val="0"/>
        <w:spacing w:after="0" w:line="240" w:lineRule="auto"/>
        <w:ind w:left="-142" w:firstLine="709"/>
        <w:jc w:val="both"/>
        <w:rPr>
          <w:color w:val="000000"/>
        </w:rPr>
      </w:pPr>
      <w:r w:rsidRPr="00B72906">
        <w:rPr>
          <w:color w:val="000000"/>
        </w:rPr>
        <w:t>- ООО «</w:t>
      </w:r>
      <w:proofErr w:type="spellStart"/>
      <w:r w:rsidRPr="00B72906">
        <w:rPr>
          <w:color w:val="000000"/>
        </w:rPr>
        <w:t>Тазагрорыбпром</w:t>
      </w:r>
      <w:proofErr w:type="spellEnd"/>
      <w:r w:rsidRPr="00B72906">
        <w:rPr>
          <w:color w:val="000000"/>
        </w:rPr>
        <w:t xml:space="preserve">» </w:t>
      </w:r>
      <w:r w:rsidRPr="00B72906">
        <w:rPr>
          <w:spacing w:val="-7"/>
        </w:rPr>
        <w:t>в 2015 и 2016 годах в размере 751 000 рублей (</w:t>
      </w:r>
      <w:r w:rsidRPr="00B72906">
        <w:rPr>
          <w:color w:val="000000"/>
        </w:rPr>
        <w:t>доставка рыбаков до рыболовецких угодий)</w:t>
      </w:r>
      <w:r w:rsidRPr="00B72906">
        <w:t>;</w:t>
      </w:r>
    </w:p>
    <w:p w:rsidR="00007195" w:rsidRPr="00B72906" w:rsidRDefault="00007195" w:rsidP="00684DC4">
      <w:pPr>
        <w:pStyle w:val="ConsPlusNonformat"/>
        <w:widowControl/>
        <w:ind w:left="-142" w:firstLine="709"/>
        <w:jc w:val="both"/>
        <w:rPr>
          <w:rFonts w:ascii="Times New Roman" w:hAnsi="Times New Roman" w:cs="Times New Roman"/>
          <w:sz w:val="28"/>
          <w:szCs w:val="28"/>
        </w:rPr>
      </w:pPr>
      <w:r w:rsidRPr="00B72906">
        <w:rPr>
          <w:rFonts w:ascii="Times New Roman" w:hAnsi="Times New Roman" w:cs="Times New Roman"/>
          <w:sz w:val="28"/>
          <w:szCs w:val="28"/>
        </w:rPr>
        <w:t xml:space="preserve">- ООО «Агрокомплекс «Тазовский» в 2016 году размере 3 604 680,04 рублей (вывоз продукции с места убоя до места реализации); (в 2014 – 5129 </w:t>
      </w:r>
      <w:proofErr w:type="spellStart"/>
      <w:r w:rsidRPr="00B72906">
        <w:rPr>
          <w:rFonts w:ascii="Times New Roman" w:hAnsi="Times New Roman" w:cs="Times New Roman"/>
          <w:sz w:val="28"/>
          <w:szCs w:val="28"/>
        </w:rPr>
        <w:t>тыс</w:t>
      </w:r>
      <w:proofErr w:type="gramStart"/>
      <w:r w:rsidRPr="00B72906">
        <w:rPr>
          <w:rFonts w:ascii="Times New Roman" w:hAnsi="Times New Roman" w:cs="Times New Roman"/>
          <w:sz w:val="28"/>
          <w:szCs w:val="28"/>
        </w:rPr>
        <w:t>.р</w:t>
      </w:r>
      <w:proofErr w:type="gramEnd"/>
      <w:r w:rsidRPr="00B72906">
        <w:rPr>
          <w:rFonts w:ascii="Times New Roman" w:hAnsi="Times New Roman" w:cs="Times New Roman"/>
          <w:sz w:val="28"/>
          <w:szCs w:val="28"/>
        </w:rPr>
        <w:t>ублей</w:t>
      </w:r>
      <w:proofErr w:type="spellEnd"/>
      <w:r w:rsidRPr="00B72906">
        <w:rPr>
          <w:rFonts w:ascii="Times New Roman" w:hAnsi="Times New Roman" w:cs="Times New Roman"/>
          <w:sz w:val="28"/>
          <w:szCs w:val="28"/>
        </w:rPr>
        <w:t>).</w:t>
      </w:r>
    </w:p>
    <w:p w:rsidR="00007195" w:rsidRPr="00B72906" w:rsidRDefault="00007195" w:rsidP="00684DC4">
      <w:pPr>
        <w:tabs>
          <w:tab w:val="left" w:pos="601"/>
          <w:tab w:val="left" w:pos="884"/>
        </w:tabs>
        <w:spacing w:after="0" w:line="240" w:lineRule="auto"/>
        <w:ind w:left="-142" w:firstLine="709"/>
        <w:jc w:val="both"/>
      </w:pPr>
      <w:r w:rsidRPr="00B72906">
        <w:rPr>
          <w:spacing w:val="2"/>
        </w:rPr>
        <w:t xml:space="preserve">Кроме того, в 2016 году из средств местного бюджета </w:t>
      </w:r>
      <w:r w:rsidRPr="00B72906">
        <w:t>возмещены транспортные затраты за доставку товаров в места компактного проживания тундрового населения  в сумме 18 989 356,46 рублей, в том числе:</w:t>
      </w:r>
    </w:p>
    <w:p w:rsidR="00007195" w:rsidRPr="00B72906" w:rsidRDefault="00007195" w:rsidP="00684DC4">
      <w:pPr>
        <w:autoSpaceDE w:val="0"/>
        <w:autoSpaceDN w:val="0"/>
        <w:adjustRightInd w:val="0"/>
        <w:spacing w:after="0" w:line="240" w:lineRule="auto"/>
        <w:ind w:left="-142" w:firstLine="709"/>
        <w:jc w:val="both"/>
      </w:pPr>
      <w:r w:rsidRPr="00B72906">
        <w:t>- ООО «</w:t>
      </w:r>
      <w:proofErr w:type="spellStart"/>
      <w:r w:rsidRPr="00B72906">
        <w:t>Тазагрорыбпром</w:t>
      </w:r>
      <w:proofErr w:type="spellEnd"/>
      <w:r w:rsidRPr="00B72906">
        <w:t>» в размере 717 356,46 рублей (за доставку 13,603 тонн товаров);</w:t>
      </w:r>
    </w:p>
    <w:p w:rsidR="00007195" w:rsidRPr="00B72906" w:rsidRDefault="00007195" w:rsidP="00684DC4">
      <w:pPr>
        <w:autoSpaceDE w:val="0"/>
        <w:autoSpaceDN w:val="0"/>
        <w:adjustRightInd w:val="0"/>
        <w:spacing w:after="0" w:line="240" w:lineRule="auto"/>
        <w:ind w:left="-142" w:firstLine="709"/>
        <w:jc w:val="both"/>
      </w:pPr>
      <w:r w:rsidRPr="00B72906">
        <w:t xml:space="preserve">- </w:t>
      </w:r>
      <w:proofErr w:type="spellStart"/>
      <w:r w:rsidRPr="00B72906">
        <w:t>Гыданское</w:t>
      </w:r>
      <w:proofErr w:type="spellEnd"/>
      <w:r w:rsidRPr="00B72906">
        <w:t xml:space="preserve"> потребительское общество - 18 272 000,00 рублей (за доставку 181,04 тонн товаров).</w:t>
      </w:r>
    </w:p>
    <w:p w:rsidR="00007195" w:rsidRPr="00B72906" w:rsidRDefault="00007195" w:rsidP="00B24248">
      <w:pPr>
        <w:autoSpaceDE w:val="0"/>
        <w:autoSpaceDN w:val="0"/>
        <w:adjustRightInd w:val="0"/>
        <w:spacing w:after="0" w:line="240" w:lineRule="auto"/>
        <w:ind w:left="-142" w:firstLine="709"/>
        <w:jc w:val="both"/>
        <w:rPr>
          <w:color w:val="000000"/>
        </w:rPr>
      </w:pPr>
      <w:r w:rsidRPr="00B72906">
        <w:rPr>
          <w:color w:val="000000"/>
        </w:rPr>
        <w:t>Учитывая высокий уровень морального и физического износа основных средств, недостаточность материально-технического обеспечения общин, в целях создания условий для эффективного функционирования производственной деятельности предприятий и общин в рамках мероприятий муниципальной программы осуществляется приобретение имущества.</w:t>
      </w:r>
    </w:p>
    <w:p w:rsidR="00007195" w:rsidRPr="00B72906" w:rsidRDefault="00007195" w:rsidP="00B24248">
      <w:pPr>
        <w:autoSpaceDE w:val="0"/>
        <w:autoSpaceDN w:val="0"/>
        <w:adjustRightInd w:val="0"/>
        <w:spacing w:after="0" w:line="240" w:lineRule="auto"/>
        <w:ind w:left="-142" w:firstLine="709"/>
        <w:jc w:val="both"/>
        <w:rPr>
          <w:i/>
          <w:u w:val="single"/>
        </w:rPr>
      </w:pPr>
      <w:r w:rsidRPr="00B72906">
        <w:rPr>
          <w:color w:val="000000"/>
        </w:rPr>
        <w:t xml:space="preserve">В период с 2011 по 2016 годы приобретено и передано имущество на общую сумму </w:t>
      </w:r>
      <w:r w:rsidRPr="00B72906">
        <w:rPr>
          <w:i/>
          <w:u w:val="single"/>
        </w:rPr>
        <w:t xml:space="preserve">46 493 136, 79 рублей. </w:t>
      </w:r>
      <w:r w:rsidRPr="00B72906">
        <w:t>Из них за 2015-2016</w:t>
      </w:r>
      <w:r w:rsidR="00AA561D" w:rsidRPr="00B72906">
        <w:t xml:space="preserve"> годы </w:t>
      </w:r>
      <w:r w:rsidRPr="00B72906">
        <w:t xml:space="preserve">в сумме </w:t>
      </w:r>
      <w:r w:rsidRPr="00B72906">
        <w:rPr>
          <w:color w:val="000000"/>
        </w:rPr>
        <w:t>28 296 734,81 рублей, в том числе: для предприятий - 21 358 375,00 рублей, для общин – 6 938 359,81 рублей</w:t>
      </w:r>
      <w:r w:rsidR="00AA561D" w:rsidRPr="00B72906">
        <w:rPr>
          <w:color w:val="000000"/>
        </w:rPr>
        <w:t xml:space="preserve"> </w:t>
      </w:r>
      <w:r w:rsidRPr="00B72906">
        <w:rPr>
          <w:i/>
          <w:u w:val="single"/>
        </w:rPr>
        <w:t>(приложен</w:t>
      </w:r>
      <w:r w:rsidR="00AA561D" w:rsidRPr="00B72906">
        <w:rPr>
          <w:i/>
          <w:u w:val="single"/>
        </w:rPr>
        <w:t>ие 2 к отчету - диаграмма 14,15</w:t>
      </w:r>
      <w:r w:rsidRPr="00B72906">
        <w:rPr>
          <w:i/>
          <w:u w:val="single"/>
        </w:rPr>
        <w:t>).</w:t>
      </w:r>
    </w:p>
    <w:p w:rsidR="00AA561D" w:rsidRDefault="00007195" w:rsidP="000B2F8E">
      <w:pPr>
        <w:shd w:val="clear" w:color="auto" w:fill="FFFFFF"/>
        <w:spacing w:after="0" w:line="240" w:lineRule="auto"/>
        <w:ind w:left="-142" w:firstLine="709"/>
        <w:jc w:val="both"/>
      </w:pPr>
      <w:r w:rsidRPr="00B72906">
        <w:lastRenderedPageBreak/>
        <w:t>Кроме того, за счет средств муниципальной программы оказывается помощь общинам КМНС в части предоставления ими своевременных отчетов в налоговые органы и ПФ РФ, контролирующие органы, осуществляется информирование населения через СМИ и распространение печатной продукции по вопросам разъяснения политики в сфере традиционных отраслей хозяйствования.</w:t>
      </w:r>
    </w:p>
    <w:p w:rsidR="00AA5331" w:rsidRPr="00B72906" w:rsidRDefault="00AA5331" w:rsidP="000B2F8E">
      <w:pPr>
        <w:shd w:val="clear" w:color="auto" w:fill="FFFFFF"/>
        <w:spacing w:after="0" w:line="240" w:lineRule="auto"/>
        <w:ind w:left="-142" w:firstLine="709"/>
        <w:jc w:val="both"/>
      </w:pPr>
    </w:p>
    <w:p w:rsidR="00007195" w:rsidRPr="00B72906" w:rsidRDefault="00007195" w:rsidP="00684DC4">
      <w:pPr>
        <w:spacing w:after="0" w:line="240" w:lineRule="auto"/>
        <w:ind w:left="-142" w:right="-2"/>
        <w:rPr>
          <w:b/>
          <w:i/>
        </w:rPr>
      </w:pPr>
      <w:r w:rsidRPr="00B72906">
        <w:rPr>
          <w:b/>
          <w:i/>
        </w:rPr>
        <w:t>Осуществление отдельных государственных полномочий</w:t>
      </w:r>
    </w:p>
    <w:p w:rsidR="00007195" w:rsidRPr="00B72906" w:rsidRDefault="00007195" w:rsidP="00B24248">
      <w:pPr>
        <w:spacing w:after="0" w:line="240" w:lineRule="auto"/>
        <w:ind w:left="-142" w:firstLine="567"/>
        <w:jc w:val="both"/>
      </w:pPr>
      <w:r w:rsidRPr="00B72906">
        <w:t>Муниципальным образованием Тазовский район осуществляются отдельные государственные полномочия Ямало-Ненецкого автономного округа по предоставлению финансовой поддержки по обслуживанию факторий, по возмещению затрат по доставке товаров на фактории и труднодоступные и отдаленные местности, по обеспечению дровами тундрового населения из числа коренных малочисленных народов Севера.</w:t>
      </w:r>
    </w:p>
    <w:p w:rsidR="00007195" w:rsidRPr="00B72906" w:rsidRDefault="00007195" w:rsidP="00684DC4">
      <w:pPr>
        <w:spacing w:after="0" w:line="240" w:lineRule="auto"/>
        <w:ind w:left="-142" w:firstLine="709"/>
        <w:jc w:val="both"/>
        <w:rPr>
          <w:i/>
          <w:u w:val="single"/>
        </w:rPr>
      </w:pPr>
      <w:r w:rsidRPr="00B72906">
        <w:t xml:space="preserve">Лимит бюджетных ассигнований  на 2016 год составляет 153 млн. 124 тыс. рублей, что на 7,6% выше по отношению к прошлому году, связано с выделением дополнительных средств на поддержку факторий (увеличение на 35,6%) и доставку товаров (на 5,4%) </w:t>
      </w:r>
      <w:r w:rsidRPr="00B72906">
        <w:rPr>
          <w:i/>
          <w:u w:val="single"/>
        </w:rPr>
        <w:t>(приложение 2 к отчету - диаграмма 16)</w:t>
      </w:r>
      <w:r w:rsidR="00AA561D" w:rsidRPr="00B72906">
        <w:rPr>
          <w:i/>
          <w:u w:val="single"/>
        </w:rPr>
        <w:t>.</w:t>
      </w:r>
    </w:p>
    <w:p w:rsidR="00007195" w:rsidRPr="00B72906" w:rsidRDefault="00007195" w:rsidP="00684DC4">
      <w:pPr>
        <w:spacing w:after="0" w:line="240" w:lineRule="auto"/>
        <w:ind w:left="-142" w:firstLine="709"/>
        <w:jc w:val="both"/>
      </w:pPr>
      <w:r w:rsidRPr="00B72906">
        <w:t>Доставлено продовольственных и промышленных товаров в количестве 1655,38 тонн</w:t>
      </w:r>
      <w:r w:rsidR="00513AF8" w:rsidRPr="00B72906">
        <w:t>ы</w:t>
      </w:r>
      <w:r w:rsidRPr="00B72906">
        <w:t xml:space="preserve"> на фактории и труднодоступные и отдаленные местности, что на 10,1% больше в сравнении с  2015 годом (1486,33 </w:t>
      </w:r>
      <w:proofErr w:type="spellStart"/>
      <w:r w:rsidRPr="00B72906">
        <w:t>тн</w:t>
      </w:r>
      <w:proofErr w:type="spellEnd"/>
      <w:r w:rsidRPr="00B72906">
        <w:t xml:space="preserve">). </w:t>
      </w:r>
    </w:p>
    <w:p w:rsidR="00007195" w:rsidRPr="00B72906" w:rsidRDefault="00007195" w:rsidP="00684DC4">
      <w:pPr>
        <w:spacing w:after="0" w:line="240" w:lineRule="auto"/>
        <w:ind w:left="-142" w:firstLine="709"/>
        <w:jc w:val="both"/>
      </w:pPr>
      <w:r w:rsidRPr="00B72906">
        <w:t>Существует проблема, связанная с закрытием финансового года: предприятия осуществляют доставку в населенные пункты до конца декабря, а отчеты в округ муниципалитет должен предоставить до 25 числа, следовательно, предприятия не успевают сдать документы на возмещение и затраты возмещаются не в полном объеме.</w:t>
      </w:r>
    </w:p>
    <w:p w:rsidR="00007195" w:rsidRPr="00B72906" w:rsidRDefault="00007195" w:rsidP="00684DC4">
      <w:pPr>
        <w:spacing w:after="0" w:line="240" w:lineRule="auto"/>
        <w:ind w:left="-142" w:firstLine="709"/>
        <w:jc w:val="both"/>
      </w:pPr>
      <w:r w:rsidRPr="00B72906">
        <w:t>Всего в 2016 году на затраты, связанные с обслуживанием факторий, направлено 37 млн. 941 тыс. рублей, возмещены в полном объеме.</w:t>
      </w:r>
    </w:p>
    <w:p w:rsidR="00007195" w:rsidRPr="00B72906" w:rsidRDefault="00007195" w:rsidP="00684DC4">
      <w:pPr>
        <w:spacing w:after="0" w:line="240" w:lineRule="auto"/>
        <w:ind w:left="-142" w:firstLine="709"/>
        <w:jc w:val="both"/>
      </w:pPr>
      <w:r w:rsidRPr="00B72906">
        <w:t>Обеспечено топливными дровами на 31,47% больше семей, чем в 2015 году (1174 сем</w:t>
      </w:r>
      <w:r w:rsidR="00513AF8" w:rsidRPr="00B72906">
        <w:t>ей</w:t>
      </w:r>
      <w:r w:rsidRPr="00B72906">
        <w:t>).</w:t>
      </w:r>
    </w:p>
    <w:p w:rsidR="00007195" w:rsidRPr="00B72906" w:rsidRDefault="00007195" w:rsidP="00684DC4">
      <w:pPr>
        <w:pStyle w:val="ConsNormal"/>
        <w:widowControl/>
        <w:ind w:left="-142" w:right="0" w:firstLine="709"/>
        <w:jc w:val="both"/>
        <w:rPr>
          <w:rFonts w:ascii="Times New Roman" w:hAnsi="Times New Roman" w:cs="Times New Roman"/>
          <w:iCs/>
          <w:sz w:val="28"/>
          <w:szCs w:val="28"/>
        </w:rPr>
      </w:pPr>
      <w:r w:rsidRPr="00B72906">
        <w:rPr>
          <w:rFonts w:ascii="Times New Roman" w:hAnsi="Times New Roman" w:cs="Times New Roman"/>
          <w:sz w:val="28"/>
          <w:szCs w:val="28"/>
        </w:rPr>
        <w:t xml:space="preserve">Для развития агропромышленного комплекса и поддержки традиционных отраслей хозяйствования </w:t>
      </w:r>
      <w:r w:rsidRPr="00B72906">
        <w:rPr>
          <w:rFonts w:ascii="Times New Roman" w:hAnsi="Times New Roman" w:cs="Times New Roman"/>
          <w:iCs/>
          <w:sz w:val="28"/>
          <w:szCs w:val="28"/>
        </w:rPr>
        <w:t>Управлением коммуникаций, строительства и жилищной политики Администрации Тазовского района</w:t>
      </w:r>
      <w:r w:rsidRPr="00B72906">
        <w:rPr>
          <w:rFonts w:ascii="Times New Roman" w:hAnsi="Times New Roman" w:cs="Times New Roman"/>
          <w:sz w:val="28"/>
          <w:szCs w:val="28"/>
        </w:rPr>
        <w:t xml:space="preserve"> проведены инженерные изыскания по объекту «</w:t>
      </w:r>
      <w:r w:rsidRPr="00B72906">
        <w:rPr>
          <w:rFonts w:ascii="Times New Roman" w:hAnsi="Times New Roman" w:cs="Times New Roman"/>
          <w:iCs/>
          <w:sz w:val="28"/>
          <w:szCs w:val="28"/>
        </w:rPr>
        <w:t xml:space="preserve">Животноводческий комплекс в </w:t>
      </w:r>
      <w:proofErr w:type="spellStart"/>
      <w:r w:rsidRPr="00B72906">
        <w:rPr>
          <w:rFonts w:ascii="Times New Roman" w:hAnsi="Times New Roman" w:cs="Times New Roman"/>
          <w:iCs/>
          <w:sz w:val="28"/>
          <w:szCs w:val="28"/>
        </w:rPr>
        <w:t>п</w:t>
      </w:r>
      <w:proofErr w:type="gramStart"/>
      <w:r w:rsidRPr="00B72906">
        <w:rPr>
          <w:rFonts w:ascii="Times New Roman" w:hAnsi="Times New Roman" w:cs="Times New Roman"/>
          <w:iCs/>
          <w:sz w:val="28"/>
          <w:szCs w:val="28"/>
        </w:rPr>
        <w:t>.Т</w:t>
      </w:r>
      <w:proofErr w:type="gramEnd"/>
      <w:r w:rsidRPr="00B72906">
        <w:rPr>
          <w:rFonts w:ascii="Times New Roman" w:hAnsi="Times New Roman" w:cs="Times New Roman"/>
          <w:iCs/>
          <w:sz w:val="28"/>
          <w:szCs w:val="28"/>
        </w:rPr>
        <w:t>азовский</w:t>
      </w:r>
      <w:proofErr w:type="spellEnd"/>
      <w:r w:rsidRPr="00B72906">
        <w:rPr>
          <w:rFonts w:ascii="Times New Roman" w:hAnsi="Times New Roman" w:cs="Times New Roman"/>
          <w:iCs/>
          <w:sz w:val="28"/>
          <w:szCs w:val="28"/>
        </w:rPr>
        <w:t xml:space="preserve">, ЯНАО», велись строительно-монтажные работы по объектам: «Убойный пункт оленей производительностью 200 голов в смену в </w:t>
      </w:r>
      <w:proofErr w:type="spellStart"/>
      <w:r w:rsidRPr="00B72906">
        <w:rPr>
          <w:rFonts w:ascii="Times New Roman" w:hAnsi="Times New Roman" w:cs="Times New Roman"/>
          <w:iCs/>
          <w:sz w:val="28"/>
          <w:szCs w:val="28"/>
        </w:rPr>
        <w:t>п</w:t>
      </w:r>
      <w:proofErr w:type="gramStart"/>
      <w:r w:rsidRPr="00B72906">
        <w:rPr>
          <w:rFonts w:ascii="Times New Roman" w:hAnsi="Times New Roman" w:cs="Times New Roman"/>
          <w:iCs/>
          <w:sz w:val="28"/>
          <w:szCs w:val="28"/>
        </w:rPr>
        <w:t>.А</w:t>
      </w:r>
      <w:proofErr w:type="gramEnd"/>
      <w:r w:rsidRPr="00B72906">
        <w:rPr>
          <w:rFonts w:ascii="Times New Roman" w:hAnsi="Times New Roman" w:cs="Times New Roman"/>
          <w:iCs/>
          <w:sz w:val="28"/>
          <w:szCs w:val="28"/>
        </w:rPr>
        <w:t>нтипаюта</w:t>
      </w:r>
      <w:proofErr w:type="spellEnd"/>
      <w:r w:rsidRPr="00B72906">
        <w:rPr>
          <w:rFonts w:ascii="Times New Roman" w:hAnsi="Times New Roman" w:cs="Times New Roman"/>
          <w:iCs/>
          <w:sz w:val="28"/>
          <w:szCs w:val="28"/>
        </w:rPr>
        <w:t xml:space="preserve"> Тазовского района ЯНАО», «Холодильник на 100 тонн в с. Гыда Тазовского района». </w:t>
      </w:r>
    </w:p>
    <w:p w:rsidR="00007195" w:rsidRPr="00B72906" w:rsidRDefault="00007195" w:rsidP="00684DC4">
      <w:pPr>
        <w:autoSpaceDE w:val="0"/>
        <w:autoSpaceDN w:val="0"/>
        <w:adjustRightInd w:val="0"/>
        <w:spacing w:after="0" w:line="240" w:lineRule="auto"/>
        <w:ind w:left="-142" w:firstLine="709"/>
        <w:jc w:val="both"/>
      </w:pPr>
      <w:r w:rsidRPr="00B72906">
        <w:rPr>
          <w:iCs/>
        </w:rPr>
        <w:t>Департаментом имущественных и земельных отношений в отчетный период осуществлен закуп в</w:t>
      </w:r>
      <w:r w:rsidRPr="00B72906">
        <w:t xml:space="preserve"> ООО ГСХП «</w:t>
      </w:r>
      <w:proofErr w:type="spellStart"/>
      <w:r w:rsidRPr="00B72906">
        <w:t>Гыдаагро</w:t>
      </w:r>
      <w:proofErr w:type="spellEnd"/>
      <w:r w:rsidRPr="00B72906">
        <w:t xml:space="preserve">» 1 602 голов северных оленей для МУП «Совхоз Антипаютинский». </w:t>
      </w:r>
      <w:r w:rsidRPr="00B72906">
        <w:rPr>
          <w:color w:val="000000"/>
        </w:rPr>
        <w:t xml:space="preserve">Проведены работы по устройству водоснабжения и </w:t>
      </w:r>
      <w:r w:rsidRPr="00B72906">
        <w:t xml:space="preserve">благоустройство объекта «Бытовой комплекс первичной переработки рыбы и дикоросов в </w:t>
      </w:r>
      <w:proofErr w:type="spellStart"/>
      <w:r w:rsidRPr="00B72906">
        <w:t>с</w:t>
      </w:r>
      <w:proofErr w:type="gramStart"/>
      <w:r w:rsidRPr="00B72906">
        <w:t>.Н</w:t>
      </w:r>
      <w:proofErr w:type="gramEnd"/>
      <w:r w:rsidRPr="00B72906">
        <w:t>аходка</w:t>
      </w:r>
      <w:proofErr w:type="spellEnd"/>
      <w:r w:rsidRPr="00B72906">
        <w:t>», общий объем выделенных средств за 2 года составил 3 189 534,98 рублей.</w:t>
      </w:r>
    </w:p>
    <w:p w:rsidR="00007195" w:rsidRPr="00B72906" w:rsidRDefault="00007195" w:rsidP="00684DC4">
      <w:pPr>
        <w:spacing w:after="0" w:line="240" w:lineRule="auto"/>
        <w:ind w:left="-142" w:firstLine="567"/>
        <w:jc w:val="both"/>
      </w:pPr>
      <w:r w:rsidRPr="00B72906">
        <w:t xml:space="preserve">В целом по решению насущных вопросов в 2016 году в Управление поступило 562 обращения граждан, из них 492 письменных и 70 устных, в сравнении с </w:t>
      </w:r>
      <w:r w:rsidRPr="00B72906">
        <w:lastRenderedPageBreak/>
        <w:t>предыдущим периодом на 18 обращений или на 3,3% больше, что связано с увеличением обращений о выделении генераторов тока.</w:t>
      </w:r>
    </w:p>
    <w:p w:rsidR="00007195" w:rsidRPr="00B72906" w:rsidRDefault="00007195" w:rsidP="00684DC4">
      <w:pPr>
        <w:spacing w:after="0" w:line="240" w:lineRule="auto"/>
        <w:ind w:left="-142" w:firstLine="851"/>
        <w:jc w:val="both"/>
      </w:pPr>
      <w:r w:rsidRPr="00B72906">
        <w:t xml:space="preserve">В структуре личных обращений </w:t>
      </w:r>
      <w:proofErr w:type="gramStart"/>
      <w:r w:rsidRPr="00B72906">
        <w:t>граждан</w:t>
      </w:r>
      <w:proofErr w:type="gramEnd"/>
      <w:r w:rsidRPr="00B72906">
        <w:t xml:space="preserve"> в разрезе поднимаемых заявителями вопросов в 2016 году отмечается увеличение по сравнению с 2015 годом по следующим вопросам:</w:t>
      </w:r>
    </w:p>
    <w:p w:rsidR="00007195" w:rsidRPr="00B72906" w:rsidRDefault="00007195" w:rsidP="00684DC4">
      <w:pPr>
        <w:spacing w:after="0" w:line="240" w:lineRule="auto"/>
        <w:ind w:left="-142" w:firstLine="851"/>
        <w:jc w:val="both"/>
      </w:pPr>
      <w:r w:rsidRPr="00B72906">
        <w:t xml:space="preserve">- трудоустройство на 16 человек или в 2,6 раза; </w:t>
      </w:r>
    </w:p>
    <w:p w:rsidR="00007195" w:rsidRPr="00B72906" w:rsidRDefault="00007195" w:rsidP="00684DC4">
      <w:pPr>
        <w:spacing w:after="0" w:line="240" w:lineRule="auto"/>
        <w:ind w:left="-142" w:firstLine="851"/>
        <w:jc w:val="both"/>
        <w:rPr>
          <w:color w:val="000000"/>
        </w:rPr>
      </w:pPr>
      <w:r w:rsidRPr="00B72906">
        <w:t xml:space="preserve">- </w:t>
      </w:r>
      <w:r w:rsidRPr="00B72906">
        <w:rPr>
          <w:color w:val="000000"/>
        </w:rPr>
        <w:t>выделение товарно-материальных ценностей и основных средств на 21 человек или 13 %;</w:t>
      </w:r>
    </w:p>
    <w:p w:rsidR="00007195" w:rsidRPr="00B72906" w:rsidRDefault="00007195" w:rsidP="00684DC4">
      <w:pPr>
        <w:spacing w:after="0" w:line="240" w:lineRule="auto"/>
        <w:ind w:left="-142" w:firstLine="851"/>
        <w:jc w:val="both"/>
        <w:rPr>
          <w:color w:val="000000"/>
        </w:rPr>
      </w:pPr>
      <w:r w:rsidRPr="00B72906">
        <w:rPr>
          <w:color w:val="000000"/>
        </w:rPr>
        <w:t xml:space="preserve">- </w:t>
      </w:r>
      <w:r w:rsidRPr="00B72906">
        <w:rPr>
          <w:color w:val="000000"/>
          <w:shd w:val="clear" w:color="auto" w:fill="FFFFFF"/>
        </w:rPr>
        <w:t>содействие в решении жилищных вопросов</w:t>
      </w:r>
      <w:r w:rsidRPr="00B72906">
        <w:rPr>
          <w:color w:val="000000"/>
        </w:rPr>
        <w:t xml:space="preserve"> (об обеспечении комплектами деревянных </w:t>
      </w:r>
      <w:proofErr w:type="spellStart"/>
      <w:r w:rsidRPr="00B72906">
        <w:rPr>
          <w:color w:val="000000"/>
        </w:rPr>
        <w:t>брусовых</w:t>
      </w:r>
      <w:proofErr w:type="spellEnd"/>
      <w:r w:rsidRPr="00B72906">
        <w:rPr>
          <w:color w:val="000000"/>
        </w:rPr>
        <w:t xml:space="preserve"> домов, жилые балки, участие в жилищных программах) на 19 человек или в 2 раза;</w:t>
      </w:r>
    </w:p>
    <w:p w:rsidR="00007195" w:rsidRPr="00B72906" w:rsidRDefault="00007195" w:rsidP="00684DC4">
      <w:pPr>
        <w:spacing w:after="0" w:line="240" w:lineRule="auto"/>
        <w:ind w:left="-142" w:firstLine="851"/>
        <w:jc w:val="both"/>
      </w:pPr>
      <w:r w:rsidRPr="00B72906">
        <w:rPr>
          <w:color w:val="000000"/>
        </w:rPr>
        <w:t>- об оказании содействия в погребении и поисковых действиях на 23 человека или 48 %.</w:t>
      </w:r>
    </w:p>
    <w:p w:rsidR="00007195" w:rsidRPr="00B72906" w:rsidRDefault="00007195" w:rsidP="00684DC4">
      <w:pPr>
        <w:spacing w:after="0" w:line="240" w:lineRule="auto"/>
        <w:ind w:left="-142" w:firstLine="708"/>
        <w:jc w:val="both"/>
      </w:pPr>
      <w:r w:rsidRPr="00B72906">
        <w:t>88 граждан обратилось по вопросам реэвакуации к местам проживания (села Антипаюта, Гыда, на межселенную территорию Гыданской, Находкинской, Тазовской тундр).</w:t>
      </w:r>
    </w:p>
    <w:p w:rsidR="00007195" w:rsidRPr="00B72906" w:rsidRDefault="00007195" w:rsidP="00684DC4">
      <w:pPr>
        <w:spacing w:after="0" w:line="240" w:lineRule="auto"/>
        <w:ind w:left="-142" w:firstLine="708"/>
        <w:jc w:val="both"/>
      </w:pPr>
      <w:proofErr w:type="gramStart"/>
      <w:r w:rsidRPr="00B72906">
        <w:t>За 2016 год отделом выдано 1 355 справок гражданам, проживающим на межселенной территории Тазовской тундры об имущественном положении, о составе семьи и других, что на 47% меньше аналогичного периода 2015 года в связи с тем, что с 01.01.2016 года выдача справок о ведении гражданами традиционного образа жизни осуществляется Департаментом по делам коренных малочисленных народов Севера ЯНАО.</w:t>
      </w:r>
      <w:proofErr w:type="gramEnd"/>
    </w:p>
    <w:p w:rsidR="00007195" w:rsidRPr="00B72906" w:rsidRDefault="00007195" w:rsidP="00B24248">
      <w:pPr>
        <w:suppressAutoHyphens/>
        <w:autoSpaceDE w:val="0"/>
        <w:autoSpaceDN w:val="0"/>
        <w:adjustRightInd w:val="0"/>
        <w:spacing w:after="0" w:line="240" w:lineRule="auto"/>
        <w:ind w:left="-142" w:right="88" w:firstLine="709"/>
        <w:jc w:val="both"/>
      </w:pPr>
      <w:r w:rsidRPr="00B72906">
        <w:t>В целом запланированные мероприятия муниципальной программы «Реализация муниципальной политики в сфере социально-экономического развития коренных малочисленных народов Севера и агропромышленного комплекса на 2015-2025 годы» выполнены.</w:t>
      </w:r>
    </w:p>
    <w:p w:rsidR="00007195" w:rsidRPr="00B72906" w:rsidRDefault="00007195" w:rsidP="00B24248">
      <w:pPr>
        <w:suppressAutoHyphens/>
        <w:autoSpaceDE w:val="0"/>
        <w:autoSpaceDN w:val="0"/>
        <w:adjustRightInd w:val="0"/>
        <w:spacing w:after="0" w:line="240" w:lineRule="auto"/>
        <w:ind w:left="-142" w:right="88" w:firstLine="709"/>
        <w:jc w:val="both"/>
        <w:rPr>
          <w:i/>
        </w:rPr>
      </w:pPr>
      <w:r w:rsidRPr="00B72906">
        <w:rPr>
          <w:i/>
        </w:rPr>
        <w:t>(Показатели муниципальной программы</w:t>
      </w:r>
      <w:r w:rsidR="00513AF8" w:rsidRPr="00B72906">
        <w:rPr>
          <w:i/>
        </w:rPr>
        <w:t xml:space="preserve"> </w:t>
      </w:r>
      <w:r w:rsidRPr="00B72906">
        <w:rPr>
          <w:i/>
        </w:rPr>
        <w:t>– приложение 3 к отчету)</w:t>
      </w:r>
      <w:r w:rsidR="00513AF8" w:rsidRPr="00B72906">
        <w:rPr>
          <w:i/>
        </w:rPr>
        <w:t>.</w:t>
      </w:r>
    </w:p>
    <w:p w:rsidR="00007195" w:rsidRPr="00B72906" w:rsidRDefault="00007195" w:rsidP="00B24248">
      <w:pPr>
        <w:pStyle w:val="af4"/>
        <w:tabs>
          <w:tab w:val="left" w:pos="0"/>
        </w:tabs>
        <w:ind w:left="-142" w:firstLine="851"/>
        <w:jc w:val="both"/>
        <w:rPr>
          <w:rFonts w:ascii="Times New Roman" w:hAnsi="Times New Roman" w:cs="Times New Roman"/>
        </w:rPr>
      </w:pPr>
      <w:r w:rsidRPr="00B72906">
        <w:rPr>
          <w:rFonts w:ascii="Times New Roman" w:hAnsi="Times New Roman" w:cs="Times New Roman"/>
        </w:rPr>
        <w:t xml:space="preserve">В 2017 году Управлению необходимо </w:t>
      </w:r>
      <w:r w:rsidRPr="00B72906">
        <w:rPr>
          <w:rFonts w:ascii="Times New Roman" w:hAnsi="Times New Roman" w:cs="Times New Roman"/>
          <w:color w:val="000000" w:themeColor="text1"/>
        </w:rPr>
        <w:t>решить следующие задачи</w:t>
      </w:r>
      <w:r w:rsidRPr="00B72906">
        <w:rPr>
          <w:rFonts w:ascii="Times New Roman" w:hAnsi="Times New Roman" w:cs="Times New Roman"/>
        </w:rPr>
        <w:t>:</w:t>
      </w:r>
    </w:p>
    <w:p w:rsidR="00007195" w:rsidRPr="00B72906" w:rsidRDefault="00007195" w:rsidP="00B24248">
      <w:pPr>
        <w:pStyle w:val="af4"/>
        <w:tabs>
          <w:tab w:val="left" w:pos="0"/>
        </w:tabs>
        <w:ind w:left="-142" w:firstLine="851"/>
        <w:jc w:val="both"/>
        <w:rPr>
          <w:rFonts w:ascii="Times New Roman" w:hAnsi="Times New Roman" w:cs="Times New Roman"/>
        </w:rPr>
      </w:pPr>
      <w:r w:rsidRPr="00B72906">
        <w:rPr>
          <w:rFonts w:ascii="Times New Roman" w:hAnsi="Times New Roman" w:cs="Times New Roman"/>
        </w:rPr>
        <w:t>- оказание содействия в проведении вакцинации северных оленей на территории района;</w:t>
      </w:r>
    </w:p>
    <w:p w:rsidR="00007195" w:rsidRPr="00B72906" w:rsidRDefault="00007195" w:rsidP="00B24248">
      <w:pPr>
        <w:pStyle w:val="af4"/>
        <w:tabs>
          <w:tab w:val="left" w:pos="0"/>
        </w:tabs>
        <w:ind w:left="-142" w:firstLine="851"/>
        <w:jc w:val="both"/>
        <w:rPr>
          <w:rFonts w:ascii="Times New Roman" w:hAnsi="Times New Roman" w:cs="Times New Roman"/>
        </w:rPr>
      </w:pPr>
      <w:r w:rsidRPr="00B72906">
        <w:rPr>
          <w:rFonts w:ascii="Times New Roman" w:hAnsi="Times New Roman" w:cs="Times New Roman"/>
        </w:rPr>
        <w:t>- урегулирование вопросов, связанных с деятельностью общин коренных малочисленных народов;</w:t>
      </w:r>
    </w:p>
    <w:p w:rsidR="00007195" w:rsidRPr="00B72906" w:rsidRDefault="00007195" w:rsidP="00B24248">
      <w:pPr>
        <w:pStyle w:val="af4"/>
        <w:tabs>
          <w:tab w:val="left" w:pos="0"/>
        </w:tabs>
        <w:ind w:left="-142" w:firstLine="851"/>
        <w:jc w:val="both"/>
        <w:rPr>
          <w:rFonts w:ascii="Times New Roman" w:hAnsi="Times New Roman" w:cs="Times New Roman"/>
        </w:rPr>
      </w:pPr>
      <w:r w:rsidRPr="00B72906">
        <w:rPr>
          <w:rFonts w:ascii="Times New Roman" w:hAnsi="Times New Roman" w:cs="Times New Roman"/>
        </w:rPr>
        <w:t>- урегулирование вопросов, связанных с осуществлением отдельных государственных полномочий;</w:t>
      </w:r>
    </w:p>
    <w:p w:rsidR="00007195" w:rsidRPr="00B72906" w:rsidRDefault="00007195" w:rsidP="00B24248">
      <w:pPr>
        <w:pStyle w:val="af4"/>
        <w:tabs>
          <w:tab w:val="left" w:pos="0"/>
        </w:tabs>
        <w:ind w:left="-142" w:firstLine="851"/>
        <w:jc w:val="both"/>
        <w:rPr>
          <w:rFonts w:ascii="Times New Roman" w:hAnsi="Times New Roman" w:cs="Times New Roman"/>
        </w:rPr>
      </w:pPr>
      <w:r w:rsidRPr="00B72906">
        <w:rPr>
          <w:rFonts w:ascii="Times New Roman" w:hAnsi="Times New Roman" w:cs="Times New Roman"/>
        </w:rPr>
        <w:t>- приведение нормативной базы, регламентирующей деятельность Управления, в соответствие с действующим законодательством;</w:t>
      </w:r>
    </w:p>
    <w:p w:rsidR="00007195" w:rsidRPr="00B72906" w:rsidRDefault="00007195" w:rsidP="00684DC4">
      <w:pPr>
        <w:pStyle w:val="af4"/>
        <w:tabs>
          <w:tab w:val="left" w:pos="0"/>
        </w:tabs>
        <w:ind w:left="-142" w:firstLine="851"/>
        <w:jc w:val="both"/>
        <w:rPr>
          <w:rFonts w:ascii="Times New Roman" w:hAnsi="Times New Roman" w:cs="Times New Roman"/>
        </w:rPr>
      </w:pPr>
      <w:r w:rsidRPr="00B72906">
        <w:rPr>
          <w:rFonts w:ascii="Times New Roman" w:hAnsi="Times New Roman" w:cs="Times New Roman"/>
        </w:rPr>
        <w:t>- сверка персональных данных граждан из числа коренных малочисленных народов Севера Тазовского района в Единой информационной системе по моделированию и прогнозированию социально-экономического развития коренных малочисленных народов Севера Ямало-Ненецкого автономного округа;</w:t>
      </w:r>
    </w:p>
    <w:p w:rsidR="00007195" w:rsidRPr="00B72906" w:rsidRDefault="00007195" w:rsidP="00684DC4">
      <w:pPr>
        <w:pStyle w:val="af4"/>
        <w:tabs>
          <w:tab w:val="left" w:pos="0"/>
        </w:tabs>
        <w:ind w:left="-142" w:firstLine="851"/>
        <w:jc w:val="both"/>
        <w:rPr>
          <w:rFonts w:ascii="Times New Roman" w:hAnsi="Times New Roman" w:cs="Times New Roman"/>
        </w:rPr>
      </w:pPr>
      <w:r w:rsidRPr="00B72906">
        <w:rPr>
          <w:rFonts w:ascii="Times New Roman" w:hAnsi="Times New Roman" w:cs="Times New Roman"/>
        </w:rPr>
        <w:t>- урегулирование вопросов предоставления мер дополнительной адресной социальной поддержки гражданам из числа коренных малочисленных народов Севера за счет средств местного бюджета;</w:t>
      </w:r>
    </w:p>
    <w:p w:rsidR="006F1899" w:rsidRDefault="00007195" w:rsidP="004D450D">
      <w:pPr>
        <w:pStyle w:val="af4"/>
        <w:tabs>
          <w:tab w:val="left" w:pos="0"/>
        </w:tabs>
        <w:spacing w:line="276" w:lineRule="auto"/>
        <w:ind w:left="-142" w:firstLine="851"/>
        <w:jc w:val="both"/>
        <w:rPr>
          <w:rFonts w:ascii="Times New Roman" w:hAnsi="Times New Roman" w:cs="Times New Roman"/>
        </w:rPr>
      </w:pPr>
      <w:r w:rsidRPr="00B72906">
        <w:rPr>
          <w:rFonts w:ascii="Times New Roman" w:hAnsi="Times New Roman" w:cs="Times New Roman"/>
        </w:rPr>
        <w:lastRenderedPageBreak/>
        <w:t>- обеспечение порядка и условий предоставления материальных средств согласно региональному стандарту минимальной материальной обеспеченности лиц, ве</w:t>
      </w:r>
      <w:r w:rsidR="00BF2988" w:rsidRPr="00B72906">
        <w:rPr>
          <w:rFonts w:ascii="Times New Roman" w:hAnsi="Times New Roman" w:cs="Times New Roman"/>
        </w:rPr>
        <w:t>дущих традиционный образ жизни.</w:t>
      </w:r>
    </w:p>
    <w:p w:rsidR="00AA5331" w:rsidRPr="00B72906" w:rsidRDefault="00AA5331" w:rsidP="004D450D">
      <w:pPr>
        <w:pStyle w:val="af4"/>
        <w:tabs>
          <w:tab w:val="left" w:pos="0"/>
        </w:tabs>
        <w:spacing w:line="276" w:lineRule="auto"/>
        <w:ind w:left="-142" w:firstLine="851"/>
        <w:jc w:val="both"/>
        <w:rPr>
          <w:rFonts w:ascii="Times New Roman" w:hAnsi="Times New Roman" w:cs="Times New Roman"/>
        </w:rPr>
      </w:pPr>
    </w:p>
    <w:p w:rsidR="001A58EC" w:rsidRPr="00AA5331" w:rsidRDefault="001A58EC" w:rsidP="00AA5331">
      <w:pPr>
        <w:widowControl w:val="0"/>
        <w:autoSpaceDE w:val="0"/>
        <w:autoSpaceDN w:val="0"/>
        <w:adjustRightInd w:val="0"/>
        <w:spacing w:after="0"/>
        <w:ind w:left="-142" w:firstLine="709"/>
        <w:jc w:val="both"/>
        <w:rPr>
          <w:rFonts w:eastAsia="Times New Roman"/>
          <w:b/>
          <w:bCs/>
          <w:i/>
          <w:iCs/>
          <w:lang w:eastAsia="ru-RU"/>
        </w:rPr>
      </w:pPr>
      <w:r w:rsidRPr="00AA5331">
        <w:rPr>
          <w:rFonts w:eastAsia="Times New Roman"/>
          <w:b/>
          <w:bCs/>
          <w:i/>
          <w:iCs/>
          <w:lang w:eastAsia="ru-RU"/>
        </w:rPr>
        <w:t>Малое и среднее предпринимательство</w:t>
      </w:r>
    </w:p>
    <w:p w:rsidR="00513AF8" w:rsidRPr="00B72906" w:rsidRDefault="001A58EC" w:rsidP="00513AF8">
      <w:pPr>
        <w:widowControl w:val="0"/>
        <w:autoSpaceDE w:val="0"/>
        <w:autoSpaceDN w:val="0"/>
        <w:adjustRightInd w:val="0"/>
        <w:spacing w:after="0" w:line="240" w:lineRule="auto"/>
        <w:ind w:left="-142" w:firstLine="709"/>
        <w:jc w:val="both"/>
        <w:rPr>
          <w:rFonts w:eastAsia="Times New Roman"/>
          <w:lang w:eastAsia="ru-RU"/>
        </w:rPr>
      </w:pPr>
      <w:r w:rsidRPr="00B72906">
        <w:rPr>
          <w:rFonts w:eastAsia="Times New Roman"/>
        </w:rPr>
        <w:t xml:space="preserve">В 2016 году в секторе малого бизнеса обеспечена занятость 1,528 тыс. человек. </w:t>
      </w:r>
      <w:r w:rsidRPr="00B72906">
        <w:rPr>
          <w:rFonts w:eastAsia="Times New Roman"/>
          <w:lang w:eastAsia="ru-RU"/>
        </w:rPr>
        <w:t xml:space="preserve"> </w:t>
      </w:r>
      <w:r w:rsidRPr="00B72906">
        <w:rPr>
          <w:rFonts w:eastAsia="Times New Roman"/>
        </w:rPr>
        <w:t>По состоянию на 01 января 2017 года  в районе осуществляют деятельность 512 субъектов малого предпринимательства, в том числе 131 юридических лиц,  381 индивидуальных предпринимателей.</w:t>
      </w:r>
      <w:r w:rsidR="00513AF8" w:rsidRPr="00B72906">
        <w:rPr>
          <w:rFonts w:eastAsia="Times New Roman"/>
          <w:lang w:eastAsia="ru-RU"/>
        </w:rPr>
        <w:t xml:space="preserve"> </w:t>
      </w:r>
    </w:p>
    <w:p w:rsidR="001A58EC" w:rsidRPr="00B72906" w:rsidRDefault="001A58EC" w:rsidP="00513AF8">
      <w:pPr>
        <w:widowControl w:val="0"/>
        <w:autoSpaceDE w:val="0"/>
        <w:autoSpaceDN w:val="0"/>
        <w:adjustRightInd w:val="0"/>
        <w:spacing w:after="0" w:line="240" w:lineRule="auto"/>
        <w:ind w:left="-142" w:firstLine="709"/>
        <w:jc w:val="both"/>
        <w:rPr>
          <w:rFonts w:eastAsia="Times New Roman"/>
          <w:lang w:eastAsia="ru-RU"/>
        </w:rPr>
      </w:pPr>
      <w:r w:rsidRPr="00B72906">
        <w:rPr>
          <w:rFonts w:eastAsia="Times New Roman"/>
          <w:lang w:eastAsia="ru-RU"/>
        </w:rPr>
        <w:t xml:space="preserve">С целью создания условий для устойчивого развития </w:t>
      </w:r>
      <w:r w:rsidRPr="00B72906">
        <w:rPr>
          <w:rFonts w:eastAsia="Times New Roman"/>
          <w:bCs/>
          <w:lang w:eastAsia="ru-RU"/>
        </w:rPr>
        <w:t>малого и среднего предпринимательства</w:t>
      </w:r>
      <w:r w:rsidRPr="00B72906">
        <w:rPr>
          <w:rFonts w:eastAsia="Times New Roman"/>
          <w:lang w:eastAsia="ru-RU"/>
        </w:rPr>
        <w:t xml:space="preserve"> реализовывалась подпрограмма «Развитие малого и среднего предпринимательства»</w:t>
      </w:r>
      <w:r w:rsidR="00513AF8" w:rsidRPr="00B72906">
        <w:rPr>
          <w:rFonts w:eastAsia="Times New Roman"/>
          <w:lang w:eastAsia="ru-RU"/>
        </w:rPr>
        <w:t xml:space="preserve"> </w:t>
      </w:r>
      <w:r w:rsidRPr="00B72906">
        <w:rPr>
          <w:rFonts w:eastAsia="Times New Roman"/>
          <w:lang w:eastAsia="ru-RU"/>
        </w:rPr>
        <w:t xml:space="preserve">муниципальной программы Тазовского района «Экономическое развитие на 2015-2020 годы» с объемом финансирования </w:t>
      </w:r>
      <w:r w:rsidRPr="00B72906">
        <w:rPr>
          <w:rFonts w:eastAsia="Times New Roman"/>
        </w:rPr>
        <w:t xml:space="preserve">63 млн. </w:t>
      </w:r>
      <w:r w:rsidR="00706E2C" w:rsidRPr="00B72906">
        <w:rPr>
          <w:rFonts w:eastAsia="Times New Roman"/>
        </w:rPr>
        <w:t>520 тыс. 282 руб. 41 коп</w:t>
      </w:r>
      <w:proofErr w:type="gramStart"/>
      <w:r w:rsidR="00706E2C" w:rsidRPr="00B72906">
        <w:rPr>
          <w:rFonts w:eastAsia="Times New Roman"/>
        </w:rPr>
        <w:t>.</w:t>
      </w:r>
      <w:r w:rsidRPr="00B72906">
        <w:rPr>
          <w:rFonts w:eastAsia="Times New Roman"/>
        </w:rPr>
        <w:t xml:space="preserve">, </w:t>
      </w:r>
      <w:proofErr w:type="gramEnd"/>
      <w:r w:rsidRPr="00B72906">
        <w:rPr>
          <w:rFonts w:eastAsia="Times New Roman"/>
        </w:rPr>
        <w:t xml:space="preserve">в том числе средства окружного бюджета </w:t>
      </w:r>
      <w:r w:rsidR="00513AF8" w:rsidRPr="00B72906">
        <w:rPr>
          <w:rFonts w:eastAsia="Times New Roman"/>
        </w:rPr>
        <w:t xml:space="preserve">составили </w:t>
      </w:r>
      <w:r w:rsidRPr="00B72906">
        <w:rPr>
          <w:rFonts w:eastAsia="Times New Roman"/>
        </w:rPr>
        <w:t>4 млн. 485 тыс. рублей.</w:t>
      </w:r>
    </w:p>
    <w:p w:rsidR="001A58EC" w:rsidRPr="00B72906" w:rsidRDefault="001A58EC" w:rsidP="00684DC4">
      <w:pPr>
        <w:widowControl w:val="0"/>
        <w:spacing w:after="0" w:line="240" w:lineRule="auto"/>
        <w:ind w:left="-142" w:firstLine="709"/>
        <w:jc w:val="both"/>
        <w:rPr>
          <w:rFonts w:eastAsia="Times New Roman"/>
          <w:lang w:eastAsia="ru-RU"/>
        </w:rPr>
      </w:pPr>
      <w:r w:rsidRPr="00B72906">
        <w:rPr>
          <w:rFonts w:eastAsia="Times New Roman"/>
          <w:lang w:eastAsia="ru-RU"/>
        </w:rPr>
        <w:t xml:space="preserve">  За 2016 год </w:t>
      </w:r>
      <w:r w:rsidRPr="00B72906">
        <w:rPr>
          <w:rFonts w:eastAsia="Times New Roman"/>
        </w:rPr>
        <w:t>безвозмездную поддержку получили 23 субъекта предпринимательства, в том числе 19 - н</w:t>
      </w:r>
      <w:r w:rsidRPr="00B72906">
        <w:rPr>
          <w:rFonts w:eastAsia="Times New Roman"/>
          <w:lang w:eastAsia="ru-RU"/>
        </w:rPr>
        <w:t xml:space="preserve">а создание собственного дела, из них  7 – молодежь до 30 лет, 1 – </w:t>
      </w:r>
      <w:r w:rsidR="00513AF8" w:rsidRPr="00B72906">
        <w:rPr>
          <w:rFonts w:eastAsia="Times New Roman"/>
          <w:lang w:eastAsia="ru-RU"/>
        </w:rPr>
        <w:t xml:space="preserve">на деятельность в рамках </w:t>
      </w:r>
      <w:r w:rsidRPr="00B72906">
        <w:rPr>
          <w:rFonts w:eastAsia="Times New Roman"/>
          <w:lang w:eastAsia="ru-RU"/>
        </w:rPr>
        <w:t>социально</w:t>
      </w:r>
      <w:r w:rsidR="00513AF8" w:rsidRPr="00B72906">
        <w:rPr>
          <w:rFonts w:eastAsia="Times New Roman"/>
          <w:lang w:eastAsia="ru-RU"/>
        </w:rPr>
        <w:t>го</w:t>
      </w:r>
      <w:r w:rsidRPr="00B72906">
        <w:rPr>
          <w:rFonts w:eastAsia="Times New Roman"/>
          <w:lang w:eastAsia="ru-RU"/>
        </w:rPr>
        <w:t xml:space="preserve"> предпринимательств</w:t>
      </w:r>
      <w:r w:rsidR="00513AF8" w:rsidRPr="00B72906">
        <w:rPr>
          <w:rFonts w:eastAsia="Times New Roman"/>
          <w:lang w:eastAsia="ru-RU"/>
        </w:rPr>
        <w:t>а</w:t>
      </w:r>
      <w:r w:rsidRPr="00B72906">
        <w:rPr>
          <w:rFonts w:eastAsia="Times New Roman"/>
          <w:lang w:eastAsia="ru-RU"/>
        </w:rPr>
        <w:t xml:space="preserve">  </w:t>
      </w:r>
      <w:r w:rsidRPr="00B72906">
        <w:rPr>
          <w:rFonts w:eastAsia="Times New Roman"/>
        </w:rPr>
        <w:t>на сумму 8 млн. 985 тыс. рублей.</w:t>
      </w:r>
      <w:r w:rsidRPr="00B72906">
        <w:rPr>
          <w:rFonts w:eastAsia="Times New Roman"/>
          <w:lang w:eastAsia="ru-RU"/>
        </w:rPr>
        <w:t xml:space="preserve"> </w:t>
      </w:r>
    </w:p>
    <w:p w:rsidR="001A58EC" w:rsidRPr="00B72906" w:rsidRDefault="001A58EC" w:rsidP="00684DC4">
      <w:pPr>
        <w:widowControl w:val="0"/>
        <w:spacing w:after="0" w:line="240" w:lineRule="auto"/>
        <w:ind w:left="-142" w:firstLine="709"/>
        <w:jc w:val="both"/>
        <w:rPr>
          <w:rFonts w:eastAsia="Times New Roman"/>
          <w:lang w:eastAsia="ru-RU"/>
        </w:rPr>
      </w:pPr>
      <w:r w:rsidRPr="00B72906">
        <w:rPr>
          <w:rFonts w:eastAsia="Times New Roman"/>
          <w:lang w:eastAsia="ru-RU"/>
        </w:rPr>
        <w:t>Одному предпринимателю возмещены расходы по уплате первоначального взноса по договору лизинга оборудования на сумму  389,1 тыс. рублей</w:t>
      </w:r>
      <w:r w:rsidRPr="00B72906">
        <w:rPr>
          <w:rFonts w:eastAsia="Times New Roman"/>
        </w:rPr>
        <w:t>.</w:t>
      </w:r>
      <w:r w:rsidRPr="00B72906">
        <w:rPr>
          <w:rFonts w:eastAsia="Times New Roman"/>
          <w:lang w:eastAsia="ru-RU"/>
        </w:rPr>
        <w:t xml:space="preserve">   ООО Агрокомплекс «Тазовский» компенсирован</w:t>
      </w:r>
      <w:r w:rsidR="00513AF8" w:rsidRPr="00B72906">
        <w:rPr>
          <w:rFonts w:eastAsia="Times New Roman"/>
          <w:lang w:eastAsia="ru-RU"/>
        </w:rPr>
        <w:t>а</w:t>
      </w:r>
      <w:r w:rsidRPr="00B72906">
        <w:rPr>
          <w:rFonts w:eastAsia="Times New Roman"/>
          <w:lang w:eastAsia="ru-RU"/>
        </w:rPr>
        <w:t xml:space="preserve"> часть затрат, связанных с уплатой процентов по кредиту на закупку мяса в сумме </w:t>
      </w:r>
      <w:r w:rsidR="00706E2C" w:rsidRPr="00B72906">
        <w:rPr>
          <w:rFonts w:eastAsia="Times New Roman"/>
          <w:lang w:eastAsia="ru-RU"/>
        </w:rPr>
        <w:t>709 тыс. 919 рублей</w:t>
      </w:r>
      <w:r w:rsidRPr="00B72906">
        <w:rPr>
          <w:rFonts w:eastAsia="Times New Roman"/>
          <w:lang w:eastAsia="ru-RU"/>
        </w:rPr>
        <w:t xml:space="preserve">.  </w:t>
      </w:r>
    </w:p>
    <w:p w:rsidR="001A58EC" w:rsidRPr="00B72906" w:rsidRDefault="001A58EC" w:rsidP="00684DC4">
      <w:pPr>
        <w:widowControl w:val="0"/>
        <w:spacing w:after="0" w:line="240" w:lineRule="auto"/>
        <w:ind w:left="-142" w:firstLine="709"/>
        <w:jc w:val="both"/>
        <w:rPr>
          <w:rFonts w:eastAsia="Times New Roman"/>
          <w:lang w:eastAsia="ru-RU"/>
        </w:rPr>
      </w:pPr>
      <w:r w:rsidRPr="00B72906">
        <w:rPr>
          <w:rFonts w:eastAsia="Times New Roman"/>
        </w:rPr>
        <w:t xml:space="preserve">В 2016 году за счет финансовой поддержки </w:t>
      </w:r>
      <w:r w:rsidRPr="00B72906">
        <w:rPr>
          <w:rFonts w:eastAsia="Times New Roman"/>
          <w:lang w:eastAsia="ru-RU"/>
        </w:rPr>
        <w:t xml:space="preserve"> сохранено 146  рабочих мест.</w:t>
      </w:r>
    </w:p>
    <w:p w:rsidR="001A58EC" w:rsidRPr="00B72906" w:rsidRDefault="001A58EC" w:rsidP="00684DC4">
      <w:pPr>
        <w:widowControl w:val="0"/>
        <w:spacing w:after="0" w:line="240" w:lineRule="auto"/>
        <w:ind w:left="-142"/>
        <w:jc w:val="both"/>
        <w:rPr>
          <w:rFonts w:eastAsia="Times New Roman"/>
        </w:rPr>
      </w:pPr>
      <w:r w:rsidRPr="00B72906">
        <w:rPr>
          <w:rFonts w:eastAsia="Times New Roman"/>
        </w:rPr>
        <w:t xml:space="preserve"> </w:t>
      </w:r>
      <w:r w:rsidRPr="00B72906">
        <w:rPr>
          <w:rFonts w:eastAsia="Times New Roman"/>
          <w:lang w:eastAsia="ru-RU"/>
        </w:rPr>
        <w:t xml:space="preserve">Фонду развития Тазовского района на уставную деятельность в 2016 году направлено более </w:t>
      </w:r>
      <w:r w:rsidR="00706E2C" w:rsidRPr="00B72906">
        <w:rPr>
          <w:rFonts w:eastAsia="Times New Roman"/>
          <w:lang w:eastAsia="ru-RU"/>
        </w:rPr>
        <w:t>51,1  млн</w:t>
      </w:r>
      <w:r w:rsidRPr="00B72906">
        <w:rPr>
          <w:rFonts w:eastAsia="Times New Roman"/>
          <w:lang w:eastAsia="ru-RU"/>
        </w:rPr>
        <w:t xml:space="preserve">. рублей, в том числе: </w:t>
      </w:r>
    </w:p>
    <w:p w:rsidR="001A58EC" w:rsidRPr="00B72906" w:rsidRDefault="001A58EC" w:rsidP="00684DC4">
      <w:pPr>
        <w:widowControl w:val="0"/>
        <w:autoSpaceDE w:val="0"/>
        <w:autoSpaceDN w:val="0"/>
        <w:adjustRightInd w:val="0"/>
        <w:spacing w:after="0" w:line="240" w:lineRule="auto"/>
        <w:ind w:left="-142" w:firstLine="709"/>
        <w:jc w:val="both"/>
        <w:rPr>
          <w:rFonts w:eastAsia="Times New Roman"/>
          <w:lang w:eastAsia="ru-RU"/>
        </w:rPr>
      </w:pPr>
      <w:r w:rsidRPr="00B72906">
        <w:rPr>
          <w:rFonts w:eastAsia="Times New Roman"/>
          <w:lang w:eastAsia="ru-RU"/>
        </w:rPr>
        <w:t xml:space="preserve">1. </w:t>
      </w:r>
      <w:r w:rsidR="00513AF8" w:rsidRPr="00B72906">
        <w:rPr>
          <w:rFonts w:eastAsia="Times New Roman"/>
          <w:lang w:eastAsia="ru-RU"/>
        </w:rPr>
        <w:t>50 млн. руб. д</w:t>
      </w:r>
      <w:r w:rsidRPr="00B72906">
        <w:rPr>
          <w:rFonts w:eastAsia="Times New Roman"/>
          <w:lang w:eastAsia="ru-RU"/>
        </w:rPr>
        <w:t>ля  предоставления займов/</w:t>
      </w:r>
      <w:proofErr w:type="spellStart"/>
      <w:r w:rsidRPr="00B72906">
        <w:rPr>
          <w:rFonts w:eastAsia="Times New Roman"/>
          <w:lang w:eastAsia="ru-RU"/>
        </w:rPr>
        <w:t>микрозаймов</w:t>
      </w:r>
      <w:proofErr w:type="spellEnd"/>
      <w:r w:rsidRPr="00B72906">
        <w:rPr>
          <w:rFonts w:eastAsia="Times New Roman"/>
          <w:lang w:eastAsia="ru-RU"/>
        </w:rPr>
        <w:t xml:space="preserve">  субъектам малого и среднего предпринимательства,  займы предоставлены  8   предпринимателям.</w:t>
      </w:r>
    </w:p>
    <w:p w:rsidR="001A58EC" w:rsidRPr="00B72906" w:rsidRDefault="001A58EC" w:rsidP="00684DC4">
      <w:pPr>
        <w:widowControl w:val="0"/>
        <w:spacing w:after="0" w:line="240" w:lineRule="auto"/>
        <w:ind w:left="-142" w:firstLine="709"/>
        <w:jc w:val="both"/>
        <w:rPr>
          <w:rFonts w:eastAsia="Times New Roman"/>
          <w:lang w:eastAsia="ru-RU"/>
        </w:rPr>
      </w:pPr>
      <w:r w:rsidRPr="00B72906">
        <w:rPr>
          <w:rFonts w:eastAsia="Times New Roman"/>
          <w:lang w:eastAsia="ru-RU"/>
        </w:rPr>
        <w:t xml:space="preserve">2. </w:t>
      </w:r>
      <w:r w:rsidR="00513AF8" w:rsidRPr="00B72906">
        <w:rPr>
          <w:rFonts w:eastAsia="Times New Roman"/>
          <w:lang w:eastAsia="ru-RU"/>
        </w:rPr>
        <w:t>600 тыс. руб. н</w:t>
      </w:r>
      <w:r w:rsidRPr="00B72906">
        <w:rPr>
          <w:rFonts w:eastAsia="Times New Roman"/>
          <w:lang w:eastAsia="ru-RU"/>
        </w:rPr>
        <w:t xml:space="preserve">а организацию просветительской деятельности в рамках деятельности  </w:t>
      </w:r>
      <w:proofErr w:type="gramStart"/>
      <w:r w:rsidRPr="00B72906">
        <w:rPr>
          <w:rFonts w:eastAsia="Times New Roman"/>
          <w:lang w:eastAsia="ru-RU"/>
        </w:rPr>
        <w:t>Бизнес-инкубатора</w:t>
      </w:r>
      <w:proofErr w:type="gramEnd"/>
      <w:r w:rsidRPr="00B72906">
        <w:rPr>
          <w:rFonts w:eastAsia="Times New Roman"/>
          <w:lang w:eastAsia="ru-RU"/>
        </w:rPr>
        <w:t xml:space="preserve"> юного предпринимателя; </w:t>
      </w:r>
    </w:p>
    <w:p w:rsidR="001A58EC" w:rsidRPr="00B72906" w:rsidRDefault="001A58EC" w:rsidP="00684DC4">
      <w:pPr>
        <w:widowControl w:val="0"/>
        <w:spacing w:after="0" w:line="240" w:lineRule="auto"/>
        <w:ind w:left="-142" w:firstLine="709"/>
        <w:jc w:val="both"/>
        <w:rPr>
          <w:rFonts w:eastAsia="Times New Roman"/>
          <w:lang w:eastAsia="ru-RU"/>
        </w:rPr>
      </w:pPr>
      <w:r w:rsidRPr="00B72906">
        <w:rPr>
          <w:rFonts w:eastAsia="Times New Roman"/>
          <w:lang w:eastAsia="ru-RU"/>
        </w:rPr>
        <w:t xml:space="preserve"> Для  формирования экономической культуры и грамотности учащихся общеобразовательных организаций и молодежи  функционирует  Бизнес-инкубатор юного предпринимателя при Фонде развития Тазовского района. </w:t>
      </w:r>
    </w:p>
    <w:p w:rsidR="001A58EC" w:rsidRPr="00B72906" w:rsidRDefault="001A58EC" w:rsidP="00684DC4">
      <w:pPr>
        <w:widowControl w:val="0"/>
        <w:spacing w:after="0" w:line="240" w:lineRule="auto"/>
        <w:ind w:left="-142" w:firstLine="709"/>
        <w:jc w:val="both"/>
        <w:rPr>
          <w:rFonts w:eastAsia="Times New Roman"/>
          <w:lang w:eastAsia="ru-RU"/>
        </w:rPr>
      </w:pPr>
      <w:r w:rsidRPr="00B72906">
        <w:rPr>
          <w:rFonts w:eastAsia="Times New Roman"/>
          <w:lang w:eastAsia="ru-RU"/>
        </w:rPr>
        <w:t>Для лиц, принявших решение о начале предпринимательской деятельности</w:t>
      </w:r>
      <w:r w:rsidR="00117BDE" w:rsidRPr="00B72906">
        <w:rPr>
          <w:rFonts w:eastAsia="Times New Roman"/>
          <w:lang w:eastAsia="ru-RU"/>
        </w:rPr>
        <w:t>,</w:t>
      </w:r>
      <w:r w:rsidRPr="00B72906">
        <w:rPr>
          <w:rFonts w:eastAsia="Times New Roman"/>
          <w:lang w:eastAsia="ru-RU"/>
        </w:rPr>
        <w:t xml:space="preserve"> и начинающих субъектов малого и среднего предпринимательства, осуществляющих деятельность на территории Тазовского района, бесплатно оказываются юридические и консультационные услуги. Затраты возмещаются за счет бюджетных средств (в 2016 году оказано 36 услуг 21 заявителю на сумму 500 тыс. рублей).</w:t>
      </w:r>
    </w:p>
    <w:p w:rsidR="001A58EC" w:rsidRPr="00B72906" w:rsidRDefault="001A58EC" w:rsidP="00684DC4">
      <w:pPr>
        <w:widowControl w:val="0"/>
        <w:spacing w:after="0" w:line="240" w:lineRule="auto"/>
        <w:ind w:left="-142" w:firstLine="709"/>
        <w:jc w:val="both"/>
        <w:rPr>
          <w:rFonts w:eastAsia="Times New Roman"/>
          <w:lang w:eastAsia="ru-RU"/>
        </w:rPr>
      </w:pPr>
      <w:r w:rsidRPr="00B72906">
        <w:rPr>
          <w:rFonts w:eastAsia="Times New Roman"/>
          <w:lang w:eastAsia="ru-RU"/>
        </w:rPr>
        <w:t xml:space="preserve"> В соответствии с решением Районной Думы муниципального образования от 18 ноября 2015 года с 01 января 2016 года ставка единого налога на вмененный доход снижена с 15 до 10 процентов для всех категорий налогоплательщиков и видов предпринимательской деятельности, в отношении которых может применяться единый налог на вмененный доход. </w:t>
      </w:r>
    </w:p>
    <w:p w:rsidR="00BF2988" w:rsidRDefault="001A58EC" w:rsidP="00C7025D">
      <w:pPr>
        <w:widowControl w:val="0"/>
        <w:spacing w:after="0"/>
        <w:ind w:left="-142" w:firstLine="709"/>
        <w:jc w:val="both"/>
      </w:pPr>
      <w:r w:rsidRPr="00B72906">
        <w:rPr>
          <w:rFonts w:eastAsia="Times New Roman"/>
          <w:lang w:eastAsia="ru-RU"/>
        </w:rPr>
        <w:t xml:space="preserve">Также </w:t>
      </w:r>
      <w:r w:rsidRPr="00B72906">
        <w:t xml:space="preserve">снижены </w:t>
      </w:r>
      <w:r w:rsidRPr="00B72906">
        <w:rPr>
          <w:rFonts w:eastAsia="Times New Roman"/>
          <w:lang w:eastAsia="ru-RU"/>
        </w:rPr>
        <w:t xml:space="preserve">значения корректирующего коэффициента базовой </w:t>
      </w:r>
      <w:r w:rsidRPr="00B72906">
        <w:rPr>
          <w:rFonts w:eastAsia="Times New Roman"/>
          <w:lang w:eastAsia="ru-RU"/>
        </w:rPr>
        <w:lastRenderedPageBreak/>
        <w:t>доходности К</w:t>
      </w:r>
      <w:proofErr w:type="gramStart"/>
      <w:r w:rsidRPr="00B72906">
        <w:rPr>
          <w:rFonts w:eastAsia="Times New Roman"/>
          <w:lang w:eastAsia="ru-RU"/>
        </w:rPr>
        <w:t>2</w:t>
      </w:r>
      <w:proofErr w:type="gramEnd"/>
      <w:r w:rsidRPr="00B72906">
        <w:rPr>
          <w:rFonts w:eastAsia="Times New Roman"/>
          <w:lang w:eastAsia="ru-RU"/>
        </w:rPr>
        <w:t xml:space="preserve">  в отношении отдельных видов </w:t>
      </w:r>
      <w:r w:rsidRPr="00B72906">
        <w:t>предпринимательской</w:t>
      </w:r>
      <w:r w:rsidRPr="00B72906">
        <w:rPr>
          <w:rFonts w:eastAsia="Times New Roman"/>
          <w:lang w:eastAsia="ru-RU"/>
        </w:rPr>
        <w:t xml:space="preserve"> деятельности:</w:t>
      </w:r>
      <w:r w:rsidRPr="00B72906">
        <w:t xml:space="preserve">  </w:t>
      </w:r>
      <w:r w:rsidRPr="00B72906">
        <w:rPr>
          <w:rFonts w:eastAsia="Times New Roman"/>
          <w:lang w:eastAsia="ru-RU"/>
        </w:rPr>
        <w:t>оказание ветеринарных услуг, оказание услуг общественного питания</w:t>
      </w:r>
      <w:r w:rsidRPr="00B72906">
        <w:t>, оказание услуг по врем</w:t>
      </w:r>
      <w:r w:rsidR="00C7025D" w:rsidRPr="00B72906">
        <w:t>енному размещению и проживанию.</w:t>
      </w:r>
    </w:p>
    <w:p w:rsidR="00AA5331" w:rsidRPr="00B72906" w:rsidRDefault="00AA5331" w:rsidP="00C7025D">
      <w:pPr>
        <w:widowControl w:val="0"/>
        <w:spacing w:after="0"/>
        <w:ind w:left="-142" w:firstLine="709"/>
        <w:jc w:val="both"/>
      </w:pPr>
    </w:p>
    <w:p w:rsidR="00117BDE" w:rsidRPr="00AA5331" w:rsidRDefault="004402D1" w:rsidP="00AA5331">
      <w:pPr>
        <w:spacing w:after="0"/>
        <w:ind w:left="-142" w:firstLine="709"/>
        <w:rPr>
          <w:b/>
          <w:i/>
        </w:rPr>
      </w:pPr>
      <w:r w:rsidRPr="00AA5331">
        <w:rPr>
          <w:b/>
          <w:i/>
        </w:rPr>
        <w:t xml:space="preserve">Потребительский рынок и защита  прав потребителей </w:t>
      </w:r>
    </w:p>
    <w:p w:rsidR="004402D1" w:rsidRPr="00B72906" w:rsidRDefault="004402D1" w:rsidP="00684DC4">
      <w:pPr>
        <w:spacing w:after="0" w:line="240" w:lineRule="auto"/>
        <w:ind w:left="-142" w:firstLine="851"/>
        <w:jc w:val="both"/>
        <w:rPr>
          <w:b/>
          <w:i/>
        </w:rPr>
      </w:pPr>
      <w:r w:rsidRPr="00B72906">
        <w:t>В 2016 году</w:t>
      </w:r>
      <w:r w:rsidRPr="00B72906">
        <w:rPr>
          <w:b/>
          <w:i/>
        </w:rPr>
        <w:t xml:space="preserve"> </w:t>
      </w:r>
      <w:r w:rsidRPr="00B72906">
        <w:rPr>
          <w:rFonts w:eastAsia="Times New Roman"/>
        </w:rPr>
        <w:t xml:space="preserve">органами местного самоуправления в целях обеспечения продовольственной безопасности для жителей муниципального образования </w:t>
      </w:r>
      <w:r w:rsidR="006F1899" w:rsidRPr="00B72906">
        <w:rPr>
          <w:rFonts w:eastAsia="Times New Roman"/>
        </w:rPr>
        <w:t xml:space="preserve">Тазовский район </w:t>
      </w:r>
      <w:r w:rsidRPr="00B72906">
        <w:rPr>
          <w:rFonts w:eastAsia="Times New Roman"/>
        </w:rPr>
        <w:t xml:space="preserve">осуществлялись мероприятия </w:t>
      </w:r>
      <w:proofErr w:type="gramStart"/>
      <w:r w:rsidRPr="00B72906">
        <w:rPr>
          <w:rFonts w:eastAsia="Times New Roman"/>
        </w:rPr>
        <w:t>по</w:t>
      </w:r>
      <w:proofErr w:type="gramEnd"/>
      <w:r w:rsidRPr="00B72906">
        <w:rPr>
          <w:rFonts w:eastAsia="Times New Roman"/>
        </w:rPr>
        <w:t>:</w:t>
      </w:r>
    </w:p>
    <w:p w:rsidR="004402D1" w:rsidRPr="00B72906" w:rsidRDefault="004402D1" w:rsidP="00684DC4">
      <w:pPr>
        <w:numPr>
          <w:ilvl w:val="0"/>
          <w:numId w:val="6"/>
        </w:numPr>
        <w:tabs>
          <w:tab w:val="num" w:pos="0"/>
        </w:tabs>
        <w:spacing w:after="0" w:line="240" w:lineRule="auto"/>
        <w:ind w:left="-142" w:firstLine="851"/>
        <w:contextualSpacing/>
        <w:jc w:val="both"/>
        <w:rPr>
          <w:rFonts w:eastAsia="Times New Roman"/>
        </w:rPr>
      </w:pPr>
      <w:r w:rsidRPr="00B72906">
        <w:rPr>
          <w:rFonts w:eastAsia="Times New Roman"/>
          <w:bCs/>
        </w:rPr>
        <w:t xml:space="preserve">поддержанию </w:t>
      </w:r>
      <w:r w:rsidR="00117BDE" w:rsidRPr="00B72906">
        <w:rPr>
          <w:rFonts w:eastAsia="Times New Roman"/>
          <w:bCs/>
        </w:rPr>
        <w:t xml:space="preserve">высокого </w:t>
      </w:r>
      <w:r w:rsidRPr="00B72906">
        <w:rPr>
          <w:rFonts w:eastAsia="Times New Roman"/>
          <w:bCs/>
        </w:rPr>
        <w:t>уровня продовольственной безопасности;</w:t>
      </w:r>
      <w:r w:rsidRPr="00B72906">
        <w:rPr>
          <w:rFonts w:eastAsia="Times New Roman"/>
        </w:rPr>
        <w:t xml:space="preserve"> </w:t>
      </w:r>
    </w:p>
    <w:p w:rsidR="004402D1" w:rsidRPr="00B72906" w:rsidRDefault="004402D1" w:rsidP="00684DC4">
      <w:pPr>
        <w:numPr>
          <w:ilvl w:val="0"/>
          <w:numId w:val="6"/>
        </w:numPr>
        <w:tabs>
          <w:tab w:val="num" w:pos="0"/>
        </w:tabs>
        <w:spacing w:after="0" w:line="240" w:lineRule="auto"/>
        <w:ind w:left="-142" w:firstLine="851"/>
        <w:contextualSpacing/>
        <w:jc w:val="both"/>
        <w:rPr>
          <w:rFonts w:eastAsia="Times New Roman"/>
        </w:rPr>
      </w:pPr>
      <w:r w:rsidRPr="00B72906">
        <w:rPr>
          <w:rFonts w:eastAsia="Times New Roman"/>
          <w:bCs/>
        </w:rPr>
        <w:t>созданию условий для сдерживания роста цен на продовольственные товары,  влияющие на обеспечение экономической доступности продовольствия;</w:t>
      </w:r>
      <w:r w:rsidRPr="00B72906">
        <w:rPr>
          <w:rFonts w:eastAsia="Times New Roman"/>
        </w:rPr>
        <w:t xml:space="preserve"> </w:t>
      </w:r>
    </w:p>
    <w:p w:rsidR="004402D1" w:rsidRPr="00B72906" w:rsidRDefault="004402D1" w:rsidP="00684DC4">
      <w:pPr>
        <w:numPr>
          <w:ilvl w:val="0"/>
          <w:numId w:val="6"/>
        </w:numPr>
        <w:tabs>
          <w:tab w:val="num" w:pos="0"/>
        </w:tabs>
        <w:spacing w:after="0" w:line="240" w:lineRule="auto"/>
        <w:ind w:left="-142" w:firstLine="851"/>
        <w:contextualSpacing/>
        <w:jc w:val="both"/>
        <w:rPr>
          <w:rFonts w:eastAsia="Times New Roman"/>
        </w:rPr>
      </w:pPr>
      <w:r w:rsidRPr="00B72906">
        <w:rPr>
          <w:rFonts w:eastAsia="Times New Roman"/>
          <w:bCs/>
        </w:rPr>
        <w:t>финансовой поддержке субъектов торговой деятельности, осуществляющих торговлю продуктами питания в достаточном ассортименте и количестве в отдаленных и труднодоступных населенных пунктах и факториях;</w:t>
      </w:r>
      <w:r w:rsidRPr="00B72906">
        <w:rPr>
          <w:rFonts w:eastAsia="Times New Roman"/>
        </w:rPr>
        <w:t xml:space="preserve"> </w:t>
      </w:r>
    </w:p>
    <w:p w:rsidR="004402D1" w:rsidRPr="00B72906" w:rsidRDefault="004402D1" w:rsidP="00684DC4">
      <w:pPr>
        <w:numPr>
          <w:ilvl w:val="0"/>
          <w:numId w:val="6"/>
        </w:numPr>
        <w:tabs>
          <w:tab w:val="num" w:pos="0"/>
        </w:tabs>
        <w:spacing w:after="0" w:line="240" w:lineRule="auto"/>
        <w:ind w:left="-142" w:firstLine="851"/>
        <w:contextualSpacing/>
        <w:jc w:val="both"/>
        <w:rPr>
          <w:rFonts w:eastAsia="Times New Roman"/>
        </w:rPr>
      </w:pPr>
      <w:r w:rsidRPr="00B72906">
        <w:rPr>
          <w:rFonts w:eastAsia="Times New Roman"/>
          <w:bCs/>
        </w:rPr>
        <w:t xml:space="preserve">созданию условий для бесперебойного снабжения населения  района продовольственными товарами; </w:t>
      </w:r>
    </w:p>
    <w:p w:rsidR="004402D1" w:rsidRPr="00B72906" w:rsidRDefault="004402D1" w:rsidP="00684DC4">
      <w:pPr>
        <w:numPr>
          <w:ilvl w:val="0"/>
          <w:numId w:val="6"/>
        </w:numPr>
        <w:tabs>
          <w:tab w:val="num" w:pos="0"/>
        </w:tabs>
        <w:spacing w:after="0" w:line="240" w:lineRule="auto"/>
        <w:ind w:left="-142" w:firstLine="851"/>
        <w:contextualSpacing/>
        <w:jc w:val="both"/>
        <w:rPr>
          <w:rFonts w:eastAsia="Times New Roman"/>
        </w:rPr>
      </w:pPr>
      <w:r w:rsidRPr="00B72906">
        <w:rPr>
          <w:rFonts w:eastAsia="Times New Roman"/>
          <w:bCs/>
        </w:rPr>
        <w:t>формированию определенной территориальной доступности жителей к торговым объектам.</w:t>
      </w:r>
      <w:r w:rsidRPr="00B72906">
        <w:rPr>
          <w:rFonts w:eastAsia="Times New Roman"/>
        </w:rPr>
        <w:t xml:space="preserve"> </w:t>
      </w:r>
    </w:p>
    <w:p w:rsidR="004402D1" w:rsidRPr="00B72906" w:rsidRDefault="00786C9F" w:rsidP="00684DC4">
      <w:pPr>
        <w:spacing w:after="0" w:line="240" w:lineRule="auto"/>
        <w:ind w:left="-142"/>
        <w:jc w:val="both"/>
        <w:rPr>
          <w:rFonts w:eastAsiaTheme="minorEastAsia"/>
          <w:b/>
          <w:i/>
        </w:rPr>
      </w:pPr>
      <w:r w:rsidRPr="00B72906">
        <w:rPr>
          <w:i/>
        </w:rPr>
        <w:t xml:space="preserve">       </w:t>
      </w:r>
      <w:r w:rsidR="004402D1" w:rsidRPr="00B72906">
        <w:t>По данным информационно-аналитического наблюдения  потребительский рынок  товаров и  услуг Тазовского района является одним из наиболее динамично развивающихся секторов экономики района, основной целью  которых является бесперебойное обеспечение потребителей широким ассортиментом качественных товаров и услуг по доступным ценам.</w:t>
      </w:r>
    </w:p>
    <w:p w:rsidR="00755853" w:rsidRPr="00B72906" w:rsidRDefault="00786C9F" w:rsidP="00684DC4">
      <w:pPr>
        <w:spacing w:after="0" w:line="240" w:lineRule="auto"/>
        <w:ind w:left="-142"/>
        <w:jc w:val="both"/>
      </w:pPr>
      <w:r w:rsidRPr="00B72906">
        <w:rPr>
          <w:rFonts w:eastAsia="Times New Roman"/>
          <w:iCs/>
        </w:rPr>
        <w:t xml:space="preserve">        </w:t>
      </w:r>
      <w:r w:rsidR="004402D1" w:rsidRPr="00B72906">
        <w:rPr>
          <w:rFonts w:eastAsia="Times New Roman"/>
          <w:iCs/>
        </w:rPr>
        <w:t xml:space="preserve">В настоящее время </w:t>
      </w:r>
      <w:proofErr w:type="spellStart"/>
      <w:r w:rsidR="004402D1" w:rsidRPr="00B72906">
        <w:rPr>
          <w:rFonts w:eastAsia="Times New Roman"/>
          <w:iCs/>
        </w:rPr>
        <w:t>тазовский</w:t>
      </w:r>
      <w:proofErr w:type="spellEnd"/>
      <w:r w:rsidR="004402D1" w:rsidRPr="00B72906">
        <w:rPr>
          <w:rFonts w:eastAsia="Times New Roman"/>
          <w:iCs/>
        </w:rPr>
        <w:t xml:space="preserve"> рынок услуг  является </w:t>
      </w:r>
      <w:r w:rsidR="004402D1" w:rsidRPr="00B72906">
        <w:rPr>
          <w:rFonts w:eastAsia="Times New Roman"/>
          <w:bCs/>
          <w:iCs/>
        </w:rPr>
        <w:t>одним из самых перспективных направлений бизнеса в районе.</w:t>
      </w:r>
      <w:r w:rsidR="004402D1" w:rsidRPr="00B72906">
        <w:rPr>
          <w:rFonts w:eastAsia="Times New Roman"/>
          <w:iCs/>
        </w:rPr>
        <w:t xml:space="preserve">  Все больше людей и организаций отказываются от решения </w:t>
      </w:r>
      <w:r w:rsidR="004402D1" w:rsidRPr="00B72906">
        <w:rPr>
          <w:iCs/>
        </w:rPr>
        <w:t>бытовых проблем своими силами и прибегают к помощи квалифицированных специалистов.</w:t>
      </w:r>
      <w:r w:rsidR="004402D1" w:rsidRPr="00B72906">
        <w:rPr>
          <w:i/>
          <w:iCs/>
        </w:rPr>
        <w:t xml:space="preserve"> </w:t>
      </w:r>
      <w:r w:rsidR="004402D1" w:rsidRPr="00B72906">
        <w:rPr>
          <w:iCs/>
        </w:rPr>
        <w:t>Новые магазины, кафе,</w:t>
      </w:r>
      <w:r w:rsidR="004402D1" w:rsidRPr="00B72906">
        <w:rPr>
          <w:i/>
          <w:iCs/>
        </w:rPr>
        <w:t xml:space="preserve"> </w:t>
      </w:r>
      <w:r w:rsidR="004402D1" w:rsidRPr="00B72906">
        <w:t>салоны красоты, химчистки и прачечные, мастерские по ремонту обуви и одежды, салоны по ремонту и обслуживанию автотранспортных средств и многие другие направления быт</w:t>
      </w:r>
      <w:r w:rsidR="00755853" w:rsidRPr="00B72906">
        <w:t>овых услуг открываются ежегодно</w:t>
      </w:r>
      <w:r w:rsidR="00117BDE" w:rsidRPr="00B72906">
        <w:t>.</w:t>
      </w:r>
    </w:p>
    <w:p w:rsidR="004402D1" w:rsidRPr="00B72906" w:rsidRDefault="00755853" w:rsidP="00684DC4">
      <w:pPr>
        <w:spacing w:after="0" w:line="240" w:lineRule="auto"/>
        <w:ind w:left="-142"/>
        <w:jc w:val="both"/>
      </w:pPr>
      <w:r w:rsidRPr="00B72906">
        <w:t xml:space="preserve">       На </w:t>
      </w:r>
      <w:r w:rsidR="004402D1" w:rsidRPr="00B72906">
        <w:t>рынке услуг  наибольшую численность имеют предприятия розни</w:t>
      </w:r>
      <w:r w:rsidRPr="00B72906">
        <w:t>чной торговли – 172 объекта, здесь</w:t>
      </w:r>
      <w:r w:rsidR="004402D1" w:rsidRPr="00B72906">
        <w:t xml:space="preserve"> работают 420 человек, на втором месте – сфера бытовых услуг – 62 объекта, работающих – 97 человек.</w:t>
      </w:r>
    </w:p>
    <w:p w:rsidR="004402D1" w:rsidRPr="00B72906" w:rsidRDefault="004402D1" w:rsidP="00684DC4">
      <w:pPr>
        <w:spacing w:after="0" w:line="240" w:lineRule="auto"/>
        <w:ind w:left="-142" w:firstLine="720"/>
        <w:jc w:val="both"/>
        <w:rPr>
          <w:rFonts w:eastAsiaTheme="minorEastAsia"/>
        </w:rPr>
      </w:pPr>
      <w:r w:rsidRPr="00B72906">
        <w:t>Наиболее привлекательными для индивидуальных предпринимателей в Тазовском районе в сфере услуг являются   несколько видов деятельности:</w:t>
      </w:r>
    </w:p>
    <w:p w:rsidR="004402D1" w:rsidRPr="00B72906" w:rsidRDefault="00117BDE" w:rsidP="00684DC4">
      <w:pPr>
        <w:spacing w:after="0" w:line="240" w:lineRule="auto"/>
        <w:ind w:left="-142" w:firstLine="720"/>
        <w:jc w:val="both"/>
      </w:pPr>
      <w:r w:rsidRPr="00B72906">
        <w:t xml:space="preserve">1. </w:t>
      </w:r>
      <w:r w:rsidR="004402D1" w:rsidRPr="00B72906">
        <w:t>сфера розничной торговли  - среди 104  хозяйствующих субъектов различных организационно-правовых форм индивидуальных предпринимателей  - 61 человек</w:t>
      </w:r>
      <w:r w:rsidR="00755853" w:rsidRPr="00B72906">
        <w:t xml:space="preserve"> (удельный</w:t>
      </w:r>
      <w:r w:rsidR="004402D1" w:rsidRPr="00B72906">
        <w:t xml:space="preserve"> вес 59%);</w:t>
      </w:r>
    </w:p>
    <w:p w:rsidR="004402D1" w:rsidRPr="00B72906" w:rsidRDefault="00117BDE" w:rsidP="00684DC4">
      <w:pPr>
        <w:spacing w:after="0" w:line="240" w:lineRule="auto"/>
        <w:ind w:left="-142" w:firstLine="720"/>
        <w:jc w:val="both"/>
      </w:pPr>
      <w:r w:rsidRPr="00B72906">
        <w:t xml:space="preserve">2. </w:t>
      </w:r>
      <w:r w:rsidR="004402D1" w:rsidRPr="00B72906">
        <w:t>бытовое обслуживание и прочие услуги населению – среди 61 хозяйствующего  субъекта различных организационно-правовых форм  индивидуальных предпринимателей – 52</w:t>
      </w:r>
      <w:r w:rsidR="00755853" w:rsidRPr="00B72906">
        <w:t xml:space="preserve"> (удельный </w:t>
      </w:r>
      <w:r w:rsidR="004402D1" w:rsidRPr="00B72906">
        <w:t xml:space="preserve"> вес 86%);</w:t>
      </w:r>
    </w:p>
    <w:p w:rsidR="004402D1" w:rsidRPr="00B72906" w:rsidRDefault="00117BDE" w:rsidP="00684DC4">
      <w:pPr>
        <w:spacing w:after="0" w:line="240" w:lineRule="auto"/>
        <w:ind w:left="-142" w:firstLine="720"/>
        <w:jc w:val="both"/>
      </w:pPr>
      <w:r w:rsidRPr="00B72906">
        <w:t xml:space="preserve">3. </w:t>
      </w:r>
      <w:r w:rsidR="004402D1" w:rsidRPr="00B72906">
        <w:t xml:space="preserve"> такси и междугородние перевозки </w:t>
      </w:r>
      <w:r w:rsidR="00755853" w:rsidRPr="00B72906">
        <w:t xml:space="preserve">– всего -  16 предприятий, в том </w:t>
      </w:r>
      <w:r w:rsidR="004402D1" w:rsidRPr="00B72906">
        <w:t>ч</w:t>
      </w:r>
      <w:r w:rsidR="00755853" w:rsidRPr="00B72906">
        <w:t>исле,</w:t>
      </w:r>
      <w:r w:rsidR="004402D1" w:rsidRPr="00B72906">
        <w:t xml:space="preserve"> индивидуал</w:t>
      </w:r>
      <w:r w:rsidR="00755853" w:rsidRPr="00B72906">
        <w:t xml:space="preserve">ьных предпринимателей  - 16 (удельный </w:t>
      </w:r>
      <w:r w:rsidR="004402D1" w:rsidRPr="00B72906">
        <w:t xml:space="preserve"> вес 100%).</w:t>
      </w:r>
    </w:p>
    <w:p w:rsidR="004402D1" w:rsidRPr="00B72906" w:rsidRDefault="004402D1" w:rsidP="00684DC4">
      <w:pPr>
        <w:spacing w:after="0" w:line="240" w:lineRule="auto"/>
        <w:ind w:left="-142"/>
        <w:jc w:val="both"/>
      </w:pPr>
      <w:r w:rsidRPr="00B72906">
        <w:lastRenderedPageBreak/>
        <w:t xml:space="preserve">          4</w:t>
      </w:r>
      <w:r w:rsidR="00117BDE" w:rsidRPr="00B72906">
        <w:t xml:space="preserve">. </w:t>
      </w:r>
      <w:r w:rsidRPr="00B72906">
        <w:t>общественно</w:t>
      </w:r>
      <w:r w:rsidR="00117BDE" w:rsidRPr="00B72906">
        <w:t>е</w:t>
      </w:r>
      <w:r w:rsidRPr="00B72906">
        <w:t xml:space="preserve"> питани</w:t>
      </w:r>
      <w:r w:rsidR="00117BDE" w:rsidRPr="00B72906">
        <w:t>е</w:t>
      </w:r>
      <w:r w:rsidRPr="00B72906">
        <w:t xml:space="preserve">  - 37 хозяйствующих субъектов различных организационно-правовых форм, в том числе 5 инди</w:t>
      </w:r>
      <w:r w:rsidR="00755853" w:rsidRPr="00B72906">
        <w:t xml:space="preserve">видуальных предпринимателей (удельный </w:t>
      </w:r>
      <w:r w:rsidRPr="00B72906">
        <w:t xml:space="preserve"> вес 14%);</w:t>
      </w:r>
    </w:p>
    <w:p w:rsidR="004402D1" w:rsidRPr="00B72906" w:rsidRDefault="00117BDE" w:rsidP="00684DC4">
      <w:pPr>
        <w:spacing w:after="0" w:line="240" w:lineRule="auto"/>
        <w:ind w:left="-142" w:firstLine="720"/>
        <w:jc w:val="both"/>
      </w:pPr>
      <w:r w:rsidRPr="00B72906">
        <w:t xml:space="preserve">5. </w:t>
      </w:r>
      <w:r w:rsidR="004402D1" w:rsidRPr="00B72906">
        <w:t>услуги проживания</w:t>
      </w:r>
      <w:r w:rsidR="004402D1" w:rsidRPr="00B72906">
        <w:rPr>
          <w:b/>
        </w:rPr>
        <w:t xml:space="preserve"> </w:t>
      </w:r>
      <w:r w:rsidR="004402D1" w:rsidRPr="00B72906">
        <w:t>– 8 хозяйствующих субъектов различных организационно-правовых форм, индивид</w:t>
      </w:r>
      <w:r w:rsidR="00755853" w:rsidRPr="00B72906">
        <w:t>уальных предпринимателей – 3 (удельный</w:t>
      </w:r>
      <w:r w:rsidR="004402D1" w:rsidRPr="00B72906">
        <w:t xml:space="preserve"> вес 38%). </w:t>
      </w:r>
    </w:p>
    <w:p w:rsidR="004402D1" w:rsidRPr="00B72906" w:rsidRDefault="004402D1" w:rsidP="00684DC4">
      <w:pPr>
        <w:spacing w:after="0" w:line="240" w:lineRule="auto"/>
        <w:ind w:left="-142" w:firstLine="720"/>
        <w:jc w:val="both"/>
      </w:pPr>
      <w:r w:rsidRPr="00B72906">
        <w:t>В этих сферах в 2016 году работало 810 человек.</w:t>
      </w:r>
    </w:p>
    <w:p w:rsidR="004402D1" w:rsidRPr="00B72906" w:rsidRDefault="004402D1" w:rsidP="00684DC4">
      <w:pPr>
        <w:spacing w:after="0" w:line="240" w:lineRule="auto"/>
        <w:ind w:left="-142" w:firstLine="720"/>
        <w:jc w:val="both"/>
      </w:pPr>
      <w:r w:rsidRPr="00B72906">
        <w:t xml:space="preserve">Среди поселений  наиболее привлекательным  для бизнеса в сфере услуг является поселок Тазовский, в нем сосредоточено: </w:t>
      </w:r>
    </w:p>
    <w:p w:rsidR="004402D1" w:rsidRPr="00B72906" w:rsidRDefault="004402D1" w:rsidP="00684DC4">
      <w:pPr>
        <w:spacing w:after="0" w:line="240" w:lineRule="auto"/>
        <w:ind w:left="-142" w:firstLine="720"/>
        <w:jc w:val="both"/>
      </w:pPr>
      <w:r w:rsidRPr="00B72906">
        <w:t xml:space="preserve">97 торговых объектов (57% от общего числа по району), </w:t>
      </w:r>
    </w:p>
    <w:p w:rsidR="004402D1" w:rsidRPr="00B72906" w:rsidRDefault="004402D1" w:rsidP="00684DC4">
      <w:pPr>
        <w:spacing w:after="0" w:line="240" w:lineRule="auto"/>
        <w:ind w:left="-142" w:firstLine="720"/>
        <w:jc w:val="both"/>
      </w:pPr>
      <w:r w:rsidRPr="00B72906">
        <w:t xml:space="preserve">13  предприятий общепита (31%), </w:t>
      </w:r>
    </w:p>
    <w:p w:rsidR="004402D1" w:rsidRPr="00B72906" w:rsidRDefault="004402D1" w:rsidP="00684DC4">
      <w:pPr>
        <w:spacing w:after="0" w:line="240" w:lineRule="auto"/>
        <w:ind w:left="-142" w:firstLine="720"/>
        <w:jc w:val="both"/>
      </w:pPr>
      <w:r w:rsidRPr="00B72906">
        <w:t>17 транспортных предприятий (95%),</w:t>
      </w:r>
    </w:p>
    <w:p w:rsidR="00BF2988" w:rsidRPr="00B72906" w:rsidRDefault="004402D1" w:rsidP="00684DC4">
      <w:pPr>
        <w:spacing w:after="0" w:line="240" w:lineRule="auto"/>
        <w:ind w:left="-142" w:firstLine="720"/>
        <w:jc w:val="both"/>
      </w:pPr>
      <w:r w:rsidRPr="00B72906">
        <w:t>52 объекта бытовых и прочих услуг (86%),</w:t>
      </w:r>
    </w:p>
    <w:p w:rsidR="004402D1" w:rsidRPr="00B72906" w:rsidRDefault="004402D1" w:rsidP="00684DC4">
      <w:pPr>
        <w:spacing w:after="0" w:line="240" w:lineRule="auto"/>
        <w:ind w:left="-142" w:firstLine="720"/>
        <w:jc w:val="both"/>
      </w:pPr>
      <w:r w:rsidRPr="00B72906">
        <w:t>5 гостиниц (63%).</w:t>
      </w:r>
    </w:p>
    <w:p w:rsidR="004402D1" w:rsidRPr="00B72906" w:rsidRDefault="004402D1" w:rsidP="00684DC4">
      <w:pPr>
        <w:spacing w:after="0" w:line="240" w:lineRule="auto"/>
        <w:ind w:left="-142" w:firstLine="851"/>
        <w:jc w:val="both"/>
      </w:pPr>
      <w:r w:rsidRPr="00B72906">
        <w:t>В сфере розничной торговли Тазовского района за последние пять лет наблюдается стабильное развитие системы во всех поселениях и отдаленных территориях, основой которого является сбалансированная политика органов местного самоуправления на всех уровнях. В течение последних лет Администрацией район проводится информационно-аналитическое наблюдение за развитием потребительского рынка.</w:t>
      </w:r>
    </w:p>
    <w:p w:rsidR="004402D1" w:rsidRPr="00B72906" w:rsidRDefault="004402D1" w:rsidP="00684DC4">
      <w:pPr>
        <w:spacing w:after="0" w:line="240" w:lineRule="auto"/>
        <w:ind w:left="-142" w:firstLine="851"/>
        <w:jc w:val="both"/>
      </w:pPr>
      <w:r w:rsidRPr="00B72906">
        <w:t xml:space="preserve"> В 2016 году в сфере розничной торговли реализовывались товары в 172 торговых объектах на 10,7 тысячах квадратных метрах торговой площади (магазинах, павильонах, киосках, торговых автоматах, торговых центрах)</w:t>
      </w:r>
      <w:r w:rsidR="00755853" w:rsidRPr="00B72906">
        <w:t>,</w:t>
      </w:r>
      <w:r w:rsidRPr="00B72906">
        <w:t xml:space="preserve">  из них:</w:t>
      </w:r>
    </w:p>
    <w:p w:rsidR="004402D1" w:rsidRPr="00B72906" w:rsidRDefault="004402D1" w:rsidP="00684DC4">
      <w:pPr>
        <w:spacing w:after="0" w:line="240" w:lineRule="auto"/>
        <w:ind w:left="-142" w:firstLine="851"/>
        <w:jc w:val="both"/>
      </w:pPr>
      <w:r w:rsidRPr="00B72906">
        <w:t xml:space="preserve"> продовольственные товары  в 65 объектах на площади 2,8 тыс. м</w:t>
      </w:r>
      <w:proofErr w:type="gramStart"/>
      <w:r w:rsidRPr="00B72906">
        <w:rPr>
          <w:vertAlign w:val="superscript"/>
        </w:rPr>
        <w:t>2</w:t>
      </w:r>
      <w:proofErr w:type="gramEnd"/>
      <w:r w:rsidRPr="00B72906">
        <w:t xml:space="preserve">, </w:t>
      </w:r>
    </w:p>
    <w:p w:rsidR="004402D1" w:rsidRPr="00B72906" w:rsidRDefault="004402D1" w:rsidP="00684DC4">
      <w:pPr>
        <w:spacing w:after="0" w:line="240" w:lineRule="auto"/>
        <w:ind w:left="-142" w:firstLine="851"/>
        <w:jc w:val="both"/>
      </w:pPr>
      <w:r w:rsidRPr="00B72906">
        <w:t xml:space="preserve"> промышленные  товары  в   59 объектах на 5,7 тыс. м</w:t>
      </w:r>
      <w:proofErr w:type="gramStart"/>
      <w:r w:rsidRPr="00B72906">
        <w:rPr>
          <w:vertAlign w:val="superscript"/>
        </w:rPr>
        <w:t>2</w:t>
      </w:r>
      <w:proofErr w:type="gramEnd"/>
      <w:r w:rsidRPr="00B72906">
        <w:t xml:space="preserve">,  </w:t>
      </w:r>
    </w:p>
    <w:p w:rsidR="004402D1" w:rsidRPr="00B72906" w:rsidRDefault="004402D1" w:rsidP="00684DC4">
      <w:pPr>
        <w:spacing w:after="0" w:line="240" w:lineRule="auto"/>
        <w:ind w:left="-142" w:firstLine="851"/>
        <w:jc w:val="both"/>
      </w:pPr>
      <w:r w:rsidRPr="00B72906">
        <w:t xml:space="preserve"> смешанные товары   в 30 объектах на 2,1 тыс. м</w:t>
      </w:r>
      <w:proofErr w:type="gramStart"/>
      <w:r w:rsidRPr="00B72906">
        <w:rPr>
          <w:vertAlign w:val="superscript"/>
        </w:rPr>
        <w:t>2</w:t>
      </w:r>
      <w:proofErr w:type="gramEnd"/>
      <w:r w:rsidRPr="00B72906">
        <w:t xml:space="preserve">, </w:t>
      </w:r>
    </w:p>
    <w:p w:rsidR="004402D1" w:rsidRPr="00B72906" w:rsidRDefault="004402D1" w:rsidP="00684DC4">
      <w:pPr>
        <w:spacing w:after="0" w:line="240" w:lineRule="auto"/>
        <w:ind w:left="-142" w:firstLine="851"/>
        <w:jc w:val="both"/>
      </w:pPr>
      <w:r w:rsidRPr="00B72906">
        <w:t xml:space="preserve"> фармацевтические  товары в 6 объектах на 0,2 тыс. м</w:t>
      </w:r>
      <w:proofErr w:type="gramStart"/>
      <w:r w:rsidRPr="00B72906">
        <w:rPr>
          <w:vertAlign w:val="superscript"/>
        </w:rPr>
        <w:t>2</w:t>
      </w:r>
      <w:proofErr w:type="gramEnd"/>
      <w:r w:rsidRPr="00B72906">
        <w:t>.</w:t>
      </w:r>
    </w:p>
    <w:p w:rsidR="004402D1" w:rsidRPr="00B72906" w:rsidRDefault="004402D1" w:rsidP="00684DC4">
      <w:pPr>
        <w:spacing w:after="0" w:line="240" w:lineRule="auto"/>
        <w:ind w:left="-142" w:firstLine="851"/>
        <w:jc w:val="both"/>
      </w:pPr>
      <w:r w:rsidRPr="00B72906">
        <w:t>По территории района предприятия  розничной торговли распределяются неравномерно, 152 объекта (89%) с торговой площадью 10 тыс. м</w:t>
      </w:r>
      <w:proofErr w:type="gramStart"/>
      <w:r w:rsidRPr="00B72906">
        <w:rPr>
          <w:vertAlign w:val="superscript"/>
        </w:rPr>
        <w:t>2</w:t>
      </w:r>
      <w:proofErr w:type="gramEnd"/>
      <w:r w:rsidRPr="00B72906">
        <w:t xml:space="preserve"> расположены в поселениях района, в том числе:</w:t>
      </w:r>
    </w:p>
    <w:p w:rsidR="004402D1" w:rsidRPr="00B72906" w:rsidRDefault="004402D1" w:rsidP="00684DC4">
      <w:pPr>
        <w:spacing w:after="0" w:line="240" w:lineRule="auto"/>
        <w:ind w:left="-142" w:firstLine="851"/>
        <w:jc w:val="both"/>
      </w:pPr>
      <w:r w:rsidRPr="00B72906">
        <w:t>п. Тазовский – 97 объектов торговая площадь 7,8 тыс. м</w:t>
      </w:r>
      <w:proofErr w:type="gramStart"/>
      <w:r w:rsidRPr="00B72906">
        <w:rPr>
          <w:vertAlign w:val="superscript"/>
        </w:rPr>
        <w:t>2</w:t>
      </w:r>
      <w:proofErr w:type="gramEnd"/>
      <w:r w:rsidRPr="00B72906">
        <w:t>,</w:t>
      </w:r>
    </w:p>
    <w:p w:rsidR="004402D1" w:rsidRPr="00B72906" w:rsidRDefault="004402D1" w:rsidP="00684DC4">
      <w:pPr>
        <w:spacing w:after="0" w:line="240" w:lineRule="auto"/>
        <w:ind w:left="-142" w:firstLine="851"/>
        <w:jc w:val="both"/>
      </w:pPr>
      <w:proofErr w:type="spellStart"/>
      <w:r w:rsidRPr="00B72906">
        <w:t>с</w:t>
      </w:r>
      <w:proofErr w:type="gramStart"/>
      <w:r w:rsidRPr="00B72906">
        <w:t>.Г</w:t>
      </w:r>
      <w:proofErr w:type="gramEnd"/>
      <w:r w:rsidRPr="00B72906">
        <w:t>аз</w:t>
      </w:r>
      <w:proofErr w:type="spellEnd"/>
      <w:r w:rsidRPr="00B72906">
        <w:t>-Сале – 27 объектов, площадью – 0,9 тыс. м</w:t>
      </w:r>
      <w:r w:rsidRPr="00B72906">
        <w:rPr>
          <w:vertAlign w:val="superscript"/>
        </w:rPr>
        <w:t>2</w:t>
      </w:r>
      <w:r w:rsidRPr="00B72906">
        <w:t>,</w:t>
      </w:r>
    </w:p>
    <w:p w:rsidR="00BF2988" w:rsidRPr="00B72906" w:rsidRDefault="004402D1" w:rsidP="00684DC4">
      <w:pPr>
        <w:spacing w:after="0" w:line="240" w:lineRule="auto"/>
        <w:ind w:left="-142" w:firstLine="851"/>
        <w:jc w:val="both"/>
      </w:pPr>
      <w:r w:rsidRPr="00B72906">
        <w:t>с. Находка – 4</w:t>
      </w:r>
      <w:r w:rsidR="00BF2988" w:rsidRPr="00B72906">
        <w:t xml:space="preserve"> объекта, площадью 0,1 тыс. м</w:t>
      </w:r>
      <w:proofErr w:type="gramStart"/>
      <w:r w:rsidR="00BF2988" w:rsidRPr="00B72906">
        <w:rPr>
          <w:vertAlign w:val="superscript"/>
        </w:rPr>
        <w:t>2</w:t>
      </w:r>
      <w:proofErr w:type="gramEnd"/>
      <w:r w:rsidR="00BF2988" w:rsidRPr="00B72906">
        <w:t>,</w:t>
      </w:r>
    </w:p>
    <w:p w:rsidR="004402D1" w:rsidRPr="00B72906" w:rsidRDefault="004402D1" w:rsidP="00684DC4">
      <w:pPr>
        <w:spacing w:after="0" w:line="240" w:lineRule="auto"/>
        <w:ind w:left="-142" w:firstLine="851"/>
        <w:jc w:val="both"/>
      </w:pPr>
      <w:proofErr w:type="spellStart"/>
      <w:r w:rsidRPr="00B72906">
        <w:t>с</w:t>
      </w:r>
      <w:proofErr w:type="gramStart"/>
      <w:r w:rsidRPr="00B72906">
        <w:t>.А</w:t>
      </w:r>
      <w:proofErr w:type="gramEnd"/>
      <w:r w:rsidRPr="00B72906">
        <w:t>нтипаюта</w:t>
      </w:r>
      <w:proofErr w:type="spellEnd"/>
      <w:r w:rsidRPr="00B72906">
        <w:t xml:space="preserve"> – 13 объектов, площадью 1,7 тыс. м</w:t>
      </w:r>
      <w:r w:rsidRPr="00B72906">
        <w:rPr>
          <w:vertAlign w:val="superscript"/>
        </w:rPr>
        <w:t>2</w:t>
      </w:r>
      <w:r w:rsidRPr="00B72906">
        <w:t>,</w:t>
      </w:r>
    </w:p>
    <w:p w:rsidR="004402D1" w:rsidRPr="00B72906" w:rsidRDefault="004402D1" w:rsidP="00684DC4">
      <w:pPr>
        <w:spacing w:after="0" w:line="240" w:lineRule="auto"/>
        <w:ind w:left="-142" w:firstLine="851"/>
        <w:jc w:val="both"/>
      </w:pPr>
      <w:proofErr w:type="spellStart"/>
      <w:r w:rsidRPr="00B72906">
        <w:t>с</w:t>
      </w:r>
      <w:proofErr w:type="gramStart"/>
      <w:r w:rsidRPr="00B72906">
        <w:t>.Г</w:t>
      </w:r>
      <w:proofErr w:type="gramEnd"/>
      <w:r w:rsidRPr="00B72906">
        <w:t>ыда</w:t>
      </w:r>
      <w:proofErr w:type="spellEnd"/>
      <w:r w:rsidRPr="00B72906">
        <w:t xml:space="preserve"> – 11 объектов, площадью 0,4 тыс. м</w:t>
      </w:r>
      <w:r w:rsidRPr="00B72906">
        <w:rPr>
          <w:vertAlign w:val="superscript"/>
        </w:rPr>
        <w:t>2</w:t>
      </w:r>
      <w:r w:rsidRPr="00B72906">
        <w:t>.</w:t>
      </w:r>
    </w:p>
    <w:p w:rsidR="004402D1" w:rsidRPr="00B72906" w:rsidRDefault="004402D1" w:rsidP="00684DC4">
      <w:pPr>
        <w:spacing w:after="0" w:line="240" w:lineRule="auto"/>
        <w:ind w:left="-142" w:firstLine="851"/>
        <w:jc w:val="both"/>
      </w:pPr>
      <w:r w:rsidRPr="00B72906">
        <w:t>На межселенной территории торговые объекты в количестве 20 с торговой площадью 0,7 тыс. м</w:t>
      </w:r>
      <w:proofErr w:type="gramStart"/>
      <w:r w:rsidRPr="00B72906">
        <w:rPr>
          <w:vertAlign w:val="superscript"/>
        </w:rPr>
        <w:t>2</w:t>
      </w:r>
      <w:proofErr w:type="gramEnd"/>
      <w:r w:rsidRPr="00B72906">
        <w:t xml:space="preserve"> находятся на факториях и месторождениях, в том числе:</w:t>
      </w:r>
    </w:p>
    <w:p w:rsidR="004402D1" w:rsidRPr="00B72906" w:rsidRDefault="004402D1" w:rsidP="00684DC4">
      <w:pPr>
        <w:spacing w:after="0" w:line="240" w:lineRule="auto"/>
        <w:ind w:left="-142" w:firstLine="851"/>
        <w:jc w:val="both"/>
      </w:pPr>
      <w:r w:rsidRPr="00B72906">
        <w:t>на  7 факториях – 7 объектов  площадью 0,1 тыс. м</w:t>
      </w:r>
      <w:proofErr w:type="gramStart"/>
      <w:r w:rsidRPr="00B72906">
        <w:rPr>
          <w:vertAlign w:val="superscript"/>
        </w:rPr>
        <w:t>2</w:t>
      </w:r>
      <w:proofErr w:type="gramEnd"/>
      <w:r w:rsidRPr="00B72906">
        <w:t>,</w:t>
      </w:r>
    </w:p>
    <w:p w:rsidR="004402D1" w:rsidRPr="00B72906" w:rsidRDefault="004402D1" w:rsidP="00684DC4">
      <w:pPr>
        <w:spacing w:after="0" w:line="240" w:lineRule="auto"/>
        <w:ind w:left="-142" w:firstLine="851"/>
        <w:jc w:val="both"/>
      </w:pPr>
      <w:r w:rsidRPr="00B72906">
        <w:t>на 5 месторождениях – 13 объектов  площадью 0,6 тыс. м</w:t>
      </w:r>
      <w:proofErr w:type="gramStart"/>
      <w:r w:rsidRPr="00B72906">
        <w:rPr>
          <w:vertAlign w:val="superscript"/>
        </w:rPr>
        <w:t>2</w:t>
      </w:r>
      <w:proofErr w:type="gramEnd"/>
      <w:r w:rsidRPr="00B72906">
        <w:t>.</w:t>
      </w:r>
    </w:p>
    <w:p w:rsidR="004402D1" w:rsidRPr="00B72906" w:rsidRDefault="004402D1" w:rsidP="00684DC4">
      <w:pPr>
        <w:spacing w:after="0" w:line="240" w:lineRule="auto"/>
        <w:ind w:left="-142"/>
        <w:jc w:val="center"/>
        <w:rPr>
          <w:i/>
        </w:rPr>
      </w:pPr>
      <w:r w:rsidRPr="00B72906">
        <w:rPr>
          <w:i/>
        </w:rPr>
        <w:t>Динамика</w:t>
      </w:r>
    </w:p>
    <w:p w:rsidR="004402D1" w:rsidRPr="00B72906" w:rsidRDefault="004402D1" w:rsidP="007270EF">
      <w:pPr>
        <w:spacing w:after="0" w:line="240" w:lineRule="auto"/>
        <w:ind w:left="-142"/>
        <w:jc w:val="center"/>
        <w:rPr>
          <w:i/>
        </w:rPr>
      </w:pPr>
      <w:r w:rsidRPr="00B72906">
        <w:rPr>
          <w:i/>
        </w:rPr>
        <w:t>роста торговых площадей по Тазовскому району (м</w:t>
      </w:r>
      <w:proofErr w:type="gramStart"/>
      <w:r w:rsidRPr="00B72906">
        <w:rPr>
          <w:i/>
          <w:vertAlign w:val="superscript"/>
        </w:rPr>
        <w:t>2</w:t>
      </w:r>
      <w:proofErr w:type="gramEnd"/>
      <w:r w:rsidR="007270EF" w:rsidRPr="00B72906">
        <w:rPr>
          <w:i/>
        </w:rPr>
        <w:t>)</w:t>
      </w:r>
    </w:p>
    <w:tbl>
      <w:tblPr>
        <w:tblStyle w:val="af2"/>
        <w:tblW w:w="0" w:type="auto"/>
        <w:jc w:val="center"/>
        <w:tblInd w:w="108" w:type="dxa"/>
        <w:tblLook w:val="04A0" w:firstRow="1" w:lastRow="0" w:firstColumn="1" w:lastColumn="0" w:noHBand="0" w:noVBand="1"/>
      </w:tblPr>
      <w:tblGrid>
        <w:gridCol w:w="1560"/>
        <w:gridCol w:w="1701"/>
        <w:gridCol w:w="1559"/>
        <w:gridCol w:w="1400"/>
        <w:gridCol w:w="1577"/>
        <w:gridCol w:w="1666"/>
      </w:tblGrid>
      <w:tr w:rsidR="004402D1" w:rsidRPr="00B72906" w:rsidTr="00117BDE">
        <w:trPr>
          <w:jc w:val="center"/>
        </w:trPr>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402D1" w:rsidRPr="00B72906" w:rsidRDefault="004402D1" w:rsidP="00684DC4">
            <w:pPr>
              <w:ind w:left="-142"/>
              <w:contextualSpacing/>
              <w:jc w:val="center"/>
              <w:rPr>
                <w:b/>
                <w:sz w:val="24"/>
              </w:rPr>
            </w:pPr>
            <w:r w:rsidRPr="00B72906">
              <w:rPr>
                <w:b/>
                <w:sz w:val="24"/>
              </w:rPr>
              <w:t>2016г.</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402D1" w:rsidRPr="00B72906" w:rsidRDefault="004402D1" w:rsidP="00684DC4">
            <w:pPr>
              <w:ind w:left="-142"/>
              <w:contextualSpacing/>
              <w:jc w:val="center"/>
              <w:rPr>
                <w:b/>
                <w:sz w:val="24"/>
              </w:rPr>
            </w:pPr>
            <w:r w:rsidRPr="00B72906">
              <w:rPr>
                <w:b/>
                <w:sz w:val="24"/>
              </w:rPr>
              <w:t>2015г.</w:t>
            </w:r>
          </w:p>
        </w:tc>
        <w:tc>
          <w:tcPr>
            <w:tcW w:w="1559" w:type="dxa"/>
            <w:tcBorders>
              <w:top w:val="single" w:sz="4" w:space="0" w:color="auto"/>
              <w:left w:val="single" w:sz="4" w:space="0" w:color="auto"/>
              <w:bottom w:val="single" w:sz="4" w:space="0" w:color="auto"/>
              <w:right w:val="single" w:sz="4" w:space="0" w:color="auto"/>
            </w:tcBorders>
            <w:hideMark/>
          </w:tcPr>
          <w:p w:rsidR="004402D1" w:rsidRPr="00B72906" w:rsidRDefault="004402D1" w:rsidP="00684DC4">
            <w:pPr>
              <w:ind w:left="-142"/>
              <w:contextualSpacing/>
              <w:jc w:val="center"/>
              <w:rPr>
                <w:b/>
                <w:sz w:val="24"/>
              </w:rPr>
            </w:pPr>
            <w:r w:rsidRPr="00B72906">
              <w:rPr>
                <w:b/>
                <w:sz w:val="24"/>
              </w:rPr>
              <w:t>2014г.</w:t>
            </w:r>
          </w:p>
        </w:tc>
        <w:tc>
          <w:tcPr>
            <w:tcW w:w="14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02D1" w:rsidRPr="00B72906" w:rsidRDefault="004402D1" w:rsidP="00684DC4">
            <w:pPr>
              <w:ind w:left="-142"/>
              <w:contextualSpacing/>
              <w:jc w:val="center"/>
              <w:rPr>
                <w:b/>
                <w:sz w:val="24"/>
              </w:rPr>
            </w:pPr>
            <w:r w:rsidRPr="00B72906">
              <w:rPr>
                <w:b/>
                <w:sz w:val="24"/>
              </w:rPr>
              <w:t>2010г.</w:t>
            </w:r>
          </w:p>
        </w:tc>
        <w:tc>
          <w:tcPr>
            <w:tcW w:w="1577" w:type="dxa"/>
            <w:tcBorders>
              <w:top w:val="single" w:sz="4" w:space="0" w:color="auto"/>
              <w:left w:val="single" w:sz="4" w:space="0" w:color="auto"/>
              <w:bottom w:val="single" w:sz="4" w:space="0" w:color="auto"/>
              <w:right w:val="single" w:sz="4" w:space="0" w:color="auto"/>
            </w:tcBorders>
            <w:hideMark/>
          </w:tcPr>
          <w:p w:rsidR="004402D1" w:rsidRPr="00B72906" w:rsidRDefault="004402D1" w:rsidP="00117BDE">
            <w:pPr>
              <w:ind w:left="-142"/>
              <w:contextualSpacing/>
              <w:jc w:val="center"/>
              <w:rPr>
                <w:b/>
                <w:sz w:val="24"/>
              </w:rPr>
            </w:pPr>
            <w:r w:rsidRPr="00B72906">
              <w:rPr>
                <w:b/>
                <w:sz w:val="24"/>
              </w:rPr>
              <w:t>2016г. в % к 2015 г.</w:t>
            </w:r>
          </w:p>
        </w:tc>
        <w:tc>
          <w:tcPr>
            <w:tcW w:w="1666" w:type="dxa"/>
            <w:tcBorders>
              <w:top w:val="single" w:sz="4" w:space="0" w:color="auto"/>
              <w:left w:val="single" w:sz="4" w:space="0" w:color="auto"/>
              <w:bottom w:val="single" w:sz="4" w:space="0" w:color="auto"/>
              <w:right w:val="single" w:sz="4" w:space="0" w:color="auto"/>
            </w:tcBorders>
            <w:hideMark/>
          </w:tcPr>
          <w:p w:rsidR="004402D1" w:rsidRPr="00B72906" w:rsidRDefault="004402D1" w:rsidP="00117BDE">
            <w:pPr>
              <w:ind w:left="-142"/>
              <w:contextualSpacing/>
              <w:jc w:val="center"/>
              <w:rPr>
                <w:b/>
                <w:sz w:val="24"/>
              </w:rPr>
            </w:pPr>
            <w:r w:rsidRPr="00B72906">
              <w:rPr>
                <w:b/>
                <w:sz w:val="24"/>
              </w:rPr>
              <w:t>2016г. в % к 2010 г.</w:t>
            </w:r>
          </w:p>
        </w:tc>
      </w:tr>
      <w:tr w:rsidR="004402D1" w:rsidRPr="00B72906" w:rsidTr="00117BDE">
        <w:trPr>
          <w:jc w:val="center"/>
        </w:trPr>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402D1" w:rsidRPr="00B72906" w:rsidRDefault="004402D1" w:rsidP="00684DC4">
            <w:pPr>
              <w:ind w:left="-142"/>
              <w:contextualSpacing/>
              <w:jc w:val="center"/>
              <w:rPr>
                <w:b/>
                <w:sz w:val="24"/>
              </w:rPr>
            </w:pPr>
            <w:r w:rsidRPr="00B72906">
              <w:rPr>
                <w:b/>
                <w:sz w:val="24"/>
              </w:rPr>
              <w:t>10728,2</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402D1" w:rsidRPr="00B72906" w:rsidRDefault="004402D1" w:rsidP="00684DC4">
            <w:pPr>
              <w:ind w:left="-142"/>
              <w:contextualSpacing/>
              <w:jc w:val="center"/>
              <w:rPr>
                <w:b/>
                <w:sz w:val="24"/>
              </w:rPr>
            </w:pPr>
            <w:r w:rsidRPr="00B72906">
              <w:rPr>
                <w:b/>
                <w:sz w:val="24"/>
              </w:rPr>
              <w:t>10095,5</w:t>
            </w:r>
          </w:p>
        </w:tc>
        <w:tc>
          <w:tcPr>
            <w:tcW w:w="1559" w:type="dxa"/>
            <w:tcBorders>
              <w:top w:val="single" w:sz="4" w:space="0" w:color="auto"/>
              <w:left w:val="single" w:sz="4" w:space="0" w:color="auto"/>
              <w:bottom w:val="single" w:sz="4" w:space="0" w:color="auto"/>
              <w:right w:val="single" w:sz="4" w:space="0" w:color="auto"/>
            </w:tcBorders>
            <w:hideMark/>
          </w:tcPr>
          <w:p w:rsidR="004402D1" w:rsidRPr="00B72906" w:rsidRDefault="004402D1" w:rsidP="00684DC4">
            <w:pPr>
              <w:ind w:left="-142"/>
              <w:contextualSpacing/>
              <w:jc w:val="center"/>
              <w:rPr>
                <w:b/>
                <w:sz w:val="24"/>
              </w:rPr>
            </w:pPr>
            <w:r w:rsidRPr="00B72906">
              <w:rPr>
                <w:b/>
                <w:sz w:val="24"/>
              </w:rPr>
              <w:t>9973,7</w:t>
            </w:r>
          </w:p>
        </w:tc>
        <w:tc>
          <w:tcPr>
            <w:tcW w:w="14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02D1" w:rsidRPr="00B72906" w:rsidRDefault="004402D1" w:rsidP="00684DC4">
            <w:pPr>
              <w:ind w:left="-142"/>
              <w:contextualSpacing/>
              <w:jc w:val="center"/>
              <w:rPr>
                <w:b/>
                <w:sz w:val="24"/>
              </w:rPr>
            </w:pPr>
            <w:r w:rsidRPr="00B72906">
              <w:rPr>
                <w:b/>
                <w:sz w:val="24"/>
              </w:rPr>
              <w:t>6599,2</w:t>
            </w:r>
          </w:p>
        </w:tc>
        <w:tc>
          <w:tcPr>
            <w:tcW w:w="157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402D1" w:rsidRPr="00B72906" w:rsidRDefault="004402D1" w:rsidP="00117BDE">
            <w:pPr>
              <w:ind w:left="-142"/>
              <w:contextualSpacing/>
              <w:jc w:val="center"/>
              <w:rPr>
                <w:b/>
                <w:sz w:val="24"/>
              </w:rPr>
            </w:pPr>
            <w:r w:rsidRPr="00B72906">
              <w:rPr>
                <w:b/>
                <w:sz w:val="24"/>
              </w:rPr>
              <w:t>107,0</w:t>
            </w:r>
          </w:p>
        </w:tc>
        <w:tc>
          <w:tcPr>
            <w:tcW w:w="166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402D1" w:rsidRPr="00B72906" w:rsidRDefault="004402D1" w:rsidP="00117BDE">
            <w:pPr>
              <w:ind w:left="-142"/>
              <w:contextualSpacing/>
              <w:jc w:val="center"/>
              <w:rPr>
                <w:b/>
                <w:sz w:val="24"/>
              </w:rPr>
            </w:pPr>
            <w:r w:rsidRPr="00B72906">
              <w:rPr>
                <w:b/>
                <w:sz w:val="24"/>
              </w:rPr>
              <w:t>163,0</w:t>
            </w:r>
          </w:p>
        </w:tc>
      </w:tr>
    </w:tbl>
    <w:p w:rsidR="00220E46" w:rsidRPr="00B72906" w:rsidRDefault="00755853" w:rsidP="00684DC4">
      <w:pPr>
        <w:spacing w:after="0" w:line="240" w:lineRule="auto"/>
        <w:ind w:left="-142"/>
        <w:jc w:val="both"/>
      </w:pPr>
      <w:r w:rsidRPr="00B72906">
        <w:t xml:space="preserve"> </w:t>
      </w:r>
    </w:p>
    <w:p w:rsidR="00117BDE" w:rsidRPr="00B72906" w:rsidRDefault="004402D1" w:rsidP="007270EF">
      <w:pPr>
        <w:spacing w:after="0" w:line="240" w:lineRule="auto"/>
        <w:ind w:firstLine="708"/>
        <w:jc w:val="both"/>
      </w:pPr>
      <w:r w:rsidRPr="00B72906">
        <w:lastRenderedPageBreak/>
        <w:t>В 2016 году, как и в предыдущие годы</w:t>
      </w:r>
      <w:r w:rsidR="00117BDE" w:rsidRPr="00B72906">
        <w:t>,</w:t>
      </w:r>
      <w:r w:rsidRPr="00B72906">
        <w:t xml:space="preserve"> наблюдалось превышение численности вновь открываемых торго</w:t>
      </w:r>
      <w:r w:rsidR="007270EF" w:rsidRPr="00B72906">
        <w:t xml:space="preserve">вых объектов над </w:t>
      </w:r>
      <w:proofErr w:type="gramStart"/>
      <w:r w:rsidR="007270EF" w:rsidRPr="00B72906">
        <w:t>закрываемыми</w:t>
      </w:r>
      <w:proofErr w:type="gramEnd"/>
      <w:r w:rsidR="007270EF" w:rsidRPr="00B72906">
        <w:t xml:space="preserve">. </w:t>
      </w:r>
    </w:p>
    <w:p w:rsidR="004402D1" w:rsidRPr="00B72906" w:rsidRDefault="004402D1" w:rsidP="00684DC4">
      <w:pPr>
        <w:spacing w:after="0" w:line="240" w:lineRule="auto"/>
        <w:ind w:left="-142"/>
        <w:jc w:val="center"/>
        <w:rPr>
          <w:i/>
        </w:rPr>
      </w:pPr>
      <w:r w:rsidRPr="00B72906">
        <w:rPr>
          <w:i/>
        </w:rPr>
        <w:t>Динамика</w:t>
      </w:r>
    </w:p>
    <w:p w:rsidR="004402D1" w:rsidRPr="00B72906" w:rsidRDefault="004402D1" w:rsidP="007270EF">
      <w:pPr>
        <w:spacing w:after="0" w:line="240" w:lineRule="auto"/>
        <w:ind w:left="-142"/>
        <w:jc w:val="center"/>
        <w:rPr>
          <w:i/>
        </w:rPr>
      </w:pPr>
      <w:r w:rsidRPr="00B72906">
        <w:rPr>
          <w:i/>
        </w:rPr>
        <w:t>открытия/закрытия торговых</w:t>
      </w:r>
      <w:r w:rsidR="007270EF" w:rsidRPr="00B72906">
        <w:rPr>
          <w:i/>
        </w:rPr>
        <w:t xml:space="preserve"> объектов по Тазовскому району </w:t>
      </w:r>
    </w:p>
    <w:tbl>
      <w:tblPr>
        <w:tblStyle w:val="af2"/>
        <w:tblW w:w="0" w:type="auto"/>
        <w:tblInd w:w="675" w:type="dxa"/>
        <w:tblLook w:val="04A0" w:firstRow="1" w:lastRow="0" w:firstColumn="1" w:lastColumn="0" w:noHBand="0" w:noVBand="1"/>
      </w:tblPr>
      <w:tblGrid>
        <w:gridCol w:w="2694"/>
        <w:gridCol w:w="2693"/>
        <w:gridCol w:w="2835"/>
      </w:tblGrid>
      <w:tr w:rsidR="004402D1" w:rsidRPr="00B72906" w:rsidTr="004402D1">
        <w:tc>
          <w:tcPr>
            <w:tcW w:w="269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402D1" w:rsidRPr="00B72906" w:rsidRDefault="004402D1" w:rsidP="00684DC4">
            <w:pPr>
              <w:ind w:left="-142"/>
              <w:contextualSpacing/>
              <w:jc w:val="center"/>
              <w:rPr>
                <w:b/>
                <w:sz w:val="24"/>
              </w:rPr>
            </w:pPr>
            <w:r w:rsidRPr="00B72906">
              <w:rPr>
                <w:b/>
                <w:sz w:val="24"/>
              </w:rPr>
              <w:t>2016г.</w:t>
            </w:r>
          </w:p>
          <w:p w:rsidR="004402D1" w:rsidRPr="00B72906" w:rsidRDefault="004402D1" w:rsidP="00684DC4">
            <w:pPr>
              <w:ind w:left="-142"/>
              <w:contextualSpacing/>
              <w:jc w:val="center"/>
              <w:rPr>
                <w:b/>
                <w:sz w:val="24"/>
              </w:rPr>
            </w:pPr>
            <w:r w:rsidRPr="00B72906">
              <w:rPr>
                <w:b/>
                <w:sz w:val="24"/>
              </w:rPr>
              <w:t>открылось/</w:t>
            </w:r>
          </w:p>
          <w:p w:rsidR="004402D1" w:rsidRPr="00B72906" w:rsidRDefault="004402D1" w:rsidP="00684DC4">
            <w:pPr>
              <w:ind w:left="-142"/>
              <w:contextualSpacing/>
              <w:jc w:val="center"/>
              <w:rPr>
                <w:b/>
                <w:sz w:val="24"/>
              </w:rPr>
            </w:pPr>
            <w:r w:rsidRPr="00B72906">
              <w:rPr>
                <w:b/>
                <w:sz w:val="24"/>
              </w:rPr>
              <w:t>закрылось</w:t>
            </w:r>
          </w:p>
        </w:tc>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02D1" w:rsidRPr="00B72906" w:rsidRDefault="004402D1" w:rsidP="00684DC4">
            <w:pPr>
              <w:ind w:left="-142"/>
              <w:contextualSpacing/>
              <w:jc w:val="center"/>
              <w:rPr>
                <w:b/>
                <w:sz w:val="24"/>
              </w:rPr>
            </w:pPr>
            <w:r w:rsidRPr="00B72906">
              <w:rPr>
                <w:b/>
                <w:sz w:val="24"/>
              </w:rPr>
              <w:t>2015г.</w:t>
            </w:r>
          </w:p>
          <w:p w:rsidR="004402D1" w:rsidRPr="00B72906" w:rsidRDefault="004402D1" w:rsidP="00684DC4">
            <w:pPr>
              <w:ind w:left="-142"/>
              <w:contextualSpacing/>
              <w:jc w:val="center"/>
              <w:rPr>
                <w:b/>
                <w:sz w:val="24"/>
              </w:rPr>
            </w:pPr>
            <w:r w:rsidRPr="00B72906">
              <w:rPr>
                <w:b/>
                <w:sz w:val="24"/>
              </w:rPr>
              <w:t>открылось/</w:t>
            </w:r>
          </w:p>
          <w:p w:rsidR="004402D1" w:rsidRPr="00B72906" w:rsidRDefault="004402D1" w:rsidP="00684DC4">
            <w:pPr>
              <w:ind w:left="-142"/>
              <w:contextualSpacing/>
              <w:jc w:val="center"/>
              <w:rPr>
                <w:b/>
                <w:sz w:val="24"/>
              </w:rPr>
            </w:pPr>
            <w:r w:rsidRPr="00B72906">
              <w:rPr>
                <w:b/>
                <w:sz w:val="24"/>
              </w:rPr>
              <w:t>закрылось</w:t>
            </w:r>
          </w:p>
          <w:p w:rsidR="004402D1" w:rsidRPr="00B72906" w:rsidRDefault="004402D1" w:rsidP="00684DC4">
            <w:pPr>
              <w:ind w:left="-142"/>
              <w:contextualSpacing/>
              <w:jc w:val="center"/>
              <w:rPr>
                <w:b/>
                <w:sz w:val="24"/>
              </w:rPr>
            </w:pPr>
          </w:p>
        </w:tc>
        <w:tc>
          <w:tcPr>
            <w:tcW w:w="283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02D1" w:rsidRPr="00B72906" w:rsidRDefault="004402D1" w:rsidP="00684DC4">
            <w:pPr>
              <w:ind w:left="-142"/>
              <w:contextualSpacing/>
              <w:jc w:val="center"/>
              <w:rPr>
                <w:b/>
                <w:sz w:val="24"/>
              </w:rPr>
            </w:pPr>
            <w:r w:rsidRPr="00B72906">
              <w:rPr>
                <w:b/>
                <w:sz w:val="24"/>
              </w:rPr>
              <w:t>2010г.</w:t>
            </w:r>
          </w:p>
          <w:p w:rsidR="004402D1" w:rsidRPr="00B72906" w:rsidRDefault="004402D1" w:rsidP="00684DC4">
            <w:pPr>
              <w:ind w:left="-142"/>
              <w:contextualSpacing/>
              <w:jc w:val="center"/>
              <w:rPr>
                <w:b/>
                <w:sz w:val="24"/>
              </w:rPr>
            </w:pPr>
            <w:r w:rsidRPr="00B72906">
              <w:rPr>
                <w:b/>
                <w:sz w:val="24"/>
              </w:rPr>
              <w:t>открылось/</w:t>
            </w:r>
          </w:p>
          <w:p w:rsidR="004402D1" w:rsidRPr="00B72906" w:rsidRDefault="004402D1" w:rsidP="00684DC4">
            <w:pPr>
              <w:ind w:left="-142"/>
              <w:contextualSpacing/>
              <w:jc w:val="center"/>
              <w:rPr>
                <w:b/>
                <w:sz w:val="24"/>
              </w:rPr>
            </w:pPr>
            <w:r w:rsidRPr="00B72906">
              <w:rPr>
                <w:b/>
                <w:sz w:val="24"/>
              </w:rPr>
              <w:t>закрылось</w:t>
            </w:r>
          </w:p>
        </w:tc>
      </w:tr>
      <w:tr w:rsidR="004402D1" w:rsidRPr="00B72906" w:rsidTr="004402D1">
        <w:tc>
          <w:tcPr>
            <w:tcW w:w="269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402D1" w:rsidRPr="00B72906" w:rsidRDefault="004402D1" w:rsidP="00684DC4">
            <w:pPr>
              <w:ind w:left="-142"/>
              <w:contextualSpacing/>
              <w:jc w:val="center"/>
              <w:rPr>
                <w:b/>
                <w:sz w:val="24"/>
              </w:rPr>
            </w:pPr>
            <w:r w:rsidRPr="00B72906">
              <w:rPr>
                <w:b/>
                <w:sz w:val="24"/>
              </w:rPr>
              <w:t>18/4</w:t>
            </w:r>
          </w:p>
        </w:tc>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402D1" w:rsidRPr="00B72906" w:rsidRDefault="004402D1" w:rsidP="00684DC4">
            <w:pPr>
              <w:ind w:left="-142"/>
              <w:contextualSpacing/>
              <w:jc w:val="center"/>
              <w:rPr>
                <w:b/>
                <w:sz w:val="24"/>
              </w:rPr>
            </w:pPr>
            <w:r w:rsidRPr="00B72906">
              <w:rPr>
                <w:b/>
                <w:sz w:val="24"/>
              </w:rPr>
              <w:t>15/12</w:t>
            </w:r>
          </w:p>
        </w:tc>
        <w:tc>
          <w:tcPr>
            <w:tcW w:w="283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402D1" w:rsidRPr="00B72906" w:rsidRDefault="004402D1" w:rsidP="00684DC4">
            <w:pPr>
              <w:ind w:left="-142"/>
              <w:contextualSpacing/>
              <w:jc w:val="center"/>
              <w:rPr>
                <w:b/>
                <w:sz w:val="24"/>
              </w:rPr>
            </w:pPr>
            <w:r w:rsidRPr="00B72906">
              <w:rPr>
                <w:b/>
                <w:sz w:val="24"/>
              </w:rPr>
              <w:t>6/-</w:t>
            </w:r>
          </w:p>
        </w:tc>
      </w:tr>
    </w:tbl>
    <w:p w:rsidR="004402D1" w:rsidRPr="00B72906" w:rsidRDefault="004402D1" w:rsidP="00684DC4">
      <w:pPr>
        <w:spacing w:after="0" w:line="240" w:lineRule="auto"/>
        <w:ind w:left="-142"/>
        <w:jc w:val="both"/>
      </w:pPr>
    </w:p>
    <w:p w:rsidR="004402D1" w:rsidRPr="00B72906" w:rsidRDefault="004402D1" w:rsidP="00684DC4">
      <w:pPr>
        <w:spacing w:after="0" w:line="240" w:lineRule="auto"/>
        <w:ind w:left="-142" w:firstLine="851"/>
        <w:jc w:val="both"/>
      </w:pPr>
      <w:r w:rsidRPr="00B72906">
        <w:t>Важным показателем развития розничной торговли  является обеспеченность торговой площадью на 1000 жителей, которая  в целом по району составляла:</w:t>
      </w:r>
    </w:p>
    <w:p w:rsidR="004402D1" w:rsidRPr="00B72906" w:rsidRDefault="004402D1" w:rsidP="00684DC4">
      <w:pPr>
        <w:spacing w:after="0" w:line="240" w:lineRule="auto"/>
        <w:ind w:left="-142" w:firstLine="1418"/>
        <w:jc w:val="both"/>
      </w:pPr>
      <w:r w:rsidRPr="00B72906">
        <w:t>в 2016 году   -   614 м</w:t>
      </w:r>
      <w:proofErr w:type="gramStart"/>
      <w:r w:rsidRPr="00B72906">
        <w:rPr>
          <w:vertAlign w:val="superscript"/>
        </w:rPr>
        <w:t>2</w:t>
      </w:r>
      <w:proofErr w:type="gramEnd"/>
      <w:r w:rsidRPr="00B72906">
        <w:t>,</w:t>
      </w:r>
    </w:p>
    <w:p w:rsidR="004402D1" w:rsidRPr="00B72906" w:rsidRDefault="004402D1" w:rsidP="00684DC4">
      <w:pPr>
        <w:spacing w:after="0" w:line="240" w:lineRule="auto"/>
        <w:ind w:left="-142" w:firstLine="1418"/>
        <w:jc w:val="both"/>
      </w:pPr>
      <w:r w:rsidRPr="00B72906">
        <w:t>в 2015  году  -   587,3 м</w:t>
      </w:r>
      <w:proofErr w:type="gramStart"/>
      <w:r w:rsidRPr="00B72906">
        <w:rPr>
          <w:vertAlign w:val="superscript"/>
        </w:rPr>
        <w:t>2</w:t>
      </w:r>
      <w:proofErr w:type="gramEnd"/>
      <w:r w:rsidRPr="00B72906">
        <w:t xml:space="preserve">, </w:t>
      </w:r>
    </w:p>
    <w:p w:rsidR="004402D1" w:rsidRPr="00B72906" w:rsidRDefault="004402D1" w:rsidP="00684DC4">
      <w:pPr>
        <w:spacing w:after="0" w:line="240" w:lineRule="auto"/>
        <w:ind w:left="-142" w:firstLine="1418"/>
        <w:jc w:val="both"/>
      </w:pPr>
      <w:r w:rsidRPr="00B72906">
        <w:t>в 2014 году    -  557 м</w:t>
      </w:r>
      <w:proofErr w:type="gramStart"/>
      <w:r w:rsidRPr="00B72906">
        <w:rPr>
          <w:vertAlign w:val="superscript"/>
        </w:rPr>
        <w:t>2</w:t>
      </w:r>
      <w:proofErr w:type="gramEnd"/>
      <w:r w:rsidRPr="00B72906">
        <w:t xml:space="preserve">, </w:t>
      </w:r>
    </w:p>
    <w:p w:rsidR="004402D1" w:rsidRPr="00B72906" w:rsidRDefault="004402D1" w:rsidP="00684DC4">
      <w:pPr>
        <w:spacing w:after="0" w:line="240" w:lineRule="auto"/>
        <w:ind w:left="-142" w:firstLine="1418"/>
        <w:jc w:val="both"/>
      </w:pPr>
      <w:r w:rsidRPr="00B72906">
        <w:t>в 2010 году  –   401,3 м</w:t>
      </w:r>
      <w:proofErr w:type="gramStart"/>
      <w:r w:rsidRPr="00B72906">
        <w:rPr>
          <w:vertAlign w:val="superscript"/>
        </w:rPr>
        <w:t>2</w:t>
      </w:r>
      <w:proofErr w:type="gramEnd"/>
      <w:r w:rsidRPr="00B72906">
        <w:t>.</w:t>
      </w:r>
    </w:p>
    <w:p w:rsidR="004402D1" w:rsidRPr="00B72906" w:rsidRDefault="004402D1" w:rsidP="00684DC4">
      <w:pPr>
        <w:spacing w:after="0" w:line="240" w:lineRule="auto"/>
        <w:ind w:left="-142"/>
        <w:jc w:val="both"/>
      </w:pPr>
      <w:r w:rsidRPr="00B72906">
        <w:t>Рост этого показателя к 2015 году составил  5,4%,  к 2010 году – 46,3%.</w:t>
      </w:r>
    </w:p>
    <w:p w:rsidR="004402D1" w:rsidRPr="00B72906" w:rsidRDefault="004402D1" w:rsidP="00684DC4">
      <w:pPr>
        <w:pStyle w:val="ConsPlusTitle"/>
        <w:ind w:left="-142" w:firstLine="851"/>
        <w:jc w:val="both"/>
        <w:rPr>
          <w:b w:val="0"/>
          <w:bCs w:val="0"/>
        </w:rPr>
      </w:pPr>
      <w:proofErr w:type="gramStart"/>
      <w:r w:rsidRPr="00B72906">
        <w:rPr>
          <w:b w:val="0"/>
          <w:bCs w:val="0"/>
        </w:rPr>
        <w:t>П</w:t>
      </w:r>
      <w:r w:rsidRPr="00B72906">
        <w:rPr>
          <w:b w:val="0"/>
        </w:rPr>
        <w:t>остановлением Правительства</w:t>
      </w:r>
      <w:r w:rsidRPr="00B72906">
        <w:rPr>
          <w:b w:val="0"/>
          <w:bCs w:val="0"/>
        </w:rPr>
        <w:t xml:space="preserve"> </w:t>
      </w:r>
      <w:r w:rsidRPr="00B72906">
        <w:rPr>
          <w:b w:val="0"/>
        </w:rPr>
        <w:t>Ямало-Ненецкого автономного округа</w:t>
      </w:r>
      <w:r w:rsidRPr="00B72906">
        <w:rPr>
          <w:b w:val="0"/>
          <w:bCs w:val="0"/>
        </w:rPr>
        <w:t xml:space="preserve"> </w:t>
      </w:r>
      <w:r w:rsidRPr="00B72906">
        <w:rPr>
          <w:b w:val="0"/>
        </w:rPr>
        <w:t>от 06 октября 2016 года № 931-П</w:t>
      </w:r>
      <w:r w:rsidRPr="00B72906">
        <w:rPr>
          <w:b w:val="0"/>
          <w:bCs w:val="0"/>
        </w:rPr>
        <w:t xml:space="preserve"> «</w:t>
      </w:r>
      <w:r w:rsidRPr="00B72906">
        <w:rPr>
          <w:b w:val="0"/>
        </w:rPr>
        <w:t xml:space="preserve">Об утверждении нормативов минимальной обеспеченности населения площадью торговых объектов в Ямало-Ненецком автономном округе» </w:t>
      </w:r>
      <w:r w:rsidRPr="00B72906">
        <w:rPr>
          <w:b w:val="0"/>
          <w:bCs w:val="0"/>
        </w:rPr>
        <w:t>был</w:t>
      </w:r>
      <w:r w:rsidR="00921B95" w:rsidRPr="00B72906">
        <w:rPr>
          <w:b w:val="0"/>
          <w:bCs w:val="0"/>
        </w:rPr>
        <w:t>и</w:t>
      </w:r>
      <w:r w:rsidRPr="00B72906">
        <w:rPr>
          <w:b w:val="0"/>
          <w:bCs w:val="0"/>
        </w:rPr>
        <w:t xml:space="preserve"> утверждены </w:t>
      </w:r>
      <w:r w:rsidRPr="00B72906">
        <w:rPr>
          <w:b w:val="0"/>
        </w:rPr>
        <w:t>нормативы минимальной обеспеченности населения площадью стационарных торговых</w:t>
      </w:r>
      <w:r w:rsidRPr="00B72906">
        <w:rPr>
          <w:b w:val="0"/>
          <w:bCs w:val="0"/>
        </w:rPr>
        <w:t xml:space="preserve"> </w:t>
      </w:r>
      <w:r w:rsidRPr="00B72906">
        <w:rPr>
          <w:b w:val="0"/>
        </w:rPr>
        <w:t>объектов в Ямало-Ненецком автономном округе, в том числе во входящих в его состав муниципальных районах и городских округах</w:t>
      </w:r>
      <w:r w:rsidRPr="00B72906">
        <w:rPr>
          <w:b w:val="0"/>
          <w:bCs w:val="0"/>
        </w:rPr>
        <w:t>:</w:t>
      </w:r>
      <w:proofErr w:type="gramEnd"/>
    </w:p>
    <w:p w:rsidR="004402D1" w:rsidRPr="00B72906" w:rsidRDefault="004402D1" w:rsidP="00684DC4">
      <w:pPr>
        <w:pStyle w:val="ConsPlusTitle"/>
        <w:ind w:left="-142" w:firstLine="851"/>
        <w:jc w:val="both"/>
        <w:rPr>
          <w:b w:val="0"/>
        </w:rPr>
      </w:pPr>
    </w:p>
    <w:tbl>
      <w:tblPr>
        <w:tblStyle w:val="af2"/>
        <w:tblW w:w="9606" w:type="dxa"/>
        <w:jc w:val="center"/>
        <w:tblLook w:val="04A0" w:firstRow="1" w:lastRow="0" w:firstColumn="1" w:lastColumn="0" w:noHBand="0" w:noVBand="1"/>
      </w:tblPr>
      <w:tblGrid>
        <w:gridCol w:w="3227"/>
        <w:gridCol w:w="3402"/>
        <w:gridCol w:w="2977"/>
      </w:tblGrid>
      <w:tr w:rsidR="004402D1" w:rsidRPr="00B72906" w:rsidTr="00117BDE">
        <w:trPr>
          <w:trHeight w:val="1932"/>
          <w:jc w:val="center"/>
        </w:trPr>
        <w:tc>
          <w:tcPr>
            <w:tcW w:w="3227" w:type="dxa"/>
            <w:tcBorders>
              <w:top w:val="single" w:sz="4" w:space="0" w:color="auto"/>
              <w:left w:val="single" w:sz="4" w:space="0" w:color="auto"/>
              <w:bottom w:val="single" w:sz="4" w:space="0" w:color="auto"/>
              <w:right w:val="single" w:sz="4" w:space="0" w:color="auto"/>
            </w:tcBorders>
            <w:hideMark/>
          </w:tcPr>
          <w:p w:rsidR="004402D1" w:rsidRPr="00B72906" w:rsidRDefault="004402D1" w:rsidP="00684DC4">
            <w:pPr>
              <w:ind w:left="-142"/>
              <w:jc w:val="center"/>
              <w:rPr>
                <w:color w:val="000000"/>
                <w:sz w:val="24"/>
              </w:rPr>
            </w:pPr>
            <w:r w:rsidRPr="00B72906">
              <w:rPr>
                <w:color w:val="000000"/>
                <w:sz w:val="24"/>
              </w:rPr>
              <w:t xml:space="preserve">Норматив минимальной обеспеченности населения площадью стационарных торговых объектов </w:t>
            </w:r>
          </w:p>
          <w:p w:rsidR="004402D1" w:rsidRPr="00B72906" w:rsidRDefault="004402D1" w:rsidP="00684DC4">
            <w:pPr>
              <w:ind w:left="-142"/>
              <w:jc w:val="center"/>
              <w:rPr>
                <w:color w:val="000000"/>
                <w:sz w:val="24"/>
              </w:rPr>
            </w:pPr>
            <w:r w:rsidRPr="00B72906">
              <w:rPr>
                <w:color w:val="000000"/>
                <w:sz w:val="24"/>
              </w:rPr>
              <w:t xml:space="preserve">по продаже продовольственных товаров </w:t>
            </w:r>
          </w:p>
          <w:p w:rsidR="004402D1" w:rsidRPr="00B72906" w:rsidRDefault="004402D1" w:rsidP="00684DC4">
            <w:pPr>
              <w:ind w:left="-142"/>
              <w:jc w:val="center"/>
              <w:rPr>
                <w:color w:val="000000"/>
                <w:sz w:val="24"/>
              </w:rPr>
            </w:pPr>
            <w:r w:rsidRPr="00B72906">
              <w:rPr>
                <w:color w:val="000000"/>
                <w:sz w:val="24"/>
              </w:rPr>
              <w:t>(кв. м на 1 000 человек)</w:t>
            </w:r>
          </w:p>
        </w:tc>
        <w:tc>
          <w:tcPr>
            <w:tcW w:w="3402" w:type="dxa"/>
            <w:tcBorders>
              <w:top w:val="single" w:sz="4" w:space="0" w:color="auto"/>
              <w:left w:val="single" w:sz="4" w:space="0" w:color="auto"/>
              <w:bottom w:val="single" w:sz="4" w:space="0" w:color="auto"/>
              <w:right w:val="single" w:sz="4" w:space="0" w:color="auto"/>
            </w:tcBorders>
            <w:hideMark/>
          </w:tcPr>
          <w:p w:rsidR="004402D1" w:rsidRPr="00B72906" w:rsidRDefault="004402D1" w:rsidP="00684DC4">
            <w:pPr>
              <w:ind w:left="-142"/>
              <w:jc w:val="center"/>
              <w:rPr>
                <w:color w:val="000000"/>
                <w:sz w:val="24"/>
              </w:rPr>
            </w:pPr>
            <w:r w:rsidRPr="00B72906">
              <w:rPr>
                <w:color w:val="000000"/>
                <w:sz w:val="24"/>
              </w:rPr>
              <w:t xml:space="preserve">Норматив минимальной обеспеченности населения </w:t>
            </w:r>
          </w:p>
          <w:p w:rsidR="004402D1" w:rsidRPr="00B72906" w:rsidRDefault="004402D1" w:rsidP="00684DC4">
            <w:pPr>
              <w:ind w:left="-142"/>
              <w:jc w:val="center"/>
              <w:rPr>
                <w:color w:val="000000"/>
                <w:sz w:val="24"/>
              </w:rPr>
            </w:pPr>
            <w:r w:rsidRPr="00B72906">
              <w:rPr>
                <w:color w:val="000000"/>
                <w:sz w:val="24"/>
              </w:rPr>
              <w:t xml:space="preserve">площадью стационарных торговых объектов </w:t>
            </w:r>
          </w:p>
          <w:p w:rsidR="004402D1" w:rsidRPr="00B72906" w:rsidRDefault="004402D1" w:rsidP="00684DC4">
            <w:pPr>
              <w:ind w:left="-142"/>
              <w:jc w:val="center"/>
              <w:rPr>
                <w:color w:val="000000"/>
                <w:sz w:val="24"/>
              </w:rPr>
            </w:pPr>
            <w:r w:rsidRPr="00B72906">
              <w:rPr>
                <w:color w:val="000000"/>
                <w:sz w:val="24"/>
              </w:rPr>
              <w:t xml:space="preserve">по продаже непродовольственных товаров </w:t>
            </w:r>
          </w:p>
          <w:p w:rsidR="004402D1" w:rsidRPr="00B72906" w:rsidRDefault="004402D1" w:rsidP="00684DC4">
            <w:pPr>
              <w:ind w:left="-142"/>
              <w:jc w:val="center"/>
              <w:rPr>
                <w:color w:val="000000"/>
                <w:sz w:val="24"/>
              </w:rPr>
            </w:pPr>
            <w:r w:rsidRPr="00B72906">
              <w:rPr>
                <w:color w:val="000000"/>
                <w:sz w:val="24"/>
              </w:rPr>
              <w:t>(кв. м на 1 000 человек)</w:t>
            </w:r>
          </w:p>
        </w:tc>
        <w:tc>
          <w:tcPr>
            <w:tcW w:w="2977" w:type="dxa"/>
            <w:tcBorders>
              <w:top w:val="single" w:sz="4" w:space="0" w:color="auto"/>
              <w:left w:val="single" w:sz="4" w:space="0" w:color="auto"/>
              <w:bottom w:val="single" w:sz="4" w:space="0" w:color="auto"/>
              <w:right w:val="single" w:sz="4" w:space="0" w:color="auto"/>
            </w:tcBorders>
          </w:tcPr>
          <w:p w:rsidR="004402D1" w:rsidRPr="00B72906" w:rsidRDefault="004402D1" w:rsidP="00684DC4">
            <w:pPr>
              <w:ind w:left="-142"/>
              <w:jc w:val="center"/>
              <w:rPr>
                <w:color w:val="000000"/>
                <w:sz w:val="24"/>
              </w:rPr>
            </w:pPr>
            <w:r w:rsidRPr="00B72906">
              <w:rPr>
                <w:color w:val="000000"/>
                <w:sz w:val="24"/>
              </w:rPr>
              <w:t xml:space="preserve">Суммарный норматив минимальной обеспеченности населения площадью стационарных торговых объектов </w:t>
            </w:r>
          </w:p>
          <w:p w:rsidR="004402D1" w:rsidRPr="00B72906" w:rsidRDefault="004402D1" w:rsidP="00684DC4">
            <w:pPr>
              <w:ind w:left="-142"/>
              <w:jc w:val="center"/>
              <w:rPr>
                <w:color w:val="000000"/>
                <w:sz w:val="24"/>
              </w:rPr>
            </w:pPr>
          </w:p>
          <w:p w:rsidR="004402D1" w:rsidRPr="00B72906" w:rsidRDefault="004402D1" w:rsidP="00684DC4">
            <w:pPr>
              <w:ind w:left="-142"/>
              <w:jc w:val="center"/>
              <w:rPr>
                <w:color w:val="000000"/>
                <w:sz w:val="24"/>
              </w:rPr>
            </w:pPr>
            <w:r w:rsidRPr="00B72906">
              <w:rPr>
                <w:color w:val="000000"/>
                <w:sz w:val="24"/>
              </w:rPr>
              <w:t>(кв. м на 1 000 человек)</w:t>
            </w:r>
          </w:p>
        </w:tc>
      </w:tr>
      <w:tr w:rsidR="004402D1" w:rsidRPr="00B72906" w:rsidTr="00117BDE">
        <w:trPr>
          <w:trHeight w:val="562"/>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jc w:val="center"/>
              <w:rPr>
                <w:sz w:val="24"/>
              </w:rPr>
            </w:pPr>
            <w:r w:rsidRPr="00B72906">
              <w:rPr>
                <w:sz w:val="24"/>
              </w:rPr>
              <w:t>162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jc w:val="center"/>
              <w:rPr>
                <w:sz w:val="24"/>
              </w:rPr>
            </w:pPr>
            <w:r w:rsidRPr="00B72906">
              <w:rPr>
                <w:sz w:val="24"/>
              </w:rPr>
              <w:t>329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jc w:val="center"/>
              <w:rPr>
                <w:sz w:val="24"/>
              </w:rPr>
            </w:pPr>
            <w:r w:rsidRPr="00B72906">
              <w:rPr>
                <w:sz w:val="24"/>
              </w:rPr>
              <w:t>491</w:t>
            </w:r>
          </w:p>
        </w:tc>
      </w:tr>
      <w:tr w:rsidR="004402D1" w:rsidRPr="00B72906" w:rsidTr="00117BDE">
        <w:trPr>
          <w:trHeight w:val="562"/>
          <w:jc w:val="center"/>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jc w:val="center"/>
              <w:rPr>
                <w:sz w:val="24"/>
              </w:rPr>
            </w:pPr>
            <w:r w:rsidRPr="00B72906">
              <w:rPr>
                <w:sz w:val="24"/>
              </w:rPr>
              <w:t xml:space="preserve">Фактическая </w:t>
            </w:r>
            <w:r w:rsidRPr="00B72906">
              <w:rPr>
                <w:color w:val="000000"/>
                <w:sz w:val="24"/>
              </w:rPr>
              <w:t>обеспеченность населения площадью стационарных торговых объектов на 01.01.2017 года по Тазовскому району</w:t>
            </w:r>
          </w:p>
        </w:tc>
      </w:tr>
      <w:tr w:rsidR="004402D1" w:rsidRPr="00B72906" w:rsidTr="00117BDE">
        <w:trPr>
          <w:trHeight w:val="562"/>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jc w:val="center"/>
              <w:rPr>
                <w:sz w:val="24"/>
              </w:rPr>
            </w:pPr>
            <w:r w:rsidRPr="00B72906">
              <w:rPr>
                <w:sz w:val="24"/>
              </w:rPr>
              <w:t>250,5</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jc w:val="center"/>
              <w:rPr>
                <w:sz w:val="24"/>
              </w:rPr>
            </w:pPr>
            <w:r w:rsidRPr="00B72906">
              <w:rPr>
                <w:sz w:val="24"/>
              </w:rPr>
              <w:t>363,5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jc w:val="center"/>
              <w:rPr>
                <w:sz w:val="24"/>
              </w:rPr>
            </w:pPr>
            <w:r w:rsidRPr="00B72906">
              <w:rPr>
                <w:sz w:val="24"/>
              </w:rPr>
              <w:t>614</w:t>
            </w:r>
          </w:p>
        </w:tc>
      </w:tr>
      <w:tr w:rsidR="004402D1" w:rsidRPr="00B72906" w:rsidTr="00117BDE">
        <w:trPr>
          <w:trHeight w:val="562"/>
          <w:jc w:val="center"/>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684DC4">
            <w:pPr>
              <w:ind w:left="-142"/>
              <w:contextualSpacing/>
              <w:jc w:val="center"/>
              <w:rPr>
                <w:i/>
                <w:sz w:val="24"/>
              </w:rPr>
            </w:pPr>
            <w:r w:rsidRPr="00B72906">
              <w:rPr>
                <w:i/>
                <w:sz w:val="24"/>
              </w:rPr>
              <w:t>Отклонение от норматива</w:t>
            </w:r>
          </w:p>
        </w:tc>
      </w:tr>
      <w:tr w:rsidR="004402D1" w:rsidRPr="00B72906" w:rsidTr="00117BDE">
        <w:trPr>
          <w:trHeight w:val="562"/>
          <w:jc w:val="center"/>
        </w:trPr>
        <w:tc>
          <w:tcPr>
            <w:tcW w:w="32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402D1" w:rsidRPr="00B72906" w:rsidRDefault="004402D1" w:rsidP="00684DC4">
            <w:pPr>
              <w:ind w:left="-142"/>
              <w:jc w:val="center"/>
              <w:rPr>
                <w:b/>
                <w:sz w:val="24"/>
              </w:rPr>
            </w:pPr>
            <w:r w:rsidRPr="00B72906">
              <w:rPr>
                <w:b/>
                <w:sz w:val="24"/>
              </w:rPr>
              <w:t>+ 88,5</w:t>
            </w:r>
          </w:p>
        </w:tc>
        <w:tc>
          <w:tcPr>
            <w:tcW w:w="340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402D1" w:rsidRPr="00B72906" w:rsidRDefault="004402D1" w:rsidP="00684DC4">
            <w:pPr>
              <w:ind w:left="-142"/>
              <w:jc w:val="center"/>
              <w:rPr>
                <w:b/>
                <w:sz w:val="24"/>
              </w:rPr>
            </w:pPr>
            <w:r w:rsidRPr="00B72906">
              <w:rPr>
                <w:b/>
                <w:sz w:val="24"/>
              </w:rPr>
              <w:t>+ 34,5</w:t>
            </w:r>
          </w:p>
        </w:tc>
        <w:tc>
          <w:tcPr>
            <w:tcW w:w="297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402D1" w:rsidRPr="00B72906" w:rsidRDefault="004402D1" w:rsidP="00684DC4">
            <w:pPr>
              <w:ind w:left="-142"/>
              <w:jc w:val="center"/>
              <w:rPr>
                <w:b/>
                <w:sz w:val="24"/>
              </w:rPr>
            </w:pPr>
            <w:r w:rsidRPr="00B72906">
              <w:rPr>
                <w:b/>
                <w:sz w:val="24"/>
              </w:rPr>
              <w:t>+ 123,0</w:t>
            </w:r>
          </w:p>
        </w:tc>
      </w:tr>
    </w:tbl>
    <w:p w:rsidR="004402D1" w:rsidRPr="00B72906" w:rsidRDefault="004402D1" w:rsidP="00684DC4">
      <w:pPr>
        <w:autoSpaceDE w:val="0"/>
        <w:autoSpaceDN w:val="0"/>
        <w:adjustRightInd w:val="0"/>
        <w:spacing w:after="0" w:line="240" w:lineRule="auto"/>
        <w:ind w:left="-142" w:firstLine="851"/>
        <w:jc w:val="both"/>
        <w:rPr>
          <w:caps/>
        </w:rPr>
      </w:pPr>
    </w:p>
    <w:p w:rsidR="004402D1" w:rsidRPr="00B72906" w:rsidRDefault="004402D1" w:rsidP="00684DC4">
      <w:pPr>
        <w:spacing w:after="0" w:line="240" w:lineRule="auto"/>
        <w:ind w:left="-142" w:firstLine="851"/>
        <w:jc w:val="both"/>
        <w:rPr>
          <w:color w:val="000000"/>
        </w:rPr>
      </w:pPr>
      <w:r w:rsidRPr="00B72906">
        <w:t>Обеспеченность</w:t>
      </w:r>
      <w:r w:rsidRPr="00B72906">
        <w:rPr>
          <w:b/>
        </w:rPr>
        <w:t xml:space="preserve"> </w:t>
      </w:r>
      <w:r w:rsidRPr="00B72906">
        <w:t>торговой площадью на 1000 жителей в целом по району  в 2016 году превышает окружной норматив на 123 м</w:t>
      </w:r>
      <w:proofErr w:type="gramStart"/>
      <w:r w:rsidRPr="00B72906">
        <w:rPr>
          <w:vertAlign w:val="superscript"/>
        </w:rPr>
        <w:t>2</w:t>
      </w:r>
      <w:proofErr w:type="gramEnd"/>
      <w:r w:rsidRPr="00B72906">
        <w:t xml:space="preserve"> на 1000 чел., </w:t>
      </w:r>
      <w:r w:rsidRPr="00B72906">
        <w:rPr>
          <w:color w:val="000000"/>
        </w:rPr>
        <w:t>по продаже продовольственных товаров  превышение составляет 88,5 м</w:t>
      </w:r>
      <w:r w:rsidRPr="00B72906">
        <w:rPr>
          <w:color w:val="000000"/>
          <w:vertAlign w:val="superscript"/>
        </w:rPr>
        <w:t>2</w:t>
      </w:r>
      <w:r w:rsidRPr="00B72906">
        <w:rPr>
          <w:color w:val="000000"/>
        </w:rPr>
        <w:t xml:space="preserve"> на 1000 чел,  по продаже непродовольственных товаров превышение – 34,5 м</w:t>
      </w:r>
      <w:r w:rsidRPr="00B72906">
        <w:rPr>
          <w:color w:val="000000"/>
          <w:vertAlign w:val="superscript"/>
        </w:rPr>
        <w:t>2</w:t>
      </w:r>
      <w:r w:rsidRPr="00B72906">
        <w:rPr>
          <w:color w:val="000000"/>
        </w:rPr>
        <w:t xml:space="preserve"> на 1000 чел.</w:t>
      </w:r>
    </w:p>
    <w:p w:rsidR="004402D1" w:rsidRPr="00B72906" w:rsidRDefault="004402D1" w:rsidP="00684DC4">
      <w:pPr>
        <w:spacing w:after="0" w:line="240" w:lineRule="auto"/>
        <w:ind w:left="-142" w:firstLine="851"/>
        <w:jc w:val="both"/>
      </w:pPr>
      <w:r w:rsidRPr="00B72906">
        <w:lastRenderedPageBreak/>
        <w:t>Обеспеченность</w:t>
      </w:r>
      <w:r w:rsidRPr="00B72906">
        <w:rPr>
          <w:b/>
        </w:rPr>
        <w:t xml:space="preserve"> </w:t>
      </w:r>
      <w:r w:rsidRPr="00B72906">
        <w:t xml:space="preserve">торговой площадью на 1000 жителей в разрезе территорий района неоднородна, наиболее высокая обеспеченность торговой площадью на 1000 жителей в </w:t>
      </w:r>
      <w:proofErr w:type="spellStart"/>
      <w:r w:rsidRPr="00B72906">
        <w:t>п</w:t>
      </w:r>
      <w:proofErr w:type="gramStart"/>
      <w:r w:rsidRPr="00B72906">
        <w:t>.Т</w:t>
      </w:r>
      <w:proofErr w:type="gramEnd"/>
      <w:r w:rsidRPr="00B72906">
        <w:t>азовский</w:t>
      </w:r>
      <w:proofErr w:type="spellEnd"/>
      <w:r w:rsidRPr="00B72906">
        <w:t xml:space="preserve">  - 797,6 м</w:t>
      </w:r>
      <w:r w:rsidRPr="00B72906">
        <w:rPr>
          <w:vertAlign w:val="superscript"/>
        </w:rPr>
        <w:t>2</w:t>
      </w:r>
      <w:r w:rsidRPr="00B72906">
        <w:t>, далее по убыванию:</w:t>
      </w:r>
    </w:p>
    <w:tbl>
      <w:tblPr>
        <w:tblW w:w="4253" w:type="dxa"/>
        <w:tblInd w:w="2376" w:type="dxa"/>
        <w:tblLook w:val="04A0" w:firstRow="1" w:lastRow="0" w:firstColumn="1" w:lastColumn="0" w:noHBand="0" w:noVBand="1"/>
      </w:tblPr>
      <w:tblGrid>
        <w:gridCol w:w="2410"/>
        <w:gridCol w:w="1843"/>
      </w:tblGrid>
      <w:tr w:rsidR="004402D1" w:rsidRPr="00B72906" w:rsidTr="00117BDE">
        <w:trPr>
          <w:trHeight w:val="315"/>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4402D1" w:rsidRPr="00B72906" w:rsidRDefault="004402D1" w:rsidP="00117BDE">
            <w:pPr>
              <w:spacing w:after="0" w:line="240" w:lineRule="auto"/>
              <w:ind w:left="-142"/>
              <w:jc w:val="center"/>
              <w:rPr>
                <w:rFonts w:eastAsia="Times New Roman"/>
                <w:bCs/>
                <w:iCs/>
                <w:sz w:val="24"/>
              </w:rPr>
            </w:pPr>
            <w:proofErr w:type="spellStart"/>
            <w:r w:rsidRPr="00B72906">
              <w:rPr>
                <w:rFonts w:eastAsia="Times New Roman"/>
                <w:bCs/>
                <w:iCs/>
                <w:sz w:val="24"/>
              </w:rPr>
              <w:t>с</w:t>
            </w:r>
            <w:proofErr w:type="gramStart"/>
            <w:r w:rsidRPr="00B72906">
              <w:rPr>
                <w:rFonts w:eastAsia="Times New Roman"/>
                <w:bCs/>
                <w:iCs/>
                <w:sz w:val="24"/>
              </w:rPr>
              <w:t>.Г</w:t>
            </w:r>
            <w:proofErr w:type="gramEnd"/>
            <w:r w:rsidRPr="00B72906">
              <w:rPr>
                <w:rFonts w:eastAsia="Times New Roman"/>
                <w:bCs/>
                <w:iCs/>
                <w:sz w:val="24"/>
              </w:rPr>
              <w:t>аз</w:t>
            </w:r>
            <w:proofErr w:type="spellEnd"/>
            <w:r w:rsidRPr="00B72906">
              <w:rPr>
                <w:rFonts w:eastAsia="Times New Roman"/>
                <w:bCs/>
                <w:iCs/>
                <w:sz w:val="24"/>
              </w:rPr>
              <w:t>-Сале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02D1" w:rsidRPr="00B72906" w:rsidRDefault="004402D1" w:rsidP="00117BDE">
            <w:pPr>
              <w:spacing w:after="0" w:line="240" w:lineRule="auto"/>
              <w:ind w:left="-142"/>
              <w:jc w:val="center"/>
              <w:rPr>
                <w:rFonts w:eastAsia="Times New Roman"/>
                <w:bCs/>
                <w:iCs/>
                <w:sz w:val="24"/>
              </w:rPr>
            </w:pPr>
            <w:r w:rsidRPr="00B72906">
              <w:rPr>
                <w:rFonts w:eastAsia="Times New Roman"/>
                <w:bCs/>
                <w:iCs/>
                <w:sz w:val="24"/>
              </w:rPr>
              <w:t>404,7</w:t>
            </w:r>
          </w:p>
        </w:tc>
      </w:tr>
      <w:tr w:rsidR="004402D1" w:rsidRPr="00B72906" w:rsidTr="00117BDE">
        <w:trPr>
          <w:trHeight w:val="315"/>
        </w:trPr>
        <w:tc>
          <w:tcPr>
            <w:tcW w:w="2410" w:type="dxa"/>
            <w:tcBorders>
              <w:top w:val="nil"/>
              <w:left w:val="single" w:sz="4" w:space="0" w:color="auto"/>
              <w:bottom w:val="single" w:sz="4" w:space="0" w:color="auto"/>
              <w:right w:val="single" w:sz="4" w:space="0" w:color="auto"/>
            </w:tcBorders>
            <w:noWrap/>
            <w:vAlign w:val="center"/>
            <w:hideMark/>
          </w:tcPr>
          <w:p w:rsidR="004402D1" w:rsidRPr="00B72906" w:rsidRDefault="004402D1" w:rsidP="00117BDE">
            <w:pPr>
              <w:spacing w:after="0" w:line="240" w:lineRule="auto"/>
              <w:ind w:left="-142"/>
              <w:jc w:val="center"/>
              <w:rPr>
                <w:rFonts w:eastAsia="Times New Roman"/>
                <w:bCs/>
                <w:iCs/>
                <w:sz w:val="24"/>
              </w:rPr>
            </w:pPr>
            <w:proofErr w:type="spellStart"/>
            <w:r w:rsidRPr="00B72906">
              <w:rPr>
                <w:rFonts w:eastAsia="Times New Roman"/>
                <w:bCs/>
                <w:iCs/>
                <w:sz w:val="24"/>
              </w:rPr>
              <w:t>с</w:t>
            </w:r>
            <w:proofErr w:type="gramStart"/>
            <w:r w:rsidRPr="00B72906">
              <w:rPr>
                <w:rFonts w:eastAsia="Times New Roman"/>
                <w:bCs/>
                <w:iCs/>
                <w:sz w:val="24"/>
              </w:rPr>
              <w:t>.А</w:t>
            </w:r>
            <w:proofErr w:type="gramEnd"/>
            <w:r w:rsidRPr="00B72906">
              <w:rPr>
                <w:rFonts w:eastAsia="Times New Roman"/>
                <w:bCs/>
                <w:iCs/>
                <w:sz w:val="24"/>
              </w:rPr>
              <w:t>нтипаюта</w:t>
            </w:r>
            <w:proofErr w:type="spellEnd"/>
          </w:p>
        </w:tc>
        <w:tc>
          <w:tcPr>
            <w:tcW w:w="1843" w:type="dxa"/>
            <w:tcBorders>
              <w:top w:val="nil"/>
              <w:left w:val="single" w:sz="4" w:space="0" w:color="auto"/>
              <w:bottom w:val="single" w:sz="4" w:space="0" w:color="auto"/>
              <w:right w:val="single" w:sz="4" w:space="0" w:color="auto"/>
            </w:tcBorders>
            <w:vAlign w:val="center"/>
            <w:hideMark/>
          </w:tcPr>
          <w:p w:rsidR="004402D1" w:rsidRPr="00B72906" w:rsidRDefault="004402D1" w:rsidP="00117BDE">
            <w:pPr>
              <w:spacing w:after="0" w:line="240" w:lineRule="auto"/>
              <w:ind w:left="-142"/>
              <w:jc w:val="center"/>
              <w:rPr>
                <w:rFonts w:eastAsia="Times New Roman"/>
                <w:bCs/>
                <w:iCs/>
                <w:sz w:val="24"/>
              </w:rPr>
            </w:pPr>
            <w:r w:rsidRPr="00B72906">
              <w:rPr>
                <w:rFonts w:eastAsia="Times New Roman"/>
                <w:bCs/>
                <w:iCs/>
                <w:sz w:val="24"/>
              </w:rPr>
              <w:t>222,3</w:t>
            </w:r>
          </w:p>
        </w:tc>
      </w:tr>
      <w:tr w:rsidR="004402D1" w:rsidRPr="00B72906" w:rsidTr="00117BDE">
        <w:trPr>
          <w:trHeight w:val="315"/>
        </w:trPr>
        <w:tc>
          <w:tcPr>
            <w:tcW w:w="2410" w:type="dxa"/>
            <w:tcBorders>
              <w:top w:val="nil"/>
              <w:left w:val="single" w:sz="4" w:space="0" w:color="auto"/>
              <w:bottom w:val="single" w:sz="4" w:space="0" w:color="auto"/>
              <w:right w:val="single" w:sz="4" w:space="0" w:color="auto"/>
            </w:tcBorders>
            <w:noWrap/>
            <w:vAlign w:val="center"/>
            <w:hideMark/>
          </w:tcPr>
          <w:p w:rsidR="004402D1" w:rsidRPr="00B72906" w:rsidRDefault="004402D1" w:rsidP="00117BDE">
            <w:pPr>
              <w:spacing w:after="0" w:line="240" w:lineRule="auto"/>
              <w:ind w:left="-142"/>
              <w:jc w:val="center"/>
              <w:rPr>
                <w:rFonts w:eastAsia="Times New Roman"/>
                <w:bCs/>
                <w:iCs/>
                <w:sz w:val="24"/>
              </w:rPr>
            </w:pPr>
            <w:proofErr w:type="spellStart"/>
            <w:r w:rsidRPr="00B72906">
              <w:rPr>
                <w:rFonts w:eastAsia="Times New Roman"/>
                <w:bCs/>
                <w:iCs/>
                <w:sz w:val="24"/>
              </w:rPr>
              <w:t>с</w:t>
            </w:r>
            <w:proofErr w:type="gramStart"/>
            <w:r w:rsidRPr="00B72906">
              <w:rPr>
                <w:rFonts w:eastAsia="Times New Roman"/>
                <w:bCs/>
                <w:iCs/>
                <w:sz w:val="24"/>
              </w:rPr>
              <w:t>.Г</w:t>
            </w:r>
            <w:proofErr w:type="gramEnd"/>
            <w:r w:rsidRPr="00B72906">
              <w:rPr>
                <w:rFonts w:eastAsia="Times New Roman"/>
                <w:bCs/>
                <w:iCs/>
                <w:sz w:val="24"/>
              </w:rPr>
              <w:t>ыда</w:t>
            </w:r>
            <w:proofErr w:type="spellEnd"/>
          </w:p>
        </w:tc>
        <w:tc>
          <w:tcPr>
            <w:tcW w:w="1843" w:type="dxa"/>
            <w:tcBorders>
              <w:top w:val="nil"/>
              <w:left w:val="single" w:sz="4" w:space="0" w:color="auto"/>
              <w:bottom w:val="single" w:sz="4" w:space="0" w:color="auto"/>
              <w:right w:val="single" w:sz="4" w:space="0" w:color="auto"/>
            </w:tcBorders>
            <w:vAlign w:val="center"/>
            <w:hideMark/>
          </w:tcPr>
          <w:p w:rsidR="004402D1" w:rsidRPr="00B72906" w:rsidRDefault="004402D1" w:rsidP="00117BDE">
            <w:pPr>
              <w:spacing w:after="0" w:line="240" w:lineRule="auto"/>
              <w:ind w:left="-142"/>
              <w:jc w:val="center"/>
              <w:rPr>
                <w:rFonts w:eastAsia="Times New Roman"/>
                <w:bCs/>
                <w:iCs/>
                <w:sz w:val="24"/>
              </w:rPr>
            </w:pPr>
            <w:r w:rsidRPr="00B72906">
              <w:rPr>
                <w:rFonts w:eastAsia="Times New Roman"/>
                <w:bCs/>
                <w:iCs/>
                <w:sz w:val="24"/>
              </w:rPr>
              <w:t>121,5</w:t>
            </w:r>
          </w:p>
        </w:tc>
      </w:tr>
      <w:tr w:rsidR="004402D1" w:rsidRPr="00B72906" w:rsidTr="00117BDE">
        <w:trPr>
          <w:trHeight w:val="315"/>
        </w:trPr>
        <w:tc>
          <w:tcPr>
            <w:tcW w:w="2410" w:type="dxa"/>
            <w:tcBorders>
              <w:top w:val="nil"/>
              <w:left w:val="single" w:sz="4" w:space="0" w:color="auto"/>
              <w:bottom w:val="single" w:sz="4" w:space="0" w:color="auto"/>
              <w:right w:val="single" w:sz="4" w:space="0" w:color="auto"/>
            </w:tcBorders>
            <w:noWrap/>
            <w:vAlign w:val="center"/>
            <w:hideMark/>
          </w:tcPr>
          <w:p w:rsidR="004402D1" w:rsidRPr="00B72906" w:rsidRDefault="004402D1" w:rsidP="00117BDE">
            <w:pPr>
              <w:spacing w:after="0" w:line="240" w:lineRule="auto"/>
              <w:ind w:left="-142"/>
              <w:jc w:val="center"/>
              <w:rPr>
                <w:rFonts w:eastAsia="Times New Roman"/>
                <w:bCs/>
                <w:iCs/>
                <w:sz w:val="24"/>
              </w:rPr>
            </w:pPr>
            <w:proofErr w:type="spellStart"/>
            <w:r w:rsidRPr="00B72906">
              <w:rPr>
                <w:rFonts w:eastAsia="Times New Roman"/>
                <w:bCs/>
                <w:iCs/>
                <w:sz w:val="24"/>
              </w:rPr>
              <w:t>с</w:t>
            </w:r>
            <w:proofErr w:type="gramStart"/>
            <w:r w:rsidRPr="00B72906">
              <w:rPr>
                <w:rFonts w:eastAsia="Times New Roman"/>
                <w:bCs/>
                <w:iCs/>
                <w:sz w:val="24"/>
              </w:rPr>
              <w:t>.Н</w:t>
            </w:r>
            <w:proofErr w:type="gramEnd"/>
            <w:r w:rsidRPr="00B72906">
              <w:rPr>
                <w:rFonts w:eastAsia="Times New Roman"/>
                <w:bCs/>
                <w:iCs/>
                <w:sz w:val="24"/>
              </w:rPr>
              <w:t>аходка</w:t>
            </w:r>
            <w:proofErr w:type="spellEnd"/>
          </w:p>
        </w:tc>
        <w:tc>
          <w:tcPr>
            <w:tcW w:w="1843" w:type="dxa"/>
            <w:tcBorders>
              <w:top w:val="nil"/>
              <w:left w:val="single" w:sz="4" w:space="0" w:color="auto"/>
              <w:bottom w:val="single" w:sz="4" w:space="0" w:color="auto"/>
              <w:right w:val="single" w:sz="4" w:space="0" w:color="auto"/>
            </w:tcBorders>
            <w:vAlign w:val="center"/>
            <w:hideMark/>
          </w:tcPr>
          <w:p w:rsidR="004402D1" w:rsidRPr="00B72906" w:rsidRDefault="004402D1" w:rsidP="00117BDE">
            <w:pPr>
              <w:spacing w:after="0" w:line="240" w:lineRule="auto"/>
              <w:ind w:left="-142"/>
              <w:jc w:val="center"/>
              <w:rPr>
                <w:rFonts w:eastAsia="Times New Roman"/>
                <w:bCs/>
                <w:iCs/>
                <w:sz w:val="24"/>
              </w:rPr>
            </w:pPr>
            <w:r w:rsidRPr="00B72906">
              <w:rPr>
                <w:rFonts w:eastAsia="Times New Roman"/>
                <w:bCs/>
                <w:iCs/>
                <w:sz w:val="24"/>
              </w:rPr>
              <w:t>75,5</w:t>
            </w:r>
          </w:p>
        </w:tc>
      </w:tr>
    </w:tbl>
    <w:p w:rsidR="00117BDE" w:rsidRPr="00B72906" w:rsidRDefault="00220E46" w:rsidP="00684DC4">
      <w:pPr>
        <w:pStyle w:val="ConsPlusNormal"/>
        <w:ind w:left="-142"/>
        <w:jc w:val="both"/>
        <w:rPr>
          <w:rFonts w:ascii="Times New Roman" w:hAnsi="Times New Roman" w:cs="Times New Roman"/>
          <w:b/>
          <w:i/>
          <w:sz w:val="28"/>
          <w:szCs w:val="28"/>
        </w:rPr>
      </w:pPr>
      <w:r w:rsidRPr="00B72906">
        <w:rPr>
          <w:rFonts w:ascii="Times New Roman" w:hAnsi="Times New Roman" w:cs="Times New Roman"/>
          <w:b/>
          <w:i/>
          <w:sz w:val="28"/>
          <w:szCs w:val="28"/>
        </w:rPr>
        <w:t xml:space="preserve">          </w:t>
      </w:r>
    </w:p>
    <w:p w:rsidR="004402D1" w:rsidRPr="00B72906" w:rsidRDefault="004402D1" w:rsidP="00117BDE">
      <w:pPr>
        <w:pStyle w:val="ConsPlusNormal"/>
        <w:ind w:left="-142" w:firstLine="850"/>
        <w:jc w:val="both"/>
        <w:rPr>
          <w:rFonts w:ascii="Times New Roman" w:hAnsi="Times New Roman" w:cs="Times New Roman"/>
          <w:sz w:val="28"/>
          <w:szCs w:val="28"/>
        </w:rPr>
      </w:pPr>
      <w:r w:rsidRPr="00B72906">
        <w:rPr>
          <w:rFonts w:ascii="Times New Roman" w:hAnsi="Times New Roman" w:cs="Times New Roman"/>
          <w:sz w:val="28"/>
          <w:szCs w:val="28"/>
        </w:rPr>
        <w:t xml:space="preserve">Торговые объекты подразделяются на стационарные и нестационарные и подлежат регистрации и занесению в федеральный торговый реестр. На сегодняшний день в нем находятся </w:t>
      </w:r>
      <w:r w:rsidRPr="00B72906">
        <w:rPr>
          <w:rFonts w:ascii="Times New Roman" w:hAnsi="Times New Roman" w:cs="Times New Roman"/>
          <w:b/>
          <w:sz w:val="28"/>
          <w:szCs w:val="28"/>
        </w:rPr>
        <w:t>154</w:t>
      </w:r>
      <w:r w:rsidRPr="00B72906">
        <w:rPr>
          <w:rFonts w:ascii="Times New Roman" w:hAnsi="Times New Roman" w:cs="Times New Roman"/>
          <w:b/>
          <w:color w:val="C00000"/>
          <w:sz w:val="28"/>
          <w:szCs w:val="28"/>
        </w:rPr>
        <w:t xml:space="preserve"> </w:t>
      </w:r>
      <w:r w:rsidRPr="00B72906">
        <w:rPr>
          <w:rFonts w:ascii="Times New Roman" w:hAnsi="Times New Roman" w:cs="Times New Roman"/>
          <w:b/>
          <w:sz w:val="28"/>
          <w:szCs w:val="28"/>
        </w:rPr>
        <w:t xml:space="preserve"> объект</w:t>
      </w:r>
      <w:r w:rsidR="00117BDE" w:rsidRPr="00B72906">
        <w:rPr>
          <w:rFonts w:ascii="Times New Roman" w:hAnsi="Times New Roman" w:cs="Times New Roman"/>
          <w:b/>
          <w:sz w:val="28"/>
          <w:szCs w:val="28"/>
        </w:rPr>
        <w:t xml:space="preserve">а </w:t>
      </w:r>
      <w:r w:rsidRPr="00B72906">
        <w:rPr>
          <w:rFonts w:ascii="Times New Roman" w:hAnsi="Times New Roman" w:cs="Times New Roman"/>
          <w:sz w:val="28"/>
          <w:szCs w:val="28"/>
        </w:rPr>
        <w:t>(90% от действующих торговых объектов). Ведется разъяснительная работа по вовлечению субъектов торговли в федеральный реестр.</w:t>
      </w:r>
    </w:p>
    <w:p w:rsidR="004402D1" w:rsidRPr="00B72906" w:rsidRDefault="004402D1" w:rsidP="00684DC4">
      <w:pPr>
        <w:pStyle w:val="ConsPlusNormal"/>
        <w:ind w:left="-142" w:firstLine="851"/>
        <w:jc w:val="both"/>
        <w:rPr>
          <w:rFonts w:ascii="Times New Roman" w:hAnsi="Times New Roman" w:cs="Times New Roman"/>
          <w:sz w:val="28"/>
          <w:szCs w:val="28"/>
        </w:rPr>
      </w:pPr>
      <w:r w:rsidRPr="00B72906">
        <w:rPr>
          <w:rFonts w:ascii="Times New Roman" w:hAnsi="Times New Roman" w:cs="Times New Roman"/>
          <w:sz w:val="28"/>
          <w:szCs w:val="28"/>
        </w:rPr>
        <w:t xml:space="preserve">Нестационарные торговые объекты также подлежат регистрации и утверждению органами местного самоуправления в виде схем размещения нестационарных торговых объектов, которые в обязательном порядке опубликовываются на сайтах администраций поселений. </w:t>
      </w:r>
    </w:p>
    <w:p w:rsidR="004402D1" w:rsidRPr="00B72906" w:rsidRDefault="004402D1" w:rsidP="00684DC4">
      <w:pPr>
        <w:pStyle w:val="ConsPlusNormal"/>
        <w:ind w:left="-142" w:firstLine="851"/>
        <w:jc w:val="both"/>
        <w:rPr>
          <w:rFonts w:ascii="Times New Roman" w:hAnsi="Times New Roman" w:cs="Times New Roman"/>
          <w:sz w:val="28"/>
          <w:szCs w:val="28"/>
        </w:rPr>
      </w:pPr>
      <w:r w:rsidRPr="00B72906">
        <w:rPr>
          <w:rFonts w:ascii="Times New Roman" w:hAnsi="Times New Roman" w:cs="Times New Roman"/>
          <w:sz w:val="28"/>
          <w:szCs w:val="28"/>
        </w:rPr>
        <w:t>Всего на учете на 01.01.2017 года состоит 48 торговых объектов, которые используются субъектами малого или среднего предпринимательства</w:t>
      </w:r>
      <w:r w:rsidRPr="00B72906">
        <w:rPr>
          <w:rFonts w:ascii="Times New Roman" w:hAnsi="Times New Roman" w:cs="Times New Roman"/>
          <w:b/>
          <w:sz w:val="28"/>
          <w:szCs w:val="28"/>
        </w:rPr>
        <w:t xml:space="preserve"> </w:t>
      </w:r>
      <w:r w:rsidRPr="00B72906">
        <w:rPr>
          <w:rFonts w:ascii="Times New Roman" w:hAnsi="Times New Roman" w:cs="Times New Roman"/>
          <w:sz w:val="28"/>
          <w:szCs w:val="28"/>
        </w:rPr>
        <w:t xml:space="preserve">(законодательная норма – не менее 60% от общего числа нестационарных торговых объектов). </w:t>
      </w:r>
    </w:p>
    <w:p w:rsidR="004402D1" w:rsidRPr="00B72906" w:rsidRDefault="004402D1" w:rsidP="00684DC4">
      <w:pPr>
        <w:spacing w:after="0" w:line="240" w:lineRule="auto"/>
        <w:ind w:left="-142" w:firstLine="851"/>
        <w:jc w:val="both"/>
      </w:pPr>
      <w:r w:rsidRPr="00B72906">
        <w:t xml:space="preserve">Положительной  тенденцией  развития розничной торговли района является ежегодный рост предприятий, использующих современные форматы розничной торговли, среди которых -  самообслуживание. </w:t>
      </w:r>
    </w:p>
    <w:p w:rsidR="004402D1" w:rsidRPr="00B72906" w:rsidRDefault="004402D1" w:rsidP="00B24248">
      <w:pPr>
        <w:spacing w:after="0" w:line="240" w:lineRule="auto"/>
        <w:ind w:left="-142" w:firstLine="851"/>
        <w:jc w:val="both"/>
      </w:pPr>
      <w:r w:rsidRPr="00B72906">
        <w:t>В 2016 году на территории района насчитывалось 53 торговых объект</w:t>
      </w:r>
      <w:r w:rsidR="003D4066" w:rsidRPr="00B72906">
        <w:t>а</w:t>
      </w:r>
      <w:r w:rsidRPr="00B72906">
        <w:t xml:space="preserve"> торговой площадью 3,9 тысяч м</w:t>
      </w:r>
      <w:proofErr w:type="gramStart"/>
      <w:r w:rsidRPr="00B72906">
        <w:rPr>
          <w:vertAlign w:val="superscript"/>
        </w:rPr>
        <w:t>2</w:t>
      </w:r>
      <w:proofErr w:type="gramEnd"/>
      <w:r w:rsidRPr="00B72906">
        <w:t xml:space="preserve"> с использованием  самообслуживания, в том числе по поселениям:</w:t>
      </w:r>
    </w:p>
    <w:p w:rsidR="004402D1" w:rsidRPr="00B72906" w:rsidRDefault="004402D1" w:rsidP="00B24248">
      <w:pPr>
        <w:spacing w:after="0" w:line="240" w:lineRule="auto"/>
        <w:ind w:left="-142" w:firstLine="3402"/>
      </w:pPr>
      <w:r w:rsidRPr="00B72906">
        <w:t>п. Тазовский – 44 объектов (</w:t>
      </w:r>
      <w:r w:rsidRPr="00B72906">
        <w:rPr>
          <w:lang w:val="en-US"/>
        </w:rPr>
        <w:t>S</w:t>
      </w:r>
      <w:r w:rsidRPr="00B72906">
        <w:t xml:space="preserve"> – 3,6 м</w:t>
      </w:r>
      <w:proofErr w:type="gramStart"/>
      <w:r w:rsidRPr="00B72906">
        <w:rPr>
          <w:vertAlign w:val="superscript"/>
        </w:rPr>
        <w:t>2</w:t>
      </w:r>
      <w:proofErr w:type="gramEnd"/>
      <w:r w:rsidRPr="00B72906">
        <w:t>);</w:t>
      </w:r>
    </w:p>
    <w:p w:rsidR="004402D1" w:rsidRPr="00B72906" w:rsidRDefault="004402D1" w:rsidP="00B24248">
      <w:pPr>
        <w:spacing w:after="0" w:line="240" w:lineRule="auto"/>
        <w:ind w:left="-142" w:firstLine="3402"/>
      </w:pPr>
      <w:r w:rsidRPr="00B72906">
        <w:t>с. Газ-Сале  - 5 (</w:t>
      </w:r>
      <w:r w:rsidRPr="00B72906">
        <w:rPr>
          <w:lang w:val="en-US"/>
        </w:rPr>
        <w:t>S</w:t>
      </w:r>
      <w:r w:rsidRPr="00B72906">
        <w:t xml:space="preserve"> – 0,2 м</w:t>
      </w:r>
      <w:proofErr w:type="gramStart"/>
      <w:r w:rsidRPr="00B72906">
        <w:rPr>
          <w:vertAlign w:val="superscript"/>
        </w:rPr>
        <w:t>2</w:t>
      </w:r>
      <w:proofErr w:type="gramEnd"/>
      <w:r w:rsidRPr="00B72906">
        <w:t>);</w:t>
      </w:r>
    </w:p>
    <w:p w:rsidR="004402D1" w:rsidRPr="00B72906" w:rsidRDefault="004402D1" w:rsidP="00B24248">
      <w:pPr>
        <w:spacing w:after="0" w:line="240" w:lineRule="auto"/>
        <w:ind w:left="-142" w:firstLine="3402"/>
      </w:pPr>
      <w:r w:rsidRPr="00B72906">
        <w:t>с. Антипаюта – 1(</w:t>
      </w:r>
      <w:r w:rsidRPr="00B72906">
        <w:rPr>
          <w:lang w:val="en-US"/>
        </w:rPr>
        <w:t>S</w:t>
      </w:r>
      <w:r w:rsidRPr="00B72906">
        <w:t xml:space="preserve"> – 0,1 м</w:t>
      </w:r>
      <w:proofErr w:type="gramStart"/>
      <w:r w:rsidRPr="00B72906">
        <w:rPr>
          <w:vertAlign w:val="superscript"/>
        </w:rPr>
        <w:t>2</w:t>
      </w:r>
      <w:proofErr w:type="gramEnd"/>
      <w:r w:rsidRPr="00B72906">
        <w:t>);</w:t>
      </w:r>
    </w:p>
    <w:p w:rsidR="004402D1" w:rsidRPr="00B72906" w:rsidRDefault="004402D1" w:rsidP="00B24248">
      <w:pPr>
        <w:spacing w:after="0" w:line="240" w:lineRule="auto"/>
        <w:ind w:left="-142" w:firstLine="3402"/>
      </w:pPr>
      <w:proofErr w:type="spellStart"/>
      <w:r w:rsidRPr="00B72906">
        <w:t>с</w:t>
      </w:r>
      <w:proofErr w:type="gramStart"/>
      <w:r w:rsidRPr="00B72906">
        <w:t>.Г</w:t>
      </w:r>
      <w:proofErr w:type="gramEnd"/>
      <w:r w:rsidRPr="00B72906">
        <w:t>ыда</w:t>
      </w:r>
      <w:proofErr w:type="spellEnd"/>
      <w:r w:rsidRPr="00B72906">
        <w:t xml:space="preserve"> - 3(</w:t>
      </w:r>
      <w:r w:rsidRPr="00B72906">
        <w:rPr>
          <w:lang w:val="en-US"/>
        </w:rPr>
        <w:t>S</w:t>
      </w:r>
      <w:r w:rsidRPr="00B72906">
        <w:t xml:space="preserve"> – 0,1 м</w:t>
      </w:r>
      <w:r w:rsidRPr="00B72906">
        <w:rPr>
          <w:vertAlign w:val="superscript"/>
        </w:rPr>
        <w:t>2</w:t>
      </w:r>
      <w:r w:rsidRPr="00B72906">
        <w:t>).</w:t>
      </w:r>
    </w:p>
    <w:p w:rsidR="003D4066" w:rsidRPr="00B72906" w:rsidRDefault="003D4066" w:rsidP="00684DC4">
      <w:pPr>
        <w:spacing w:after="0" w:line="240" w:lineRule="auto"/>
        <w:ind w:left="-142" w:firstLine="3402"/>
      </w:pPr>
    </w:p>
    <w:p w:rsidR="004402D1" w:rsidRPr="00B72906" w:rsidRDefault="004402D1" w:rsidP="00684DC4">
      <w:pPr>
        <w:spacing w:after="0" w:line="240" w:lineRule="auto"/>
        <w:ind w:left="-142"/>
        <w:jc w:val="center"/>
        <w:rPr>
          <w:i/>
        </w:rPr>
      </w:pPr>
      <w:r w:rsidRPr="00B72906">
        <w:rPr>
          <w:i/>
        </w:rPr>
        <w:t xml:space="preserve">Динамика  </w:t>
      </w:r>
    </w:p>
    <w:p w:rsidR="004402D1" w:rsidRPr="00B72906" w:rsidRDefault="004402D1" w:rsidP="00684DC4">
      <w:pPr>
        <w:spacing w:after="0" w:line="240" w:lineRule="auto"/>
        <w:ind w:left="-142"/>
        <w:jc w:val="center"/>
        <w:rPr>
          <w:i/>
        </w:rPr>
      </w:pPr>
      <w:r w:rsidRPr="00B72906">
        <w:rPr>
          <w:i/>
        </w:rPr>
        <w:t xml:space="preserve">перехода магазинов на метод самообслуживания </w:t>
      </w:r>
    </w:p>
    <w:p w:rsidR="004402D1" w:rsidRPr="00B72906" w:rsidRDefault="004402D1" w:rsidP="00684DC4">
      <w:pPr>
        <w:spacing w:after="0" w:line="240" w:lineRule="auto"/>
        <w:ind w:left="-142"/>
        <w:jc w:val="center"/>
      </w:pPr>
      <w:r w:rsidRPr="00B72906">
        <w:rPr>
          <w:rFonts w:eastAsiaTheme="minorEastAsia"/>
          <w:noProof/>
          <w:sz w:val="22"/>
          <w:lang w:eastAsia="ru-RU"/>
        </w:rPr>
        <w:drawing>
          <wp:inline distT="0" distB="0" distL="0" distR="0" wp14:anchorId="5384C1B1" wp14:editId="27078323">
            <wp:extent cx="4933950" cy="19335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402D1" w:rsidRPr="00B72906" w:rsidRDefault="004402D1" w:rsidP="00684DC4">
      <w:pPr>
        <w:pStyle w:val="ConsPlusNormal"/>
        <w:ind w:left="-142" w:firstLine="851"/>
        <w:jc w:val="both"/>
        <w:rPr>
          <w:rFonts w:ascii="Times New Roman" w:hAnsi="Times New Roman" w:cs="Times New Roman"/>
          <w:sz w:val="28"/>
          <w:szCs w:val="28"/>
        </w:rPr>
      </w:pPr>
      <w:r w:rsidRPr="00B72906">
        <w:rPr>
          <w:rFonts w:ascii="Times New Roman" w:hAnsi="Times New Roman" w:cs="Times New Roman"/>
          <w:sz w:val="28"/>
          <w:szCs w:val="28"/>
        </w:rPr>
        <w:lastRenderedPageBreak/>
        <w:t>В Тазовском районе за последние пять лет сохраняется тенденция перехода магазинов на самообслуживание. Рост количества магазинов с самообслуживанием в 2016 году к 2010  году состав</w:t>
      </w:r>
      <w:r w:rsidR="0026198E" w:rsidRPr="00B72906">
        <w:rPr>
          <w:rFonts w:ascii="Times New Roman" w:hAnsi="Times New Roman" w:cs="Times New Roman"/>
          <w:sz w:val="28"/>
          <w:szCs w:val="28"/>
        </w:rPr>
        <w:t>ил</w:t>
      </w:r>
      <w:r w:rsidRPr="00B72906">
        <w:rPr>
          <w:rFonts w:ascii="Times New Roman" w:hAnsi="Times New Roman" w:cs="Times New Roman"/>
          <w:sz w:val="28"/>
          <w:szCs w:val="28"/>
        </w:rPr>
        <w:t xml:space="preserve"> 176,7%, к </w:t>
      </w:r>
      <w:r w:rsidR="0026198E" w:rsidRPr="00B72906">
        <w:rPr>
          <w:rFonts w:ascii="Times New Roman" w:hAnsi="Times New Roman" w:cs="Times New Roman"/>
          <w:sz w:val="28"/>
          <w:szCs w:val="28"/>
        </w:rPr>
        <w:t xml:space="preserve"> </w:t>
      </w:r>
      <w:r w:rsidRPr="00B72906">
        <w:rPr>
          <w:rFonts w:ascii="Times New Roman" w:hAnsi="Times New Roman" w:cs="Times New Roman"/>
          <w:sz w:val="28"/>
          <w:szCs w:val="28"/>
        </w:rPr>
        <w:t>2015 году 133%.</w:t>
      </w:r>
    </w:p>
    <w:p w:rsidR="004402D1" w:rsidRPr="00B72906" w:rsidRDefault="004402D1" w:rsidP="00684DC4">
      <w:pPr>
        <w:pStyle w:val="ConsPlusNormal"/>
        <w:ind w:left="-142" w:firstLine="851"/>
        <w:jc w:val="both"/>
        <w:rPr>
          <w:rFonts w:ascii="Times New Roman" w:hAnsi="Times New Roman" w:cs="Times New Roman"/>
          <w:sz w:val="28"/>
          <w:szCs w:val="28"/>
        </w:rPr>
      </w:pPr>
      <w:r w:rsidRPr="00B72906">
        <w:rPr>
          <w:rFonts w:ascii="Times New Roman" w:hAnsi="Times New Roman" w:cs="Times New Roman"/>
          <w:sz w:val="28"/>
          <w:szCs w:val="28"/>
        </w:rPr>
        <w:t xml:space="preserve">В целях продвижения на потребительский рынок района качественных товаров и наиболее полного удовлетворения населения в продукции местного производства в последние годы увеличилось количество ярмарок, организованных и проведенных органами местного самоуправления во всех поселениях района.  Тематика ярмарок: ярмарки «выходного дня», тематические, праздничные, выездные. </w:t>
      </w:r>
      <w:r w:rsidR="00EB2305" w:rsidRPr="00B72906">
        <w:rPr>
          <w:rFonts w:ascii="Times New Roman" w:hAnsi="Times New Roman" w:cs="Times New Roman"/>
          <w:sz w:val="28"/>
          <w:szCs w:val="28"/>
        </w:rPr>
        <w:t xml:space="preserve"> </w:t>
      </w:r>
    </w:p>
    <w:p w:rsidR="004402D1" w:rsidRPr="00B72906" w:rsidRDefault="004402D1" w:rsidP="00684DC4">
      <w:pPr>
        <w:pStyle w:val="ConsPlusNormal"/>
        <w:ind w:left="-142" w:firstLine="851"/>
        <w:jc w:val="both"/>
        <w:rPr>
          <w:rFonts w:ascii="Times New Roman" w:hAnsi="Times New Roman" w:cs="Times New Roman"/>
          <w:b/>
          <w:sz w:val="28"/>
          <w:szCs w:val="28"/>
        </w:rPr>
      </w:pPr>
      <w:r w:rsidRPr="00B72906">
        <w:rPr>
          <w:rFonts w:ascii="Times New Roman" w:hAnsi="Times New Roman" w:cs="Times New Roman"/>
          <w:sz w:val="28"/>
          <w:szCs w:val="28"/>
        </w:rPr>
        <w:t>В 2016 году было проведено  22 ярмарки,  общая сумма выручки составила  9 млн. рублей.</w:t>
      </w:r>
      <w:r w:rsidRPr="00B72906">
        <w:rPr>
          <w:rFonts w:ascii="Times New Roman" w:hAnsi="Times New Roman" w:cs="Times New Roman"/>
          <w:b/>
          <w:sz w:val="28"/>
          <w:szCs w:val="28"/>
        </w:rPr>
        <w:t xml:space="preserve"> </w:t>
      </w:r>
    </w:p>
    <w:p w:rsidR="004402D1" w:rsidRPr="00B72906" w:rsidRDefault="004402D1" w:rsidP="00684DC4">
      <w:pPr>
        <w:pStyle w:val="ConsPlusNormal"/>
        <w:ind w:left="-142" w:firstLine="851"/>
        <w:jc w:val="both"/>
        <w:rPr>
          <w:rFonts w:ascii="Times New Roman" w:hAnsi="Times New Roman" w:cs="Times New Roman"/>
          <w:i/>
          <w:sz w:val="28"/>
          <w:szCs w:val="28"/>
        </w:rPr>
      </w:pPr>
      <w:r w:rsidRPr="00B72906">
        <w:rPr>
          <w:rFonts w:ascii="Times New Roman" w:hAnsi="Times New Roman" w:cs="Times New Roman"/>
          <w:i/>
          <w:sz w:val="28"/>
          <w:szCs w:val="28"/>
        </w:rPr>
        <w:t>С целью дальнейшего развития  сферы розничной торговли на всей территории  Тазовского района необходимо решить следующие задачи:</w:t>
      </w:r>
    </w:p>
    <w:p w:rsidR="004402D1" w:rsidRPr="00B72906" w:rsidRDefault="004402D1" w:rsidP="00684DC4">
      <w:pPr>
        <w:numPr>
          <w:ilvl w:val="0"/>
          <w:numId w:val="7"/>
        </w:numPr>
        <w:tabs>
          <w:tab w:val="num" w:pos="0"/>
        </w:tabs>
        <w:spacing w:after="0" w:line="240" w:lineRule="auto"/>
        <w:ind w:left="-142" w:firstLine="851"/>
        <w:contextualSpacing/>
        <w:jc w:val="both"/>
        <w:rPr>
          <w:i/>
        </w:rPr>
      </w:pPr>
      <w:r w:rsidRPr="00B72906">
        <w:rPr>
          <w:i/>
        </w:rPr>
        <w:t>расширять сферу услуг в отдаленных поселениях и факториях района;</w:t>
      </w:r>
    </w:p>
    <w:p w:rsidR="004402D1" w:rsidRPr="00B72906" w:rsidRDefault="004402D1" w:rsidP="00684DC4">
      <w:pPr>
        <w:numPr>
          <w:ilvl w:val="0"/>
          <w:numId w:val="7"/>
        </w:numPr>
        <w:tabs>
          <w:tab w:val="num" w:pos="0"/>
        </w:tabs>
        <w:spacing w:after="0" w:line="240" w:lineRule="auto"/>
        <w:ind w:left="-142" w:firstLine="851"/>
        <w:contextualSpacing/>
        <w:jc w:val="both"/>
        <w:rPr>
          <w:i/>
        </w:rPr>
      </w:pPr>
      <w:r w:rsidRPr="00B72906">
        <w:rPr>
          <w:i/>
        </w:rPr>
        <w:t>повыш</w:t>
      </w:r>
      <w:r w:rsidR="00C73946" w:rsidRPr="00B72906">
        <w:rPr>
          <w:i/>
        </w:rPr>
        <w:t>ать</w:t>
      </w:r>
      <w:r w:rsidRPr="00B72906">
        <w:rPr>
          <w:i/>
        </w:rPr>
        <w:t xml:space="preserve"> качеств</w:t>
      </w:r>
      <w:r w:rsidR="00C73946" w:rsidRPr="00B72906">
        <w:rPr>
          <w:i/>
        </w:rPr>
        <w:t>о</w:t>
      </w:r>
      <w:r w:rsidR="00EB2305" w:rsidRPr="00B72906">
        <w:rPr>
          <w:i/>
        </w:rPr>
        <w:t xml:space="preserve"> </w:t>
      </w:r>
      <w:r w:rsidRPr="00B72906">
        <w:rPr>
          <w:i/>
        </w:rPr>
        <w:t>услуг, внедр</w:t>
      </w:r>
      <w:r w:rsidR="00C73946" w:rsidRPr="00B72906">
        <w:rPr>
          <w:i/>
        </w:rPr>
        <w:t>ять</w:t>
      </w:r>
      <w:r w:rsidRPr="00B72906">
        <w:rPr>
          <w:i/>
        </w:rPr>
        <w:t xml:space="preserve"> самообслуживани</w:t>
      </w:r>
      <w:r w:rsidR="00C73946" w:rsidRPr="00B72906">
        <w:rPr>
          <w:i/>
        </w:rPr>
        <w:t>е</w:t>
      </w:r>
      <w:r w:rsidRPr="00B72906">
        <w:rPr>
          <w:i/>
        </w:rPr>
        <w:t xml:space="preserve"> и други</w:t>
      </w:r>
      <w:r w:rsidR="00C73946" w:rsidRPr="00B72906">
        <w:rPr>
          <w:i/>
        </w:rPr>
        <w:t>е</w:t>
      </w:r>
      <w:r w:rsidRPr="00B72906">
        <w:rPr>
          <w:i/>
        </w:rPr>
        <w:t xml:space="preserve"> прогрессивны</w:t>
      </w:r>
      <w:r w:rsidR="00C73946" w:rsidRPr="00B72906">
        <w:rPr>
          <w:i/>
        </w:rPr>
        <w:t>е</w:t>
      </w:r>
      <w:r w:rsidRPr="00B72906">
        <w:rPr>
          <w:i/>
        </w:rPr>
        <w:t xml:space="preserve"> форм</w:t>
      </w:r>
      <w:r w:rsidR="00C73946" w:rsidRPr="00B72906">
        <w:rPr>
          <w:i/>
        </w:rPr>
        <w:t>ы</w:t>
      </w:r>
      <w:r w:rsidRPr="00B72906">
        <w:rPr>
          <w:i/>
        </w:rPr>
        <w:t xml:space="preserve"> торговли;</w:t>
      </w:r>
    </w:p>
    <w:p w:rsidR="004402D1" w:rsidRPr="00B72906" w:rsidRDefault="004402D1" w:rsidP="00684DC4">
      <w:pPr>
        <w:numPr>
          <w:ilvl w:val="0"/>
          <w:numId w:val="7"/>
        </w:numPr>
        <w:tabs>
          <w:tab w:val="num" w:pos="0"/>
        </w:tabs>
        <w:spacing w:after="0" w:line="240" w:lineRule="auto"/>
        <w:ind w:left="-142" w:firstLine="851"/>
        <w:contextualSpacing/>
        <w:jc w:val="both"/>
        <w:rPr>
          <w:i/>
        </w:rPr>
      </w:pPr>
      <w:r w:rsidRPr="00B72906">
        <w:rPr>
          <w:i/>
        </w:rPr>
        <w:t>выравнива</w:t>
      </w:r>
      <w:r w:rsidR="00C73946" w:rsidRPr="00B72906">
        <w:rPr>
          <w:i/>
        </w:rPr>
        <w:t>ть</w:t>
      </w:r>
      <w:r w:rsidRPr="00B72906">
        <w:rPr>
          <w:i/>
        </w:rPr>
        <w:t xml:space="preserve"> уровн</w:t>
      </w:r>
      <w:r w:rsidR="00C73946" w:rsidRPr="00B72906">
        <w:rPr>
          <w:i/>
        </w:rPr>
        <w:t>и</w:t>
      </w:r>
      <w:r w:rsidRPr="00B72906">
        <w:rPr>
          <w:i/>
        </w:rPr>
        <w:t xml:space="preserve"> обеспеченности населения торговыми площадями в отдаленных поселениях  </w:t>
      </w:r>
      <w:proofErr w:type="spellStart"/>
      <w:r w:rsidRPr="00B72906">
        <w:rPr>
          <w:i/>
        </w:rPr>
        <w:t>Гыде</w:t>
      </w:r>
      <w:proofErr w:type="spellEnd"/>
      <w:r w:rsidRPr="00B72906">
        <w:rPr>
          <w:i/>
        </w:rPr>
        <w:t xml:space="preserve">, </w:t>
      </w:r>
      <w:proofErr w:type="spellStart"/>
      <w:r w:rsidRPr="00B72906">
        <w:rPr>
          <w:i/>
        </w:rPr>
        <w:t>Антипаюте</w:t>
      </w:r>
      <w:proofErr w:type="spellEnd"/>
      <w:r w:rsidRPr="00B72906">
        <w:rPr>
          <w:i/>
        </w:rPr>
        <w:t>, Находке и  необходимость в строительстве   новых магазинов, как продовольственных, так и по продаже промтоваров, включая аптеки;</w:t>
      </w:r>
    </w:p>
    <w:p w:rsidR="004402D1" w:rsidRPr="00B72906" w:rsidRDefault="004402D1" w:rsidP="00B24248">
      <w:pPr>
        <w:numPr>
          <w:ilvl w:val="0"/>
          <w:numId w:val="7"/>
        </w:numPr>
        <w:tabs>
          <w:tab w:val="num" w:pos="0"/>
        </w:tabs>
        <w:spacing w:after="0" w:line="240" w:lineRule="auto"/>
        <w:ind w:left="-142" w:firstLine="851"/>
        <w:contextualSpacing/>
        <w:jc w:val="both"/>
        <w:rPr>
          <w:i/>
        </w:rPr>
      </w:pPr>
      <w:r w:rsidRPr="00B72906">
        <w:rPr>
          <w:i/>
        </w:rPr>
        <w:t>откры</w:t>
      </w:r>
      <w:r w:rsidR="00EB2305" w:rsidRPr="00B72906">
        <w:rPr>
          <w:i/>
        </w:rPr>
        <w:t>вать</w:t>
      </w:r>
      <w:r w:rsidRPr="00B72906">
        <w:rPr>
          <w:i/>
        </w:rPr>
        <w:t xml:space="preserve"> отдел</w:t>
      </w:r>
      <w:r w:rsidR="00EB2305" w:rsidRPr="00B72906">
        <w:rPr>
          <w:i/>
        </w:rPr>
        <w:t>ы</w:t>
      </w:r>
      <w:r w:rsidRPr="00B72906">
        <w:rPr>
          <w:i/>
        </w:rPr>
        <w:t xml:space="preserve"> здорового питания (для аллергиков, диабетиков), диетического питания;</w:t>
      </w:r>
    </w:p>
    <w:p w:rsidR="00476FBF" w:rsidRDefault="004402D1" w:rsidP="00B24248">
      <w:pPr>
        <w:numPr>
          <w:ilvl w:val="0"/>
          <w:numId w:val="7"/>
        </w:numPr>
        <w:tabs>
          <w:tab w:val="num" w:pos="0"/>
        </w:tabs>
        <w:spacing w:after="0" w:line="240" w:lineRule="auto"/>
        <w:ind w:left="-142" w:firstLine="851"/>
        <w:contextualSpacing/>
        <w:jc w:val="both"/>
        <w:rPr>
          <w:i/>
        </w:rPr>
      </w:pPr>
      <w:r w:rsidRPr="00B72906">
        <w:rPr>
          <w:i/>
        </w:rPr>
        <w:t>повышать экономическую доступность продовольственных товаров для наиболее нуждающихся слоев населения, не имеющих достаточных сре</w:t>
      </w:r>
      <w:proofErr w:type="gramStart"/>
      <w:r w:rsidRPr="00B72906">
        <w:rPr>
          <w:i/>
        </w:rPr>
        <w:t>дств дл</w:t>
      </w:r>
      <w:proofErr w:type="gramEnd"/>
      <w:r w:rsidRPr="00B72906">
        <w:rPr>
          <w:i/>
        </w:rPr>
        <w:t>я приобретения необходимых продовольственных товаров.</w:t>
      </w:r>
    </w:p>
    <w:p w:rsidR="009245FA" w:rsidRPr="00B72906" w:rsidRDefault="009245FA" w:rsidP="009245FA">
      <w:pPr>
        <w:spacing w:after="0" w:line="240" w:lineRule="auto"/>
        <w:ind w:left="709"/>
        <w:contextualSpacing/>
        <w:jc w:val="both"/>
        <w:rPr>
          <w:i/>
        </w:rPr>
      </w:pPr>
    </w:p>
    <w:p w:rsidR="00EB2305" w:rsidRPr="009245FA" w:rsidRDefault="00456526" w:rsidP="007270EF">
      <w:pPr>
        <w:pStyle w:val="23"/>
        <w:shd w:val="clear" w:color="auto" w:fill="auto"/>
        <w:kinsoku w:val="0"/>
        <w:overflowPunct w:val="0"/>
        <w:spacing w:before="0" w:after="0" w:line="276" w:lineRule="auto"/>
        <w:ind w:left="-142"/>
        <w:jc w:val="both"/>
        <w:rPr>
          <w:i/>
          <w:spacing w:val="0"/>
          <w:sz w:val="28"/>
          <w:szCs w:val="28"/>
        </w:rPr>
      </w:pPr>
      <w:r w:rsidRPr="009245FA">
        <w:rPr>
          <w:i/>
          <w:spacing w:val="0"/>
          <w:sz w:val="28"/>
          <w:szCs w:val="28"/>
        </w:rPr>
        <w:t>Здравоохранение</w:t>
      </w:r>
    </w:p>
    <w:p w:rsidR="00EB2305" w:rsidRPr="00B72906" w:rsidRDefault="00EB2305" w:rsidP="00EB2305">
      <w:pPr>
        <w:pStyle w:val="21"/>
        <w:shd w:val="clear" w:color="auto" w:fill="auto"/>
        <w:tabs>
          <w:tab w:val="left" w:pos="993"/>
        </w:tabs>
        <w:kinsoku w:val="0"/>
        <w:overflowPunct w:val="0"/>
        <w:spacing w:after="0" w:line="240" w:lineRule="auto"/>
        <w:jc w:val="both"/>
        <w:rPr>
          <w:spacing w:val="0"/>
          <w:sz w:val="28"/>
          <w:szCs w:val="28"/>
        </w:rPr>
      </w:pPr>
      <w:r w:rsidRPr="00B72906">
        <w:rPr>
          <w:b/>
          <w:bCs/>
          <w:spacing w:val="0"/>
          <w:sz w:val="28"/>
          <w:szCs w:val="28"/>
        </w:rPr>
        <w:tab/>
      </w:r>
      <w:r w:rsidR="004D403E" w:rsidRPr="00B72906">
        <w:rPr>
          <w:spacing w:val="0"/>
          <w:sz w:val="28"/>
          <w:szCs w:val="28"/>
        </w:rPr>
        <w:t>В декабре 2016 года в связи с неблагоприятным температурным режимом в детском сома</w:t>
      </w:r>
      <w:r w:rsidR="00A110E9" w:rsidRPr="00B72906">
        <w:rPr>
          <w:spacing w:val="0"/>
          <w:sz w:val="28"/>
          <w:szCs w:val="28"/>
        </w:rPr>
        <w:t xml:space="preserve">тическом отделении осуществлен </w:t>
      </w:r>
      <w:r w:rsidR="004D403E" w:rsidRPr="00B72906">
        <w:rPr>
          <w:spacing w:val="0"/>
          <w:sz w:val="28"/>
          <w:szCs w:val="28"/>
        </w:rPr>
        <w:t xml:space="preserve"> перевод детского соматического отделения в здание отделения сестринского ухода.</w:t>
      </w:r>
    </w:p>
    <w:p w:rsidR="00EB2305" w:rsidRPr="00B72906" w:rsidRDefault="00EB2305" w:rsidP="00EB2305">
      <w:pPr>
        <w:pStyle w:val="21"/>
        <w:shd w:val="clear" w:color="auto" w:fill="auto"/>
        <w:tabs>
          <w:tab w:val="left" w:pos="993"/>
        </w:tabs>
        <w:kinsoku w:val="0"/>
        <w:overflowPunct w:val="0"/>
        <w:spacing w:after="0" w:line="240" w:lineRule="auto"/>
        <w:jc w:val="both"/>
        <w:rPr>
          <w:spacing w:val="0"/>
          <w:sz w:val="28"/>
          <w:szCs w:val="28"/>
        </w:rPr>
      </w:pPr>
      <w:r w:rsidRPr="00B72906">
        <w:rPr>
          <w:spacing w:val="0"/>
          <w:sz w:val="28"/>
          <w:szCs w:val="28"/>
        </w:rPr>
        <w:tab/>
      </w:r>
      <w:r w:rsidR="004D403E" w:rsidRPr="00B72906">
        <w:rPr>
          <w:spacing w:val="0"/>
          <w:sz w:val="28"/>
          <w:szCs w:val="28"/>
        </w:rPr>
        <w:t xml:space="preserve">Получены лицензии на медицинскую деятельность на фельдшерских пунктах факторий 5-6 пески, </w:t>
      </w:r>
      <w:proofErr w:type="spellStart"/>
      <w:r w:rsidR="004D403E" w:rsidRPr="00B72906">
        <w:rPr>
          <w:spacing w:val="0"/>
          <w:sz w:val="28"/>
          <w:szCs w:val="28"/>
        </w:rPr>
        <w:t>Танамо</w:t>
      </w:r>
      <w:proofErr w:type="spellEnd"/>
      <w:r w:rsidR="004D403E" w:rsidRPr="00B72906">
        <w:rPr>
          <w:spacing w:val="0"/>
          <w:sz w:val="28"/>
          <w:szCs w:val="28"/>
        </w:rPr>
        <w:t xml:space="preserve">, </w:t>
      </w:r>
      <w:proofErr w:type="spellStart"/>
      <w:r w:rsidR="004D403E" w:rsidRPr="00B72906">
        <w:rPr>
          <w:spacing w:val="0"/>
          <w:sz w:val="28"/>
          <w:szCs w:val="28"/>
        </w:rPr>
        <w:t>Тибей</w:t>
      </w:r>
      <w:proofErr w:type="spellEnd"/>
      <w:r w:rsidR="004D403E" w:rsidRPr="00B72906">
        <w:rPr>
          <w:spacing w:val="0"/>
          <w:sz w:val="28"/>
          <w:szCs w:val="28"/>
        </w:rPr>
        <w:t>-Сале в модульных зданиях, полученные из ДЗО ЯНАО в 2014 году.</w:t>
      </w:r>
    </w:p>
    <w:p w:rsidR="00EB2305" w:rsidRPr="00B72906" w:rsidRDefault="00EB2305" w:rsidP="00EB2305">
      <w:pPr>
        <w:pStyle w:val="21"/>
        <w:shd w:val="clear" w:color="auto" w:fill="auto"/>
        <w:tabs>
          <w:tab w:val="left" w:pos="993"/>
        </w:tabs>
        <w:kinsoku w:val="0"/>
        <w:overflowPunct w:val="0"/>
        <w:spacing w:after="0" w:line="240" w:lineRule="auto"/>
        <w:jc w:val="both"/>
        <w:rPr>
          <w:spacing w:val="0"/>
          <w:sz w:val="28"/>
          <w:szCs w:val="28"/>
        </w:rPr>
      </w:pPr>
      <w:r w:rsidRPr="00B72906">
        <w:rPr>
          <w:spacing w:val="0"/>
          <w:sz w:val="28"/>
          <w:szCs w:val="28"/>
        </w:rPr>
        <w:tab/>
      </w:r>
      <w:r w:rsidR="004D403E" w:rsidRPr="00B72906">
        <w:rPr>
          <w:spacing w:val="0"/>
          <w:sz w:val="28"/>
          <w:szCs w:val="28"/>
        </w:rPr>
        <w:t>Приобретен эндоскопический аппарат экспертного класса стоимостью 5 млн. рублей, оплата за который первоначально планировалась из резервного фонда ФОМС, а последствие была перенаправлена из средств по внебюджетной деятельности</w:t>
      </w:r>
      <w:r w:rsidRPr="00B72906">
        <w:rPr>
          <w:spacing w:val="0"/>
          <w:sz w:val="28"/>
          <w:szCs w:val="28"/>
        </w:rPr>
        <w:t>.</w:t>
      </w:r>
    </w:p>
    <w:p w:rsidR="00EB2305" w:rsidRPr="00B72906" w:rsidRDefault="00EB2305" w:rsidP="00EB2305">
      <w:pPr>
        <w:pStyle w:val="21"/>
        <w:shd w:val="clear" w:color="auto" w:fill="auto"/>
        <w:tabs>
          <w:tab w:val="left" w:pos="993"/>
        </w:tabs>
        <w:kinsoku w:val="0"/>
        <w:overflowPunct w:val="0"/>
        <w:spacing w:after="0" w:line="240" w:lineRule="auto"/>
        <w:jc w:val="both"/>
        <w:rPr>
          <w:spacing w:val="0"/>
          <w:sz w:val="28"/>
          <w:szCs w:val="28"/>
        </w:rPr>
      </w:pPr>
      <w:r w:rsidRPr="00B72906">
        <w:rPr>
          <w:spacing w:val="0"/>
          <w:sz w:val="28"/>
          <w:szCs w:val="28"/>
        </w:rPr>
        <w:tab/>
      </w:r>
      <w:r w:rsidR="004D403E" w:rsidRPr="00B72906">
        <w:rPr>
          <w:spacing w:val="0"/>
          <w:sz w:val="28"/>
          <w:szCs w:val="28"/>
        </w:rPr>
        <w:t xml:space="preserve">Было значительно сокращено финансирование из средств ОМС (понижены тарифы </w:t>
      </w:r>
      <w:proofErr w:type="spellStart"/>
      <w:r w:rsidR="004D403E" w:rsidRPr="00B72906">
        <w:rPr>
          <w:spacing w:val="0"/>
          <w:sz w:val="28"/>
          <w:szCs w:val="28"/>
        </w:rPr>
        <w:t>ФОМСом</w:t>
      </w:r>
      <w:proofErr w:type="spellEnd"/>
      <w:r w:rsidR="004D403E" w:rsidRPr="00B72906">
        <w:rPr>
          <w:spacing w:val="0"/>
          <w:sz w:val="28"/>
          <w:szCs w:val="28"/>
        </w:rPr>
        <w:t xml:space="preserve">, не </w:t>
      </w:r>
      <w:proofErr w:type="gramStart"/>
      <w:r w:rsidR="004D403E" w:rsidRPr="00B72906">
        <w:rPr>
          <w:spacing w:val="0"/>
          <w:sz w:val="28"/>
          <w:szCs w:val="28"/>
        </w:rPr>
        <w:t>оплачена</w:t>
      </w:r>
      <w:proofErr w:type="gramEnd"/>
      <w:r w:rsidR="004D403E" w:rsidRPr="00B72906">
        <w:rPr>
          <w:spacing w:val="0"/>
          <w:sz w:val="28"/>
          <w:szCs w:val="28"/>
        </w:rPr>
        <w:t xml:space="preserve"> перевыполнение плана по стационарам за декабрь 2015 года), что привело к задержке стимулирующих выплат по итогам работы (при выполнении плановых показателей не менее 90%) в течение 4-х месяцев</w:t>
      </w:r>
    </w:p>
    <w:p w:rsidR="00EB2305" w:rsidRPr="00B72906" w:rsidRDefault="00EB2305" w:rsidP="00EB2305">
      <w:pPr>
        <w:pStyle w:val="21"/>
        <w:shd w:val="clear" w:color="auto" w:fill="auto"/>
        <w:tabs>
          <w:tab w:val="left" w:pos="993"/>
        </w:tabs>
        <w:kinsoku w:val="0"/>
        <w:overflowPunct w:val="0"/>
        <w:spacing w:after="0" w:line="240" w:lineRule="auto"/>
        <w:jc w:val="both"/>
        <w:rPr>
          <w:spacing w:val="0"/>
          <w:sz w:val="28"/>
          <w:szCs w:val="28"/>
        </w:rPr>
      </w:pPr>
      <w:r w:rsidRPr="00B72906">
        <w:rPr>
          <w:spacing w:val="0"/>
          <w:sz w:val="28"/>
          <w:szCs w:val="28"/>
        </w:rPr>
        <w:tab/>
      </w:r>
      <w:r w:rsidR="004D403E" w:rsidRPr="00B72906">
        <w:rPr>
          <w:spacing w:val="0"/>
          <w:sz w:val="28"/>
          <w:szCs w:val="28"/>
        </w:rPr>
        <w:t>Произведена работа по выполнению ПП ЯНАО от 22 июля 2014 года № 539 «Региональная "Дорожная карта"», направленная на повышение эффективности здравоохранения:</w:t>
      </w:r>
      <w:r w:rsidR="004D403E" w:rsidRPr="00B72906">
        <w:rPr>
          <w:spacing w:val="0"/>
          <w:sz w:val="28"/>
          <w:szCs w:val="28"/>
        </w:rPr>
        <w:tab/>
        <w:t xml:space="preserve">выведение штатных единиц санитарок, не работающих непосредственно с пациентами, из младшего медицинского персонала в </w:t>
      </w:r>
      <w:proofErr w:type="gramStart"/>
      <w:r w:rsidR="004D403E" w:rsidRPr="00B72906">
        <w:rPr>
          <w:spacing w:val="0"/>
          <w:sz w:val="28"/>
          <w:szCs w:val="28"/>
        </w:rPr>
        <w:t>прочий</w:t>
      </w:r>
      <w:proofErr w:type="gramEnd"/>
      <w:r w:rsidR="004D403E" w:rsidRPr="00B72906">
        <w:rPr>
          <w:spacing w:val="0"/>
          <w:sz w:val="28"/>
          <w:szCs w:val="28"/>
        </w:rPr>
        <w:t xml:space="preserve">; </w:t>
      </w:r>
      <w:r w:rsidR="004D403E" w:rsidRPr="00B72906">
        <w:rPr>
          <w:spacing w:val="0"/>
          <w:sz w:val="28"/>
          <w:szCs w:val="28"/>
        </w:rPr>
        <w:lastRenderedPageBreak/>
        <w:t>оптимизация численности прочего медперсонала.</w:t>
      </w:r>
    </w:p>
    <w:p w:rsidR="00EB2305" w:rsidRDefault="00EB2305" w:rsidP="000B2F8E">
      <w:pPr>
        <w:pStyle w:val="21"/>
        <w:shd w:val="clear" w:color="auto" w:fill="auto"/>
        <w:tabs>
          <w:tab w:val="left" w:pos="993"/>
        </w:tabs>
        <w:kinsoku w:val="0"/>
        <w:overflowPunct w:val="0"/>
        <w:spacing w:after="0" w:line="240" w:lineRule="auto"/>
        <w:jc w:val="both"/>
        <w:rPr>
          <w:spacing w:val="0"/>
          <w:sz w:val="28"/>
          <w:szCs w:val="28"/>
        </w:rPr>
      </w:pPr>
      <w:r w:rsidRPr="00B72906">
        <w:rPr>
          <w:spacing w:val="0"/>
          <w:sz w:val="28"/>
          <w:szCs w:val="28"/>
        </w:rPr>
        <w:tab/>
      </w:r>
      <w:r w:rsidR="00A110E9" w:rsidRPr="00B72906">
        <w:rPr>
          <w:spacing w:val="0"/>
          <w:sz w:val="28"/>
          <w:szCs w:val="28"/>
        </w:rPr>
        <w:t>Из средств м</w:t>
      </w:r>
      <w:r w:rsidR="004D403E" w:rsidRPr="00B72906">
        <w:rPr>
          <w:spacing w:val="0"/>
          <w:sz w:val="28"/>
          <w:szCs w:val="28"/>
        </w:rPr>
        <w:t>униципалитета было приобретено 2 вездехода "</w:t>
      </w:r>
      <w:proofErr w:type="spellStart"/>
      <w:r w:rsidR="004D403E" w:rsidRPr="00B72906">
        <w:rPr>
          <w:spacing w:val="0"/>
          <w:sz w:val="28"/>
          <w:szCs w:val="28"/>
        </w:rPr>
        <w:t>Трекол</w:t>
      </w:r>
      <w:proofErr w:type="spellEnd"/>
      <w:r w:rsidR="004D403E" w:rsidRPr="00B72906">
        <w:rPr>
          <w:spacing w:val="0"/>
          <w:sz w:val="28"/>
          <w:szCs w:val="28"/>
        </w:rPr>
        <w:t>" и 2 санитарных автомобиля для нужд участковых больниц сел Антипаюта и Гыда.</w:t>
      </w:r>
    </w:p>
    <w:p w:rsidR="009245FA" w:rsidRPr="00B72906" w:rsidRDefault="009245FA" w:rsidP="000B2F8E">
      <w:pPr>
        <w:pStyle w:val="21"/>
        <w:shd w:val="clear" w:color="auto" w:fill="auto"/>
        <w:tabs>
          <w:tab w:val="left" w:pos="993"/>
        </w:tabs>
        <w:kinsoku w:val="0"/>
        <w:overflowPunct w:val="0"/>
        <w:spacing w:after="0" w:line="240" w:lineRule="auto"/>
        <w:jc w:val="both"/>
        <w:rPr>
          <w:spacing w:val="0"/>
          <w:sz w:val="28"/>
          <w:szCs w:val="28"/>
        </w:rPr>
      </w:pPr>
    </w:p>
    <w:p w:rsidR="004D403E" w:rsidRPr="00B72906" w:rsidRDefault="000B2F8E" w:rsidP="00EB2305">
      <w:pPr>
        <w:pStyle w:val="21"/>
        <w:shd w:val="clear" w:color="auto" w:fill="auto"/>
        <w:kinsoku w:val="0"/>
        <w:overflowPunct w:val="0"/>
        <w:spacing w:after="0" w:line="240" w:lineRule="auto"/>
        <w:jc w:val="both"/>
        <w:rPr>
          <w:i/>
          <w:spacing w:val="0"/>
          <w:sz w:val="28"/>
          <w:szCs w:val="28"/>
        </w:rPr>
      </w:pPr>
      <w:r w:rsidRPr="00B72906">
        <w:rPr>
          <w:i/>
          <w:spacing w:val="0"/>
          <w:sz w:val="28"/>
          <w:szCs w:val="28"/>
        </w:rPr>
        <w:t xml:space="preserve">     </w:t>
      </w:r>
      <w:r w:rsidR="004D403E" w:rsidRPr="00B72906">
        <w:rPr>
          <w:i/>
          <w:spacing w:val="0"/>
          <w:sz w:val="28"/>
          <w:szCs w:val="28"/>
        </w:rPr>
        <w:t>Кадровый потенциал</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Первичная медико-санитарная помощь в районе оказывается 61 врачом и 215 средними медработниками. Обеспеченность врачами ниже показателей по ЯНАО на 24,3%; средними медработниками - на 4,5 %.</w:t>
      </w:r>
    </w:p>
    <w:p w:rsidR="004D403E" w:rsidRPr="00B72906" w:rsidRDefault="00A110E9" w:rsidP="00684DC4">
      <w:pPr>
        <w:pStyle w:val="21"/>
        <w:shd w:val="clear" w:color="auto" w:fill="auto"/>
        <w:tabs>
          <w:tab w:val="right" w:pos="7391"/>
          <w:tab w:val="right" w:pos="8489"/>
        </w:tabs>
        <w:kinsoku w:val="0"/>
        <w:overflowPunct w:val="0"/>
        <w:spacing w:after="0" w:line="240" w:lineRule="auto"/>
        <w:ind w:left="-142" w:firstLine="709"/>
        <w:jc w:val="both"/>
        <w:rPr>
          <w:spacing w:val="0"/>
          <w:sz w:val="28"/>
          <w:szCs w:val="28"/>
        </w:rPr>
      </w:pPr>
      <w:r w:rsidRPr="00B72906">
        <w:rPr>
          <w:spacing w:val="0"/>
          <w:sz w:val="28"/>
          <w:szCs w:val="28"/>
        </w:rPr>
        <w:t xml:space="preserve">В 2016 году в район по </w:t>
      </w:r>
      <w:r w:rsidR="004D403E" w:rsidRPr="00B72906">
        <w:rPr>
          <w:spacing w:val="0"/>
          <w:sz w:val="28"/>
          <w:szCs w:val="28"/>
        </w:rPr>
        <w:t>приглашению прибыли 10 врачей (5 педиатров, хирург в УБ, акушер-гинек</w:t>
      </w:r>
      <w:r w:rsidR="00EB2305" w:rsidRPr="00B72906">
        <w:rPr>
          <w:spacing w:val="0"/>
          <w:sz w:val="28"/>
          <w:szCs w:val="28"/>
        </w:rPr>
        <w:t>олог, стоматолог, анестезиолог-</w:t>
      </w:r>
      <w:r w:rsidR="004D403E" w:rsidRPr="00B72906">
        <w:rPr>
          <w:spacing w:val="0"/>
          <w:sz w:val="28"/>
          <w:szCs w:val="28"/>
        </w:rPr>
        <w:t>реаниматолог). Со всеми заключены договора на выплату единовременной компенсационной выплаты молодому специалисту в размере 1 млн. руб. с целью закрепления специалиста в районе в течение 5 лет.</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В 2016 году 12 сотрудников Учреждения стали участниками программы </w:t>
      </w:r>
      <w:r w:rsidR="00EB2305" w:rsidRPr="00B72906">
        <w:rPr>
          <w:spacing w:val="0"/>
          <w:sz w:val="28"/>
          <w:szCs w:val="28"/>
        </w:rPr>
        <w:t>Ф</w:t>
      </w:r>
      <w:r w:rsidRPr="00B72906">
        <w:rPr>
          <w:spacing w:val="0"/>
          <w:sz w:val="28"/>
          <w:szCs w:val="28"/>
        </w:rPr>
        <w:t xml:space="preserve">онда </w:t>
      </w:r>
      <w:r w:rsidR="00EB2305" w:rsidRPr="00B72906">
        <w:rPr>
          <w:spacing w:val="0"/>
          <w:sz w:val="28"/>
          <w:szCs w:val="28"/>
        </w:rPr>
        <w:t>р</w:t>
      </w:r>
      <w:r w:rsidRPr="00B72906">
        <w:rPr>
          <w:spacing w:val="0"/>
          <w:sz w:val="28"/>
          <w:szCs w:val="28"/>
        </w:rPr>
        <w:t>азвити</w:t>
      </w:r>
      <w:r w:rsidR="00EB2305" w:rsidRPr="00B72906">
        <w:rPr>
          <w:spacing w:val="0"/>
          <w:sz w:val="28"/>
          <w:szCs w:val="28"/>
        </w:rPr>
        <w:t>я</w:t>
      </w:r>
      <w:r w:rsidRPr="00B72906">
        <w:rPr>
          <w:spacing w:val="0"/>
          <w:sz w:val="28"/>
          <w:szCs w:val="28"/>
        </w:rPr>
        <w:t xml:space="preserve"> Тазовского района и на льготных условиях получили новые благоустроенные квартиры в капитальном исполнении.</w:t>
      </w:r>
    </w:p>
    <w:p w:rsidR="00EB2305" w:rsidRPr="00B72906" w:rsidRDefault="000E1483" w:rsidP="000B2F8E">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П</w:t>
      </w:r>
      <w:r w:rsidR="004D403E" w:rsidRPr="00B72906">
        <w:rPr>
          <w:spacing w:val="0"/>
          <w:sz w:val="28"/>
          <w:szCs w:val="28"/>
        </w:rPr>
        <w:t>родолжена работа по повышению квалификации медицинских работников: за 2016 год повысили квалификацию на центральных базах 44 (2015-20) врача и 49 (2015- 42) средних медицинских работников. На 01.01.2017 год</w:t>
      </w:r>
      <w:r w:rsidR="00EB2305" w:rsidRPr="00B72906">
        <w:rPr>
          <w:spacing w:val="0"/>
          <w:sz w:val="28"/>
          <w:szCs w:val="28"/>
        </w:rPr>
        <w:t>а 38,7% врачей и 63,2</w:t>
      </w:r>
      <w:r w:rsidR="004D403E" w:rsidRPr="00B72906">
        <w:rPr>
          <w:spacing w:val="0"/>
          <w:sz w:val="28"/>
          <w:szCs w:val="28"/>
        </w:rPr>
        <w:t>% средних медицинских работников имеют квалификационные категории; количество специалистов с категориями снижается.</w:t>
      </w:r>
    </w:p>
    <w:p w:rsidR="00045DC8" w:rsidRPr="00B72906" w:rsidRDefault="00045DC8" w:rsidP="000B2F8E">
      <w:pPr>
        <w:pStyle w:val="21"/>
        <w:shd w:val="clear" w:color="auto" w:fill="auto"/>
        <w:kinsoku w:val="0"/>
        <w:overflowPunct w:val="0"/>
        <w:spacing w:after="0" w:line="240" w:lineRule="auto"/>
        <w:ind w:left="-142" w:firstLine="709"/>
        <w:jc w:val="both"/>
        <w:rPr>
          <w:spacing w:val="0"/>
          <w:sz w:val="28"/>
          <w:szCs w:val="28"/>
        </w:rPr>
      </w:pPr>
    </w:p>
    <w:p w:rsidR="004D403E" w:rsidRPr="00B72906" w:rsidRDefault="004D403E" w:rsidP="007270EF">
      <w:pPr>
        <w:pStyle w:val="21"/>
        <w:shd w:val="clear" w:color="auto" w:fill="auto"/>
        <w:kinsoku w:val="0"/>
        <w:overflowPunct w:val="0"/>
        <w:spacing w:after="0" w:line="240" w:lineRule="auto"/>
        <w:ind w:left="-142"/>
        <w:jc w:val="both"/>
        <w:rPr>
          <w:i/>
          <w:spacing w:val="0"/>
          <w:sz w:val="28"/>
          <w:szCs w:val="28"/>
        </w:rPr>
      </w:pPr>
      <w:r w:rsidRPr="00B72906">
        <w:rPr>
          <w:i/>
          <w:spacing w:val="0"/>
          <w:sz w:val="28"/>
          <w:szCs w:val="28"/>
        </w:rPr>
        <w:t>Осно</w:t>
      </w:r>
      <w:r w:rsidR="007270EF" w:rsidRPr="00B72906">
        <w:rPr>
          <w:i/>
          <w:spacing w:val="0"/>
          <w:sz w:val="28"/>
          <w:szCs w:val="28"/>
        </w:rPr>
        <w:t>вные демографические показатели</w:t>
      </w:r>
    </w:p>
    <w:p w:rsidR="00045DC8" w:rsidRPr="00B72906" w:rsidRDefault="00045DC8" w:rsidP="00045DC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В 2016 в Тазовском районе сохранились высокие демографические показатели с небольшой отрицательной динамикой по рождаемости, которая составила </w:t>
      </w:r>
      <w:r w:rsidRPr="00B72906">
        <w:rPr>
          <w:rStyle w:val="11pt"/>
          <w:rFonts w:eastAsia="Calibri"/>
          <w:color w:val="auto"/>
          <w:spacing w:val="0"/>
          <w:sz w:val="28"/>
          <w:szCs w:val="28"/>
        </w:rPr>
        <w:t xml:space="preserve">20,9% </w:t>
      </w:r>
      <w:r w:rsidRPr="00B72906">
        <w:rPr>
          <w:spacing w:val="0"/>
          <w:sz w:val="28"/>
          <w:szCs w:val="28"/>
        </w:rPr>
        <w:t xml:space="preserve">, что выше на 26,7 % среднего показателя рождаемости по ЯНАО за 2015 год и выше целевого показателя смертности по </w:t>
      </w:r>
      <w:r w:rsidRPr="00B72906">
        <w:rPr>
          <w:spacing w:val="0"/>
          <w:sz w:val="28"/>
          <w:szCs w:val="28"/>
          <w:lang w:val="en-US"/>
        </w:rPr>
        <w:t>Till</w:t>
      </w:r>
      <w:r w:rsidRPr="00B72906">
        <w:rPr>
          <w:spacing w:val="0"/>
          <w:sz w:val="28"/>
          <w:szCs w:val="28"/>
        </w:rPr>
        <w:t xml:space="preserve"> Г </w:t>
      </w:r>
      <w:proofErr w:type="gramStart"/>
      <w:r w:rsidRPr="00B72906">
        <w:rPr>
          <w:spacing w:val="0"/>
          <w:sz w:val="28"/>
          <w:szCs w:val="28"/>
        </w:rPr>
        <w:t>на</w:t>
      </w:r>
      <w:proofErr w:type="gramEnd"/>
      <w:r w:rsidRPr="00B72906">
        <w:rPr>
          <w:spacing w:val="0"/>
          <w:sz w:val="28"/>
          <w:szCs w:val="28"/>
        </w:rPr>
        <w:t xml:space="preserve"> 24 %    (5,4).</w:t>
      </w:r>
    </w:p>
    <w:p w:rsidR="00045DC8" w:rsidRPr="00B72906" w:rsidRDefault="00045DC8" w:rsidP="00045DC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Показатель общей смертности составил в 2016 году 6,7 </w:t>
      </w:r>
      <w:r w:rsidRPr="00B72906">
        <w:rPr>
          <w:rStyle w:val="11pt"/>
          <w:rFonts w:eastAsia="Calibri"/>
          <w:color w:val="auto"/>
          <w:spacing w:val="0"/>
          <w:sz w:val="28"/>
          <w:szCs w:val="28"/>
        </w:rPr>
        <w:t xml:space="preserve">%о, </w:t>
      </w:r>
      <w:r w:rsidRPr="00B72906">
        <w:rPr>
          <w:spacing w:val="0"/>
          <w:sz w:val="28"/>
          <w:szCs w:val="28"/>
        </w:rPr>
        <w:t>По сравнению с 2015 годом общая смертность снизилась на 6,9 %, при этом она 28,8% выше показателя по ЯНАО. Показатель естественного прироста незначительно снизился на 0,3%.</w:t>
      </w:r>
    </w:p>
    <w:p w:rsidR="00045DC8" w:rsidRPr="00B72906" w:rsidRDefault="00045DC8" w:rsidP="00045DC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В течение года велся еженедельный контроль </w:t>
      </w:r>
      <w:proofErr w:type="gramStart"/>
      <w:r w:rsidRPr="00B72906">
        <w:rPr>
          <w:spacing w:val="0"/>
          <w:sz w:val="28"/>
          <w:szCs w:val="28"/>
        </w:rPr>
        <w:t>с разбором всех случаев смертности в районе на Комиссии по разбору смертности с установлением</w:t>
      </w:r>
      <w:proofErr w:type="gramEnd"/>
      <w:r w:rsidRPr="00B72906">
        <w:rPr>
          <w:spacing w:val="0"/>
          <w:sz w:val="28"/>
          <w:szCs w:val="28"/>
        </w:rPr>
        <w:t xml:space="preserve"> оргвыводов в отношении медработников, допустивших нарушения в ведении пациентов.</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proofErr w:type="gramStart"/>
      <w:r w:rsidRPr="00B72906">
        <w:rPr>
          <w:spacing w:val="0"/>
          <w:sz w:val="28"/>
          <w:szCs w:val="28"/>
        </w:rPr>
        <w:t>В рамках реализации Указа Президента Российской Федерации №598 от 07.05.2012 года Правительством Ямало-Ненецкого автономного округа разработана региональная Дорожная карта по отрасли «Здравоохранение» (постановление Правительства ЯНАО №147-П от 14.03.2013 года), в которой учтены основные целевые показатели, влияющие на демографическую ситуацию в округе и отражающие динамику смертности населения по основным классам болезней.</w:t>
      </w:r>
      <w:proofErr w:type="gramEnd"/>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Основной вклад в структуру причин смертности населения Тазовского района, как и Ямало-Ненецкого автономного округа, вносят: болезни системы кровообращения, новообразования и несчастные случаи, травмы и отравления.</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proofErr w:type="gramStart"/>
      <w:r w:rsidRPr="00B72906">
        <w:rPr>
          <w:spacing w:val="0"/>
          <w:sz w:val="28"/>
          <w:szCs w:val="28"/>
        </w:rPr>
        <w:t>Согласно</w:t>
      </w:r>
      <w:proofErr w:type="gramEnd"/>
      <w:r w:rsidRPr="00B72906">
        <w:rPr>
          <w:spacing w:val="0"/>
          <w:sz w:val="28"/>
          <w:szCs w:val="28"/>
        </w:rPr>
        <w:t xml:space="preserve"> информационного письма Департамента здравоохранения ЯНАО от </w:t>
      </w:r>
      <w:r w:rsidRPr="00B72906">
        <w:rPr>
          <w:spacing w:val="0"/>
          <w:sz w:val="28"/>
          <w:szCs w:val="28"/>
        </w:rPr>
        <w:lastRenderedPageBreak/>
        <w:t>20.07.2015 года № 1801-16/4772 еженедельно производится разбор причин смертности и составляется мониторинг смертности на территории МО Тазовский район.</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Первое место в структуре общей смертности населения Тазовского района по-прежнему занимают травмы, отравления, несчастные случаи, которые является важнейшей социально-экономической проблемой. Они составляют 35% (2015- 38%) от числа </w:t>
      </w:r>
      <w:proofErr w:type="gramStart"/>
      <w:r w:rsidRPr="00B72906">
        <w:rPr>
          <w:spacing w:val="0"/>
          <w:sz w:val="28"/>
          <w:szCs w:val="28"/>
        </w:rPr>
        <w:t>умерших</w:t>
      </w:r>
      <w:proofErr w:type="gramEnd"/>
      <w:r w:rsidRPr="00B72906">
        <w:rPr>
          <w:spacing w:val="0"/>
          <w:sz w:val="28"/>
          <w:szCs w:val="28"/>
        </w:rPr>
        <w:t xml:space="preserve">. Уровень смертности от травм и несчастных случаев увеличился на </w:t>
      </w:r>
      <w:proofErr w:type="gramStart"/>
      <w:r w:rsidRPr="00B72906">
        <w:rPr>
          <w:spacing w:val="0"/>
          <w:sz w:val="28"/>
          <w:szCs w:val="28"/>
        </w:rPr>
        <w:t>1</w:t>
      </w:r>
      <w:proofErr w:type="gramEnd"/>
      <w:r w:rsidRPr="00B72906">
        <w:rPr>
          <w:spacing w:val="0"/>
          <w:sz w:val="28"/>
          <w:szCs w:val="28"/>
        </w:rPr>
        <w:t xml:space="preserve"> % и составили 246 (2015- 243,6 на 100 тыс. нас</w:t>
      </w:r>
      <w:r w:rsidR="000E1483" w:rsidRPr="00B72906">
        <w:rPr>
          <w:spacing w:val="0"/>
          <w:sz w:val="28"/>
          <w:szCs w:val="28"/>
        </w:rPr>
        <w:t>еления. Количество</w:t>
      </w:r>
      <w:r w:rsidRPr="00B72906">
        <w:rPr>
          <w:spacing w:val="0"/>
          <w:sz w:val="28"/>
          <w:szCs w:val="28"/>
        </w:rPr>
        <w:t xml:space="preserve"> ДТП снизилось на 50 % о составило 5,7 на 100 тыс. нас</w:t>
      </w:r>
      <w:r w:rsidR="000E1483" w:rsidRPr="00B72906">
        <w:rPr>
          <w:spacing w:val="0"/>
          <w:sz w:val="28"/>
          <w:szCs w:val="28"/>
        </w:rPr>
        <w:t>еления</w:t>
      </w:r>
      <w:r w:rsidRPr="00B72906">
        <w:rPr>
          <w:spacing w:val="0"/>
          <w:sz w:val="28"/>
          <w:szCs w:val="28"/>
        </w:rPr>
        <w:t xml:space="preserve"> (</w:t>
      </w:r>
      <w:proofErr w:type="gramStart"/>
      <w:r w:rsidRPr="00B72906">
        <w:rPr>
          <w:spacing w:val="0"/>
          <w:sz w:val="28"/>
          <w:szCs w:val="28"/>
        </w:rPr>
        <w:t>целевой</w:t>
      </w:r>
      <w:proofErr w:type="gramEnd"/>
      <w:r w:rsidRPr="00B72906">
        <w:rPr>
          <w:spacing w:val="0"/>
          <w:sz w:val="28"/>
          <w:szCs w:val="28"/>
        </w:rPr>
        <w:t xml:space="preserve"> показатель-11,8).</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Количества суицидов снизил</w:t>
      </w:r>
      <w:r w:rsidR="000E1483" w:rsidRPr="00B72906">
        <w:rPr>
          <w:spacing w:val="0"/>
          <w:sz w:val="28"/>
          <w:szCs w:val="28"/>
        </w:rPr>
        <w:t>ось в 5 раз, с 11 до 2</w:t>
      </w:r>
      <w:r w:rsidRPr="00B72906">
        <w:rPr>
          <w:spacing w:val="0"/>
          <w:sz w:val="28"/>
          <w:szCs w:val="28"/>
        </w:rPr>
        <w:t xml:space="preserve"> случаев в общем количестве смертности от внешних причин.</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На втором месте находится смертность от ССЗ, уровень которой снизился на 29,2% и составил 188,8 (2015 г.- 266,8) (целевой показатель 649,4); смертность от ЦВБ снизилась на 60,5% и составила 22,9 (2015 г.-58,0).</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Третье место занимает смертность от онкологических заболеваний; она</w:t>
      </w:r>
      <w:r w:rsidRPr="00B72906">
        <w:rPr>
          <w:spacing w:val="0"/>
          <w:sz w:val="28"/>
          <w:szCs w:val="28"/>
        </w:rPr>
        <w:br/>
        <w:t>снизилась на 19,8% и составила 74,4 на 100 тыс., 2015 г- 92,8 , (целевой показатель-192,8).</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Уровень смертности от туберкулеза увеличился на 45,6 % и составил 16,6 на 100 тыс., (2015 г.-11,1) (Индикаторный показатель Указа- 11,8 случая на 100 тыс. нас.). Один больной хроническим туберкулезом умер в </w:t>
      </w:r>
      <w:proofErr w:type="spellStart"/>
      <w:r w:rsidRPr="00B72906">
        <w:rPr>
          <w:spacing w:val="0"/>
          <w:sz w:val="28"/>
          <w:szCs w:val="28"/>
        </w:rPr>
        <w:t>туботделении</w:t>
      </w:r>
      <w:proofErr w:type="spellEnd"/>
      <w:r w:rsidRPr="00B72906">
        <w:rPr>
          <w:spacing w:val="0"/>
          <w:sz w:val="28"/>
          <w:szCs w:val="28"/>
        </w:rPr>
        <w:t xml:space="preserve"> ЦРБ от прогрессирования </w:t>
      </w:r>
      <w:proofErr w:type="spellStart"/>
      <w:r w:rsidRPr="00B72906">
        <w:rPr>
          <w:spacing w:val="0"/>
          <w:sz w:val="28"/>
          <w:szCs w:val="28"/>
        </w:rPr>
        <w:t>тубпроцесса</w:t>
      </w:r>
      <w:proofErr w:type="spellEnd"/>
      <w:r w:rsidRPr="00B72906">
        <w:rPr>
          <w:spacing w:val="0"/>
          <w:sz w:val="28"/>
          <w:szCs w:val="28"/>
        </w:rPr>
        <w:t xml:space="preserve">; 2 случая посмертной диагностики острого диссеминированного милиарного туберкулеза у пациентки с хроническим сепсисом </w:t>
      </w:r>
      <w:proofErr w:type="gramStart"/>
      <w:r w:rsidRPr="00B72906">
        <w:rPr>
          <w:spacing w:val="0"/>
          <w:sz w:val="28"/>
          <w:szCs w:val="28"/>
        </w:rPr>
        <w:t>моче-половой</w:t>
      </w:r>
      <w:proofErr w:type="gramEnd"/>
      <w:r w:rsidRPr="00B72906">
        <w:rPr>
          <w:spacing w:val="0"/>
          <w:sz w:val="28"/>
          <w:szCs w:val="28"/>
        </w:rPr>
        <w:t xml:space="preserve"> системы, умершей в </w:t>
      </w:r>
      <w:proofErr w:type="spellStart"/>
      <w:r w:rsidRPr="00B72906">
        <w:rPr>
          <w:spacing w:val="0"/>
          <w:sz w:val="28"/>
          <w:szCs w:val="28"/>
        </w:rPr>
        <w:t>Салехардской</w:t>
      </w:r>
      <w:proofErr w:type="spellEnd"/>
      <w:r w:rsidRPr="00B72906">
        <w:rPr>
          <w:spacing w:val="0"/>
          <w:sz w:val="28"/>
          <w:szCs w:val="28"/>
        </w:rPr>
        <w:t xml:space="preserve"> ОКБ и Тазовской ЦРБ.</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Уровень младенческой смертности увеличился на 44,8 % и составил 18,56 %о, при показателе 2015 г.-12,82 (Индикаторный показатель Указа- 7,5 %о). С целью снижения младенческой смертности в родильном отделении четко соблюдается маршрутизация беременных (в ЦРБ осуществляются только физиологические роды) и персональное сопровождение неонатологом каждого новорожденного. 51 женщина была направлена на </w:t>
      </w:r>
      <w:proofErr w:type="spellStart"/>
      <w:r w:rsidRPr="00B72906">
        <w:rPr>
          <w:spacing w:val="0"/>
          <w:sz w:val="28"/>
          <w:szCs w:val="28"/>
        </w:rPr>
        <w:t>родоразрешение</w:t>
      </w:r>
      <w:proofErr w:type="spellEnd"/>
      <w:r w:rsidRPr="00B72906">
        <w:rPr>
          <w:spacing w:val="0"/>
          <w:sz w:val="28"/>
          <w:szCs w:val="28"/>
        </w:rPr>
        <w:t xml:space="preserve"> в ЛПУ более высокого уровня. Все случаи младенческой и перинатальной смертности разбираются на уровне ДЗО ЯНАО с разбором причин и оргвыводами.</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Случаи материнской смертности на территории Тазовского района в течение последних двух лет не регистрировались.</w:t>
      </w:r>
    </w:p>
    <w:p w:rsidR="004D403E"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Таким образом, демографическую ситуацию на территории Тазовского района можно охарактеризовать как положительную, что, в первую очередь, связано с превышение коэффициента рождаемости над показателем смертности населения округа и как следствие, естественным приростом населения.</w:t>
      </w:r>
    </w:p>
    <w:p w:rsidR="009245FA" w:rsidRPr="00B72906" w:rsidRDefault="009245FA" w:rsidP="00684DC4">
      <w:pPr>
        <w:pStyle w:val="21"/>
        <w:shd w:val="clear" w:color="auto" w:fill="auto"/>
        <w:kinsoku w:val="0"/>
        <w:overflowPunct w:val="0"/>
        <w:spacing w:after="0" w:line="240" w:lineRule="auto"/>
        <w:ind w:left="-142" w:firstLine="709"/>
        <w:jc w:val="both"/>
        <w:rPr>
          <w:spacing w:val="0"/>
          <w:sz w:val="28"/>
          <w:szCs w:val="28"/>
        </w:rPr>
      </w:pPr>
    </w:p>
    <w:p w:rsidR="004D403E" w:rsidRPr="00B72906" w:rsidRDefault="00EB2305" w:rsidP="00684DC4">
      <w:pPr>
        <w:pStyle w:val="23"/>
        <w:numPr>
          <w:ilvl w:val="0"/>
          <w:numId w:val="3"/>
        </w:numPr>
        <w:shd w:val="clear" w:color="auto" w:fill="auto"/>
        <w:tabs>
          <w:tab w:val="left" w:pos="346"/>
        </w:tabs>
        <w:kinsoku w:val="0"/>
        <w:overflowPunct w:val="0"/>
        <w:spacing w:before="0" w:after="0" w:line="240" w:lineRule="auto"/>
        <w:ind w:left="-142" w:firstLine="709"/>
        <w:jc w:val="both"/>
        <w:rPr>
          <w:b w:val="0"/>
          <w:spacing w:val="0"/>
          <w:sz w:val="28"/>
          <w:szCs w:val="28"/>
        </w:rPr>
      </w:pPr>
      <w:r w:rsidRPr="00B72906">
        <w:rPr>
          <w:b w:val="0"/>
          <w:i/>
          <w:spacing w:val="0"/>
          <w:sz w:val="28"/>
          <w:szCs w:val="28"/>
        </w:rPr>
        <w:t>Заболеваемость социально-</w:t>
      </w:r>
      <w:r w:rsidR="004D403E" w:rsidRPr="00B72906">
        <w:rPr>
          <w:b w:val="0"/>
          <w:i/>
          <w:spacing w:val="0"/>
          <w:sz w:val="28"/>
          <w:szCs w:val="28"/>
        </w:rPr>
        <w:t>значимыми болезнями</w:t>
      </w:r>
      <w:r w:rsidR="004D403E" w:rsidRPr="00B72906">
        <w:rPr>
          <w:b w:val="0"/>
          <w:spacing w:val="0"/>
          <w:sz w:val="28"/>
          <w:szCs w:val="28"/>
        </w:rPr>
        <w:t>.</w:t>
      </w:r>
    </w:p>
    <w:p w:rsidR="00C94503" w:rsidRPr="00B72906" w:rsidRDefault="00C94503" w:rsidP="00684DC4">
      <w:pPr>
        <w:pStyle w:val="23"/>
        <w:shd w:val="clear" w:color="auto" w:fill="auto"/>
        <w:tabs>
          <w:tab w:val="left" w:pos="346"/>
        </w:tabs>
        <w:kinsoku w:val="0"/>
        <w:overflowPunct w:val="0"/>
        <w:spacing w:before="0" w:after="0" w:line="240" w:lineRule="auto"/>
        <w:ind w:left="-142" w:firstLine="709"/>
        <w:jc w:val="both"/>
        <w:rPr>
          <w:b w:val="0"/>
          <w:spacing w:val="0"/>
          <w:sz w:val="28"/>
          <w:szCs w:val="28"/>
        </w:rPr>
      </w:pPr>
    </w:p>
    <w:tbl>
      <w:tblPr>
        <w:tblOverlap w:val="never"/>
        <w:tblW w:w="9640" w:type="dxa"/>
        <w:tblInd w:w="-132" w:type="dxa"/>
        <w:tblLayout w:type="fixed"/>
        <w:tblCellMar>
          <w:left w:w="10" w:type="dxa"/>
          <w:right w:w="10" w:type="dxa"/>
        </w:tblCellMar>
        <w:tblLook w:val="0000" w:firstRow="0" w:lastRow="0" w:firstColumn="0" w:lastColumn="0" w:noHBand="0" w:noVBand="0"/>
      </w:tblPr>
      <w:tblGrid>
        <w:gridCol w:w="3686"/>
        <w:gridCol w:w="1134"/>
        <w:gridCol w:w="1134"/>
        <w:gridCol w:w="1134"/>
        <w:gridCol w:w="1134"/>
        <w:gridCol w:w="1418"/>
      </w:tblGrid>
      <w:tr w:rsidR="004D403E" w:rsidRPr="003F1C07" w:rsidTr="003F1C07">
        <w:trPr>
          <w:trHeight w:hRule="exact" w:val="594"/>
        </w:trPr>
        <w:tc>
          <w:tcPr>
            <w:tcW w:w="3686" w:type="dxa"/>
            <w:vMerge w:val="restart"/>
            <w:tcBorders>
              <w:top w:val="single" w:sz="4" w:space="0" w:color="auto"/>
              <w:left w:val="single" w:sz="4" w:space="0" w:color="auto"/>
            </w:tcBorders>
            <w:shd w:val="clear" w:color="auto" w:fill="FFFFFF"/>
            <w:vAlign w:val="center"/>
          </w:tcPr>
          <w:p w:rsidR="004D403E" w:rsidRPr="003F1C07" w:rsidRDefault="00C94503" w:rsidP="00684DC4">
            <w:pPr>
              <w:pStyle w:val="21"/>
              <w:shd w:val="clear" w:color="auto" w:fill="auto"/>
              <w:kinsoku w:val="0"/>
              <w:overflowPunct w:val="0"/>
              <w:spacing w:after="0" w:line="240" w:lineRule="auto"/>
              <w:ind w:left="274" w:firstLine="17"/>
              <w:jc w:val="left"/>
              <w:rPr>
                <w:spacing w:val="0"/>
                <w:sz w:val="22"/>
                <w:szCs w:val="28"/>
              </w:rPr>
            </w:pPr>
            <w:r w:rsidRPr="003F1C07">
              <w:rPr>
                <w:rStyle w:val="ac"/>
                <w:i w:val="0"/>
                <w:color w:val="auto"/>
                <w:spacing w:val="0"/>
                <w:sz w:val="22"/>
                <w:szCs w:val="28"/>
              </w:rPr>
              <w:t>Социально-</w:t>
            </w:r>
            <w:r w:rsidR="004D403E" w:rsidRPr="003F1C07">
              <w:rPr>
                <w:rStyle w:val="ac"/>
                <w:i w:val="0"/>
                <w:color w:val="auto"/>
                <w:spacing w:val="0"/>
                <w:sz w:val="22"/>
                <w:szCs w:val="28"/>
              </w:rPr>
              <w:t>значимые заболевания</w:t>
            </w:r>
          </w:p>
        </w:tc>
        <w:tc>
          <w:tcPr>
            <w:tcW w:w="3402" w:type="dxa"/>
            <w:gridSpan w:val="3"/>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146" w:firstLine="709"/>
              <w:jc w:val="center"/>
              <w:rPr>
                <w:spacing w:val="0"/>
                <w:sz w:val="22"/>
                <w:szCs w:val="28"/>
              </w:rPr>
            </w:pPr>
            <w:r w:rsidRPr="003F1C07">
              <w:rPr>
                <w:rStyle w:val="11"/>
                <w:color w:val="auto"/>
                <w:spacing w:val="0"/>
                <w:sz w:val="22"/>
                <w:szCs w:val="28"/>
              </w:rPr>
              <w:t>Показатели на 100 тыс. нас.</w:t>
            </w:r>
          </w:p>
        </w:tc>
        <w:tc>
          <w:tcPr>
            <w:tcW w:w="1134" w:type="dxa"/>
            <w:vMerge w:val="restart"/>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132"/>
              <w:jc w:val="both"/>
              <w:rPr>
                <w:spacing w:val="0"/>
                <w:sz w:val="22"/>
                <w:szCs w:val="28"/>
              </w:rPr>
            </w:pPr>
            <w:r w:rsidRPr="003F1C07">
              <w:rPr>
                <w:rStyle w:val="11"/>
                <w:color w:val="auto"/>
                <w:spacing w:val="0"/>
                <w:sz w:val="22"/>
                <w:szCs w:val="28"/>
              </w:rPr>
              <w:t>ЯНАО</w:t>
            </w:r>
          </w:p>
          <w:p w:rsidR="004D403E" w:rsidRPr="003F1C07" w:rsidRDefault="004D403E" w:rsidP="00684DC4">
            <w:pPr>
              <w:pStyle w:val="21"/>
              <w:shd w:val="clear" w:color="auto" w:fill="auto"/>
              <w:kinsoku w:val="0"/>
              <w:overflowPunct w:val="0"/>
              <w:spacing w:after="0" w:line="240" w:lineRule="auto"/>
              <w:ind w:left="132"/>
              <w:jc w:val="both"/>
              <w:rPr>
                <w:spacing w:val="0"/>
                <w:sz w:val="22"/>
                <w:szCs w:val="28"/>
              </w:rPr>
            </w:pPr>
            <w:r w:rsidRPr="003F1C07">
              <w:rPr>
                <w:rStyle w:val="11"/>
                <w:color w:val="auto"/>
                <w:spacing w:val="0"/>
                <w:sz w:val="22"/>
                <w:szCs w:val="28"/>
              </w:rPr>
              <w:t>2015</w:t>
            </w: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131"/>
              <w:jc w:val="both"/>
              <w:rPr>
                <w:spacing w:val="0"/>
                <w:sz w:val="22"/>
                <w:szCs w:val="28"/>
              </w:rPr>
            </w:pPr>
            <w:r w:rsidRPr="003F1C07">
              <w:rPr>
                <w:rStyle w:val="11"/>
                <w:color w:val="auto"/>
                <w:spacing w:val="0"/>
                <w:sz w:val="22"/>
                <w:szCs w:val="28"/>
              </w:rPr>
              <w:t>2016</w:t>
            </w:r>
          </w:p>
        </w:tc>
      </w:tr>
      <w:tr w:rsidR="00684DC4" w:rsidRPr="003F1C07" w:rsidTr="003F1C07">
        <w:trPr>
          <w:trHeight w:hRule="exact" w:val="306"/>
        </w:trPr>
        <w:tc>
          <w:tcPr>
            <w:tcW w:w="3686" w:type="dxa"/>
            <w:vMerge/>
            <w:tcBorders>
              <w:left w:val="single" w:sz="4" w:space="0" w:color="auto"/>
            </w:tcBorders>
            <w:shd w:val="clear" w:color="auto" w:fill="FFFFFF"/>
            <w:vAlign w:val="center"/>
          </w:tcPr>
          <w:p w:rsidR="004D403E" w:rsidRPr="003F1C07" w:rsidRDefault="004D403E" w:rsidP="00684DC4">
            <w:pPr>
              <w:widowControl w:val="0"/>
              <w:kinsoku w:val="0"/>
              <w:overflowPunct w:val="0"/>
              <w:spacing w:after="0" w:line="240" w:lineRule="auto"/>
              <w:ind w:left="274" w:firstLine="17"/>
              <w:rPr>
                <w:sz w:val="22"/>
              </w:rPr>
            </w:pP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ac"/>
                <w:i w:val="0"/>
                <w:color w:val="auto"/>
                <w:spacing w:val="0"/>
                <w:sz w:val="22"/>
                <w:szCs w:val="28"/>
              </w:rPr>
              <w:t>2014</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ac"/>
                <w:i w:val="0"/>
                <w:color w:val="auto"/>
                <w:spacing w:val="0"/>
                <w:sz w:val="22"/>
                <w:szCs w:val="28"/>
              </w:rPr>
              <w:t>2015</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ac"/>
                <w:i w:val="0"/>
                <w:color w:val="auto"/>
                <w:spacing w:val="0"/>
                <w:sz w:val="22"/>
                <w:szCs w:val="28"/>
              </w:rPr>
              <w:t>2016</w:t>
            </w:r>
          </w:p>
        </w:tc>
        <w:tc>
          <w:tcPr>
            <w:tcW w:w="1134" w:type="dxa"/>
            <w:vMerge/>
            <w:tcBorders>
              <w:left w:val="single" w:sz="4" w:space="0" w:color="auto"/>
            </w:tcBorders>
            <w:shd w:val="clear" w:color="auto" w:fill="FFFFFF"/>
            <w:vAlign w:val="center"/>
          </w:tcPr>
          <w:p w:rsidR="004D403E" w:rsidRPr="003F1C07" w:rsidRDefault="004D403E" w:rsidP="00684DC4">
            <w:pPr>
              <w:widowControl w:val="0"/>
              <w:kinsoku w:val="0"/>
              <w:overflowPunct w:val="0"/>
              <w:spacing w:after="0" w:line="240" w:lineRule="auto"/>
              <w:ind w:left="-142" w:firstLine="709"/>
              <w:jc w:val="both"/>
              <w:rPr>
                <w:sz w:val="22"/>
              </w:rPr>
            </w:pP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proofErr w:type="spellStart"/>
            <w:r w:rsidRPr="003F1C07">
              <w:rPr>
                <w:rStyle w:val="11"/>
                <w:color w:val="auto"/>
                <w:spacing w:val="0"/>
                <w:sz w:val="22"/>
                <w:szCs w:val="28"/>
              </w:rPr>
              <w:t>Абс</w:t>
            </w:r>
            <w:proofErr w:type="spellEnd"/>
            <w:r w:rsidRPr="003F1C07">
              <w:rPr>
                <w:rStyle w:val="11"/>
                <w:color w:val="auto"/>
                <w:spacing w:val="0"/>
                <w:sz w:val="22"/>
                <w:szCs w:val="28"/>
              </w:rPr>
              <w:t>.</w:t>
            </w:r>
          </w:p>
        </w:tc>
      </w:tr>
      <w:tr w:rsidR="00684DC4" w:rsidRPr="003F1C07" w:rsidTr="003F1C07">
        <w:trPr>
          <w:trHeight w:hRule="exact" w:val="645"/>
        </w:trPr>
        <w:tc>
          <w:tcPr>
            <w:tcW w:w="3686"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t>Заболеваемость туберкулезом общая</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88,5</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72,4</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105,2</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both"/>
              <w:rPr>
                <w:spacing w:val="0"/>
                <w:sz w:val="22"/>
                <w:szCs w:val="28"/>
              </w:rPr>
            </w:pPr>
            <w:r w:rsidRPr="003F1C07">
              <w:rPr>
                <w:rStyle w:val="11"/>
                <w:color w:val="auto"/>
                <w:spacing w:val="0"/>
                <w:sz w:val="22"/>
                <w:szCs w:val="28"/>
              </w:rPr>
              <w:t>35,9</w:t>
            </w: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r w:rsidRPr="003F1C07">
              <w:rPr>
                <w:rStyle w:val="11"/>
                <w:color w:val="auto"/>
                <w:spacing w:val="0"/>
                <w:sz w:val="22"/>
                <w:szCs w:val="28"/>
              </w:rPr>
              <w:t>13</w:t>
            </w:r>
          </w:p>
        </w:tc>
      </w:tr>
      <w:tr w:rsidR="00684DC4" w:rsidRPr="003F1C07" w:rsidTr="003F1C07">
        <w:trPr>
          <w:trHeight w:hRule="exact" w:val="310"/>
        </w:trPr>
        <w:tc>
          <w:tcPr>
            <w:tcW w:w="3686"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lastRenderedPageBreak/>
              <w:t>Заболеваемость туберкулезом детей</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57,4</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37,6</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74,0</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both"/>
              <w:rPr>
                <w:spacing w:val="0"/>
                <w:sz w:val="22"/>
                <w:szCs w:val="28"/>
              </w:rPr>
            </w:pPr>
            <w:r w:rsidRPr="003F1C07">
              <w:rPr>
                <w:rStyle w:val="11"/>
                <w:color w:val="auto"/>
                <w:spacing w:val="0"/>
                <w:sz w:val="22"/>
                <w:szCs w:val="28"/>
              </w:rPr>
              <w:t>19,2</w:t>
            </w: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r w:rsidRPr="003F1C07">
              <w:rPr>
                <w:rStyle w:val="11pt"/>
                <w:color w:val="auto"/>
                <w:spacing w:val="0"/>
                <w:szCs w:val="28"/>
              </w:rPr>
              <w:t>2</w:t>
            </w:r>
          </w:p>
        </w:tc>
      </w:tr>
      <w:tr w:rsidR="00684DC4" w:rsidRPr="003F1C07" w:rsidTr="003F1C07">
        <w:trPr>
          <w:trHeight w:hRule="exact" w:val="302"/>
        </w:trPr>
        <w:tc>
          <w:tcPr>
            <w:tcW w:w="3686"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t>Болезненность туберкулезом</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249,0</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183,8</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260,2</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both"/>
              <w:rPr>
                <w:spacing w:val="0"/>
                <w:sz w:val="22"/>
                <w:szCs w:val="28"/>
              </w:rPr>
            </w:pPr>
            <w:r w:rsidRPr="003F1C07">
              <w:rPr>
                <w:rStyle w:val="11"/>
                <w:color w:val="auto"/>
                <w:spacing w:val="0"/>
                <w:sz w:val="22"/>
                <w:szCs w:val="28"/>
              </w:rPr>
              <w:t>160.5</w:t>
            </w: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r w:rsidRPr="003F1C07">
              <w:rPr>
                <w:rStyle w:val="11"/>
                <w:color w:val="auto"/>
                <w:spacing w:val="0"/>
                <w:sz w:val="22"/>
                <w:szCs w:val="28"/>
              </w:rPr>
              <w:t>33</w:t>
            </w:r>
          </w:p>
        </w:tc>
      </w:tr>
      <w:tr w:rsidR="00684DC4" w:rsidRPr="003F1C07" w:rsidTr="003F1C07">
        <w:trPr>
          <w:trHeight w:hRule="exact" w:val="302"/>
        </w:trPr>
        <w:tc>
          <w:tcPr>
            <w:tcW w:w="3686"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t>Заболеваемость сифилисом</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16,6</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50,1</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16,6</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widowControl w:val="0"/>
              <w:kinsoku w:val="0"/>
              <w:overflowPunct w:val="0"/>
              <w:spacing w:after="0" w:line="240" w:lineRule="auto"/>
              <w:jc w:val="both"/>
              <w:rPr>
                <w:sz w:val="22"/>
              </w:rPr>
            </w:pP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r w:rsidRPr="003F1C07">
              <w:rPr>
                <w:rStyle w:val="11"/>
                <w:color w:val="auto"/>
                <w:spacing w:val="0"/>
                <w:sz w:val="22"/>
                <w:szCs w:val="28"/>
              </w:rPr>
              <w:t>9</w:t>
            </w:r>
          </w:p>
        </w:tc>
      </w:tr>
      <w:tr w:rsidR="00684DC4" w:rsidRPr="003F1C07" w:rsidTr="003F1C07">
        <w:trPr>
          <w:trHeight w:hRule="exact" w:val="302"/>
        </w:trPr>
        <w:tc>
          <w:tcPr>
            <w:tcW w:w="3686"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t>Болезненность алкоголизмом</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2294</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2241</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146"/>
              <w:jc w:val="left"/>
              <w:rPr>
                <w:spacing w:val="0"/>
                <w:sz w:val="22"/>
                <w:szCs w:val="28"/>
              </w:rPr>
            </w:pPr>
            <w:r w:rsidRPr="003F1C07">
              <w:rPr>
                <w:rStyle w:val="11"/>
                <w:color w:val="auto"/>
                <w:spacing w:val="0"/>
                <w:sz w:val="22"/>
                <w:szCs w:val="28"/>
              </w:rPr>
              <w:t>2408,4</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142"/>
              <w:jc w:val="both"/>
              <w:rPr>
                <w:spacing w:val="0"/>
                <w:sz w:val="22"/>
                <w:szCs w:val="28"/>
              </w:rPr>
            </w:pPr>
            <w:r w:rsidRPr="003F1C07">
              <w:rPr>
                <w:rStyle w:val="11"/>
                <w:color w:val="auto"/>
                <w:spacing w:val="0"/>
                <w:sz w:val="22"/>
                <w:szCs w:val="28"/>
              </w:rPr>
              <w:t>1593,7</w:t>
            </w: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widowControl w:val="0"/>
              <w:kinsoku w:val="0"/>
              <w:overflowPunct w:val="0"/>
              <w:spacing w:after="0" w:line="240" w:lineRule="auto"/>
              <w:ind w:left="-294" w:firstLine="567"/>
              <w:jc w:val="both"/>
              <w:rPr>
                <w:sz w:val="22"/>
              </w:rPr>
            </w:pPr>
          </w:p>
        </w:tc>
      </w:tr>
      <w:tr w:rsidR="00684DC4" w:rsidRPr="003F1C07" w:rsidTr="003F1C07">
        <w:trPr>
          <w:trHeight w:hRule="exact" w:val="306"/>
        </w:trPr>
        <w:tc>
          <w:tcPr>
            <w:tcW w:w="3686"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t>Заболеваемость ВИ</w:t>
            </w:r>
            <w:proofErr w:type="gramStart"/>
            <w:r w:rsidRPr="003F1C07">
              <w:rPr>
                <w:rStyle w:val="11"/>
                <w:color w:val="auto"/>
                <w:spacing w:val="0"/>
                <w:sz w:val="22"/>
                <w:szCs w:val="28"/>
              </w:rPr>
              <w:t>Ч-</w:t>
            </w:r>
            <w:proofErr w:type="gramEnd"/>
            <w:r w:rsidRPr="003F1C07">
              <w:rPr>
                <w:rStyle w:val="11"/>
                <w:color w:val="auto"/>
                <w:spacing w:val="0"/>
                <w:sz w:val="22"/>
                <w:szCs w:val="28"/>
              </w:rPr>
              <w:t xml:space="preserve"> инфекцией</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60,9</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44,5</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138,4</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both"/>
              <w:rPr>
                <w:spacing w:val="0"/>
                <w:sz w:val="22"/>
                <w:szCs w:val="28"/>
              </w:rPr>
            </w:pPr>
            <w:r w:rsidRPr="003F1C07">
              <w:rPr>
                <w:rStyle w:val="11"/>
                <w:color w:val="auto"/>
                <w:spacing w:val="0"/>
                <w:sz w:val="22"/>
                <w:szCs w:val="28"/>
              </w:rPr>
              <w:t>28,06</w:t>
            </w: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r w:rsidRPr="003F1C07">
              <w:rPr>
                <w:rStyle w:val="11"/>
                <w:color w:val="auto"/>
                <w:spacing w:val="0"/>
                <w:sz w:val="22"/>
                <w:szCs w:val="28"/>
              </w:rPr>
              <w:t>8</w:t>
            </w:r>
          </w:p>
        </w:tc>
      </w:tr>
      <w:tr w:rsidR="00684DC4" w:rsidRPr="003F1C07" w:rsidTr="003F1C07">
        <w:trPr>
          <w:trHeight w:hRule="exact" w:val="310"/>
        </w:trPr>
        <w:tc>
          <w:tcPr>
            <w:tcW w:w="3686"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t>Болезненность ВИ</w:t>
            </w:r>
            <w:proofErr w:type="gramStart"/>
            <w:r w:rsidRPr="003F1C07">
              <w:rPr>
                <w:rStyle w:val="11"/>
                <w:color w:val="auto"/>
                <w:spacing w:val="0"/>
                <w:sz w:val="22"/>
                <w:szCs w:val="28"/>
              </w:rPr>
              <w:t>Ч-</w:t>
            </w:r>
            <w:proofErr w:type="gramEnd"/>
            <w:r w:rsidRPr="003F1C07">
              <w:rPr>
                <w:rStyle w:val="11"/>
                <w:color w:val="auto"/>
                <w:spacing w:val="0"/>
                <w:sz w:val="22"/>
                <w:szCs w:val="28"/>
              </w:rPr>
              <w:t xml:space="preserve"> инфекцией</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188,5</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250,7</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370,9</w:t>
            </w:r>
          </w:p>
        </w:tc>
        <w:tc>
          <w:tcPr>
            <w:tcW w:w="1134"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both"/>
              <w:rPr>
                <w:spacing w:val="0"/>
                <w:sz w:val="22"/>
                <w:szCs w:val="28"/>
              </w:rPr>
            </w:pPr>
            <w:r w:rsidRPr="003F1C07">
              <w:rPr>
                <w:rStyle w:val="11"/>
                <w:color w:val="auto"/>
                <w:spacing w:val="0"/>
                <w:sz w:val="22"/>
                <w:szCs w:val="28"/>
              </w:rPr>
              <w:t>445,1</w:t>
            </w:r>
          </w:p>
        </w:tc>
        <w:tc>
          <w:tcPr>
            <w:tcW w:w="1418" w:type="dxa"/>
            <w:tcBorders>
              <w:top w:val="single" w:sz="4" w:space="0" w:color="auto"/>
              <w:left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r w:rsidRPr="003F1C07">
              <w:rPr>
                <w:rStyle w:val="11"/>
                <w:color w:val="auto"/>
                <w:spacing w:val="0"/>
                <w:sz w:val="22"/>
                <w:szCs w:val="28"/>
              </w:rPr>
              <w:t>45</w:t>
            </w:r>
          </w:p>
        </w:tc>
      </w:tr>
      <w:tr w:rsidR="00684DC4" w:rsidRPr="003F1C07" w:rsidTr="003F1C07">
        <w:trPr>
          <w:trHeight w:hRule="exact" w:val="328"/>
        </w:trPr>
        <w:tc>
          <w:tcPr>
            <w:tcW w:w="3686" w:type="dxa"/>
            <w:tcBorders>
              <w:top w:val="single" w:sz="4" w:space="0" w:color="auto"/>
              <w:left w:val="single" w:sz="4" w:space="0" w:color="auto"/>
              <w:bottom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74" w:firstLine="17"/>
              <w:jc w:val="left"/>
              <w:rPr>
                <w:spacing w:val="0"/>
                <w:sz w:val="22"/>
                <w:szCs w:val="28"/>
              </w:rPr>
            </w:pPr>
            <w:r w:rsidRPr="003F1C07">
              <w:rPr>
                <w:rStyle w:val="11"/>
                <w:color w:val="auto"/>
                <w:spacing w:val="0"/>
                <w:sz w:val="22"/>
                <w:szCs w:val="28"/>
              </w:rPr>
              <w:t>Смертность от туберкулеза</w:t>
            </w:r>
          </w:p>
        </w:tc>
        <w:tc>
          <w:tcPr>
            <w:tcW w:w="1134" w:type="dxa"/>
            <w:tcBorders>
              <w:top w:val="single" w:sz="4" w:space="0" w:color="auto"/>
              <w:left w:val="single" w:sz="4" w:space="0" w:color="auto"/>
              <w:bottom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16,6</w:t>
            </w:r>
          </w:p>
        </w:tc>
        <w:tc>
          <w:tcPr>
            <w:tcW w:w="1134" w:type="dxa"/>
            <w:tcBorders>
              <w:top w:val="single" w:sz="4" w:space="0" w:color="auto"/>
              <w:left w:val="single" w:sz="4" w:space="0" w:color="auto"/>
              <w:bottom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11,1</w:t>
            </w:r>
          </w:p>
        </w:tc>
        <w:tc>
          <w:tcPr>
            <w:tcW w:w="1134" w:type="dxa"/>
            <w:tcBorders>
              <w:top w:val="single" w:sz="4" w:space="0" w:color="auto"/>
              <w:left w:val="single" w:sz="4" w:space="0" w:color="auto"/>
              <w:bottom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left"/>
              <w:rPr>
                <w:spacing w:val="0"/>
                <w:sz w:val="22"/>
                <w:szCs w:val="28"/>
              </w:rPr>
            </w:pPr>
            <w:r w:rsidRPr="003F1C07">
              <w:rPr>
                <w:rStyle w:val="11"/>
                <w:color w:val="auto"/>
                <w:spacing w:val="0"/>
                <w:sz w:val="22"/>
                <w:szCs w:val="28"/>
              </w:rPr>
              <w:t>16,6</w:t>
            </w:r>
          </w:p>
        </w:tc>
        <w:tc>
          <w:tcPr>
            <w:tcW w:w="1134" w:type="dxa"/>
            <w:tcBorders>
              <w:top w:val="single" w:sz="4" w:space="0" w:color="auto"/>
              <w:left w:val="single" w:sz="4" w:space="0" w:color="auto"/>
              <w:bottom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jc w:val="both"/>
              <w:rPr>
                <w:spacing w:val="0"/>
                <w:sz w:val="22"/>
                <w:szCs w:val="28"/>
              </w:rPr>
            </w:pPr>
            <w:r w:rsidRPr="003F1C07">
              <w:rPr>
                <w:rStyle w:val="11"/>
                <w:color w:val="auto"/>
                <w:spacing w:val="0"/>
                <w:sz w:val="22"/>
                <w:szCs w:val="28"/>
              </w:rPr>
              <w:t>4,8</w:t>
            </w:r>
          </w:p>
        </w:tc>
        <w:tc>
          <w:tcPr>
            <w:tcW w:w="1418" w:type="dxa"/>
            <w:tcBorders>
              <w:top w:val="single" w:sz="4" w:space="0" w:color="auto"/>
              <w:left w:val="single" w:sz="4" w:space="0" w:color="auto"/>
              <w:bottom w:val="single" w:sz="4" w:space="0" w:color="auto"/>
            </w:tcBorders>
            <w:shd w:val="clear" w:color="auto" w:fill="FFFFFF"/>
            <w:vAlign w:val="center"/>
          </w:tcPr>
          <w:p w:rsidR="004D403E" w:rsidRPr="003F1C07" w:rsidRDefault="004D403E" w:rsidP="00684DC4">
            <w:pPr>
              <w:pStyle w:val="21"/>
              <w:shd w:val="clear" w:color="auto" w:fill="auto"/>
              <w:kinsoku w:val="0"/>
              <w:overflowPunct w:val="0"/>
              <w:spacing w:after="0" w:line="240" w:lineRule="auto"/>
              <w:ind w:left="-294" w:firstLine="567"/>
              <w:jc w:val="both"/>
              <w:rPr>
                <w:spacing w:val="0"/>
                <w:sz w:val="22"/>
                <w:szCs w:val="28"/>
              </w:rPr>
            </w:pPr>
            <w:r w:rsidRPr="003F1C07">
              <w:rPr>
                <w:rStyle w:val="11pt"/>
                <w:color w:val="auto"/>
                <w:spacing w:val="0"/>
                <w:szCs w:val="28"/>
              </w:rPr>
              <w:t>2</w:t>
            </w:r>
          </w:p>
        </w:tc>
      </w:tr>
    </w:tbl>
    <w:p w:rsidR="00506962" w:rsidRPr="00B72906" w:rsidRDefault="00506962" w:rsidP="007270EF">
      <w:pPr>
        <w:pStyle w:val="21"/>
        <w:shd w:val="clear" w:color="auto" w:fill="auto"/>
        <w:kinsoku w:val="0"/>
        <w:overflowPunct w:val="0"/>
        <w:spacing w:after="0" w:line="240" w:lineRule="auto"/>
        <w:jc w:val="both"/>
        <w:rPr>
          <w:spacing w:val="0"/>
          <w:sz w:val="28"/>
          <w:szCs w:val="28"/>
        </w:rPr>
      </w:pPr>
    </w:p>
    <w:p w:rsidR="004D403E" w:rsidRPr="00B72906" w:rsidRDefault="004D403E" w:rsidP="00B2424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В 2016 году отмечен рост таких социально-обусловленных заболеваний, как туберкулез и ВИ</w:t>
      </w:r>
      <w:proofErr w:type="gramStart"/>
      <w:r w:rsidRPr="00B72906">
        <w:rPr>
          <w:spacing w:val="0"/>
          <w:sz w:val="28"/>
          <w:szCs w:val="28"/>
        </w:rPr>
        <w:t>Ч-</w:t>
      </w:r>
      <w:proofErr w:type="gramEnd"/>
      <w:r w:rsidRPr="00B72906">
        <w:rPr>
          <w:spacing w:val="0"/>
          <w:sz w:val="28"/>
          <w:szCs w:val="28"/>
        </w:rPr>
        <w:t xml:space="preserve"> инфекция.</w:t>
      </w:r>
    </w:p>
    <w:p w:rsidR="004D403E" w:rsidRPr="00B72906" w:rsidRDefault="004D403E" w:rsidP="00B2424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Общая заболеваемость туберкулезом возросла на 45 % (с 72,4 до 105,2 на 100 т.н.); заболеваемость туберкулезом детей -</w:t>
      </w:r>
      <w:r w:rsidR="009476CD" w:rsidRPr="00B72906">
        <w:rPr>
          <w:spacing w:val="0"/>
          <w:sz w:val="28"/>
          <w:szCs w:val="28"/>
        </w:rPr>
        <w:t xml:space="preserve"> </w:t>
      </w:r>
      <w:r w:rsidRPr="00B72906">
        <w:rPr>
          <w:spacing w:val="0"/>
          <w:sz w:val="28"/>
          <w:szCs w:val="28"/>
        </w:rPr>
        <w:t xml:space="preserve">в 1,96 раза; при этом заболеваемость почти </w:t>
      </w:r>
      <w:proofErr w:type="gramStart"/>
      <w:r w:rsidRPr="00B72906">
        <w:rPr>
          <w:spacing w:val="0"/>
          <w:sz w:val="28"/>
          <w:szCs w:val="28"/>
        </w:rPr>
        <w:t>в</w:t>
      </w:r>
      <w:proofErr w:type="gramEnd"/>
      <w:r w:rsidRPr="00B72906">
        <w:rPr>
          <w:spacing w:val="0"/>
          <w:sz w:val="28"/>
          <w:szCs w:val="28"/>
        </w:rPr>
        <w:t xml:space="preserve"> 3 раза выше средних показателей по ЯНАО.</w:t>
      </w:r>
    </w:p>
    <w:p w:rsidR="004D403E" w:rsidRPr="00B72906" w:rsidRDefault="004D403E" w:rsidP="00B2424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Показатель болезненности по туберкулезу возрос на 41,6% и составил 260,2 (2015 г- 183,8); при этом он выше показателей по ЯНАО на 62 %.</w:t>
      </w:r>
    </w:p>
    <w:p w:rsidR="004D403E" w:rsidRPr="00B72906" w:rsidRDefault="004D403E" w:rsidP="00B2424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Имеется острая необходимость в </w:t>
      </w:r>
      <w:proofErr w:type="spellStart"/>
      <w:r w:rsidRPr="00B72906">
        <w:rPr>
          <w:spacing w:val="0"/>
          <w:sz w:val="28"/>
          <w:szCs w:val="28"/>
        </w:rPr>
        <w:t>дообследовании</w:t>
      </w:r>
      <w:proofErr w:type="spellEnd"/>
      <w:r w:rsidRPr="00B72906">
        <w:rPr>
          <w:spacing w:val="0"/>
          <w:sz w:val="28"/>
          <w:szCs w:val="28"/>
        </w:rPr>
        <w:t xml:space="preserve"> детей на Компьютерном томографе (КТ), что в настоящее время производится только за пределами района. Обеспечение района КТ связано со строительством соматического корпуса.</w:t>
      </w:r>
    </w:p>
    <w:p w:rsidR="004D403E" w:rsidRPr="00B72906" w:rsidRDefault="004D403E" w:rsidP="00B24248">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Резко возрос в 3,1 раза уровень заболеваемости ВИ</w:t>
      </w:r>
      <w:proofErr w:type="gramStart"/>
      <w:r w:rsidRPr="00B72906">
        <w:rPr>
          <w:spacing w:val="0"/>
          <w:sz w:val="28"/>
          <w:szCs w:val="28"/>
        </w:rPr>
        <w:t>Ч-</w:t>
      </w:r>
      <w:proofErr w:type="gramEnd"/>
      <w:r w:rsidRPr="00B72906">
        <w:rPr>
          <w:spacing w:val="0"/>
          <w:sz w:val="28"/>
          <w:szCs w:val="28"/>
        </w:rPr>
        <w:t xml:space="preserve"> инфекцией, при это</w:t>
      </w:r>
      <w:r w:rsidR="009476CD" w:rsidRPr="00B72906">
        <w:rPr>
          <w:spacing w:val="0"/>
          <w:sz w:val="28"/>
          <w:szCs w:val="28"/>
        </w:rPr>
        <w:t>м</w:t>
      </w:r>
      <w:r w:rsidRPr="00B72906">
        <w:rPr>
          <w:spacing w:val="0"/>
          <w:sz w:val="28"/>
          <w:szCs w:val="28"/>
        </w:rPr>
        <w:t xml:space="preserve"> среди заболевших 80% КМНС. Уровень болезненности ВИ</w:t>
      </w:r>
      <w:proofErr w:type="gramStart"/>
      <w:r w:rsidRPr="00B72906">
        <w:rPr>
          <w:spacing w:val="0"/>
          <w:sz w:val="28"/>
          <w:szCs w:val="28"/>
        </w:rPr>
        <w:t>Ч-</w:t>
      </w:r>
      <w:proofErr w:type="gramEnd"/>
      <w:r w:rsidRPr="00B72906">
        <w:rPr>
          <w:spacing w:val="0"/>
          <w:sz w:val="28"/>
          <w:szCs w:val="28"/>
        </w:rPr>
        <w:t xml:space="preserve"> инфекцией возрос на 47,9% и составил 370,9 (2015 г.-250,7 на 100 тыс. нас.) в районе. Рост связан с выявлением заболевания у прибывших </w:t>
      </w:r>
      <w:proofErr w:type="gramStart"/>
      <w:r w:rsidRPr="00B72906">
        <w:rPr>
          <w:spacing w:val="0"/>
          <w:sz w:val="28"/>
          <w:szCs w:val="28"/>
        </w:rPr>
        <w:t>из</w:t>
      </w:r>
      <w:proofErr w:type="gramEnd"/>
      <w:r w:rsidRPr="00B72906">
        <w:rPr>
          <w:spacing w:val="0"/>
          <w:sz w:val="28"/>
          <w:szCs w:val="28"/>
        </w:rPr>
        <w:t xml:space="preserve"> СИЗО, </w:t>
      </w:r>
      <w:proofErr w:type="gramStart"/>
      <w:r w:rsidRPr="00B72906">
        <w:rPr>
          <w:spacing w:val="0"/>
          <w:sz w:val="28"/>
          <w:szCs w:val="28"/>
        </w:rPr>
        <w:t>наличием</w:t>
      </w:r>
      <w:proofErr w:type="gramEnd"/>
      <w:r w:rsidRPr="00B72906">
        <w:rPr>
          <w:spacing w:val="0"/>
          <w:sz w:val="28"/>
          <w:szCs w:val="28"/>
        </w:rPr>
        <w:t xml:space="preserve"> привозных случаев из других территорий</w:t>
      </w:r>
      <w:r w:rsidR="009476CD" w:rsidRPr="00B72906">
        <w:rPr>
          <w:spacing w:val="0"/>
          <w:sz w:val="28"/>
          <w:szCs w:val="28"/>
        </w:rPr>
        <w:t>.</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Заболеваемость сифилисом снизилась в 3 раза; заболевания р</w:t>
      </w:r>
      <w:r w:rsidR="007247ED" w:rsidRPr="00B72906">
        <w:rPr>
          <w:spacing w:val="0"/>
          <w:sz w:val="28"/>
          <w:szCs w:val="28"/>
        </w:rPr>
        <w:t>егистрировались во всех поселениях</w:t>
      </w:r>
      <w:r w:rsidRPr="00B72906">
        <w:rPr>
          <w:spacing w:val="0"/>
          <w:sz w:val="28"/>
          <w:szCs w:val="28"/>
        </w:rPr>
        <w:t xml:space="preserve"> района.</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Болезненность алкоголизмом возросла на 7,5% (2241 на 100 тыс.), при этом она на 51 % превышает показатели по ЯНАО.</w:t>
      </w:r>
    </w:p>
    <w:p w:rsidR="00925DDD" w:rsidRDefault="004D403E" w:rsidP="000B2F8E">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Наркологическая обстановка стала спокойнее: на учете состоит 3 наркомана, 2 из них - вновь выявлен</w:t>
      </w:r>
      <w:r w:rsidR="007247ED" w:rsidRPr="00B72906">
        <w:rPr>
          <w:spacing w:val="0"/>
          <w:sz w:val="28"/>
          <w:szCs w:val="28"/>
        </w:rPr>
        <w:t>ные (2015 - 5/0); пациентов с диагнозом</w:t>
      </w:r>
      <w:r w:rsidRPr="00B72906">
        <w:rPr>
          <w:spacing w:val="0"/>
          <w:sz w:val="28"/>
          <w:szCs w:val="28"/>
        </w:rPr>
        <w:t xml:space="preserve"> </w:t>
      </w:r>
      <w:r w:rsidR="009476CD" w:rsidRPr="00B72906">
        <w:rPr>
          <w:spacing w:val="0"/>
          <w:sz w:val="28"/>
          <w:szCs w:val="28"/>
        </w:rPr>
        <w:t>«</w:t>
      </w:r>
      <w:r w:rsidRPr="00B72906">
        <w:rPr>
          <w:spacing w:val="0"/>
          <w:sz w:val="28"/>
          <w:szCs w:val="28"/>
        </w:rPr>
        <w:t>токсикомания</w:t>
      </w:r>
      <w:r w:rsidR="009476CD" w:rsidRPr="00B72906">
        <w:rPr>
          <w:spacing w:val="0"/>
          <w:sz w:val="28"/>
          <w:szCs w:val="28"/>
        </w:rPr>
        <w:t>»</w:t>
      </w:r>
      <w:r w:rsidRPr="00B72906">
        <w:rPr>
          <w:spacing w:val="0"/>
          <w:sz w:val="28"/>
          <w:szCs w:val="28"/>
        </w:rPr>
        <w:t xml:space="preserve"> нет. Кроме того, 6/1 пациентов (2013 г.- 15/3) - взяты на учет с употреблением наркотически</w:t>
      </w:r>
      <w:r w:rsidR="009476CD" w:rsidRPr="00B72906">
        <w:rPr>
          <w:spacing w:val="0"/>
          <w:sz w:val="28"/>
          <w:szCs w:val="28"/>
        </w:rPr>
        <w:t>ми</w:t>
      </w:r>
      <w:r w:rsidRPr="00B72906">
        <w:rPr>
          <w:spacing w:val="0"/>
          <w:sz w:val="28"/>
          <w:szCs w:val="28"/>
        </w:rPr>
        <w:t xml:space="preserve"> веществ</w:t>
      </w:r>
      <w:r w:rsidR="009476CD" w:rsidRPr="00B72906">
        <w:rPr>
          <w:spacing w:val="0"/>
          <w:sz w:val="28"/>
          <w:szCs w:val="28"/>
        </w:rPr>
        <w:t>ами</w:t>
      </w:r>
      <w:r w:rsidRPr="00B72906">
        <w:rPr>
          <w:spacing w:val="0"/>
          <w:sz w:val="28"/>
          <w:szCs w:val="28"/>
        </w:rPr>
        <w:t xml:space="preserve"> с вредными последствиями; 2/2</w:t>
      </w:r>
      <w:r w:rsidR="00882F5E" w:rsidRPr="00B72906">
        <w:rPr>
          <w:spacing w:val="0"/>
          <w:sz w:val="28"/>
          <w:szCs w:val="28"/>
        </w:rPr>
        <w:t xml:space="preserve"> </w:t>
      </w:r>
      <w:r w:rsidRPr="00B72906">
        <w:rPr>
          <w:spacing w:val="0"/>
          <w:sz w:val="28"/>
          <w:szCs w:val="28"/>
        </w:rPr>
        <w:t xml:space="preserve">- </w:t>
      </w:r>
      <w:proofErr w:type="gramStart"/>
      <w:r w:rsidRPr="00B72906">
        <w:rPr>
          <w:spacing w:val="0"/>
          <w:sz w:val="28"/>
          <w:szCs w:val="28"/>
        </w:rPr>
        <w:t>с</w:t>
      </w:r>
      <w:proofErr w:type="gramEnd"/>
      <w:r w:rsidRPr="00B72906">
        <w:rPr>
          <w:spacing w:val="0"/>
          <w:sz w:val="28"/>
          <w:szCs w:val="28"/>
        </w:rPr>
        <w:t xml:space="preserve"> злоупотреблением токсически</w:t>
      </w:r>
      <w:r w:rsidR="009476CD" w:rsidRPr="00B72906">
        <w:rPr>
          <w:spacing w:val="0"/>
          <w:sz w:val="28"/>
          <w:szCs w:val="28"/>
        </w:rPr>
        <w:t>ми</w:t>
      </w:r>
      <w:r w:rsidRPr="00B72906">
        <w:rPr>
          <w:spacing w:val="0"/>
          <w:sz w:val="28"/>
          <w:szCs w:val="28"/>
        </w:rPr>
        <w:t xml:space="preserve"> средств</w:t>
      </w:r>
      <w:r w:rsidR="009476CD" w:rsidRPr="00B72906">
        <w:rPr>
          <w:spacing w:val="0"/>
          <w:sz w:val="28"/>
          <w:szCs w:val="28"/>
        </w:rPr>
        <w:t>ами</w:t>
      </w:r>
      <w:r w:rsidRPr="00B72906">
        <w:rPr>
          <w:spacing w:val="0"/>
          <w:sz w:val="28"/>
          <w:szCs w:val="28"/>
        </w:rPr>
        <w:t>.</w:t>
      </w:r>
    </w:p>
    <w:p w:rsidR="009245FA" w:rsidRPr="00B72906" w:rsidRDefault="009245FA" w:rsidP="000B2F8E">
      <w:pPr>
        <w:pStyle w:val="21"/>
        <w:shd w:val="clear" w:color="auto" w:fill="auto"/>
        <w:kinsoku w:val="0"/>
        <w:overflowPunct w:val="0"/>
        <w:spacing w:after="0" w:line="240" w:lineRule="auto"/>
        <w:ind w:left="-142" w:firstLine="709"/>
        <w:jc w:val="both"/>
        <w:rPr>
          <w:spacing w:val="0"/>
          <w:sz w:val="28"/>
          <w:szCs w:val="28"/>
        </w:rPr>
      </w:pPr>
    </w:p>
    <w:p w:rsidR="004D403E" w:rsidRPr="00B72906" w:rsidRDefault="004D403E" w:rsidP="00925DDD">
      <w:pPr>
        <w:pStyle w:val="23"/>
        <w:shd w:val="clear" w:color="auto" w:fill="auto"/>
        <w:tabs>
          <w:tab w:val="left" w:pos="1188"/>
        </w:tabs>
        <w:kinsoku w:val="0"/>
        <w:overflowPunct w:val="0"/>
        <w:spacing w:before="0" w:after="0" w:line="240" w:lineRule="auto"/>
        <w:ind w:left="567"/>
        <w:jc w:val="both"/>
        <w:rPr>
          <w:b w:val="0"/>
          <w:i/>
          <w:spacing w:val="0"/>
          <w:sz w:val="28"/>
          <w:szCs w:val="28"/>
        </w:rPr>
      </w:pPr>
      <w:r w:rsidRPr="00B72906">
        <w:rPr>
          <w:b w:val="0"/>
          <w:i/>
          <w:spacing w:val="0"/>
          <w:sz w:val="28"/>
          <w:szCs w:val="28"/>
        </w:rPr>
        <w:t>Медицинское обслуживание КМНС</w:t>
      </w:r>
    </w:p>
    <w:tbl>
      <w:tblPr>
        <w:tblOverlap w:val="never"/>
        <w:tblW w:w="9952" w:type="dxa"/>
        <w:tblInd w:w="-132" w:type="dxa"/>
        <w:tblLayout w:type="fixed"/>
        <w:tblCellMar>
          <w:left w:w="10" w:type="dxa"/>
          <w:right w:w="10" w:type="dxa"/>
        </w:tblCellMar>
        <w:tblLook w:val="0000" w:firstRow="0" w:lastRow="0" w:firstColumn="0" w:lastColumn="0" w:noHBand="0" w:noVBand="0"/>
      </w:tblPr>
      <w:tblGrid>
        <w:gridCol w:w="802"/>
        <w:gridCol w:w="2884"/>
        <w:gridCol w:w="2321"/>
        <w:gridCol w:w="1976"/>
        <w:gridCol w:w="1969"/>
      </w:tblGrid>
      <w:tr w:rsidR="004D403E" w:rsidRPr="00B72906" w:rsidTr="00F4452F">
        <w:trPr>
          <w:trHeight w:hRule="exact" w:val="626"/>
        </w:trPr>
        <w:tc>
          <w:tcPr>
            <w:tcW w:w="802"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jc w:val="center"/>
              <w:rPr>
                <w:b/>
                <w:spacing w:val="0"/>
                <w:sz w:val="24"/>
                <w:szCs w:val="28"/>
              </w:rPr>
            </w:pPr>
            <w:r w:rsidRPr="00B72906">
              <w:rPr>
                <w:rStyle w:val="ac"/>
                <w:b/>
                <w:i w:val="0"/>
                <w:color w:val="auto"/>
                <w:spacing w:val="0"/>
                <w:sz w:val="24"/>
                <w:szCs w:val="28"/>
              </w:rPr>
              <w:t>№</w:t>
            </w:r>
          </w:p>
          <w:p w:rsidR="004D403E" w:rsidRPr="00B72906" w:rsidRDefault="004D403E" w:rsidP="00684DC4">
            <w:pPr>
              <w:pStyle w:val="21"/>
              <w:shd w:val="clear" w:color="auto" w:fill="auto"/>
              <w:kinsoku w:val="0"/>
              <w:overflowPunct w:val="0"/>
              <w:spacing w:after="0" w:line="240" w:lineRule="auto"/>
              <w:jc w:val="center"/>
              <w:rPr>
                <w:b/>
                <w:spacing w:val="0"/>
                <w:sz w:val="24"/>
                <w:szCs w:val="28"/>
              </w:rPr>
            </w:pPr>
            <w:proofErr w:type="gramStart"/>
            <w:r w:rsidRPr="00B72906">
              <w:rPr>
                <w:rStyle w:val="11"/>
                <w:b/>
                <w:color w:val="auto"/>
                <w:spacing w:val="0"/>
                <w:sz w:val="24"/>
                <w:szCs w:val="28"/>
              </w:rPr>
              <w:t>п</w:t>
            </w:r>
            <w:proofErr w:type="gramEnd"/>
            <w:r w:rsidRPr="00B72906">
              <w:rPr>
                <w:rStyle w:val="11"/>
                <w:b/>
                <w:color w:val="auto"/>
                <w:spacing w:val="0"/>
                <w:sz w:val="24"/>
                <w:szCs w:val="28"/>
              </w:rPr>
              <w:t>/п</w:t>
            </w:r>
          </w:p>
        </w:tc>
        <w:tc>
          <w:tcPr>
            <w:tcW w:w="2884"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center"/>
              <w:rPr>
                <w:b/>
                <w:spacing w:val="0"/>
                <w:sz w:val="24"/>
                <w:szCs w:val="28"/>
              </w:rPr>
            </w:pPr>
            <w:r w:rsidRPr="00B72906">
              <w:rPr>
                <w:rStyle w:val="11"/>
                <w:b/>
                <w:color w:val="auto"/>
                <w:spacing w:val="0"/>
                <w:sz w:val="24"/>
                <w:szCs w:val="28"/>
              </w:rPr>
              <w:t>Показатель</w:t>
            </w:r>
          </w:p>
        </w:tc>
        <w:tc>
          <w:tcPr>
            <w:tcW w:w="2321"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b/>
                <w:spacing w:val="0"/>
                <w:sz w:val="24"/>
                <w:szCs w:val="28"/>
              </w:rPr>
            </w:pPr>
            <w:r w:rsidRPr="00B72906">
              <w:rPr>
                <w:rStyle w:val="11"/>
                <w:b/>
                <w:color w:val="auto"/>
                <w:spacing w:val="0"/>
                <w:sz w:val="24"/>
                <w:szCs w:val="28"/>
              </w:rPr>
              <w:t>2014</w:t>
            </w:r>
          </w:p>
        </w:tc>
        <w:tc>
          <w:tcPr>
            <w:tcW w:w="1976"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b/>
                <w:spacing w:val="0"/>
                <w:sz w:val="24"/>
                <w:szCs w:val="28"/>
              </w:rPr>
            </w:pPr>
            <w:r w:rsidRPr="00B72906">
              <w:rPr>
                <w:rStyle w:val="11"/>
                <w:b/>
                <w:color w:val="auto"/>
                <w:spacing w:val="0"/>
                <w:sz w:val="24"/>
                <w:szCs w:val="28"/>
              </w:rPr>
              <w:t>2015</w:t>
            </w:r>
          </w:p>
        </w:tc>
        <w:tc>
          <w:tcPr>
            <w:tcW w:w="1969" w:type="dxa"/>
            <w:tcBorders>
              <w:top w:val="single" w:sz="4" w:space="0" w:color="auto"/>
              <w:left w:val="single" w:sz="4" w:space="0" w:color="auto"/>
              <w:righ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b/>
                <w:spacing w:val="0"/>
                <w:sz w:val="24"/>
                <w:szCs w:val="28"/>
              </w:rPr>
            </w:pPr>
            <w:r w:rsidRPr="00B72906">
              <w:rPr>
                <w:rStyle w:val="11"/>
                <w:b/>
                <w:color w:val="auto"/>
                <w:spacing w:val="0"/>
                <w:sz w:val="24"/>
                <w:szCs w:val="28"/>
              </w:rPr>
              <w:t>2016</w:t>
            </w:r>
          </w:p>
        </w:tc>
      </w:tr>
      <w:tr w:rsidR="004D403E" w:rsidRPr="00B72906" w:rsidTr="00F4452F">
        <w:trPr>
          <w:trHeight w:hRule="exact" w:val="594"/>
        </w:trPr>
        <w:tc>
          <w:tcPr>
            <w:tcW w:w="802"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jc w:val="center"/>
              <w:rPr>
                <w:spacing w:val="0"/>
                <w:sz w:val="24"/>
                <w:szCs w:val="28"/>
              </w:rPr>
            </w:pPr>
            <w:r w:rsidRPr="00B72906">
              <w:rPr>
                <w:rStyle w:val="11"/>
                <w:color w:val="auto"/>
                <w:spacing w:val="0"/>
                <w:sz w:val="24"/>
                <w:szCs w:val="28"/>
              </w:rPr>
              <w:t>1</w:t>
            </w:r>
          </w:p>
        </w:tc>
        <w:tc>
          <w:tcPr>
            <w:tcW w:w="2884"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39"/>
              <w:jc w:val="center"/>
              <w:rPr>
                <w:spacing w:val="0"/>
                <w:sz w:val="24"/>
                <w:szCs w:val="28"/>
              </w:rPr>
            </w:pPr>
            <w:r w:rsidRPr="00B72906">
              <w:rPr>
                <w:rStyle w:val="11"/>
                <w:color w:val="auto"/>
                <w:spacing w:val="0"/>
                <w:sz w:val="24"/>
                <w:szCs w:val="28"/>
              </w:rPr>
              <w:t>Сделано посещений к врачам</w:t>
            </w:r>
          </w:p>
        </w:tc>
        <w:tc>
          <w:tcPr>
            <w:tcW w:w="2321"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2462</w:t>
            </w:r>
          </w:p>
        </w:tc>
        <w:tc>
          <w:tcPr>
            <w:tcW w:w="1976"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3510</w:t>
            </w:r>
          </w:p>
        </w:tc>
        <w:tc>
          <w:tcPr>
            <w:tcW w:w="1969" w:type="dxa"/>
            <w:tcBorders>
              <w:top w:val="single" w:sz="4" w:space="0" w:color="auto"/>
              <w:left w:val="single" w:sz="4" w:space="0" w:color="auto"/>
              <w:righ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5391</w:t>
            </w:r>
          </w:p>
        </w:tc>
      </w:tr>
      <w:tr w:rsidR="004D403E" w:rsidRPr="00B72906" w:rsidTr="00F4452F">
        <w:trPr>
          <w:trHeight w:hRule="exact" w:val="587"/>
        </w:trPr>
        <w:tc>
          <w:tcPr>
            <w:tcW w:w="802"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jc w:val="center"/>
              <w:rPr>
                <w:spacing w:val="0"/>
                <w:sz w:val="24"/>
                <w:szCs w:val="28"/>
              </w:rPr>
            </w:pPr>
            <w:r w:rsidRPr="00B72906">
              <w:rPr>
                <w:rStyle w:val="11"/>
                <w:color w:val="auto"/>
                <w:spacing w:val="0"/>
                <w:sz w:val="24"/>
                <w:szCs w:val="28"/>
              </w:rPr>
              <w:t>2</w:t>
            </w:r>
          </w:p>
        </w:tc>
        <w:tc>
          <w:tcPr>
            <w:tcW w:w="2884"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39"/>
              <w:jc w:val="center"/>
              <w:rPr>
                <w:spacing w:val="0"/>
                <w:sz w:val="24"/>
                <w:szCs w:val="28"/>
              </w:rPr>
            </w:pPr>
            <w:r w:rsidRPr="00B72906">
              <w:rPr>
                <w:rStyle w:val="11"/>
                <w:color w:val="auto"/>
                <w:spacing w:val="0"/>
                <w:sz w:val="24"/>
                <w:szCs w:val="28"/>
              </w:rPr>
              <w:t>Сделано посещений к фельдшерам</w:t>
            </w:r>
          </w:p>
        </w:tc>
        <w:tc>
          <w:tcPr>
            <w:tcW w:w="2321"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7690</w:t>
            </w:r>
          </w:p>
        </w:tc>
        <w:tc>
          <w:tcPr>
            <w:tcW w:w="1976"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7513</w:t>
            </w:r>
          </w:p>
        </w:tc>
        <w:tc>
          <w:tcPr>
            <w:tcW w:w="1969" w:type="dxa"/>
            <w:tcBorders>
              <w:top w:val="single" w:sz="4" w:space="0" w:color="auto"/>
              <w:left w:val="single" w:sz="4" w:space="0" w:color="auto"/>
              <w:righ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12859</w:t>
            </w:r>
          </w:p>
        </w:tc>
      </w:tr>
      <w:tr w:rsidR="004D403E" w:rsidRPr="00B72906" w:rsidTr="00F4452F">
        <w:trPr>
          <w:trHeight w:hRule="exact" w:val="302"/>
        </w:trPr>
        <w:tc>
          <w:tcPr>
            <w:tcW w:w="802"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jc w:val="center"/>
              <w:rPr>
                <w:spacing w:val="0"/>
                <w:sz w:val="24"/>
                <w:szCs w:val="28"/>
              </w:rPr>
            </w:pPr>
            <w:r w:rsidRPr="00B72906">
              <w:rPr>
                <w:rStyle w:val="11"/>
                <w:color w:val="auto"/>
                <w:spacing w:val="0"/>
                <w:sz w:val="24"/>
                <w:szCs w:val="28"/>
              </w:rPr>
              <w:t>3</w:t>
            </w:r>
          </w:p>
        </w:tc>
        <w:tc>
          <w:tcPr>
            <w:tcW w:w="2884"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39"/>
              <w:jc w:val="center"/>
              <w:rPr>
                <w:spacing w:val="0"/>
                <w:sz w:val="24"/>
                <w:szCs w:val="28"/>
              </w:rPr>
            </w:pPr>
            <w:r w:rsidRPr="00B72906">
              <w:rPr>
                <w:rStyle w:val="11"/>
                <w:color w:val="auto"/>
                <w:spacing w:val="0"/>
                <w:sz w:val="24"/>
                <w:szCs w:val="28"/>
              </w:rPr>
              <w:t>Сделано посещений всего</w:t>
            </w:r>
          </w:p>
        </w:tc>
        <w:tc>
          <w:tcPr>
            <w:tcW w:w="2321"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10152</w:t>
            </w:r>
          </w:p>
        </w:tc>
        <w:tc>
          <w:tcPr>
            <w:tcW w:w="1976"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11023</w:t>
            </w:r>
          </w:p>
        </w:tc>
        <w:tc>
          <w:tcPr>
            <w:tcW w:w="1969" w:type="dxa"/>
            <w:tcBorders>
              <w:top w:val="single" w:sz="4" w:space="0" w:color="auto"/>
              <w:left w:val="single" w:sz="4" w:space="0" w:color="auto"/>
              <w:righ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18250</w:t>
            </w:r>
          </w:p>
        </w:tc>
      </w:tr>
      <w:tr w:rsidR="004D403E" w:rsidRPr="00B72906" w:rsidTr="00F4452F">
        <w:trPr>
          <w:trHeight w:hRule="exact" w:val="302"/>
        </w:trPr>
        <w:tc>
          <w:tcPr>
            <w:tcW w:w="802"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jc w:val="center"/>
              <w:rPr>
                <w:spacing w:val="0"/>
                <w:sz w:val="24"/>
                <w:szCs w:val="28"/>
              </w:rPr>
            </w:pPr>
            <w:r w:rsidRPr="00B72906">
              <w:rPr>
                <w:rStyle w:val="11"/>
                <w:color w:val="auto"/>
                <w:spacing w:val="0"/>
                <w:sz w:val="24"/>
                <w:szCs w:val="28"/>
              </w:rPr>
              <w:t>4</w:t>
            </w:r>
          </w:p>
        </w:tc>
        <w:tc>
          <w:tcPr>
            <w:tcW w:w="2884"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center"/>
              <w:rPr>
                <w:spacing w:val="0"/>
                <w:sz w:val="24"/>
                <w:szCs w:val="28"/>
              </w:rPr>
            </w:pPr>
            <w:r w:rsidRPr="00B72906">
              <w:rPr>
                <w:rStyle w:val="11"/>
                <w:color w:val="auto"/>
                <w:spacing w:val="0"/>
                <w:sz w:val="24"/>
                <w:szCs w:val="28"/>
              </w:rPr>
              <w:t>В том числе к детям</w:t>
            </w:r>
          </w:p>
        </w:tc>
        <w:tc>
          <w:tcPr>
            <w:tcW w:w="2321"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5611</w:t>
            </w:r>
          </w:p>
        </w:tc>
        <w:tc>
          <w:tcPr>
            <w:tcW w:w="1976"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6297</w:t>
            </w:r>
          </w:p>
        </w:tc>
        <w:tc>
          <w:tcPr>
            <w:tcW w:w="1969" w:type="dxa"/>
            <w:tcBorders>
              <w:top w:val="single" w:sz="4" w:space="0" w:color="auto"/>
              <w:left w:val="single" w:sz="4" w:space="0" w:color="auto"/>
              <w:righ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5547</w:t>
            </w:r>
          </w:p>
        </w:tc>
      </w:tr>
      <w:tr w:rsidR="004D403E" w:rsidRPr="00B72906" w:rsidTr="00F4452F">
        <w:trPr>
          <w:trHeight w:hRule="exact" w:val="302"/>
        </w:trPr>
        <w:tc>
          <w:tcPr>
            <w:tcW w:w="802"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jc w:val="center"/>
              <w:rPr>
                <w:spacing w:val="0"/>
                <w:sz w:val="24"/>
                <w:szCs w:val="28"/>
              </w:rPr>
            </w:pPr>
            <w:r w:rsidRPr="00B72906">
              <w:rPr>
                <w:rStyle w:val="11"/>
                <w:color w:val="auto"/>
                <w:spacing w:val="0"/>
                <w:sz w:val="24"/>
                <w:szCs w:val="28"/>
              </w:rPr>
              <w:t>5</w:t>
            </w:r>
          </w:p>
        </w:tc>
        <w:tc>
          <w:tcPr>
            <w:tcW w:w="2884"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center"/>
              <w:rPr>
                <w:spacing w:val="0"/>
                <w:sz w:val="24"/>
                <w:szCs w:val="28"/>
              </w:rPr>
            </w:pPr>
            <w:r w:rsidRPr="00B72906">
              <w:rPr>
                <w:rStyle w:val="11"/>
                <w:color w:val="auto"/>
                <w:spacing w:val="0"/>
                <w:sz w:val="24"/>
                <w:szCs w:val="28"/>
              </w:rPr>
              <w:t xml:space="preserve">Сделано </w:t>
            </w:r>
            <w:proofErr w:type="spellStart"/>
            <w:r w:rsidRPr="00B72906">
              <w:rPr>
                <w:rStyle w:val="11"/>
                <w:color w:val="auto"/>
                <w:spacing w:val="0"/>
                <w:sz w:val="24"/>
                <w:szCs w:val="28"/>
              </w:rPr>
              <w:t>профпрививок</w:t>
            </w:r>
            <w:proofErr w:type="spellEnd"/>
          </w:p>
        </w:tc>
        <w:tc>
          <w:tcPr>
            <w:tcW w:w="2321"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922</w:t>
            </w:r>
          </w:p>
        </w:tc>
        <w:tc>
          <w:tcPr>
            <w:tcW w:w="1976" w:type="dxa"/>
            <w:tcBorders>
              <w:top w:val="single" w:sz="4" w:space="0" w:color="auto"/>
              <w:lef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873</w:t>
            </w:r>
          </w:p>
        </w:tc>
        <w:tc>
          <w:tcPr>
            <w:tcW w:w="1969" w:type="dxa"/>
            <w:tcBorders>
              <w:top w:val="single" w:sz="4" w:space="0" w:color="auto"/>
              <w:left w:val="single" w:sz="4" w:space="0" w:color="auto"/>
              <w:righ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6397</w:t>
            </w:r>
          </w:p>
        </w:tc>
      </w:tr>
      <w:tr w:rsidR="004D403E" w:rsidRPr="00B72906" w:rsidTr="00F4452F">
        <w:trPr>
          <w:trHeight w:hRule="exact" w:val="317"/>
        </w:trPr>
        <w:tc>
          <w:tcPr>
            <w:tcW w:w="802" w:type="dxa"/>
            <w:tcBorders>
              <w:top w:val="single" w:sz="4" w:space="0" w:color="auto"/>
              <w:left w:val="single" w:sz="4" w:space="0" w:color="auto"/>
              <w:bottom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jc w:val="center"/>
              <w:rPr>
                <w:spacing w:val="0"/>
                <w:sz w:val="24"/>
                <w:szCs w:val="28"/>
              </w:rPr>
            </w:pPr>
            <w:r w:rsidRPr="00B72906">
              <w:rPr>
                <w:rStyle w:val="11"/>
                <w:color w:val="auto"/>
                <w:spacing w:val="0"/>
                <w:sz w:val="24"/>
                <w:szCs w:val="28"/>
              </w:rPr>
              <w:t>6</w:t>
            </w:r>
          </w:p>
        </w:tc>
        <w:tc>
          <w:tcPr>
            <w:tcW w:w="2884" w:type="dxa"/>
            <w:tcBorders>
              <w:top w:val="single" w:sz="4" w:space="0" w:color="auto"/>
              <w:left w:val="single" w:sz="4" w:space="0" w:color="auto"/>
              <w:bottom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center"/>
              <w:rPr>
                <w:spacing w:val="0"/>
                <w:sz w:val="24"/>
                <w:szCs w:val="28"/>
              </w:rPr>
            </w:pPr>
            <w:r w:rsidRPr="00B72906">
              <w:rPr>
                <w:rStyle w:val="11"/>
                <w:color w:val="auto"/>
                <w:spacing w:val="0"/>
                <w:sz w:val="24"/>
                <w:szCs w:val="28"/>
              </w:rPr>
              <w:t>Пролечено больных</w:t>
            </w:r>
          </w:p>
        </w:tc>
        <w:tc>
          <w:tcPr>
            <w:tcW w:w="2321" w:type="dxa"/>
            <w:tcBorders>
              <w:top w:val="single" w:sz="4" w:space="0" w:color="auto"/>
              <w:left w:val="single" w:sz="4" w:space="0" w:color="auto"/>
              <w:bottom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5439</w:t>
            </w:r>
          </w:p>
        </w:tc>
        <w:tc>
          <w:tcPr>
            <w:tcW w:w="1976" w:type="dxa"/>
            <w:tcBorders>
              <w:top w:val="single" w:sz="4" w:space="0" w:color="auto"/>
              <w:left w:val="single" w:sz="4" w:space="0" w:color="auto"/>
              <w:bottom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3859</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rsidR="004D403E" w:rsidRPr="00B72906" w:rsidRDefault="004D403E" w:rsidP="00684DC4">
            <w:pPr>
              <w:pStyle w:val="21"/>
              <w:shd w:val="clear" w:color="auto" w:fill="auto"/>
              <w:kinsoku w:val="0"/>
              <w:overflowPunct w:val="0"/>
              <w:spacing w:after="0" w:line="240" w:lineRule="auto"/>
              <w:ind w:left="-142" w:firstLine="709"/>
              <w:jc w:val="both"/>
              <w:rPr>
                <w:spacing w:val="0"/>
                <w:sz w:val="24"/>
                <w:szCs w:val="28"/>
              </w:rPr>
            </w:pPr>
            <w:r w:rsidRPr="00B72906">
              <w:rPr>
                <w:rStyle w:val="11"/>
                <w:color w:val="auto"/>
                <w:spacing w:val="0"/>
                <w:sz w:val="24"/>
                <w:szCs w:val="28"/>
              </w:rPr>
              <w:t>6564</w:t>
            </w:r>
          </w:p>
        </w:tc>
      </w:tr>
    </w:tbl>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Анализируя выполненную работу </w:t>
      </w:r>
      <w:r w:rsidR="00925DDD" w:rsidRPr="00B72906">
        <w:rPr>
          <w:spacing w:val="0"/>
          <w:sz w:val="28"/>
          <w:szCs w:val="28"/>
        </w:rPr>
        <w:t>передвижных медицинских отрядов</w:t>
      </w:r>
      <w:r w:rsidRPr="00B72906">
        <w:rPr>
          <w:spacing w:val="0"/>
          <w:sz w:val="28"/>
          <w:szCs w:val="28"/>
        </w:rPr>
        <w:t xml:space="preserve"> за 2016 </w:t>
      </w:r>
      <w:r w:rsidRPr="00B72906">
        <w:rPr>
          <w:spacing w:val="0"/>
          <w:sz w:val="28"/>
          <w:szCs w:val="28"/>
        </w:rPr>
        <w:lastRenderedPageBreak/>
        <w:t>год в сравнении с 2015 годом можно отметить</w:t>
      </w:r>
      <w:r w:rsidR="00882F5E" w:rsidRPr="00B72906">
        <w:rPr>
          <w:spacing w:val="0"/>
          <w:sz w:val="28"/>
          <w:szCs w:val="28"/>
        </w:rPr>
        <w:t xml:space="preserve"> значительный рост показателей:</w:t>
      </w:r>
    </w:p>
    <w:p w:rsidR="00882F5E" w:rsidRPr="00B72906" w:rsidRDefault="00882F5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 </w:t>
      </w:r>
      <w:r w:rsidR="004D403E" w:rsidRPr="00B72906">
        <w:rPr>
          <w:spacing w:val="0"/>
          <w:sz w:val="28"/>
          <w:szCs w:val="28"/>
        </w:rPr>
        <w:t xml:space="preserve">на 65% увеличилось </w:t>
      </w:r>
      <w:r w:rsidRPr="00B72906">
        <w:rPr>
          <w:spacing w:val="0"/>
          <w:sz w:val="28"/>
          <w:szCs w:val="28"/>
        </w:rPr>
        <w:t>количество принятого  населения,</w:t>
      </w:r>
      <w:r w:rsidR="004D403E" w:rsidRPr="00B72906">
        <w:rPr>
          <w:spacing w:val="0"/>
          <w:sz w:val="28"/>
          <w:szCs w:val="28"/>
        </w:rPr>
        <w:t xml:space="preserve"> в том числе врачами на 53,6%;</w:t>
      </w:r>
    </w:p>
    <w:p w:rsidR="00882F5E" w:rsidRPr="00B72906" w:rsidRDefault="00882F5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w:t>
      </w:r>
      <w:r w:rsidR="004D403E" w:rsidRPr="00B72906">
        <w:rPr>
          <w:spacing w:val="0"/>
          <w:sz w:val="28"/>
          <w:szCs w:val="28"/>
        </w:rPr>
        <w:t xml:space="preserve"> средним медицинским персоналом в 2,4 раза, что связано с более активной выездной работой стоматологов и работой в тундре в летнее время при подозрении на сибирскую язву;</w:t>
      </w:r>
    </w:p>
    <w:p w:rsidR="00882F5E" w:rsidRPr="00B72906" w:rsidRDefault="00882F5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w:t>
      </w:r>
      <w:r w:rsidR="004D403E" w:rsidRPr="00B72906">
        <w:rPr>
          <w:spacing w:val="0"/>
          <w:sz w:val="28"/>
          <w:szCs w:val="28"/>
        </w:rPr>
        <w:t xml:space="preserve"> увеличилось количество пролеченных больных на 70%; уменьшилось количество принятого детского населения на 13,5%; </w:t>
      </w:r>
    </w:p>
    <w:p w:rsidR="004D403E" w:rsidRPr="00B72906" w:rsidRDefault="00882F5E" w:rsidP="00684DC4">
      <w:pPr>
        <w:pStyle w:val="21"/>
        <w:shd w:val="clear" w:color="auto" w:fill="auto"/>
        <w:kinsoku w:val="0"/>
        <w:overflowPunct w:val="0"/>
        <w:spacing w:after="0" w:line="240" w:lineRule="auto"/>
        <w:ind w:left="-142" w:firstLine="709"/>
        <w:jc w:val="both"/>
        <w:rPr>
          <w:spacing w:val="0"/>
          <w:sz w:val="28"/>
          <w:szCs w:val="28"/>
        </w:rPr>
      </w:pPr>
      <w:proofErr w:type="gramStart"/>
      <w:r w:rsidRPr="00B72906">
        <w:rPr>
          <w:spacing w:val="0"/>
          <w:sz w:val="28"/>
          <w:szCs w:val="28"/>
        </w:rPr>
        <w:t>-</w:t>
      </w:r>
      <w:r w:rsidR="004D403E" w:rsidRPr="00B72906">
        <w:rPr>
          <w:spacing w:val="0"/>
          <w:sz w:val="28"/>
          <w:szCs w:val="28"/>
        </w:rPr>
        <w:t xml:space="preserve">увеличилось количество вакцинированных в 9 раз в сравнении с 2015 годом, что связано с тем, что летом 2016 года возникла вспышка сибирской язвы в </w:t>
      </w:r>
      <w:proofErr w:type="spellStart"/>
      <w:r w:rsidR="004D403E" w:rsidRPr="00B72906">
        <w:rPr>
          <w:spacing w:val="0"/>
          <w:sz w:val="28"/>
          <w:szCs w:val="28"/>
        </w:rPr>
        <w:t>Ямальском</w:t>
      </w:r>
      <w:proofErr w:type="spellEnd"/>
      <w:r w:rsidR="004D403E" w:rsidRPr="00B72906">
        <w:rPr>
          <w:spacing w:val="0"/>
          <w:sz w:val="28"/>
          <w:szCs w:val="28"/>
        </w:rPr>
        <w:t xml:space="preserve"> районе.</w:t>
      </w:r>
      <w:proofErr w:type="gramEnd"/>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В Тазовском районе в июле 2016 года был зарегистрирован падеж оленей в Гыданской тундре и с подозрением на сибирскую язву</w:t>
      </w:r>
      <w:r w:rsidR="00882F5E" w:rsidRPr="00B72906">
        <w:rPr>
          <w:spacing w:val="0"/>
          <w:sz w:val="28"/>
          <w:szCs w:val="28"/>
        </w:rPr>
        <w:t>,</w:t>
      </w:r>
      <w:r w:rsidRPr="00B72906">
        <w:rPr>
          <w:spacing w:val="0"/>
          <w:sz w:val="28"/>
          <w:szCs w:val="28"/>
        </w:rPr>
        <w:t xml:space="preserve"> был осуществлен совместный вылет представителей здравоохранения, управления по работе с населением межселенных территорий, ветеринарной службой. Было уточнена природа заболевания - </w:t>
      </w:r>
      <w:proofErr w:type="spellStart"/>
      <w:r w:rsidRPr="00B72906">
        <w:rPr>
          <w:spacing w:val="0"/>
          <w:sz w:val="28"/>
          <w:szCs w:val="28"/>
        </w:rPr>
        <w:t>пастерр</w:t>
      </w:r>
      <w:r w:rsidR="00AB0555" w:rsidRPr="00B72906">
        <w:rPr>
          <w:spacing w:val="0"/>
          <w:sz w:val="28"/>
          <w:szCs w:val="28"/>
        </w:rPr>
        <w:t>е</w:t>
      </w:r>
      <w:r w:rsidRPr="00B72906">
        <w:rPr>
          <w:spacing w:val="0"/>
          <w:sz w:val="28"/>
          <w:szCs w:val="28"/>
        </w:rPr>
        <w:t>лез</w:t>
      </w:r>
      <w:proofErr w:type="spellEnd"/>
      <w:r w:rsidRPr="00B72906">
        <w:rPr>
          <w:spacing w:val="0"/>
          <w:sz w:val="28"/>
          <w:szCs w:val="28"/>
        </w:rPr>
        <w:t>. С 03.08.2016 была организована вакцинация медицинского персонала против сибирской язвы, из которых было сформировано 5 прививочных бригад.</w:t>
      </w:r>
    </w:p>
    <w:p w:rsidR="00A02261" w:rsidRPr="00B72906" w:rsidRDefault="004D403E" w:rsidP="000B2F8E">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 xml:space="preserve">6 августа был организован вылет трех мобильных прививочных бригад и 4-х стационарных фельдшеров в </w:t>
      </w:r>
      <w:proofErr w:type="spellStart"/>
      <w:r w:rsidRPr="00B72906">
        <w:rPr>
          <w:spacing w:val="0"/>
          <w:sz w:val="28"/>
          <w:szCs w:val="28"/>
        </w:rPr>
        <w:t>корали</w:t>
      </w:r>
      <w:proofErr w:type="spellEnd"/>
      <w:r w:rsidRPr="00B72906">
        <w:rPr>
          <w:spacing w:val="0"/>
          <w:sz w:val="28"/>
          <w:szCs w:val="28"/>
        </w:rPr>
        <w:t xml:space="preserve"> для вакцинации КМНС. Из населения Тазовского района охвачено вакцинальным комплексом 2055 человек, тундровое население V -1 2187, из них </w:t>
      </w:r>
      <w:r w:rsidRPr="00B72906">
        <w:rPr>
          <w:spacing w:val="0"/>
          <w:sz w:val="28"/>
          <w:szCs w:val="28"/>
          <w:lang w:val="en-US"/>
        </w:rPr>
        <w:t>V</w:t>
      </w:r>
      <w:r w:rsidRPr="00B72906">
        <w:rPr>
          <w:spacing w:val="0"/>
          <w:sz w:val="28"/>
          <w:szCs w:val="28"/>
        </w:rPr>
        <w:t>-2 1981 человек. В рамках противоэпидемических мероприятий в оч</w:t>
      </w:r>
      <w:r w:rsidR="00882F5E" w:rsidRPr="00B72906">
        <w:rPr>
          <w:spacing w:val="0"/>
          <w:sz w:val="28"/>
          <w:szCs w:val="28"/>
        </w:rPr>
        <w:t xml:space="preserve">аге </w:t>
      </w:r>
      <w:proofErr w:type="spellStart"/>
      <w:r w:rsidR="00882F5E" w:rsidRPr="00B72906">
        <w:rPr>
          <w:spacing w:val="0"/>
          <w:sz w:val="28"/>
          <w:szCs w:val="28"/>
        </w:rPr>
        <w:t>зооантропонозной</w:t>
      </w:r>
      <w:proofErr w:type="spellEnd"/>
      <w:r w:rsidR="00882F5E" w:rsidRPr="00B72906">
        <w:rPr>
          <w:spacing w:val="0"/>
          <w:sz w:val="28"/>
          <w:szCs w:val="28"/>
        </w:rPr>
        <w:t xml:space="preserve"> инфекции (</w:t>
      </w:r>
      <w:r w:rsidRPr="00B72906">
        <w:rPr>
          <w:spacing w:val="0"/>
          <w:sz w:val="28"/>
          <w:szCs w:val="28"/>
        </w:rPr>
        <w:t xml:space="preserve">сибирской язвы) организована массовая вакцинация работников ТЭКа, всего вакцинировано 7464 человека </w:t>
      </w:r>
      <w:proofErr w:type="spellStart"/>
      <w:r w:rsidRPr="00B72906">
        <w:rPr>
          <w:spacing w:val="0"/>
          <w:sz w:val="28"/>
          <w:szCs w:val="28"/>
        </w:rPr>
        <w:t>Пяк-</w:t>
      </w:r>
      <w:r w:rsidR="00594B8E" w:rsidRPr="00B72906">
        <w:rPr>
          <w:spacing w:val="0"/>
          <w:sz w:val="28"/>
          <w:szCs w:val="28"/>
        </w:rPr>
        <w:t>я</w:t>
      </w:r>
      <w:r w:rsidR="000B2F8E" w:rsidRPr="00B72906">
        <w:rPr>
          <w:spacing w:val="0"/>
          <w:sz w:val="28"/>
          <w:szCs w:val="28"/>
        </w:rPr>
        <w:t>хинского</w:t>
      </w:r>
      <w:proofErr w:type="spellEnd"/>
      <w:r w:rsidR="000B2F8E" w:rsidRPr="00B72906">
        <w:rPr>
          <w:spacing w:val="0"/>
          <w:sz w:val="28"/>
          <w:szCs w:val="28"/>
        </w:rPr>
        <w:t xml:space="preserve"> месторождения.</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Территориальная разобщенность зданий ЦРБ, сохраняющаяся в течение 4-х лет после введения в эксплуатацию поликлинического отделения (дублирование служб хирургической и анестезиологической, транспортировка тяжелых больных на диагностические исследования из стационара в поликлинику на УЗИ, ФГНДС, и др.) значительное обветшание зданий, расположенных в старой больнице 1970 годов постройки.</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Аварийное состояние здания Гыданской УБ (стоит в плане на проведение капитального ремонта с 2000 года; имеется решение о строительстве УБ)</w:t>
      </w:r>
    </w:p>
    <w:p w:rsidR="004D403E" w:rsidRPr="00B72906" w:rsidRDefault="004D403E" w:rsidP="00684DC4">
      <w:pPr>
        <w:pStyle w:val="21"/>
        <w:shd w:val="clear" w:color="auto" w:fill="auto"/>
        <w:kinsoku w:val="0"/>
        <w:overflowPunct w:val="0"/>
        <w:spacing w:after="0" w:line="240" w:lineRule="auto"/>
        <w:ind w:left="-142" w:firstLine="709"/>
        <w:jc w:val="both"/>
        <w:rPr>
          <w:spacing w:val="0"/>
          <w:sz w:val="28"/>
          <w:szCs w:val="28"/>
        </w:rPr>
      </w:pPr>
      <w:r w:rsidRPr="00B72906">
        <w:rPr>
          <w:spacing w:val="0"/>
          <w:sz w:val="28"/>
          <w:szCs w:val="28"/>
        </w:rPr>
        <w:t>Кадровое обновление врачебного состава ПМО</w:t>
      </w:r>
    </w:p>
    <w:p w:rsidR="007270EF" w:rsidRPr="00B72906" w:rsidRDefault="00882F5E" w:rsidP="009D7730">
      <w:pPr>
        <w:pStyle w:val="21"/>
        <w:shd w:val="clear" w:color="auto" w:fill="auto"/>
        <w:kinsoku w:val="0"/>
        <w:overflowPunct w:val="0"/>
        <w:spacing w:after="0" w:line="240" w:lineRule="auto"/>
        <w:ind w:left="-142" w:firstLine="709"/>
        <w:jc w:val="both"/>
        <w:rPr>
          <w:spacing w:val="0"/>
          <w:sz w:val="28"/>
          <w:szCs w:val="28"/>
        </w:rPr>
      </w:pPr>
      <w:proofErr w:type="gramStart"/>
      <w:r w:rsidRPr="00B72906">
        <w:rPr>
          <w:spacing w:val="0"/>
          <w:sz w:val="28"/>
          <w:szCs w:val="28"/>
        </w:rPr>
        <w:t>Продолжение совместно с м</w:t>
      </w:r>
      <w:r w:rsidR="004D403E" w:rsidRPr="00B72906">
        <w:rPr>
          <w:spacing w:val="0"/>
          <w:sz w:val="28"/>
          <w:szCs w:val="28"/>
        </w:rPr>
        <w:t>ун</w:t>
      </w:r>
      <w:r w:rsidRPr="00B72906">
        <w:rPr>
          <w:spacing w:val="0"/>
          <w:sz w:val="28"/>
          <w:szCs w:val="28"/>
        </w:rPr>
        <w:t>иципалитетом работы по установке</w:t>
      </w:r>
      <w:r w:rsidR="004D403E" w:rsidRPr="00B72906">
        <w:rPr>
          <w:spacing w:val="0"/>
          <w:sz w:val="28"/>
          <w:szCs w:val="28"/>
        </w:rPr>
        <w:t xml:space="preserve"> модульных</w:t>
      </w:r>
      <w:r w:rsidRPr="00B72906">
        <w:rPr>
          <w:spacing w:val="0"/>
          <w:sz w:val="28"/>
          <w:szCs w:val="28"/>
        </w:rPr>
        <w:t xml:space="preserve"> </w:t>
      </w:r>
      <w:r w:rsidR="004D403E" w:rsidRPr="00B72906">
        <w:rPr>
          <w:spacing w:val="0"/>
          <w:sz w:val="28"/>
          <w:szCs w:val="28"/>
        </w:rPr>
        <w:t xml:space="preserve"> ФП </w:t>
      </w:r>
      <w:r w:rsidRPr="00B72906">
        <w:rPr>
          <w:spacing w:val="0"/>
          <w:sz w:val="28"/>
          <w:szCs w:val="28"/>
        </w:rPr>
        <w:t xml:space="preserve"> </w:t>
      </w:r>
      <w:r w:rsidR="004D403E" w:rsidRPr="00B72906">
        <w:rPr>
          <w:spacing w:val="0"/>
          <w:sz w:val="28"/>
          <w:szCs w:val="28"/>
        </w:rPr>
        <w:t>на</w:t>
      </w:r>
      <w:r w:rsidRPr="00B72906">
        <w:rPr>
          <w:spacing w:val="0"/>
          <w:sz w:val="28"/>
          <w:szCs w:val="28"/>
        </w:rPr>
        <w:t xml:space="preserve"> </w:t>
      </w:r>
      <w:r w:rsidR="004D403E" w:rsidRPr="00B72906">
        <w:rPr>
          <w:spacing w:val="0"/>
          <w:sz w:val="28"/>
          <w:szCs w:val="28"/>
        </w:rPr>
        <w:t xml:space="preserve"> факториях района с последующим лицензирова</w:t>
      </w:r>
      <w:r w:rsidR="000B2F8E" w:rsidRPr="00B72906">
        <w:rPr>
          <w:spacing w:val="0"/>
          <w:sz w:val="28"/>
          <w:szCs w:val="28"/>
        </w:rPr>
        <w:t>нием данного вида деятельности.</w:t>
      </w:r>
      <w:proofErr w:type="gramEnd"/>
    </w:p>
    <w:p w:rsidR="00095195" w:rsidRPr="00B72906" w:rsidRDefault="00882F5E" w:rsidP="000B2F8E">
      <w:pPr>
        <w:pStyle w:val="21"/>
        <w:shd w:val="clear" w:color="auto" w:fill="auto"/>
        <w:kinsoku w:val="0"/>
        <w:overflowPunct w:val="0"/>
        <w:spacing w:after="0" w:line="240" w:lineRule="auto"/>
        <w:ind w:left="-142" w:firstLine="709"/>
        <w:jc w:val="both"/>
        <w:rPr>
          <w:i/>
          <w:spacing w:val="0"/>
          <w:sz w:val="28"/>
          <w:szCs w:val="28"/>
        </w:rPr>
      </w:pPr>
      <w:r w:rsidRPr="00B72906">
        <w:rPr>
          <w:i/>
          <w:spacing w:val="0"/>
          <w:sz w:val="28"/>
          <w:szCs w:val="28"/>
        </w:rPr>
        <w:t>5.</w:t>
      </w:r>
      <w:r w:rsidR="004D403E" w:rsidRPr="00B72906">
        <w:rPr>
          <w:i/>
          <w:spacing w:val="0"/>
          <w:sz w:val="28"/>
          <w:szCs w:val="28"/>
        </w:rPr>
        <w:t>Прогнозы, пер</w:t>
      </w:r>
      <w:r w:rsidR="000B2F8E" w:rsidRPr="00B72906">
        <w:rPr>
          <w:i/>
          <w:spacing w:val="0"/>
          <w:sz w:val="28"/>
          <w:szCs w:val="28"/>
        </w:rPr>
        <w:t>спективы</w:t>
      </w:r>
    </w:p>
    <w:p w:rsidR="00095195" w:rsidRPr="00B72906" w:rsidRDefault="004D403E" w:rsidP="00095195">
      <w:pPr>
        <w:pStyle w:val="21"/>
        <w:shd w:val="clear" w:color="auto" w:fill="auto"/>
        <w:kinsoku w:val="0"/>
        <w:overflowPunct w:val="0"/>
        <w:spacing w:after="0" w:line="240" w:lineRule="auto"/>
        <w:ind w:firstLine="567"/>
        <w:jc w:val="both"/>
        <w:rPr>
          <w:spacing w:val="0"/>
          <w:sz w:val="28"/>
          <w:szCs w:val="28"/>
        </w:rPr>
      </w:pPr>
      <w:r w:rsidRPr="00B72906">
        <w:rPr>
          <w:spacing w:val="0"/>
          <w:sz w:val="28"/>
          <w:szCs w:val="28"/>
        </w:rPr>
        <w:t>Выполнение доведённых планов Территориальной программе Госгарантий по работе коек круглосуточного пребывания, дневного стационара, амбулаторным посещениям, скорой и неотложной медицинской помощи.</w:t>
      </w:r>
    </w:p>
    <w:p w:rsidR="00095195" w:rsidRPr="00B72906" w:rsidRDefault="004D403E" w:rsidP="00095195">
      <w:pPr>
        <w:pStyle w:val="21"/>
        <w:shd w:val="clear" w:color="auto" w:fill="auto"/>
        <w:kinsoku w:val="0"/>
        <w:overflowPunct w:val="0"/>
        <w:spacing w:after="0" w:line="240" w:lineRule="auto"/>
        <w:ind w:firstLine="567"/>
        <w:jc w:val="both"/>
        <w:rPr>
          <w:spacing w:val="0"/>
          <w:sz w:val="28"/>
          <w:szCs w:val="28"/>
        </w:rPr>
      </w:pPr>
      <w:r w:rsidRPr="00B72906">
        <w:rPr>
          <w:spacing w:val="0"/>
          <w:sz w:val="28"/>
          <w:szCs w:val="28"/>
        </w:rPr>
        <w:t>Проведение диспансеризации определённых групп граждан и профилактических осмотров с 100% исполнение; медосмотров дете</w:t>
      </w:r>
      <w:proofErr w:type="gramStart"/>
      <w:r w:rsidRPr="00B72906">
        <w:rPr>
          <w:spacing w:val="0"/>
          <w:sz w:val="28"/>
          <w:szCs w:val="28"/>
        </w:rPr>
        <w:t>й-</w:t>
      </w:r>
      <w:proofErr w:type="gramEnd"/>
      <w:r w:rsidRPr="00B72906">
        <w:rPr>
          <w:spacing w:val="0"/>
          <w:sz w:val="28"/>
          <w:szCs w:val="28"/>
        </w:rPr>
        <w:t xml:space="preserve"> сирот и детей, находящихся в трудной жизненной ситуации</w:t>
      </w:r>
    </w:p>
    <w:p w:rsidR="00880F80" w:rsidRDefault="004D403E" w:rsidP="007270EF">
      <w:pPr>
        <w:pStyle w:val="21"/>
        <w:shd w:val="clear" w:color="auto" w:fill="auto"/>
        <w:kinsoku w:val="0"/>
        <w:overflowPunct w:val="0"/>
        <w:spacing w:after="0" w:line="276" w:lineRule="auto"/>
        <w:ind w:firstLine="567"/>
        <w:jc w:val="both"/>
        <w:rPr>
          <w:spacing w:val="0"/>
          <w:sz w:val="28"/>
          <w:szCs w:val="28"/>
        </w:rPr>
      </w:pPr>
      <w:r w:rsidRPr="00B72906">
        <w:rPr>
          <w:spacing w:val="0"/>
          <w:sz w:val="28"/>
          <w:szCs w:val="28"/>
        </w:rPr>
        <w:t xml:space="preserve">Активизация </w:t>
      </w:r>
      <w:proofErr w:type="spellStart"/>
      <w:r w:rsidRPr="00B72906">
        <w:rPr>
          <w:spacing w:val="0"/>
          <w:sz w:val="28"/>
          <w:szCs w:val="28"/>
        </w:rPr>
        <w:t>санпросвет</w:t>
      </w:r>
      <w:r w:rsidR="00882F5E" w:rsidRPr="00B72906">
        <w:rPr>
          <w:spacing w:val="0"/>
          <w:sz w:val="28"/>
          <w:szCs w:val="28"/>
        </w:rPr>
        <w:t>ительской</w:t>
      </w:r>
      <w:proofErr w:type="spellEnd"/>
      <w:r w:rsidR="00882F5E" w:rsidRPr="00B72906">
        <w:rPr>
          <w:spacing w:val="0"/>
          <w:sz w:val="28"/>
          <w:szCs w:val="28"/>
        </w:rPr>
        <w:t xml:space="preserve"> </w:t>
      </w:r>
      <w:r w:rsidRPr="00B72906">
        <w:rPr>
          <w:spacing w:val="0"/>
          <w:sz w:val="28"/>
          <w:szCs w:val="28"/>
        </w:rPr>
        <w:t xml:space="preserve">работы по формированию здорового образа </w:t>
      </w:r>
      <w:r w:rsidRPr="00B72906">
        <w:rPr>
          <w:spacing w:val="0"/>
          <w:sz w:val="28"/>
          <w:szCs w:val="28"/>
        </w:rPr>
        <w:lastRenderedPageBreak/>
        <w:t>жизни у населения района, обучение пациентов с хроническими заболеваниями в школах "здоровья",</w:t>
      </w:r>
      <w:r w:rsidR="00882F5E" w:rsidRPr="00B72906">
        <w:rPr>
          <w:spacing w:val="0"/>
          <w:sz w:val="28"/>
          <w:szCs w:val="28"/>
        </w:rPr>
        <w:t xml:space="preserve"> </w:t>
      </w:r>
      <w:r w:rsidRPr="00B72906">
        <w:rPr>
          <w:spacing w:val="0"/>
          <w:sz w:val="28"/>
          <w:szCs w:val="28"/>
        </w:rPr>
        <w:t>формирование при</w:t>
      </w:r>
      <w:r w:rsidR="00880F80" w:rsidRPr="00B72906">
        <w:rPr>
          <w:spacing w:val="0"/>
          <w:sz w:val="28"/>
          <w:szCs w:val="28"/>
        </w:rPr>
        <w:t>верженности к отказу от курения</w:t>
      </w:r>
      <w:r w:rsidR="00E91F6F" w:rsidRPr="00B72906">
        <w:rPr>
          <w:spacing w:val="0"/>
          <w:sz w:val="28"/>
          <w:szCs w:val="28"/>
        </w:rPr>
        <w:t>.</w:t>
      </w:r>
    </w:p>
    <w:p w:rsidR="009245FA" w:rsidRPr="00B72906" w:rsidRDefault="009245FA" w:rsidP="007270EF">
      <w:pPr>
        <w:pStyle w:val="21"/>
        <w:shd w:val="clear" w:color="auto" w:fill="auto"/>
        <w:kinsoku w:val="0"/>
        <w:overflowPunct w:val="0"/>
        <w:spacing w:after="0" w:line="276" w:lineRule="auto"/>
        <w:ind w:firstLine="567"/>
        <w:jc w:val="both"/>
        <w:rPr>
          <w:spacing w:val="0"/>
          <w:sz w:val="28"/>
          <w:szCs w:val="28"/>
        </w:rPr>
      </w:pPr>
    </w:p>
    <w:p w:rsidR="004D403E" w:rsidRPr="009245FA" w:rsidRDefault="00880F80" w:rsidP="007270EF">
      <w:pPr>
        <w:widowControl w:val="0"/>
        <w:spacing w:after="0"/>
        <w:ind w:left="-142"/>
        <w:jc w:val="both"/>
        <w:rPr>
          <w:b/>
          <w:i/>
        </w:rPr>
      </w:pPr>
      <w:r w:rsidRPr="009245FA">
        <w:rPr>
          <w:b/>
          <w:i/>
        </w:rPr>
        <w:t>О</w:t>
      </w:r>
      <w:r w:rsidR="00456526" w:rsidRPr="009245FA">
        <w:rPr>
          <w:b/>
          <w:i/>
        </w:rPr>
        <w:t>бразование</w:t>
      </w:r>
    </w:p>
    <w:p w:rsidR="004D403E" w:rsidRPr="00B72906" w:rsidRDefault="004D403E" w:rsidP="00684DC4">
      <w:pPr>
        <w:widowControl w:val="0"/>
        <w:spacing w:after="0" w:line="240" w:lineRule="auto"/>
        <w:ind w:left="-142" w:firstLine="709"/>
        <w:jc w:val="both"/>
      </w:pPr>
      <w:r w:rsidRPr="00B72906">
        <w:t>Образование в Тазовском районе является приоритетным направлением развития и обеспечения социальной стабильности.</w:t>
      </w:r>
    </w:p>
    <w:p w:rsidR="004D403E" w:rsidRPr="00B72906" w:rsidRDefault="004D403E" w:rsidP="00684DC4">
      <w:pPr>
        <w:pStyle w:val="210"/>
        <w:shd w:val="clear" w:color="auto" w:fill="auto"/>
        <w:spacing w:before="0" w:line="240" w:lineRule="auto"/>
        <w:ind w:left="-142" w:firstLine="709"/>
        <w:rPr>
          <w:rStyle w:val="22"/>
          <w:b w:val="0"/>
          <w:spacing w:val="0"/>
          <w:sz w:val="28"/>
          <w:szCs w:val="28"/>
        </w:rPr>
      </w:pPr>
      <w:r w:rsidRPr="00B72906">
        <w:rPr>
          <w:sz w:val="28"/>
          <w:szCs w:val="28"/>
        </w:rPr>
        <w:t xml:space="preserve">В районе функционируют 18 организаций образования: 2 средних общеобразовательных школы, 4 школы-интерната, 10 дошкольных образовательных организаций, 2 организации дополнительного образования. </w:t>
      </w:r>
    </w:p>
    <w:p w:rsidR="004D403E" w:rsidRPr="00B72906" w:rsidRDefault="004D403E" w:rsidP="00684DC4">
      <w:pPr>
        <w:pStyle w:val="210"/>
        <w:shd w:val="clear" w:color="auto" w:fill="auto"/>
        <w:spacing w:before="0" w:line="240" w:lineRule="auto"/>
        <w:ind w:left="-142" w:firstLine="709"/>
        <w:rPr>
          <w:sz w:val="28"/>
          <w:szCs w:val="28"/>
        </w:rPr>
      </w:pPr>
      <w:r w:rsidRPr="00B72906">
        <w:rPr>
          <w:sz w:val="28"/>
          <w:szCs w:val="28"/>
        </w:rPr>
        <w:t>В общеобразовательных организациях на 30.12.2016 г. обучалось 3297 обучающихся (в 2010 году – 3251 обучающихся), из них 1871 детей проживали в интернатах. 3634 ребёнка в возрасте от 5 до 18 лет получали дополнительное образование.</w:t>
      </w:r>
    </w:p>
    <w:p w:rsidR="004D403E" w:rsidRPr="00B72906" w:rsidRDefault="004D403E" w:rsidP="00684DC4">
      <w:pPr>
        <w:pStyle w:val="210"/>
        <w:shd w:val="clear" w:color="auto" w:fill="auto"/>
        <w:spacing w:before="0" w:line="240" w:lineRule="auto"/>
        <w:ind w:left="-142" w:firstLine="709"/>
        <w:rPr>
          <w:rStyle w:val="22"/>
          <w:b w:val="0"/>
          <w:spacing w:val="0"/>
          <w:sz w:val="28"/>
          <w:szCs w:val="28"/>
        </w:rPr>
      </w:pPr>
      <w:r w:rsidRPr="00B72906">
        <w:rPr>
          <w:sz w:val="28"/>
          <w:szCs w:val="28"/>
        </w:rPr>
        <w:t xml:space="preserve">Приоритетом в области дошкольного образования стали вопросы развития альтернативных форм дошкольного образования, формирования и развития спектра вариативных услуг, в том числе и платных. 1209 детей были охвачены различными формами дошкольного образования. </w:t>
      </w:r>
      <w:r w:rsidRPr="00B72906">
        <w:rPr>
          <w:rStyle w:val="22"/>
          <w:b w:val="0"/>
          <w:spacing w:val="0"/>
          <w:sz w:val="28"/>
          <w:szCs w:val="28"/>
        </w:rPr>
        <w:t xml:space="preserve">Из них 1131 человек посещают ДОО в </w:t>
      </w:r>
      <w:proofErr w:type="gramStart"/>
      <w:r w:rsidRPr="00B72906">
        <w:rPr>
          <w:rStyle w:val="22"/>
          <w:b w:val="0"/>
          <w:spacing w:val="0"/>
          <w:sz w:val="28"/>
          <w:szCs w:val="28"/>
        </w:rPr>
        <w:t>режиме полного дня</w:t>
      </w:r>
      <w:proofErr w:type="gramEnd"/>
      <w:r w:rsidRPr="00B72906">
        <w:rPr>
          <w:rStyle w:val="22"/>
          <w:b w:val="0"/>
          <w:spacing w:val="0"/>
          <w:sz w:val="28"/>
          <w:szCs w:val="28"/>
        </w:rPr>
        <w:t xml:space="preserve"> и 78 детей посещают группы кратковременного пребывания. В детских садах района функционируют 59 дошкольных групп, из них 55 групп общеразвивающей направленности, 2 группы оздоровительной направленности, 2 группы компенсирующей направленности, 6 групп кратковременного пребывания детей (из них 3 кочевые группы).</w:t>
      </w:r>
    </w:p>
    <w:p w:rsidR="004D403E" w:rsidRPr="00B72906" w:rsidRDefault="004D403E" w:rsidP="00684DC4">
      <w:pPr>
        <w:pStyle w:val="af"/>
        <w:widowControl w:val="0"/>
        <w:spacing w:before="0" w:beforeAutospacing="0" w:after="0" w:afterAutospacing="0"/>
        <w:ind w:left="-142" w:firstLine="709"/>
        <w:jc w:val="both"/>
        <w:rPr>
          <w:rStyle w:val="22"/>
          <w:b w:val="0"/>
          <w:spacing w:val="0"/>
          <w:sz w:val="28"/>
          <w:szCs w:val="28"/>
          <w:shd w:val="clear" w:color="auto" w:fill="auto"/>
        </w:rPr>
      </w:pPr>
      <w:r w:rsidRPr="00B72906">
        <w:rPr>
          <w:sz w:val="28"/>
          <w:szCs w:val="28"/>
        </w:rPr>
        <w:t xml:space="preserve">С апреля 2016 года начала работу кочевая группа кратковременного пребывания на фактории </w:t>
      </w:r>
      <w:proofErr w:type="spellStart"/>
      <w:r w:rsidRPr="00B72906">
        <w:rPr>
          <w:sz w:val="28"/>
          <w:szCs w:val="28"/>
        </w:rPr>
        <w:t>Юрибей</w:t>
      </w:r>
      <w:proofErr w:type="spellEnd"/>
      <w:r w:rsidRPr="00B72906">
        <w:rPr>
          <w:sz w:val="28"/>
          <w:szCs w:val="28"/>
        </w:rPr>
        <w:t>. Методическое и хозяйственное обеспечение осуществляется силами детского сада «</w:t>
      </w:r>
      <w:proofErr w:type="spellStart"/>
      <w:r w:rsidRPr="00B72906">
        <w:rPr>
          <w:sz w:val="28"/>
          <w:szCs w:val="28"/>
        </w:rPr>
        <w:t>Северяночка</w:t>
      </w:r>
      <w:proofErr w:type="spellEnd"/>
      <w:r w:rsidRPr="00B72906">
        <w:rPr>
          <w:sz w:val="28"/>
          <w:szCs w:val="28"/>
        </w:rPr>
        <w:t xml:space="preserve">». Детский сад награжден дипломом лауреата </w:t>
      </w:r>
      <w:r w:rsidRPr="00B72906">
        <w:rPr>
          <w:sz w:val="28"/>
          <w:szCs w:val="28"/>
          <w:lang w:val="en-US"/>
        </w:rPr>
        <w:t>III</w:t>
      </w:r>
      <w:r w:rsidRPr="00B72906">
        <w:rPr>
          <w:sz w:val="28"/>
          <w:szCs w:val="28"/>
        </w:rPr>
        <w:t xml:space="preserve"> Всероссийского фестиваля инновационных продуктов «Новаторство в образовании – 2016» в номинации «Самый успешный проект – 2016» за инновационный проект «Открытие кочевой группы кратковременного пребывания на базе МКДОУ детский сад «</w:t>
      </w:r>
      <w:proofErr w:type="spellStart"/>
      <w:r w:rsidRPr="00B72906">
        <w:rPr>
          <w:sz w:val="28"/>
          <w:szCs w:val="28"/>
        </w:rPr>
        <w:t>Северяночка</w:t>
      </w:r>
      <w:proofErr w:type="spellEnd"/>
      <w:r w:rsidRPr="00B72906">
        <w:rPr>
          <w:sz w:val="28"/>
          <w:szCs w:val="28"/>
        </w:rPr>
        <w:t xml:space="preserve">». (Санкт-Петербург). </w:t>
      </w:r>
    </w:p>
    <w:p w:rsidR="004D403E" w:rsidRPr="00B72906" w:rsidRDefault="004D403E" w:rsidP="00684DC4">
      <w:pPr>
        <w:widowControl w:val="0"/>
        <w:spacing w:after="0" w:line="240" w:lineRule="auto"/>
        <w:ind w:left="-142" w:firstLine="709"/>
        <w:jc w:val="both"/>
      </w:pPr>
      <w:r w:rsidRPr="00B72906">
        <w:t xml:space="preserve">На базе трех образовательных организаций: МБОУ </w:t>
      </w:r>
      <w:proofErr w:type="gramStart"/>
      <w:r w:rsidRPr="00B72906">
        <w:t>ДО</w:t>
      </w:r>
      <w:proofErr w:type="gramEnd"/>
      <w:r w:rsidRPr="00B72906">
        <w:t xml:space="preserve"> «</w:t>
      </w:r>
      <w:proofErr w:type="gramStart"/>
      <w:r w:rsidRPr="00B72906">
        <w:t>Тазовский</w:t>
      </w:r>
      <w:proofErr w:type="gramEnd"/>
      <w:r w:rsidRPr="00B72906">
        <w:t xml:space="preserve"> районный Дом творчества», МКОУ </w:t>
      </w:r>
      <w:proofErr w:type="spellStart"/>
      <w:r w:rsidRPr="00B72906">
        <w:t>Гыданская</w:t>
      </w:r>
      <w:proofErr w:type="spellEnd"/>
      <w:r w:rsidRPr="00B72906">
        <w:t xml:space="preserve"> школа-интернат среднего общего образования имени Натальи Ивановны </w:t>
      </w:r>
      <w:proofErr w:type="spellStart"/>
      <w:r w:rsidRPr="00B72906">
        <w:t>Яптунай</w:t>
      </w:r>
      <w:proofErr w:type="spellEnd"/>
      <w:r w:rsidRPr="00B72906">
        <w:t xml:space="preserve">, МКОУ Антипаютинская школа-интернат среднего общего образования реализуется программа дополнительного образования детей «Организатор </w:t>
      </w:r>
      <w:proofErr w:type="spellStart"/>
      <w:r w:rsidRPr="00B72906">
        <w:t>предшкольной</w:t>
      </w:r>
      <w:proofErr w:type="spellEnd"/>
      <w:r w:rsidRPr="00B72906">
        <w:t xml:space="preserve"> подготовки детей» - «Авангард». </w:t>
      </w:r>
    </w:p>
    <w:p w:rsidR="004D403E" w:rsidRPr="00B72906" w:rsidRDefault="004D403E" w:rsidP="00684DC4">
      <w:pPr>
        <w:widowControl w:val="0"/>
        <w:spacing w:after="0" w:line="240" w:lineRule="auto"/>
        <w:ind w:left="-142" w:firstLine="709"/>
        <w:jc w:val="both"/>
      </w:pPr>
      <w:r w:rsidRPr="00B72906">
        <w:t xml:space="preserve">За семь летних периодов </w:t>
      </w:r>
      <w:proofErr w:type="gramStart"/>
      <w:r w:rsidRPr="00B72906">
        <w:t>обучение по программе</w:t>
      </w:r>
      <w:proofErr w:type="gramEnd"/>
      <w:r w:rsidRPr="00B72906">
        <w:t xml:space="preserve">  прошли 132 воспитанника объединения «Авангард», из которых 116 допущены к производственной практике. Прошли обучение 410 детей в возрасте от 3 до 7 лет. В летний период еженедельно проводятся занятия по ознакомлению с художественной литературой, развитию речи, изобразительной деятельности, дидактические игры на развитие внимания, мышления, памяти, а также подвижные игры.</w:t>
      </w:r>
    </w:p>
    <w:p w:rsidR="004D403E" w:rsidRPr="00B72906" w:rsidRDefault="004D403E" w:rsidP="00684DC4">
      <w:pPr>
        <w:widowControl w:val="0"/>
        <w:spacing w:after="0" w:line="240" w:lineRule="auto"/>
        <w:ind w:left="-142" w:firstLine="709"/>
        <w:jc w:val="both"/>
      </w:pPr>
      <w:r w:rsidRPr="00B72906">
        <w:t>Опыт работы района по реализации проекта «Кочевая школа» обобщен, систематизирован и оформлен в форме инновационного проекта «</w:t>
      </w:r>
      <w:r w:rsidRPr="00B72906">
        <w:rPr>
          <w:snapToGrid w:val="0"/>
        </w:rPr>
        <w:t>Создание модели современного образовательного пространства в условиях кочевья в Тазовском районе».</w:t>
      </w:r>
    </w:p>
    <w:p w:rsidR="004D403E" w:rsidRPr="00B72906" w:rsidRDefault="004D403E" w:rsidP="00684DC4">
      <w:pPr>
        <w:pStyle w:val="210"/>
        <w:shd w:val="clear" w:color="auto" w:fill="auto"/>
        <w:spacing w:before="0" w:line="240" w:lineRule="auto"/>
        <w:ind w:left="-142" w:firstLine="709"/>
        <w:rPr>
          <w:sz w:val="28"/>
          <w:szCs w:val="28"/>
        </w:rPr>
      </w:pPr>
      <w:r w:rsidRPr="00B72906">
        <w:rPr>
          <w:rStyle w:val="22"/>
          <w:b w:val="0"/>
          <w:spacing w:val="0"/>
          <w:sz w:val="28"/>
          <w:szCs w:val="28"/>
        </w:rPr>
        <w:lastRenderedPageBreak/>
        <w:t>В рамках реализации губернаторского проекта по выплате ежемесячной компенсации родителям на детей, не посещающих муниципальные дошкольные образовательные организации, по состоянию на 01.01.2017 года  407  родителей  получили компенсацию на 457 ребенка в возрасте от 1,5 до 5 лет. Общая сумма компенсационных выплат в период с января по декабрь 2016 года  составляет 18 355 384 рубля.</w:t>
      </w:r>
    </w:p>
    <w:p w:rsidR="004D403E" w:rsidRPr="00B72906" w:rsidRDefault="004D403E" w:rsidP="00684DC4">
      <w:pPr>
        <w:pStyle w:val="210"/>
        <w:shd w:val="clear" w:color="auto" w:fill="auto"/>
        <w:spacing w:before="0" w:line="240" w:lineRule="auto"/>
        <w:ind w:left="-142" w:firstLine="709"/>
        <w:rPr>
          <w:sz w:val="28"/>
          <w:szCs w:val="28"/>
        </w:rPr>
      </w:pPr>
      <w:r w:rsidRPr="00B72906">
        <w:rPr>
          <w:rStyle w:val="22"/>
          <w:b w:val="0"/>
          <w:spacing w:val="0"/>
          <w:sz w:val="28"/>
          <w:szCs w:val="28"/>
        </w:rPr>
        <w:t>На учете на предоставление места в детском саду в Департаменте образования состоит 633 ребёнка, из них в возрасте от 0 до 3 лет - 613 детей, и 20 детей с желаемой датой зачисления - сентябрь 2017 года.</w:t>
      </w:r>
    </w:p>
    <w:p w:rsidR="004D403E" w:rsidRPr="00B72906" w:rsidRDefault="004D403E" w:rsidP="00684DC4">
      <w:pPr>
        <w:pStyle w:val="210"/>
        <w:shd w:val="clear" w:color="auto" w:fill="auto"/>
        <w:spacing w:before="0" w:line="240" w:lineRule="auto"/>
        <w:ind w:left="-142" w:firstLine="709"/>
        <w:rPr>
          <w:sz w:val="28"/>
          <w:szCs w:val="28"/>
        </w:rPr>
      </w:pPr>
      <w:r w:rsidRPr="00B72906">
        <w:rPr>
          <w:sz w:val="28"/>
          <w:szCs w:val="28"/>
        </w:rPr>
        <w:t>Муниципальная система образования обеспечивает условия для реализации конституциональных прав граждан на получение общедоступного и бесплатного общего образования с учетом потребностей и возможностей личности. На протяжении последних лет в общеобразовательных организациях района наблюдается стабилизация численности обучающихся:</w:t>
      </w:r>
    </w:p>
    <w:p w:rsidR="004D403E" w:rsidRPr="00B72906" w:rsidRDefault="004D403E" w:rsidP="00684DC4">
      <w:pPr>
        <w:pStyle w:val="210"/>
        <w:shd w:val="clear" w:color="auto" w:fill="auto"/>
        <w:spacing w:before="0" w:line="240" w:lineRule="auto"/>
        <w:ind w:left="-142" w:firstLine="709"/>
        <w:rPr>
          <w:sz w:val="28"/>
          <w:szCs w:val="28"/>
        </w:rPr>
      </w:pPr>
    </w:p>
    <w:tbl>
      <w:tblPr>
        <w:tblW w:w="9989" w:type="dxa"/>
        <w:jc w:val="center"/>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112"/>
        <w:gridCol w:w="1261"/>
        <w:gridCol w:w="1127"/>
        <w:gridCol w:w="1014"/>
        <w:gridCol w:w="1134"/>
        <w:gridCol w:w="1289"/>
        <w:gridCol w:w="1423"/>
      </w:tblGrid>
      <w:tr w:rsidR="004D403E" w:rsidRPr="00B72906" w:rsidTr="00A10304">
        <w:trPr>
          <w:jc w:val="center"/>
        </w:trPr>
        <w:tc>
          <w:tcPr>
            <w:tcW w:w="1629"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Учебный год</w:t>
            </w:r>
          </w:p>
        </w:tc>
        <w:tc>
          <w:tcPr>
            <w:tcW w:w="1112"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2010-2011</w:t>
            </w:r>
          </w:p>
        </w:tc>
        <w:tc>
          <w:tcPr>
            <w:tcW w:w="1261"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2011-2012</w:t>
            </w:r>
          </w:p>
        </w:tc>
        <w:tc>
          <w:tcPr>
            <w:tcW w:w="1127" w:type="dxa"/>
            <w:vAlign w:val="center"/>
          </w:tcPr>
          <w:p w:rsidR="004D403E" w:rsidRPr="00B72906" w:rsidRDefault="004D403E" w:rsidP="003F1C07">
            <w:pPr>
              <w:pStyle w:val="210"/>
              <w:shd w:val="clear" w:color="auto" w:fill="auto"/>
              <w:spacing w:before="0" w:line="240" w:lineRule="auto"/>
              <w:jc w:val="center"/>
              <w:rPr>
                <w:sz w:val="24"/>
                <w:szCs w:val="28"/>
              </w:rPr>
            </w:pPr>
            <w:r w:rsidRPr="00B72906">
              <w:rPr>
                <w:sz w:val="24"/>
                <w:szCs w:val="28"/>
              </w:rPr>
              <w:t>2012-2013</w:t>
            </w:r>
          </w:p>
        </w:tc>
        <w:tc>
          <w:tcPr>
            <w:tcW w:w="1014"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2013-2014</w:t>
            </w:r>
          </w:p>
        </w:tc>
        <w:tc>
          <w:tcPr>
            <w:tcW w:w="1134" w:type="dxa"/>
            <w:vAlign w:val="center"/>
          </w:tcPr>
          <w:p w:rsidR="004D403E" w:rsidRPr="00B72906" w:rsidRDefault="004D403E" w:rsidP="003F1C07">
            <w:pPr>
              <w:pStyle w:val="210"/>
              <w:shd w:val="clear" w:color="auto" w:fill="auto"/>
              <w:spacing w:before="0" w:line="240" w:lineRule="auto"/>
              <w:jc w:val="center"/>
              <w:rPr>
                <w:sz w:val="24"/>
                <w:szCs w:val="28"/>
              </w:rPr>
            </w:pPr>
            <w:r w:rsidRPr="00B72906">
              <w:rPr>
                <w:sz w:val="24"/>
                <w:szCs w:val="28"/>
              </w:rPr>
              <w:t>2014-2015</w:t>
            </w:r>
          </w:p>
        </w:tc>
        <w:tc>
          <w:tcPr>
            <w:tcW w:w="1289"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2015-2016</w:t>
            </w:r>
          </w:p>
        </w:tc>
        <w:tc>
          <w:tcPr>
            <w:tcW w:w="1423"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2016-2017</w:t>
            </w:r>
          </w:p>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на 30.12.16</w:t>
            </w:r>
          </w:p>
        </w:tc>
      </w:tr>
      <w:tr w:rsidR="004D403E" w:rsidRPr="00B72906" w:rsidTr="00A10304">
        <w:trPr>
          <w:jc w:val="center"/>
        </w:trPr>
        <w:tc>
          <w:tcPr>
            <w:tcW w:w="1629"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 xml:space="preserve">Численность </w:t>
            </w:r>
            <w:proofErr w:type="gramStart"/>
            <w:r w:rsidRPr="00B72906">
              <w:rPr>
                <w:sz w:val="24"/>
                <w:szCs w:val="28"/>
              </w:rPr>
              <w:t>обучающихся</w:t>
            </w:r>
            <w:proofErr w:type="gramEnd"/>
          </w:p>
        </w:tc>
        <w:tc>
          <w:tcPr>
            <w:tcW w:w="1112"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3251</w:t>
            </w:r>
          </w:p>
        </w:tc>
        <w:tc>
          <w:tcPr>
            <w:tcW w:w="1261"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3129</w:t>
            </w:r>
          </w:p>
        </w:tc>
        <w:tc>
          <w:tcPr>
            <w:tcW w:w="1127" w:type="dxa"/>
            <w:vAlign w:val="center"/>
          </w:tcPr>
          <w:p w:rsidR="004D403E" w:rsidRPr="00B72906" w:rsidRDefault="004D403E" w:rsidP="003F1C07">
            <w:pPr>
              <w:pStyle w:val="210"/>
              <w:shd w:val="clear" w:color="auto" w:fill="auto"/>
              <w:spacing w:before="0" w:line="240" w:lineRule="auto"/>
              <w:jc w:val="center"/>
              <w:rPr>
                <w:sz w:val="24"/>
                <w:szCs w:val="28"/>
              </w:rPr>
            </w:pPr>
            <w:r w:rsidRPr="00B72906">
              <w:rPr>
                <w:sz w:val="24"/>
                <w:szCs w:val="28"/>
              </w:rPr>
              <w:t>3103</w:t>
            </w:r>
          </w:p>
        </w:tc>
        <w:tc>
          <w:tcPr>
            <w:tcW w:w="1014"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3173</w:t>
            </w:r>
          </w:p>
        </w:tc>
        <w:tc>
          <w:tcPr>
            <w:tcW w:w="1134" w:type="dxa"/>
            <w:vAlign w:val="center"/>
          </w:tcPr>
          <w:p w:rsidR="004D403E" w:rsidRPr="00B72906" w:rsidRDefault="004D403E" w:rsidP="003F1C07">
            <w:pPr>
              <w:pStyle w:val="210"/>
              <w:shd w:val="clear" w:color="auto" w:fill="auto"/>
              <w:spacing w:before="0" w:line="240" w:lineRule="auto"/>
              <w:jc w:val="center"/>
              <w:rPr>
                <w:sz w:val="24"/>
                <w:szCs w:val="28"/>
              </w:rPr>
            </w:pPr>
            <w:r w:rsidRPr="00B72906">
              <w:rPr>
                <w:sz w:val="24"/>
                <w:szCs w:val="28"/>
              </w:rPr>
              <w:t>3231</w:t>
            </w:r>
          </w:p>
        </w:tc>
        <w:tc>
          <w:tcPr>
            <w:tcW w:w="1289" w:type="dxa"/>
            <w:vAlign w:val="center"/>
          </w:tcPr>
          <w:p w:rsidR="004D403E" w:rsidRPr="00B72906" w:rsidRDefault="004D403E" w:rsidP="003F1C07">
            <w:pPr>
              <w:pStyle w:val="210"/>
              <w:shd w:val="clear" w:color="auto" w:fill="auto"/>
              <w:spacing w:before="0" w:line="240" w:lineRule="auto"/>
              <w:ind w:left="-142"/>
              <w:jc w:val="center"/>
              <w:rPr>
                <w:sz w:val="24"/>
                <w:szCs w:val="28"/>
              </w:rPr>
            </w:pPr>
            <w:r w:rsidRPr="00B72906">
              <w:rPr>
                <w:sz w:val="24"/>
                <w:szCs w:val="28"/>
              </w:rPr>
              <w:t>3222</w:t>
            </w:r>
          </w:p>
        </w:tc>
        <w:tc>
          <w:tcPr>
            <w:tcW w:w="1423" w:type="dxa"/>
            <w:vAlign w:val="center"/>
          </w:tcPr>
          <w:p w:rsidR="004D403E" w:rsidRPr="00B72906" w:rsidRDefault="004D403E" w:rsidP="003F1C07">
            <w:pPr>
              <w:pStyle w:val="210"/>
              <w:shd w:val="clear" w:color="auto" w:fill="auto"/>
              <w:spacing w:before="0" w:line="240" w:lineRule="auto"/>
              <w:ind w:left="20"/>
              <w:jc w:val="center"/>
              <w:rPr>
                <w:sz w:val="24"/>
                <w:szCs w:val="28"/>
              </w:rPr>
            </w:pPr>
            <w:r w:rsidRPr="00B72906">
              <w:rPr>
                <w:sz w:val="24"/>
                <w:szCs w:val="28"/>
              </w:rPr>
              <w:t>3297</w:t>
            </w:r>
          </w:p>
        </w:tc>
      </w:tr>
    </w:tbl>
    <w:p w:rsidR="004D403E" w:rsidRPr="00B72906" w:rsidRDefault="004D403E" w:rsidP="00684DC4">
      <w:pPr>
        <w:widowControl w:val="0"/>
        <w:autoSpaceDE w:val="0"/>
        <w:autoSpaceDN w:val="0"/>
        <w:adjustRightInd w:val="0"/>
        <w:spacing w:after="0" w:line="240" w:lineRule="auto"/>
        <w:ind w:left="-142" w:firstLine="709"/>
        <w:jc w:val="both"/>
        <w:rPr>
          <w:bCs/>
        </w:rPr>
      </w:pPr>
    </w:p>
    <w:p w:rsidR="004D403E" w:rsidRPr="00B72906" w:rsidRDefault="004D403E" w:rsidP="00684DC4">
      <w:pPr>
        <w:widowControl w:val="0"/>
        <w:autoSpaceDE w:val="0"/>
        <w:autoSpaceDN w:val="0"/>
        <w:adjustRightInd w:val="0"/>
        <w:spacing w:after="0" w:line="240" w:lineRule="auto"/>
        <w:ind w:left="-142" w:firstLine="709"/>
        <w:jc w:val="both"/>
        <w:rPr>
          <w:bCs/>
        </w:rPr>
      </w:pPr>
      <w:proofErr w:type="gramStart"/>
      <w:r w:rsidRPr="00B72906">
        <w:rPr>
          <w:bCs/>
        </w:rPr>
        <w:t>Государственную итоговую аттестацию по программам среднего общего образования в 2016 году проходили 107 выпускников 11(12) классов школ и школ-интернатов (из них:  100 выпускников 11 класса, 7 выпускников 12 класса (учебно-консультационных пунктов).</w:t>
      </w:r>
      <w:proofErr w:type="gramEnd"/>
      <w:r w:rsidRPr="00B72906">
        <w:rPr>
          <w:bCs/>
        </w:rPr>
        <w:t xml:space="preserve"> К государственной итоговой аттестации в форме ЕГЭ было допущено 100% выпускников, освоивших программы среднего общего образования.</w:t>
      </w:r>
    </w:p>
    <w:p w:rsidR="004D403E" w:rsidRPr="00B72906" w:rsidRDefault="004D403E" w:rsidP="00684DC4">
      <w:pPr>
        <w:widowControl w:val="0"/>
        <w:autoSpaceDE w:val="0"/>
        <w:autoSpaceDN w:val="0"/>
        <w:adjustRightInd w:val="0"/>
        <w:spacing w:after="0" w:line="240" w:lineRule="auto"/>
        <w:ind w:left="-142" w:firstLine="709"/>
        <w:jc w:val="both"/>
      </w:pPr>
      <w:r w:rsidRPr="00B72906">
        <w:t>Сравнительный анализ результатов ЕГЭ по русскому языку за последние три года в целом по району показывает, что все выпускники  преодолевают минимальный порог.    В 2016 году по сравнению с прошлым годом произошло снижение среднего балла от 63,74 до 62. Максимальный балл по русскому языку по району составил 91 балл  (в 2015 г. - 95 баллов), минимальный – 32 (в 2015 году - 34). В 2016 году 61 выпускник (в 2015 г. - 73) набрал более 55 баллов, что составляет 56,5 % (в 2015 - 76%) от общего числа выпускников. 8 человек набрали более 85 баллов, что на 5 человек больше, чем в 2015 году.</w:t>
      </w:r>
    </w:p>
    <w:p w:rsidR="004D403E" w:rsidRPr="00B72906" w:rsidRDefault="004D403E" w:rsidP="00684DC4">
      <w:pPr>
        <w:widowControl w:val="0"/>
        <w:autoSpaceDE w:val="0"/>
        <w:autoSpaceDN w:val="0"/>
        <w:adjustRightInd w:val="0"/>
        <w:spacing w:after="0" w:line="240" w:lineRule="auto"/>
        <w:ind w:left="-142" w:firstLine="709"/>
        <w:jc w:val="both"/>
      </w:pPr>
      <w:r w:rsidRPr="00B72906">
        <w:t xml:space="preserve">Экзамен по математике (профильный уровень) сдавали 36 выпускников. Максимальный балл по математике (профильный уровень) по району составил 74 балла (1 выпускник МБОУ Тазовская средняя общеобразовательная школа, 2 выпускников МКОУ Газ - </w:t>
      </w:r>
      <w:proofErr w:type="spellStart"/>
      <w:r w:rsidRPr="00B72906">
        <w:t>Салинская</w:t>
      </w:r>
      <w:proofErr w:type="spellEnd"/>
      <w:r w:rsidRPr="00B72906">
        <w:t xml:space="preserve"> средняя общеобразовательная школа).</w:t>
      </w:r>
    </w:p>
    <w:p w:rsidR="004D403E" w:rsidRPr="00B72906" w:rsidRDefault="004D403E" w:rsidP="00684DC4">
      <w:pPr>
        <w:widowControl w:val="0"/>
        <w:autoSpaceDE w:val="0"/>
        <w:autoSpaceDN w:val="0"/>
        <w:adjustRightInd w:val="0"/>
        <w:spacing w:after="0" w:line="240" w:lineRule="auto"/>
        <w:ind w:left="-142" w:firstLine="709"/>
        <w:jc w:val="both"/>
      </w:pPr>
      <w:proofErr w:type="gramStart"/>
      <w:r w:rsidRPr="00B72906">
        <w:t>Двое выпускников (МБОУ Тазовская средняя общеобразовательная школа) получили по двум обязательным предметам результат, соответствующий высокому уровню (более 80 баллов по русскому языку, 19 и 20 баллов по математике (базовый уровень).</w:t>
      </w:r>
      <w:proofErr w:type="gramEnd"/>
    </w:p>
    <w:p w:rsidR="004D403E" w:rsidRPr="00B72906" w:rsidRDefault="004D403E" w:rsidP="00684DC4">
      <w:pPr>
        <w:widowControl w:val="0"/>
        <w:autoSpaceDE w:val="0"/>
        <w:autoSpaceDN w:val="0"/>
        <w:adjustRightInd w:val="0"/>
        <w:spacing w:after="0" w:line="240" w:lineRule="auto"/>
        <w:ind w:left="-142" w:firstLine="709"/>
        <w:jc w:val="both"/>
      </w:pPr>
      <w:r w:rsidRPr="00B72906">
        <w:t xml:space="preserve">В 2016 году, как и в предыдущие годы, выпускники школ района сдавали ЕГЭ по выбору по 8 общеобразовательным предметам.  Рейтинг предметов по выбору несколько изменился: наиболее востребованным по-прежнему  осталось </w:t>
      </w:r>
      <w:r w:rsidRPr="00B72906">
        <w:lastRenderedPageBreak/>
        <w:t>обществознание – 64,8 % (в 2015 – 68,8%), на втором месте  история – 22,2 % (2015 – 24 %), на третьем месте – биология 19,4 % (в 2015  - 14,6%).</w:t>
      </w:r>
    </w:p>
    <w:p w:rsidR="004D403E" w:rsidRPr="00B72906" w:rsidRDefault="004D403E" w:rsidP="00684DC4">
      <w:pPr>
        <w:widowControl w:val="0"/>
        <w:autoSpaceDE w:val="0"/>
        <w:autoSpaceDN w:val="0"/>
        <w:adjustRightInd w:val="0"/>
        <w:spacing w:after="0" w:line="240" w:lineRule="auto"/>
        <w:ind w:left="-142" w:firstLine="709"/>
        <w:jc w:val="both"/>
      </w:pPr>
      <w:r w:rsidRPr="00B72906">
        <w:t xml:space="preserve">По итогам учебного года 7 выпускников награждены медалями «За особые успехи в учении», из них трое выпускников МБОУ Тазовская средняя общеобразовательная школа и четверо выпускников МКОУ Газ - </w:t>
      </w:r>
      <w:proofErr w:type="spellStart"/>
      <w:r w:rsidRPr="00B72906">
        <w:t>Салинская</w:t>
      </w:r>
      <w:proofErr w:type="spellEnd"/>
      <w:r w:rsidRPr="00B72906">
        <w:t xml:space="preserve"> средняя общеобразовательная школа (в 2015 году - 5).</w:t>
      </w:r>
    </w:p>
    <w:p w:rsidR="004D403E" w:rsidRPr="00B72906" w:rsidRDefault="004D403E" w:rsidP="00684DC4">
      <w:pPr>
        <w:widowControl w:val="0"/>
        <w:spacing w:after="0" w:line="240" w:lineRule="auto"/>
        <w:ind w:left="-142" w:firstLine="709"/>
        <w:jc w:val="both"/>
      </w:pPr>
      <w:r w:rsidRPr="00B72906">
        <w:t xml:space="preserve">В образовательных организациях создана </w:t>
      </w:r>
      <w:proofErr w:type="spellStart"/>
      <w:r w:rsidRPr="00B72906">
        <w:t>безбарьерная</w:t>
      </w:r>
      <w:proofErr w:type="spellEnd"/>
      <w:r w:rsidRPr="00B72906">
        <w:t xml:space="preserve"> среда обучения детей с ОВЗ. В 2 общеобразовательных организациях реализован проект «Доступная среда», обеспечены условия для обучения маломобильных детей.</w:t>
      </w:r>
    </w:p>
    <w:p w:rsidR="004D403E" w:rsidRPr="00B72906" w:rsidRDefault="004D403E" w:rsidP="00684DC4">
      <w:pPr>
        <w:widowControl w:val="0"/>
        <w:autoSpaceDE w:val="0"/>
        <w:autoSpaceDN w:val="0"/>
        <w:adjustRightInd w:val="0"/>
        <w:spacing w:after="0" w:line="240" w:lineRule="auto"/>
        <w:ind w:left="-142" w:firstLine="709"/>
        <w:jc w:val="both"/>
      </w:pPr>
      <w:r w:rsidRPr="00B72906">
        <w:t xml:space="preserve">В 2016 году 26 педагогов прошли курсы повышения квалификации по теме «Сопровождение детей с ограниченными возможностями здоровья» и 23 педагога овладели навыками русского жестового языка, для оказания помощи детям.  </w:t>
      </w:r>
    </w:p>
    <w:p w:rsidR="004D403E" w:rsidRPr="00B72906" w:rsidRDefault="004D403E" w:rsidP="00684DC4">
      <w:pPr>
        <w:widowControl w:val="0"/>
        <w:spacing w:after="0" w:line="240" w:lineRule="auto"/>
        <w:ind w:left="-142" w:firstLine="709"/>
        <w:jc w:val="both"/>
      </w:pPr>
      <w:r w:rsidRPr="00B72906">
        <w:t>Услуги по дополнительному образованию  по состоянию на 31 декабря 2016 года получают 3 634 обучающихся (2015 г. - 3 457 человек, 2014 г. - 3 671 человек, 2013 г. - 3 578 человек).  Доля детей в возрасте 5 - 18 лет, получающих услуги по дополнительному образованию, в общей численности детей данной возрастной группы составила 72%.</w:t>
      </w:r>
    </w:p>
    <w:p w:rsidR="004D403E" w:rsidRPr="00B72906" w:rsidRDefault="004D403E" w:rsidP="00684DC4">
      <w:pPr>
        <w:widowControl w:val="0"/>
        <w:spacing w:after="0" w:line="240" w:lineRule="auto"/>
        <w:ind w:left="-142" w:firstLine="709"/>
        <w:jc w:val="both"/>
      </w:pPr>
      <w:proofErr w:type="gramStart"/>
      <w:r w:rsidRPr="00B72906">
        <w:t xml:space="preserve">На базе образовательных организаций в 2016 году открыто 182 объединения дополнительного образования детей по 6 направленностям, утвержденным 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техническая, естественнонаучная, физкультурно-спортивная, художественная, </w:t>
      </w:r>
      <w:proofErr w:type="spellStart"/>
      <w:r w:rsidRPr="00B72906">
        <w:t>туристко</w:t>
      </w:r>
      <w:proofErr w:type="spellEnd"/>
      <w:r w:rsidRPr="00B72906">
        <w:t xml:space="preserve">-краеведческая,  социально-педагогическая (в 2015 году - 185 объединений, 2014 году – 194 объединения). </w:t>
      </w:r>
      <w:proofErr w:type="gramEnd"/>
    </w:p>
    <w:p w:rsidR="004D403E" w:rsidRPr="00B72906" w:rsidRDefault="004D403E" w:rsidP="00684DC4">
      <w:pPr>
        <w:widowControl w:val="0"/>
        <w:spacing w:after="0" w:line="240" w:lineRule="auto"/>
        <w:ind w:left="-142" w:firstLine="709"/>
        <w:jc w:val="both"/>
      </w:pPr>
      <w:r w:rsidRPr="00B72906">
        <w:t>Разработаны новые дополнительные общеобразовательные программы: «Резьба по кости и рогу», «Управление маломерными судами, поднадзорными ГИМС МЧС России», «</w:t>
      </w:r>
      <w:proofErr w:type="spellStart"/>
      <w:r w:rsidRPr="00B72906">
        <w:t>Берегиня</w:t>
      </w:r>
      <w:proofErr w:type="spellEnd"/>
      <w:r w:rsidRPr="00B72906">
        <w:t xml:space="preserve">» (арт-студия) с оказанием платных услуг, «Фантазия» (театральная студия). </w:t>
      </w:r>
    </w:p>
    <w:p w:rsidR="004D403E" w:rsidRPr="00B72906" w:rsidRDefault="004D403E" w:rsidP="00684DC4">
      <w:pPr>
        <w:widowControl w:val="0"/>
        <w:spacing w:after="0" w:line="240" w:lineRule="auto"/>
        <w:ind w:left="-142" w:firstLine="709"/>
        <w:jc w:val="both"/>
      </w:pPr>
      <w:r w:rsidRPr="00B72906">
        <w:t>Введены  платные услуги в учреждениях дополнительного образования: «Тракторист категории «С», «Тракторист категории «С» (ускоренный курс при наличии категории «В»), «Малая техника Севера» (обучение водителей категории «А» - 1 полный курс), «Малая техника Севера» (обучение водителей категории «А», ускоренный курс при наличии категории «В»), «Младший воспитатель», «Парусный спорт», «Управление маломерным судном», «Оператор электронно-вычислительных и вычислительных машин», «Конструктор швейных изделий от</w:t>
      </w:r>
      <w:proofErr w:type="gramStart"/>
      <w:r w:rsidRPr="00B72906">
        <w:t xml:space="preserve"> А</w:t>
      </w:r>
      <w:proofErr w:type="gramEnd"/>
      <w:r w:rsidRPr="00B72906">
        <w:t xml:space="preserve"> до Я», «Секретарь-машинист», «Занятия в тренажерном зале».</w:t>
      </w:r>
    </w:p>
    <w:p w:rsidR="004D403E" w:rsidRPr="00B72906" w:rsidRDefault="004D403E" w:rsidP="00684DC4">
      <w:pPr>
        <w:pStyle w:val="210"/>
        <w:shd w:val="clear" w:color="auto" w:fill="auto"/>
        <w:spacing w:before="0" w:line="240" w:lineRule="auto"/>
        <w:ind w:left="-142" w:firstLine="709"/>
        <w:rPr>
          <w:sz w:val="28"/>
          <w:szCs w:val="28"/>
        </w:rPr>
      </w:pPr>
      <w:r w:rsidRPr="00B72906">
        <w:rPr>
          <w:sz w:val="28"/>
          <w:szCs w:val="28"/>
        </w:rPr>
        <w:t>На базе образовательных организаций разработаны институциональные модели выявления, поддержки и развития одаренных детей. На базе Тазовского районного Дома творчества и  Тазовской средней школы  организованы ресурсные центры по работе с одаренными детьми;  созданы рабочие группы, координирующие работу Центра.</w:t>
      </w:r>
    </w:p>
    <w:p w:rsidR="004D403E" w:rsidRPr="00B72906" w:rsidRDefault="004D403E" w:rsidP="00B24248">
      <w:pPr>
        <w:widowControl w:val="0"/>
        <w:spacing w:after="0" w:line="240" w:lineRule="auto"/>
        <w:ind w:left="-142" w:firstLine="709"/>
        <w:jc w:val="both"/>
      </w:pPr>
      <w:r w:rsidRPr="00B72906">
        <w:t xml:space="preserve">Ежегодно обучающиеся  района проходят обучение в каникулярной школе города Белорецка (в 2013 году – 4 обучающихся, в 2014 году – 10 обучающихся, в 2015 году – 11 обучающихся, в 2016 году – 5) за  счёт средств муниципальных </w:t>
      </w:r>
      <w:r w:rsidRPr="00B72906">
        <w:lastRenderedPageBreak/>
        <w:t xml:space="preserve">программ Тазовского района «Развитие образования» на 2014-2016 годы, на 2015-2020 годы. </w:t>
      </w:r>
    </w:p>
    <w:p w:rsidR="004D403E" w:rsidRPr="00B72906" w:rsidRDefault="004D403E" w:rsidP="00B24248">
      <w:pPr>
        <w:pStyle w:val="210"/>
        <w:shd w:val="clear" w:color="auto" w:fill="auto"/>
        <w:spacing w:before="0" w:line="240" w:lineRule="auto"/>
        <w:ind w:left="-142" w:firstLine="709"/>
        <w:rPr>
          <w:sz w:val="28"/>
          <w:szCs w:val="28"/>
        </w:rPr>
      </w:pPr>
      <w:r w:rsidRPr="00B72906">
        <w:rPr>
          <w:sz w:val="28"/>
          <w:szCs w:val="28"/>
        </w:rPr>
        <w:t>Педагоги и обучающиеся учреждений дополнительного образования традиционно принимают участие в мероприятиях различного уровня, где занимают призовые места:</w:t>
      </w:r>
    </w:p>
    <w:p w:rsidR="004D403E" w:rsidRPr="00B72906" w:rsidRDefault="009D7730" w:rsidP="00B24248">
      <w:pPr>
        <w:widowControl w:val="0"/>
        <w:spacing w:after="0" w:line="240" w:lineRule="auto"/>
        <w:ind w:left="-142"/>
        <w:jc w:val="both"/>
      </w:pPr>
      <w:r w:rsidRPr="00B72906">
        <w:t xml:space="preserve">     </w:t>
      </w:r>
      <w:r w:rsidR="004D403E" w:rsidRPr="00B72906">
        <w:t xml:space="preserve">- </w:t>
      </w:r>
      <w:r w:rsidR="004D403E" w:rsidRPr="00B72906">
        <w:rPr>
          <w:lang w:val="en-US"/>
        </w:rPr>
        <w:t>XXIII</w:t>
      </w:r>
      <w:r w:rsidR="004D403E" w:rsidRPr="00B72906">
        <w:t xml:space="preserve"> фестивальная программа «Рожественская елка «Казачий круг», г. Москва,  (дипломы лауреатов);</w:t>
      </w:r>
    </w:p>
    <w:p w:rsidR="004D403E" w:rsidRPr="00B72906" w:rsidRDefault="009D7730" w:rsidP="009D7730">
      <w:pPr>
        <w:widowControl w:val="0"/>
        <w:spacing w:after="0" w:line="240" w:lineRule="auto"/>
        <w:ind w:left="-142"/>
        <w:jc w:val="both"/>
      </w:pPr>
      <w:r w:rsidRPr="00B72906">
        <w:t xml:space="preserve">    </w:t>
      </w:r>
      <w:r w:rsidR="004D403E" w:rsidRPr="00B72906">
        <w:t>-</w:t>
      </w:r>
      <w:r w:rsidR="004D403E" w:rsidRPr="00B72906">
        <w:rPr>
          <w:bCs/>
        </w:rPr>
        <w:t xml:space="preserve"> </w:t>
      </w:r>
      <w:r w:rsidR="004D403E" w:rsidRPr="00B72906">
        <w:rPr>
          <w:bCs/>
          <w:lang w:val="en-US"/>
        </w:rPr>
        <w:t>III</w:t>
      </w:r>
      <w:r w:rsidR="004D403E" w:rsidRPr="00B72906">
        <w:rPr>
          <w:bCs/>
        </w:rPr>
        <w:t xml:space="preserve"> Всероссийская научно-инновационная конференция для школьников «Открой в себе ученого», г. Санкт-Петербург,  (</w:t>
      </w:r>
      <w:r w:rsidR="004D403E" w:rsidRPr="00B72906">
        <w:t>Диплом лауреата – 5, 2 место – 3, 3 место – 1);</w:t>
      </w:r>
    </w:p>
    <w:p w:rsidR="004D403E" w:rsidRPr="00B72906" w:rsidRDefault="009D7730" w:rsidP="009D7730">
      <w:pPr>
        <w:widowControl w:val="0"/>
        <w:spacing w:after="0" w:line="240" w:lineRule="auto"/>
        <w:ind w:left="-142"/>
        <w:jc w:val="both"/>
      </w:pPr>
      <w:r w:rsidRPr="00B72906">
        <w:t xml:space="preserve">    </w:t>
      </w:r>
      <w:r w:rsidR="004D403E" w:rsidRPr="00B72906">
        <w:t xml:space="preserve">- </w:t>
      </w:r>
      <w:r w:rsidR="004D403E" w:rsidRPr="00B72906">
        <w:rPr>
          <w:shd w:val="clear" w:color="auto" w:fill="FFFFFF"/>
        </w:rPr>
        <w:t>Всероссийский робототехнический фестиваль «</w:t>
      </w:r>
      <w:proofErr w:type="spellStart"/>
      <w:r w:rsidR="004D403E" w:rsidRPr="00B72906">
        <w:rPr>
          <w:shd w:val="clear" w:color="auto" w:fill="FFFFFF"/>
        </w:rPr>
        <w:t>РобоФест</w:t>
      </w:r>
      <w:proofErr w:type="spellEnd"/>
      <w:r w:rsidR="004D403E" w:rsidRPr="00B72906">
        <w:rPr>
          <w:shd w:val="clear" w:color="auto" w:fill="FFFFFF"/>
        </w:rPr>
        <w:t xml:space="preserve"> - 2016», г. Москва, </w:t>
      </w:r>
      <w:r w:rsidR="004D403E" w:rsidRPr="00B72906">
        <w:t>14 место;</w:t>
      </w:r>
    </w:p>
    <w:p w:rsidR="004D403E" w:rsidRPr="00B72906" w:rsidRDefault="009D7730" w:rsidP="009D7730">
      <w:pPr>
        <w:widowControl w:val="0"/>
        <w:spacing w:after="0" w:line="240" w:lineRule="auto"/>
        <w:ind w:left="-142"/>
        <w:jc w:val="both"/>
      </w:pPr>
      <w:r w:rsidRPr="00B72906">
        <w:t xml:space="preserve">    </w:t>
      </w:r>
      <w:r w:rsidR="004D403E" w:rsidRPr="00B72906">
        <w:t>- Финал Всероссийского конкурса молодёжных авторских проектов и проектов в сфере образования, направленных на социально-экономическое развитие российских территорий, «Моя страна – моя Россия»,  г. Москва, 3 место;</w:t>
      </w:r>
    </w:p>
    <w:p w:rsidR="004D403E" w:rsidRPr="00B72906" w:rsidRDefault="009D7730" w:rsidP="009D7730">
      <w:pPr>
        <w:widowControl w:val="0"/>
        <w:spacing w:after="0" w:line="240" w:lineRule="auto"/>
        <w:ind w:left="-142"/>
        <w:jc w:val="both"/>
      </w:pPr>
      <w:r w:rsidRPr="00B72906">
        <w:t xml:space="preserve">    </w:t>
      </w:r>
      <w:r w:rsidR="004D403E" w:rsidRPr="00B72906">
        <w:t xml:space="preserve">- </w:t>
      </w:r>
      <w:r w:rsidR="004D403E" w:rsidRPr="00B72906">
        <w:rPr>
          <w:bCs/>
        </w:rPr>
        <w:t>окружная научно-практическая конференция обучающихся, студентов и педагогов «Будущее Ямала» (</w:t>
      </w:r>
      <w:r w:rsidR="004D403E" w:rsidRPr="00B72906">
        <w:t xml:space="preserve">номинация «поисково-исследовательская работа», возраст 13-15 лет – </w:t>
      </w:r>
      <w:r w:rsidR="004D403E" w:rsidRPr="00B72906">
        <w:rPr>
          <w:lang w:val="en-US"/>
        </w:rPr>
        <w:t>II</w:t>
      </w:r>
      <w:r w:rsidR="004D403E" w:rsidRPr="00B72906">
        <w:t xml:space="preserve"> место </w:t>
      </w:r>
      <w:proofErr w:type="spellStart"/>
      <w:r w:rsidR="004D403E" w:rsidRPr="00B72906">
        <w:t>Пуйко</w:t>
      </w:r>
      <w:proofErr w:type="spellEnd"/>
      <w:r w:rsidR="004D403E" w:rsidRPr="00B72906">
        <w:t xml:space="preserve"> Маргарита, МКОУ АШИ; </w:t>
      </w:r>
      <w:r w:rsidR="004D403E" w:rsidRPr="00B72906">
        <w:rPr>
          <w:lang w:val="en-US"/>
        </w:rPr>
        <w:t>III</w:t>
      </w:r>
      <w:r w:rsidR="004D403E" w:rsidRPr="00B72906">
        <w:t xml:space="preserve"> место Александров Павел, МКОУ АШИ; номинация «Разработка занятия», </w:t>
      </w:r>
      <w:r w:rsidR="004D403E" w:rsidRPr="00B72906">
        <w:rPr>
          <w:lang w:val="en-US"/>
        </w:rPr>
        <w:t>II</w:t>
      </w:r>
      <w:r w:rsidR="004D403E" w:rsidRPr="00B72906">
        <w:t xml:space="preserve"> место </w:t>
      </w:r>
      <w:proofErr w:type="spellStart"/>
      <w:r w:rsidR="004D403E" w:rsidRPr="00B72906">
        <w:t>Решетарь</w:t>
      </w:r>
      <w:proofErr w:type="spellEnd"/>
      <w:r w:rsidR="004D403E" w:rsidRPr="00B72906">
        <w:t xml:space="preserve"> Л.Ф., МКОУ ТШИ);</w:t>
      </w:r>
    </w:p>
    <w:p w:rsidR="004D403E" w:rsidRPr="00B72906" w:rsidRDefault="009D7730" w:rsidP="009D7730">
      <w:pPr>
        <w:widowControl w:val="0"/>
        <w:spacing w:after="0" w:line="240" w:lineRule="auto"/>
        <w:ind w:left="-142"/>
        <w:jc w:val="both"/>
      </w:pPr>
      <w:r w:rsidRPr="00B72906">
        <w:t xml:space="preserve">     </w:t>
      </w:r>
      <w:r w:rsidR="004D403E" w:rsidRPr="00B72906">
        <w:t>- региональный фестиваль по робототехнике «</w:t>
      </w:r>
      <w:proofErr w:type="spellStart"/>
      <w:r w:rsidR="004D403E" w:rsidRPr="00B72906">
        <w:t>Робофест</w:t>
      </w:r>
      <w:proofErr w:type="spellEnd"/>
      <w:r w:rsidR="004D403E" w:rsidRPr="00B72906">
        <w:t xml:space="preserve"> - Ноябрьск», (МКОУ АШИ, 1, 3 места);</w:t>
      </w:r>
    </w:p>
    <w:p w:rsidR="004D403E" w:rsidRPr="00B72906" w:rsidRDefault="009D7730" w:rsidP="009D7730">
      <w:pPr>
        <w:widowControl w:val="0"/>
        <w:spacing w:after="0" w:line="240" w:lineRule="auto"/>
        <w:ind w:left="-142"/>
        <w:jc w:val="both"/>
      </w:pPr>
      <w:r w:rsidRPr="00B72906">
        <w:t xml:space="preserve">     </w:t>
      </w:r>
      <w:r w:rsidR="004D403E" w:rsidRPr="00B72906">
        <w:t xml:space="preserve">- </w:t>
      </w:r>
      <w:r w:rsidR="004D403E" w:rsidRPr="00B72906">
        <w:rPr>
          <w:lang w:val="en-US"/>
        </w:rPr>
        <w:t>X</w:t>
      </w:r>
      <w:r w:rsidR="004D403E" w:rsidRPr="00B72906">
        <w:t xml:space="preserve"> открытые городские соревнования по спортивному туризму «Экстремальная гонка – 2016», г. Ноябрьск (МБОУ ДО «ГДЮЦ», </w:t>
      </w:r>
      <w:r w:rsidR="004D403E" w:rsidRPr="00B72906">
        <w:rPr>
          <w:lang w:val="en-US"/>
        </w:rPr>
        <w:t>III</w:t>
      </w:r>
      <w:r w:rsidR="004D403E" w:rsidRPr="00B72906">
        <w:t xml:space="preserve"> место).</w:t>
      </w:r>
    </w:p>
    <w:p w:rsidR="004D403E" w:rsidRPr="00B72906" w:rsidRDefault="004D403E" w:rsidP="00684DC4">
      <w:pPr>
        <w:widowControl w:val="0"/>
        <w:spacing w:after="0" w:line="240" w:lineRule="auto"/>
        <w:ind w:left="-142" w:firstLine="709"/>
        <w:jc w:val="both"/>
      </w:pPr>
      <w:proofErr w:type="gramStart"/>
      <w:r w:rsidRPr="00B72906">
        <w:t>В системе образования  Тазовского района ведется муниципальный электронный банк «Интеллектуально одаренные дети», «Творчески одаренные дети», в 2016 году в муниципальном Банке данных  творчески одаренных детей состоит всего 137 обучающихся от 5 до 18 лет, из них обучающихся в общеобразовательных организациях – 71, в образовательных организациях дополнительного образования – 22, в дошкольных образовательных организациях – 44.</w:t>
      </w:r>
      <w:proofErr w:type="gramEnd"/>
      <w:r w:rsidRPr="00B72906">
        <w:t xml:space="preserve"> Наибольшее количество обучающихся обладают художественной и творческой одаренностью (</w:t>
      </w:r>
      <w:proofErr w:type="gramStart"/>
      <w:r w:rsidRPr="00B72906">
        <w:t>ИЗО</w:t>
      </w:r>
      <w:proofErr w:type="gramEnd"/>
      <w:r w:rsidRPr="00B72906">
        <w:t>, вокал, хореография) – 73 обучающихся, интеллектуальной – 57, спортивной – 7.</w:t>
      </w:r>
    </w:p>
    <w:p w:rsidR="004D403E" w:rsidRPr="00B72906" w:rsidRDefault="004D403E" w:rsidP="00684DC4">
      <w:pPr>
        <w:widowControl w:val="0"/>
        <w:spacing w:after="0" w:line="240" w:lineRule="auto"/>
        <w:ind w:left="-142" w:firstLine="709"/>
        <w:jc w:val="both"/>
      </w:pPr>
      <w:r w:rsidRPr="00B72906">
        <w:t xml:space="preserve">Хорошим стимулом для приумножения достижений учащихся является районный конкурс на присуждение премий Главы района за достижения в области образования. В этом году на конкурс поступили документы от 47 претендентов. Обладателями премий </w:t>
      </w:r>
      <w:r w:rsidRPr="00B72906">
        <w:rPr>
          <w:lang w:val="en-US"/>
        </w:rPr>
        <w:t>I</w:t>
      </w:r>
      <w:r w:rsidRPr="00B72906">
        <w:t xml:space="preserve"> степени стали 15 обучающихся, обладателями премий </w:t>
      </w:r>
      <w:r w:rsidRPr="00B72906">
        <w:rPr>
          <w:lang w:val="en-US"/>
        </w:rPr>
        <w:t>II</w:t>
      </w:r>
      <w:r w:rsidRPr="00B72906">
        <w:t xml:space="preserve"> степени – 30 обучающихся. Также была вручена премия педагогу «Педагоги, осуществляющие сопровождение одарённых детей», её обладателем стал педагог дополнительного образования МБОУ </w:t>
      </w:r>
      <w:proofErr w:type="gramStart"/>
      <w:r w:rsidRPr="00B72906">
        <w:t>ДО</w:t>
      </w:r>
      <w:proofErr w:type="gramEnd"/>
      <w:r w:rsidRPr="00B72906">
        <w:t xml:space="preserve"> «</w:t>
      </w:r>
      <w:proofErr w:type="gramStart"/>
      <w:r w:rsidRPr="00B72906">
        <w:t>Тазовский</w:t>
      </w:r>
      <w:proofErr w:type="gramEnd"/>
      <w:r w:rsidRPr="00B72906">
        <w:t xml:space="preserve"> районный Дом творчества» </w:t>
      </w:r>
      <w:proofErr w:type="spellStart"/>
      <w:r w:rsidRPr="00B72906">
        <w:t>Кунин</w:t>
      </w:r>
      <w:proofErr w:type="spellEnd"/>
      <w:r w:rsidRPr="00B72906">
        <w:t xml:space="preserve"> Сергей Анатольевич. </w:t>
      </w:r>
    </w:p>
    <w:p w:rsidR="004D403E" w:rsidRPr="00B72906" w:rsidRDefault="004D403E" w:rsidP="00684DC4">
      <w:pPr>
        <w:pStyle w:val="12"/>
        <w:widowControl w:val="0"/>
        <w:ind w:left="-142" w:firstLine="709"/>
        <w:jc w:val="both"/>
        <w:rPr>
          <w:rFonts w:ascii="Times New Roman" w:hAnsi="Times New Roman"/>
          <w:sz w:val="28"/>
          <w:szCs w:val="28"/>
        </w:rPr>
      </w:pPr>
      <w:r w:rsidRPr="00B72906">
        <w:rPr>
          <w:rFonts w:ascii="Times New Roman" w:hAnsi="Times New Roman"/>
          <w:sz w:val="28"/>
          <w:szCs w:val="28"/>
        </w:rPr>
        <w:t xml:space="preserve">Все образовательные организации района подключились к переводу услуг в электронный вид на платформе АИС «Е-услуги. Образование» и АИС «Сетевой регион. Образование», активно внедряется электронный документооборот. Применяется система информирования учащихся и их родителей о результатах  ЕГЭ через электронный дневник путем использования сервиса «Государственная </w:t>
      </w:r>
      <w:r w:rsidRPr="00B72906">
        <w:rPr>
          <w:rFonts w:ascii="Times New Roman" w:hAnsi="Times New Roman"/>
          <w:sz w:val="28"/>
          <w:szCs w:val="28"/>
        </w:rPr>
        <w:lastRenderedPageBreak/>
        <w:t>итоговая аттестация».</w:t>
      </w:r>
    </w:p>
    <w:p w:rsidR="004D403E" w:rsidRPr="00B72906" w:rsidRDefault="004D403E" w:rsidP="00684DC4">
      <w:pPr>
        <w:widowControl w:val="0"/>
        <w:tabs>
          <w:tab w:val="left" w:pos="3402"/>
        </w:tabs>
        <w:spacing w:after="0" w:line="240" w:lineRule="auto"/>
        <w:ind w:left="-142" w:firstLine="709"/>
        <w:jc w:val="both"/>
      </w:pPr>
      <w:r w:rsidRPr="00B72906">
        <w:t>Электронная услуга по введению электронных дневников и журналов предоставлена всем обучающимся и их родителям.</w:t>
      </w:r>
    </w:p>
    <w:p w:rsidR="004D403E" w:rsidRPr="00B72906" w:rsidRDefault="004D403E" w:rsidP="00684DC4">
      <w:pPr>
        <w:widowControl w:val="0"/>
        <w:tabs>
          <w:tab w:val="left" w:pos="3402"/>
        </w:tabs>
        <w:spacing w:after="0" w:line="240" w:lineRule="auto"/>
        <w:ind w:left="-142" w:firstLine="709"/>
        <w:jc w:val="both"/>
      </w:pPr>
      <w:r w:rsidRPr="00B72906">
        <w:t xml:space="preserve">Реализована услуга для приема заявлений в 1 класс «Зачисление в общеобразовательное учреждение» посредством автоматизированной информационной системы «Е - услуга. Образование». </w:t>
      </w:r>
    </w:p>
    <w:p w:rsidR="004D403E" w:rsidRPr="00B72906" w:rsidRDefault="004D403E" w:rsidP="00684DC4">
      <w:pPr>
        <w:widowControl w:val="0"/>
        <w:autoSpaceDE w:val="0"/>
        <w:autoSpaceDN w:val="0"/>
        <w:adjustRightInd w:val="0"/>
        <w:spacing w:after="0" w:line="240" w:lineRule="auto"/>
        <w:ind w:left="-142" w:firstLine="709"/>
        <w:jc w:val="both"/>
      </w:pPr>
      <w:proofErr w:type="gramStart"/>
      <w:r w:rsidRPr="00B72906">
        <w:t>Обучающиеся</w:t>
      </w:r>
      <w:proofErr w:type="gramEnd"/>
      <w:r w:rsidRPr="00B72906">
        <w:t xml:space="preserve"> общеобразовательных организаций получают медицинское сопровождение в полном объеме, в соответствии с принятым Соглашением о медицинском обслуживании учащихся (воспитанников) специалистами ГБУЗ ЯНАО «Тазовская центральная районная больница».</w:t>
      </w:r>
    </w:p>
    <w:p w:rsidR="004D403E" w:rsidRPr="00B72906" w:rsidRDefault="004D403E" w:rsidP="00684DC4">
      <w:pPr>
        <w:widowControl w:val="0"/>
        <w:spacing w:after="0" w:line="240" w:lineRule="auto"/>
        <w:ind w:left="-142" w:firstLine="709"/>
        <w:jc w:val="both"/>
      </w:pPr>
      <w:r w:rsidRPr="00B72906">
        <w:t>Анализ расходования финансовых сре</w:t>
      </w:r>
      <w:proofErr w:type="gramStart"/>
      <w:r w:rsidRPr="00B72906">
        <w:t>дств</w:t>
      </w:r>
      <w:r w:rsidR="009F598D" w:rsidRPr="00B72906">
        <w:t xml:space="preserve"> </w:t>
      </w:r>
      <w:r w:rsidRPr="00B72906">
        <w:t xml:space="preserve"> св</w:t>
      </w:r>
      <w:proofErr w:type="gramEnd"/>
      <w:r w:rsidRPr="00B72906">
        <w:t xml:space="preserve">идетельствует, что основная доля расходов приходится на заработную плату и начисления на выплаты по оплате труда – 61 %. </w:t>
      </w:r>
    </w:p>
    <w:p w:rsidR="004D403E" w:rsidRPr="00B72906" w:rsidRDefault="004D403E" w:rsidP="00684DC4">
      <w:pPr>
        <w:widowControl w:val="0"/>
        <w:spacing w:after="0" w:line="240" w:lineRule="auto"/>
        <w:ind w:left="-142" w:firstLine="709"/>
        <w:jc w:val="both"/>
      </w:pPr>
      <w:r w:rsidRPr="00B72906">
        <w:t xml:space="preserve">По итогам 2016 года среднемесячная заработная плата педагогических работников общеобразовательных школ в сравнении с 2012 годом увеличилась с 66 262,02 рублей до 77 857,84 рублей, тем самым превысила целевой показатель на  4 %.  </w:t>
      </w:r>
    </w:p>
    <w:p w:rsidR="004D403E" w:rsidRPr="00B72906" w:rsidRDefault="004D403E" w:rsidP="00684DC4">
      <w:pPr>
        <w:widowControl w:val="0"/>
        <w:spacing w:after="0" w:line="240" w:lineRule="auto"/>
        <w:ind w:left="-142" w:firstLine="709"/>
        <w:jc w:val="both"/>
      </w:pPr>
      <w:r w:rsidRPr="00B72906">
        <w:t>Среднемесячная заработная плата педагогических работников дошкольных организаций составила 62 419,21 рублей или 100 % от целевого показателя. Среднемесячная заработная плата по итогам 2016 года в сравнении с 2012 годом увеличилась с 30 367,52 рублей до 62 419,21 рублей или на 32 051,69 рублей.</w:t>
      </w:r>
    </w:p>
    <w:p w:rsidR="004D403E" w:rsidRPr="00B72906" w:rsidRDefault="004D403E" w:rsidP="00684DC4">
      <w:pPr>
        <w:widowControl w:val="0"/>
        <w:spacing w:after="0" w:line="240" w:lineRule="auto"/>
        <w:ind w:left="-142" w:firstLine="709"/>
        <w:jc w:val="both"/>
      </w:pPr>
      <w:r w:rsidRPr="00B72906">
        <w:t>Среднемесячная заработная плата педагогических работников дополнительного образования составила 72 505,78 рублей или 100 % от целевого показателя. Среднемесячная заработная плата по итогам 2016 года в сравнении с 2012 годом увеличилась с 58 851,81 рублей до 72 505,78 рублей или на 13 653,97 рублей.</w:t>
      </w:r>
    </w:p>
    <w:p w:rsidR="004D403E" w:rsidRPr="00B72906" w:rsidRDefault="004D403E" w:rsidP="00684DC4">
      <w:pPr>
        <w:widowControl w:val="0"/>
        <w:spacing w:after="0" w:line="240" w:lineRule="auto"/>
        <w:ind w:left="-142" w:firstLine="709"/>
        <w:jc w:val="both"/>
      </w:pPr>
      <w:r w:rsidRPr="00B72906">
        <w:rPr>
          <w:rStyle w:val="22"/>
          <w:rFonts w:eastAsia="Calibri"/>
          <w:b w:val="0"/>
          <w:spacing w:val="0"/>
          <w:sz w:val="28"/>
          <w:szCs w:val="28"/>
        </w:rPr>
        <w:t xml:space="preserve">В образовательных организациях Тазовского района трудится 631 педагогический работник. Их них в дошкольных учреждениях работает 175 педагогических работника; в общеобразовательных учреждениях - 428; в учреждениях дополнительного образования - 28. Средний возраст педагогических работников образовательных организаций района - 40 лет, число молодых педагогов (до 30 лет) составляет 25% (164 человека). </w:t>
      </w:r>
      <w:r w:rsidRPr="00B72906">
        <w:rPr>
          <w:bCs/>
        </w:rPr>
        <w:t xml:space="preserve">В 2016 году приступили к работе    24  молодых педагога.  В соответствии с пунктом 1 статьи 21 Закона ЯНАО от 27.06.2013 года № 55 - ЗАО «Об образовании в Ямало-Ненецком автономном округе» молодым  специалистам  по их заявлению </w:t>
      </w:r>
      <w:proofErr w:type="gramStart"/>
      <w:r w:rsidRPr="00B72906">
        <w:rPr>
          <w:bCs/>
        </w:rPr>
        <w:t>оказываются  меры</w:t>
      </w:r>
      <w:proofErr w:type="gramEnd"/>
      <w:r w:rsidRPr="00B72906">
        <w:rPr>
          <w:bCs/>
        </w:rPr>
        <w:t xml:space="preserve">  социальной поддержки: </w:t>
      </w:r>
      <w:r w:rsidRPr="00B72906">
        <w:t xml:space="preserve">единовременное пособие в размере 100 000 рублей, ежемесячное пособие молодому специалисту в размере 8000 рублей. </w:t>
      </w:r>
    </w:p>
    <w:p w:rsidR="004D403E" w:rsidRPr="00B72906" w:rsidRDefault="004D403E" w:rsidP="00684DC4">
      <w:pPr>
        <w:widowControl w:val="0"/>
        <w:spacing w:after="0" w:line="240" w:lineRule="auto"/>
        <w:ind w:left="-142" w:firstLine="709"/>
        <w:jc w:val="both"/>
        <w:rPr>
          <w:bCs/>
        </w:rPr>
      </w:pPr>
      <w:r w:rsidRPr="00B72906">
        <w:rPr>
          <w:rStyle w:val="22"/>
          <w:rFonts w:eastAsia="Calibri"/>
          <w:b w:val="0"/>
          <w:spacing w:val="0"/>
          <w:sz w:val="28"/>
          <w:szCs w:val="28"/>
        </w:rPr>
        <w:t>Более 140 педагогических работников системы образования Тазовского района отмечены различными наградам и званиями:</w:t>
      </w:r>
      <w:r w:rsidRPr="00B72906">
        <w:rPr>
          <w:rStyle w:val="22"/>
          <w:rFonts w:eastAsia="Calibri"/>
          <w:b w:val="0"/>
          <w:spacing w:val="0"/>
          <w:sz w:val="28"/>
          <w:szCs w:val="28"/>
        </w:rPr>
        <w:tab/>
        <w:t xml:space="preserve"> имеют Почетные грамоты и</w:t>
      </w:r>
      <w:r w:rsidRPr="00B72906">
        <w:t xml:space="preserve"> </w:t>
      </w:r>
      <w:r w:rsidRPr="00B72906">
        <w:rPr>
          <w:rStyle w:val="22"/>
          <w:rFonts w:eastAsia="Calibri"/>
          <w:b w:val="0"/>
          <w:spacing w:val="0"/>
          <w:sz w:val="28"/>
          <w:szCs w:val="28"/>
        </w:rPr>
        <w:t>Благодарственные письма Главы МО Тазовский район, Благодарности Государственной думы ЯНАО, Губернатора ЯНАО, Благодарственные письма Департамента образования Администрации Тазовского района.</w:t>
      </w:r>
    </w:p>
    <w:p w:rsidR="004D403E" w:rsidRPr="00B72906" w:rsidRDefault="009D7730" w:rsidP="009D7730">
      <w:pPr>
        <w:pStyle w:val="210"/>
        <w:shd w:val="clear" w:color="auto" w:fill="auto"/>
        <w:spacing w:before="0" w:line="240" w:lineRule="auto"/>
        <w:ind w:left="-142"/>
        <w:rPr>
          <w:sz w:val="28"/>
          <w:szCs w:val="28"/>
        </w:rPr>
      </w:pPr>
      <w:r w:rsidRPr="00B72906">
        <w:rPr>
          <w:rStyle w:val="22"/>
          <w:b w:val="0"/>
          <w:spacing w:val="0"/>
          <w:sz w:val="28"/>
          <w:szCs w:val="28"/>
        </w:rPr>
        <w:t xml:space="preserve">        </w:t>
      </w:r>
      <w:r w:rsidR="004D403E" w:rsidRPr="00B72906">
        <w:rPr>
          <w:rStyle w:val="22"/>
          <w:b w:val="0"/>
          <w:spacing w:val="0"/>
          <w:sz w:val="28"/>
          <w:szCs w:val="28"/>
        </w:rPr>
        <w:t xml:space="preserve">В образовательных организациях Тазовского района работает 11 педагогов, награжденных нагрудным знаком «Отличник народного просвещения», «Почетный работник общего образования» - 34, имеющие звание Ветеран труда - 24, </w:t>
      </w:r>
      <w:r w:rsidR="004D403E" w:rsidRPr="00B72906">
        <w:rPr>
          <w:rStyle w:val="22"/>
          <w:b w:val="0"/>
          <w:spacing w:val="0"/>
          <w:sz w:val="28"/>
          <w:szCs w:val="28"/>
        </w:rPr>
        <w:lastRenderedPageBreak/>
        <w:t>Заслуженный учитель РФ - 1, Заслуженный работник системы образования ЯНАО -2.</w:t>
      </w:r>
    </w:p>
    <w:p w:rsidR="004D403E" w:rsidRPr="00B72906" w:rsidRDefault="004D403E" w:rsidP="00684DC4">
      <w:pPr>
        <w:widowControl w:val="0"/>
        <w:spacing w:after="0" w:line="240" w:lineRule="auto"/>
        <w:ind w:left="-142" w:firstLine="709"/>
        <w:jc w:val="both"/>
      </w:pPr>
      <w:r w:rsidRPr="00B72906">
        <w:t xml:space="preserve">Исходя из анализа состояния и развития системы образования Тазовского района в 2016 году, определены приоритеты образовательной </w:t>
      </w:r>
      <w:proofErr w:type="gramStart"/>
      <w:r w:rsidRPr="00B72906">
        <w:t>политики</w:t>
      </w:r>
      <w:proofErr w:type="gramEnd"/>
      <w:r w:rsidRPr="00B72906">
        <w:t xml:space="preserve"> </w:t>
      </w:r>
      <w:r w:rsidR="004C29F0" w:rsidRPr="00B72906">
        <w:t xml:space="preserve"> </w:t>
      </w:r>
      <w:r w:rsidRPr="00B72906">
        <w:t>на новый учебный год, в том числе:</w:t>
      </w:r>
    </w:p>
    <w:p w:rsidR="004D403E" w:rsidRPr="00B72906" w:rsidRDefault="004D403E" w:rsidP="00684DC4">
      <w:pPr>
        <w:widowControl w:val="0"/>
        <w:numPr>
          <w:ilvl w:val="0"/>
          <w:numId w:val="5"/>
        </w:numPr>
        <w:tabs>
          <w:tab w:val="left" w:pos="1134"/>
        </w:tabs>
        <w:autoSpaceDE w:val="0"/>
        <w:autoSpaceDN w:val="0"/>
        <w:adjustRightInd w:val="0"/>
        <w:spacing w:after="0" w:line="240" w:lineRule="auto"/>
        <w:ind w:left="-142" w:firstLine="709"/>
        <w:jc w:val="both"/>
      </w:pPr>
      <w:r w:rsidRPr="00B72906">
        <w:t>обеспечение доступности дошкольного образования для детей от 2 месяцев до 3 лет;</w:t>
      </w:r>
    </w:p>
    <w:p w:rsidR="004D403E" w:rsidRPr="00B72906" w:rsidRDefault="004D403E" w:rsidP="00684DC4">
      <w:pPr>
        <w:widowControl w:val="0"/>
        <w:numPr>
          <w:ilvl w:val="0"/>
          <w:numId w:val="5"/>
        </w:numPr>
        <w:tabs>
          <w:tab w:val="left" w:pos="1134"/>
        </w:tabs>
        <w:autoSpaceDE w:val="0"/>
        <w:autoSpaceDN w:val="0"/>
        <w:adjustRightInd w:val="0"/>
        <w:spacing w:after="0" w:line="240" w:lineRule="auto"/>
        <w:ind w:left="-142" w:firstLine="709"/>
        <w:jc w:val="both"/>
      </w:pPr>
      <w:r w:rsidRPr="00B72906">
        <w:t xml:space="preserve">реализация мероприятий, направленных на создание учебных мест в целях ликвидации </w:t>
      </w:r>
      <w:r w:rsidRPr="00B72906">
        <w:rPr>
          <w:lang w:val="en-US"/>
        </w:rPr>
        <w:t>II</w:t>
      </w:r>
      <w:r w:rsidRPr="00B72906">
        <w:t xml:space="preserve"> смены;</w:t>
      </w:r>
    </w:p>
    <w:p w:rsidR="004D403E" w:rsidRPr="00B72906" w:rsidRDefault="004D403E" w:rsidP="00684DC4">
      <w:pPr>
        <w:widowControl w:val="0"/>
        <w:numPr>
          <w:ilvl w:val="0"/>
          <w:numId w:val="5"/>
        </w:numPr>
        <w:tabs>
          <w:tab w:val="left" w:pos="1134"/>
        </w:tabs>
        <w:autoSpaceDE w:val="0"/>
        <w:autoSpaceDN w:val="0"/>
        <w:adjustRightInd w:val="0"/>
        <w:spacing w:after="0" w:line="240" w:lineRule="auto"/>
        <w:ind w:left="-142" w:firstLine="709"/>
        <w:jc w:val="both"/>
      </w:pPr>
      <w:r w:rsidRPr="00B72906">
        <w:t xml:space="preserve">обеспечение комплексного внедрения ФГОС </w:t>
      </w:r>
      <w:proofErr w:type="gramStart"/>
      <w:r w:rsidRPr="00B72906">
        <w:t>обучающихся</w:t>
      </w:r>
      <w:proofErr w:type="gramEnd"/>
      <w:r w:rsidRPr="00B72906">
        <w:t xml:space="preserve"> с ОВЗ;</w:t>
      </w:r>
    </w:p>
    <w:p w:rsidR="004D403E" w:rsidRPr="00B72906" w:rsidRDefault="004D403E" w:rsidP="00684DC4">
      <w:pPr>
        <w:widowControl w:val="0"/>
        <w:numPr>
          <w:ilvl w:val="0"/>
          <w:numId w:val="5"/>
        </w:numPr>
        <w:tabs>
          <w:tab w:val="left" w:pos="1134"/>
        </w:tabs>
        <w:autoSpaceDE w:val="0"/>
        <w:autoSpaceDN w:val="0"/>
        <w:adjustRightInd w:val="0"/>
        <w:spacing w:after="0" w:line="240" w:lineRule="auto"/>
        <w:ind w:left="-142" w:firstLine="709"/>
        <w:jc w:val="both"/>
      </w:pPr>
      <w:r w:rsidRPr="00B72906">
        <w:t>развитие системы ранней помощи детям-инвалидам и детям с ОВЗ, системы психолого-педагогической  и социальной помощи в целях полноценного сопровождения детей с ОВЗ;</w:t>
      </w:r>
    </w:p>
    <w:p w:rsidR="004D403E" w:rsidRPr="00B72906" w:rsidRDefault="004D403E" w:rsidP="00684DC4">
      <w:pPr>
        <w:widowControl w:val="0"/>
        <w:numPr>
          <w:ilvl w:val="0"/>
          <w:numId w:val="5"/>
        </w:numPr>
        <w:tabs>
          <w:tab w:val="left" w:pos="1134"/>
        </w:tabs>
        <w:autoSpaceDE w:val="0"/>
        <w:autoSpaceDN w:val="0"/>
        <w:adjustRightInd w:val="0"/>
        <w:spacing w:after="0" w:line="240" w:lineRule="auto"/>
        <w:ind w:left="-142" w:firstLine="709"/>
        <w:jc w:val="both"/>
      </w:pPr>
      <w:r w:rsidRPr="00B72906">
        <w:t xml:space="preserve">обеспечение роста качества педагогических кадров в школах, в том числе через участие в региональных проектах «Новый учитель Ямала», «1 ученик: 1 компьютер», «Подготовка </w:t>
      </w:r>
      <w:proofErr w:type="spellStart"/>
      <w:r w:rsidRPr="00B72906">
        <w:t>тьюторов</w:t>
      </w:r>
      <w:proofErr w:type="spellEnd"/>
      <w:r w:rsidRPr="00B72906">
        <w:t xml:space="preserve"> - учителей иностранных языков» и дальнейшее внедрение модели педагогического статуса (учитель-исследователь, учитель-наставник, учитель-методист);</w:t>
      </w:r>
    </w:p>
    <w:p w:rsidR="000A2736" w:rsidRDefault="004D403E" w:rsidP="00B24248">
      <w:pPr>
        <w:widowControl w:val="0"/>
        <w:numPr>
          <w:ilvl w:val="0"/>
          <w:numId w:val="5"/>
        </w:numPr>
        <w:tabs>
          <w:tab w:val="left" w:pos="1134"/>
        </w:tabs>
        <w:autoSpaceDE w:val="0"/>
        <w:autoSpaceDN w:val="0"/>
        <w:adjustRightInd w:val="0"/>
        <w:spacing w:after="0" w:line="240" w:lineRule="auto"/>
        <w:ind w:left="-142" w:firstLine="709"/>
        <w:jc w:val="both"/>
      </w:pPr>
      <w:r w:rsidRPr="00B72906">
        <w:t>дальнейшее внедрение информационных систем, обеспечивающих предоставление муниципальных услуг в электронном виде, в том числе электронного документооборота, включая ведение классных журналов и дневников обучающихся, электронной очереди в дошкольные образовательные учреждения и услуги зачисления в школу посредством единой АИС «Е-услуги. Образование».</w:t>
      </w:r>
    </w:p>
    <w:p w:rsidR="009245FA" w:rsidRPr="00B72906" w:rsidRDefault="009245FA" w:rsidP="009245FA">
      <w:pPr>
        <w:widowControl w:val="0"/>
        <w:tabs>
          <w:tab w:val="left" w:pos="1134"/>
        </w:tabs>
        <w:autoSpaceDE w:val="0"/>
        <w:autoSpaceDN w:val="0"/>
        <w:adjustRightInd w:val="0"/>
        <w:spacing w:after="0" w:line="240" w:lineRule="auto"/>
        <w:ind w:left="567"/>
        <w:jc w:val="both"/>
      </w:pPr>
    </w:p>
    <w:p w:rsidR="004C29F0" w:rsidRPr="009245FA" w:rsidRDefault="000A2736" w:rsidP="009D7730">
      <w:pPr>
        <w:pStyle w:val="af6"/>
        <w:spacing w:line="276" w:lineRule="auto"/>
        <w:ind w:left="-142" w:firstLine="567"/>
        <w:jc w:val="both"/>
        <w:rPr>
          <w:rFonts w:ascii="Times New Roman" w:eastAsia="Calibri" w:hAnsi="Times New Roman" w:cs="Times New Roman"/>
          <w:b/>
          <w:i/>
          <w:sz w:val="28"/>
          <w:szCs w:val="28"/>
        </w:rPr>
      </w:pPr>
      <w:r w:rsidRPr="009245FA">
        <w:rPr>
          <w:rFonts w:ascii="Times New Roman" w:eastAsia="Calibri" w:hAnsi="Times New Roman" w:cs="Times New Roman"/>
          <w:b/>
          <w:i/>
          <w:sz w:val="28"/>
          <w:szCs w:val="28"/>
        </w:rPr>
        <w:t xml:space="preserve">Социальная защита населения </w:t>
      </w:r>
    </w:p>
    <w:p w:rsidR="000A2736" w:rsidRPr="00B72906" w:rsidRDefault="000A2736" w:rsidP="00684DC4">
      <w:pPr>
        <w:spacing w:after="0" w:line="240" w:lineRule="auto"/>
        <w:ind w:left="-142" w:firstLine="567"/>
        <w:jc w:val="both"/>
      </w:pPr>
      <w:proofErr w:type="gramStart"/>
      <w:r w:rsidRPr="00B72906">
        <w:t>Реализуемая на территории Тазовского района система мер социальной поддержки направлена на повышение благосостояния и социального благополучия людей, поддержание их социального статуса на высоком уровне, укрепление социальных связей, на ослабление негативных тенденций в жизнедеятельности различных категорий населения, в первую очередь - граждан пожилого возраста, семей с детьми, инвалидов, сохранения стабильности социального самочувствия населения.</w:t>
      </w:r>
      <w:proofErr w:type="gramEnd"/>
    </w:p>
    <w:p w:rsidR="000A2736" w:rsidRPr="00B72906" w:rsidRDefault="000A2736" w:rsidP="00B24248">
      <w:pPr>
        <w:spacing w:after="0" w:line="240" w:lineRule="auto"/>
        <w:ind w:left="-142"/>
        <w:jc w:val="both"/>
        <w:rPr>
          <w:rFonts w:eastAsiaTheme="minorHAnsi"/>
        </w:rPr>
      </w:pPr>
      <w:r w:rsidRPr="00B72906">
        <w:rPr>
          <w:rFonts w:eastAsiaTheme="minorHAnsi"/>
        </w:rPr>
        <w:t>Основные задачи Департамента:</w:t>
      </w:r>
    </w:p>
    <w:p w:rsidR="000A2736" w:rsidRPr="00B72906" w:rsidRDefault="000A2736" w:rsidP="00B24248">
      <w:pPr>
        <w:numPr>
          <w:ilvl w:val="0"/>
          <w:numId w:val="10"/>
        </w:numPr>
        <w:tabs>
          <w:tab w:val="num" w:pos="720"/>
        </w:tabs>
        <w:spacing w:after="0" w:line="240" w:lineRule="auto"/>
        <w:ind w:left="-142" w:firstLine="660"/>
        <w:jc w:val="both"/>
        <w:rPr>
          <w:rFonts w:eastAsiaTheme="minorHAnsi"/>
        </w:rPr>
      </w:pPr>
      <w:r w:rsidRPr="00B72906">
        <w:rPr>
          <w:rFonts w:eastAsiaTheme="minorHAnsi"/>
        </w:rPr>
        <w:t>в рамках государственной программы Ямало-Ненецкого автономного округа «Социальная поддержка граждан и охрана труда на 2014 - 2020 годы» реализация 86 государственных услуг, переданных органам местного самоуправления государственных полномочий по социальной поддержке граждан;</w:t>
      </w:r>
    </w:p>
    <w:p w:rsidR="000A2736" w:rsidRPr="00B72906" w:rsidRDefault="000A2736" w:rsidP="00B24248">
      <w:pPr>
        <w:numPr>
          <w:ilvl w:val="0"/>
          <w:numId w:val="10"/>
        </w:numPr>
        <w:tabs>
          <w:tab w:val="num" w:pos="720"/>
        </w:tabs>
        <w:spacing w:after="0" w:line="240" w:lineRule="auto"/>
        <w:ind w:left="-142" w:firstLine="660"/>
        <w:jc w:val="both"/>
        <w:rPr>
          <w:rFonts w:eastAsiaTheme="minorHAnsi"/>
        </w:rPr>
      </w:pPr>
      <w:r w:rsidRPr="00B72906">
        <w:rPr>
          <w:rFonts w:eastAsiaTheme="minorHAnsi"/>
        </w:rPr>
        <w:t>в рамках муниципальной программы «Доступная среда, социальная поддержка граждан и охрана труда на 2015 - 2020годы» реализация полномочий органов местного самоуправления по предоставлению гражданам 9 дополнительных мер социальной поддержки, в том числе 3 муниципальных услуг;</w:t>
      </w:r>
    </w:p>
    <w:p w:rsidR="000A2736" w:rsidRPr="00B72906" w:rsidRDefault="000A2736" w:rsidP="00B24248">
      <w:pPr>
        <w:numPr>
          <w:ilvl w:val="0"/>
          <w:numId w:val="10"/>
        </w:numPr>
        <w:tabs>
          <w:tab w:val="num" w:pos="720"/>
        </w:tabs>
        <w:spacing w:after="0" w:line="240" w:lineRule="auto"/>
        <w:ind w:left="-142" w:firstLine="660"/>
        <w:jc w:val="both"/>
        <w:rPr>
          <w:rFonts w:eastAsiaTheme="minorHAnsi"/>
        </w:rPr>
      </w:pPr>
      <w:r w:rsidRPr="00B72906">
        <w:rPr>
          <w:rFonts w:eastAsiaTheme="minorHAnsi"/>
        </w:rPr>
        <w:t>обеспечение доступности и повышения качества предоставляемых государственных и муниципальных услуг;</w:t>
      </w:r>
    </w:p>
    <w:p w:rsidR="000A2736" w:rsidRPr="00B72906" w:rsidRDefault="000A2736" w:rsidP="00B24248">
      <w:pPr>
        <w:numPr>
          <w:ilvl w:val="0"/>
          <w:numId w:val="10"/>
        </w:numPr>
        <w:tabs>
          <w:tab w:val="num" w:pos="720"/>
        </w:tabs>
        <w:spacing w:after="0" w:line="240" w:lineRule="auto"/>
        <w:ind w:left="-142" w:firstLine="660"/>
        <w:jc w:val="both"/>
        <w:rPr>
          <w:rFonts w:eastAsiaTheme="minorHAnsi"/>
        </w:rPr>
      </w:pPr>
      <w:r w:rsidRPr="00B72906">
        <w:rPr>
          <w:rFonts w:eastAsiaTheme="minorHAnsi"/>
        </w:rPr>
        <w:t>обеспечение информационной открытости деятельности Департамента.</w:t>
      </w:r>
    </w:p>
    <w:p w:rsidR="000A2736" w:rsidRPr="00B72906" w:rsidRDefault="000A2736" w:rsidP="00B24248">
      <w:pPr>
        <w:spacing w:after="0" w:line="240" w:lineRule="auto"/>
        <w:ind w:left="-142" w:firstLine="660"/>
        <w:jc w:val="both"/>
        <w:rPr>
          <w:rFonts w:eastAsiaTheme="minorHAnsi"/>
        </w:rPr>
      </w:pPr>
      <w:r w:rsidRPr="00B72906">
        <w:lastRenderedPageBreak/>
        <w:t xml:space="preserve"> </w:t>
      </w:r>
      <w:r w:rsidRPr="00B72906">
        <w:rPr>
          <w:rFonts w:eastAsiaTheme="minorHAnsi"/>
        </w:rPr>
        <w:t xml:space="preserve">На реализацию мер социальной поддержки населения    с 2010 года из различных источников финансирования  направлено  </w:t>
      </w:r>
      <w:r w:rsidRPr="00B72906">
        <w:rPr>
          <w:rFonts w:eastAsia="Times New Roman"/>
          <w:lang w:eastAsia="ru-RU"/>
        </w:rPr>
        <w:t xml:space="preserve"> 2 672 785 300</w:t>
      </w:r>
      <w:r w:rsidRPr="00B72906">
        <w:rPr>
          <w:rFonts w:eastAsiaTheme="minorHAnsi"/>
        </w:rPr>
        <w:t xml:space="preserve">  рублей.</w:t>
      </w:r>
      <w:r w:rsidRPr="00B72906">
        <w:rPr>
          <w:rFonts w:asciiTheme="minorHAnsi" w:eastAsiaTheme="minorHAnsi" w:hAnsiTheme="minorHAnsi" w:cstheme="minorBidi"/>
          <w:sz w:val="22"/>
          <w:szCs w:val="22"/>
        </w:rPr>
        <w:t xml:space="preserve"> </w:t>
      </w:r>
      <w:r w:rsidRPr="00B72906">
        <w:rPr>
          <w:rFonts w:eastAsiaTheme="minorHAnsi"/>
        </w:rPr>
        <w:t>Расходы на предоставление социальных выплат за 7 лет  составили (</w:t>
      </w:r>
      <w:r w:rsidRPr="00D823D1">
        <w:rPr>
          <w:rFonts w:eastAsiaTheme="minorHAnsi"/>
          <w:i/>
          <w:u w:val="single"/>
        </w:rPr>
        <w:t xml:space="preserve">Приложение </w:t>
      </w:r>
      <w:r w:rsidR="00D823D1" w:rsidRPr="00D823D1">
        <w:rPr>
          <w:rFonts w:eastAsiaTheme="minorHAnsi"/>
          <w:i/>
          <w:u w:val="single"/>
        </w:rPr>
        <w:t>3</w:t>
      </w:r>
      <w:r w:rsidRPr="00B72906">
        <w:rPr>
          <w:rFonts w:eastAsiaTheme="minorHAnsi"/>
        </w:rPr>
        <w:t xml:space="preserve">): </w:t>
      </w:r>
    </w:p>
    <w:p w:rsidR="000A2736" w:rsidRPr="00B72906" w:rsidRDefault="000A2736" w:rsidP="00B24248">
      <w:pPr>
        <w:numPr>
          <w:ilvl w:val="0"/>
          <w:numId w:val="10"/>
        </w:numPr>
        <w:tabs>
          <w:tab w:val="num" w:pos="720"/>
        </w:tabs>
        <w:spacing w:after="0" w:line="240" w:lineRule="auto"/>
        <w:ind w:left="-142" w:firstLine="660"/>
        <w:jc w:val="both"/>
        <w:rPr>
          <w:rFonts w:eastAsiaTheme="minorHAnsi"/>
        </w:rPr>
      </w:pPr>
      <w:r w:rsidRPr="00B72906">
        <w:rPr>
          <w:rFonts w:eastAsiaTheme="minorHAnsi"/>
        </w:rPr>
        <w:t>из федерального бюджета -  659 620 300 рублей;</w:t>
      </w:r>
    </w:p>
    <w:p w:rsidR="000A2736" w:rsidRPr="00B72906" w:rsidRDefault="000A2736" w:rsidP="00B24248">
      <w:pPr>
        <w:numPr>
          <w:ilvl w:val="0"/>
          <w:numId w:val="10"/>
        </w:numPr>
        <w:tabs>
          <w:tab w:val="num" w:pos="720"/>
        </w:tabs>
        <w:spacing w:after="0" w:line="240" w:lineRule="auto"/>
        <w:ind w:left="-142" w:firstLine="660"/>
        <w:jc w:val="both"/>
        <w:rPr>
          <w:rFonts w:eastAsiaTheme="minorHAnsi"/>
        </w:rPr>
      </w:pPr>
      <w:r w:rsidRPr="00B72906">
        <w:rPr>
          <w:rFonts w:eastAsiaTheme="minorHAnsi"/>
        </w:rPr>
        <w:t>из окружного бюджета –1 772 755 000 рублей;</w:t>
      </w:r>
    </w:p>
    <w:p w:rsidR="000A2736" w:rsidRPr="00B72906" w:rsidRDefault="000A2736" w:rsidP="00B24248">
      <w:pPr>
        <w:numPr>
          <w:ilvl w:val="0"/>
          <w:numId w:val="10"/>
        </w:numPr>
        <w:tabs>
          <w:tab w:val="num" w:pos="720"/>
        </w:tabs>
        <w:spacing w:after="0" w:line="240" w:lineRule="auto"/>
        <w:ind w:left="-142" w:firstLine="660"/>
        <w:jc w:val="both"/>
        <w:rPr>
          <w:rFonts w:eastAsiaTheme="minorHAnsi"/>
        </w:rPr>
      </w:pPr>
      <w:r w:rsidRPr="00B72906">
        <w:rPr>
          <w:rFonts w:eastAsiaTheme="minorHAnsi"/>
        </w:rPr>
        <w:t>из бюджета муниципального образования – 240 410 000  рублей.</w:t>
      </w:r>
    </w:p>
    <w:p w:rsidR="000A2736" w:rsidRPr="00A175F8" w:rsidRDefault="000A2736" w:rsidP="00B24248">
      <w:pPr>
        <w:spacing w:after="0" w:line="240" w:lineRule="auto"/>
        <w:ind w:left="-142" w:firstLine="660"/>
        <w:jc w:val="both"/>
        <w:rPr>
          <w:rFonts w:eastAsiaTheme="minorHAnsi"/>
          <w:i/>
          <w:u w:val="single"/>
        </w:rPr>
      </w:pPr>
      <w:proofErr w:type="gramStart"/>
      <w:r w:rsidRPr="00B72906">
        <w:rPr>
          <w:rFonts w:eastAsiaTheme="minorHAnsi"/>
        </w:rPr>
        <w:t>Общий объем финансирования социальных выплат в 2016 году - 499 759 000 рублей  с темпом роста к 2010 году в 25%. В процентном соотношении расходы из окружного бюджета составляют 82%, из местного бюджета -  10%, из федерального бюджета – 8%. За период с 2010 года по 2016 годы наиболее заметен темп роста расходов на предоставление социальных выплат из окружного бюджета на 67%.</w:t>
      </w:r>
      <w:r w:rsidR="00A175F8">
        <w:rPr>
          <w:rFonts w:eastAsiaTheme="minorHAnsi"/>
        </w:rPr>
        <w:t xml:space="preserve"> </w:t>
      </w:r>
      <w:r w:rsidR="00A175F8" w:rsidRPr="00A175F8">
        <w:rPr>
          <w:rFonts w:eastAsiaTheme="minorHAnsi"/>
          <w:i/>
          <w:u w:val="single"/>
        </w:rPr>
        <w:t>(Приложение</w:t>
      </w:r>
      <w:proofErr w:type="gramEnd"/>
      <w:r w:rsidR="00A175F8" w:rsidRPr="00A175F8">
        <w:rPr>
          <w:rFonts w:eastAsiaTheme="minorHAnsi"/>
          <w:i/>
          <w:u w:val="single"/>
        </w:rPr>
        <w:t xml:space="preserve"> 4)</w:t>
      </w:r>
    </w:p>
    <w:p w:rsidR="000A2736" w:rsidRPr="00B72906" w:rsidRDefault="000A2736" w:rsidP="00A175F8">
      <w:pPr>
        <w:autoSpaceDE w:val="0"/>
        <w:autoSpaceDN w:val="0"/>
        <w:adjustRightInd w:val="0"/>
        <w:spacing w:after="0" w:line="240" w:lineRule="auto"/>
        <w:ind w:left="-142" w:firstLine="660"/>
        <w:jc w:val="both"/>
        <w:rPr>
          <w:rFonts w:eastAsia="Times New Roman"/>
          <w:lang w:eastAsia="ru-RU"/>
        </w:rPr>
      </w:pPr>
      <w:r w:rsidRPr="00B72906">
        <w:rPr>
          <w:rFonts w:eastAsia="Times New Roman"/>
          <w:lang w:eastAsia="ru-RU"/>
        </w:rPr>
        <w:t>В соответствии с действующим федеральным, окружным законодательством и нормативными правовыми актами муниципального образования   7 660 человек  (68</w:t>
      </w:r>
      <w:r w:rsidRPr="00B72906">
        <w:rPr>
          <w:rFonts w:eastAsia="Times New Roman"/>
          <w:color w:val="000000" w:themeColor="text1"/>
          <w:lang w:eastAsia="ru-RU"/>
        </w:rPr>
        <w:t xml:space="preserve"> % от взрослого населения района) получи</w:t>
      </w:r>
      <w:r w:rsidR="009D7730" w:rsidRPr="00B72906">
        <w:rPr>
          <w:rFonts w:eastAsia="Times New Roman"/>
          <w:color w:val="000000" w:themeColor="text1"/>
          <w:lang w:eastAsia="ru-RU"/>
        </w:rPr>
        <w:t>ли выплаты различного характера - в</w:t>
      </w:r>
      <w:r w:rsidRPr="00B72906">
        <w:rPr>
          <w:rFonts w:eastAsia="Times New Roman"/>
          <w:lang w:eastAsia="ru-RU"/>
        </w:rPr>
        <w:t xml:space="preserve"> сферу деятельности органов социальной защиты попадает каждый второй житель нашего района.</w:t>
      </w:r>
    </w:p>
    <w:p w:rsidR="000A2736" w:rsidRPr="00D823D1" w:rsidRDefault="000A2736" w:rsidP="00684DC4">
      <w:pPr>
        <w:spacing w:after="0" w:line="240" w:lineRule="auto"/>
        <w:ind w:left="-142" w:firstLine="708"/>
        <w:jc w:val="both"/>
        <w:rPr>
          <w:rFonts w:eastAsiaTheme="minorHAnsi"/>
          <w:i/>
          <w:u w:val="single"/>
        </w:rPr>
      </w:pPr>
      <w:r w:rsidRPr="00B72906">
        <w:rPr>
          <w:rFonts w:eastAsiaTheme="minorHAnsi"/>
        </w:rPr>
        <w:t xml:space="preserve">Меры социальной поддержки в 2016 году предоставлялись 140 льготным категориям граждан. Наибольшую численность льготных категорий получателей социальных выплат в 2016 году составляют малоимущие граждане – 6022 чел. </w:t>
      </w:r>
      <w:r w:rsidRPr="00D823D1">
        <w:rPr>
          <w:rFonts w:eastAsiaTheme="minorHAnsi"/>
          <w:i/>
          <w:u w:val="single"/>
        </w:rPr>
        <w:t>(Приложени</w:t>
      </w:r>
      <w:r w:rsidR="00D823D1" w:rsidRPr="00D823D1">
        <w:rPr>
          <w:rFonts w:eastAsiaTheme="minorHAnsi"/>
          <w:i/>
          <w:u w:val="single"/>
        </w:rPr>
        <w:t>е</w:t>
      </w:r>
      <w:r w:rsidRPr="00D823D1">
        <w:rPr>
          <w:rFonts w:eastAsiaTheme="minorHAnsi"/>
          <w:i/>
          <w:u w:val="single"/>
        </w:rPr>
        <w:t xml:space="preserve"> </w:t>
      </w:r>
      <w:r w:rsidR="00A175F8">
        <w:rPr>
          <w:rFonts w:eastAsiaTheme="minorHAnsi"/>
          <w:i/>
          <w:u w:val="single"/>
        </w:rPr>
        <w:t>5</w:t>
      </w:r>
      <w:r w:rsidRPr="00D823D1">
        <w:rPr>
          <w:rFonts w:eastAsiaTheme="minorHAnsi"/>
          <w:i/>
          <w:u w:val="single"/>
        </w:rPr>
        <w:t>)</w:t>
      </w:r>
      <w:r w:rsidRPr="00D823D1">
        <w:rPr>
          <w:rFonts w:eastAsiaTheme="minorHAnsi"/>
        </w:rPr>
        <w:t>.</w:t>
      </w:r>
      <w:r w:rsidRPr="00D823D1">
        <w:rPr>
          <w:rFonts w:eastAsiaTheme="minorHAnsi"/>
          <w:i/>
          <w:u w:val="single"/>
        </w:rPr>
        <w:t xml:space="preserve"> </w:t>
      </w:r>
    </w:p>
    <w:p w:rsidR="000A2736" w:rsidRPr="00A175F8" w:rsidRDefault="000A2736" w:rsidP="00684DC4">
      <w:pPr>
        <w:widowControl w:val="0"/>
        <w:autoSpaceDE w:val="0"/>
        <w:autoSpaceDN w:val="0"/>
        <w:adjustRightInd w:val="0"/>
        <w:spacing w:after="0" w:line="240" w:lineRule="auto"/>
        <w:ind w:left="-142" w:firstLine="720"/>
        <w:jc w:val="both"/>
        <w:rPr>
          <w:rFonts w:eastAsia="Times New Roman"/>
          <w:i/>
          <w:u w:val="single"/>
          <w:lang w:eastAsia="ru-RU"/>
        </w:rPr>
      </w:pPr>
      <w:r w:rsidRPr="00B72906">
        <w:rPr>
          <w:rFonts w:eastAsia="Times New Roman"/>
          <w:lang w:eastAsia="ru-RU"/>
        </w:rPr>
        <w:t>Изменение численности основных категорий получателей социальных выплат в разрезе 2010 и 2016 годов показывает, что рост численности за данный пер</w:t>
      </w:r>
      <w:r w:rsidR="00A175F8">
        <w:rPr>
          <w:rFonts w:eastAsia="Times New Roman"/>
          <w:lang w:eastAsia="ru-RU"/>
        </w:rPr>
        <w:t xml:space="preserve">иод в среднем составляет на 13%. </w:t>
      </w:r>
      <w:r w:rsidR="00A175F8" w:rsidRPr="00A175F8">
        <w:rPr>
          <w:rFonts w:eastAsia="Times New Roman"/>
          <w:i/>
          <w:u w:val="single"/>
          <w:lang w:eastAsia="ru-RU"/>
        </w:rPr>
        <w:t>(Приложение 6)</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Расходы  по основным видам социальных выплат за 7 лет увеличились на 241%, наиболее заметен рост расходов по  неработающим пенсионерам – в 3,5 раз,  многодетным семьям – в 3,1 раза,  малоимущим семьям – 2,1 раза, инвалидам – </w:t>
      </w:r>
      <w:r w:rsidR="00A175F8">
        <w:rPr>
          <w:rFonts w:eastAsiaTheme="minorHAnsi"/>
        </w:rPr>
        <w:t>в 1,6 раз и ветеранам – 1,5 раз.</w:t>
      </w:r>
      <w:r w:rsidRPr="00B72906">
        <w:rPr>
          <w:rFonts w:eastAsiaTheme="minorHAnsi"/>
        </w:rPr>
        <w:t xml:space="preserve"> </w:t>
      </w:r>
      <w:r w:rsidR="00A175F8" w:rsidRPr="00A175F8">
        <w:rPr>
          <w:rFonts w:eastAsiaTheme="minorHAnsi"/>
          <w:i/>
        </w:rPr>
        <w:t>(Приложение 7)</w:t>
      </w:r>
    </w:p>
    <w:p w:rsidR="000A2736" w:rsidRPr="00B72906" w:rsidRDefault="000A2736" w:rsidP="00684DC4">
      <w:pPr>
        <w:spacing w:after="0" w:line="240" w:lineRule="auto"/>
        <w:ind w:left="-142" w:firstLine="708"/>
        <w:jc w:val="both"/>
        <w:rPr>
          <w:rFonts w:eastAsiaTheme="minorHAnsi"/>
          <w:color w:val="000000" w:themeColor="text1"/>
        </w:rPr>
      </w:pPr>
      <w:r w:rsidRPr="00B72906">
        <w:rPr>
          <w:rFonts w:eastAsiaTheme="minorHAnsi"/>
          <w:color w:val="000000" w:themeColor="text1"/>
        </w:rPr>
        <w:t>Увеличение расходов на социальные выплаты  обусловлено введением новых мер социальной поддержки и социальных выплат</w:t>
      </w:r>
      <w:r w:rsidR="00A175F8">
        <w:rPr>
          <w:rFonts w:eastAsiaTheme="minorHAnsi"/>
          <w:color w:val="000000" w:themeColor="text1"/>
        </w:rPr>
        <w:t>.</w:t>
      </w:r>
      <w:r w:rsidRPr="00B72906">
        <w:rPr>
          <w:rFonts w:eastAsiaTheme="minorHAnsi"/>
          <w:color w:val="000000" w:themeColor="text1"/>
        </w:rPr>
        <w:t xml:space="preserve"> </w:t>
      </w:r>
    </w:p>
    <w:p w:rsidR="000A2736" w:rsidRPr="00B72906" w:rsidRDefault="000A2736" w:rsidP="00684DC4">
      <w:pPr>
        <w:spacing w:after="0" w:line="240" w:lineRule="auto"/>
        <w:ind w:left="-142" w:firstLine="660"/>
        <w:rPr>
          <w:rFonts w:eastAsia="Times New Roman" w:cstheme="minorBidi"/>
          <w:i/>
          <w:lang w:eastAsia="ru-RU"/>
        </w:rPr>
      </w:pPr>
      <w:r w:rsidRPr="00B72906">
        <w:rPr>
          <w:rFonts w:eastAsiaTheme="minorHAnsi"/>
          <w:i/>
          <w:color w:val="000000" w:themeColor="text1"/>
        </w:rPr>
        <w:tab/>
      </w:r>
      <w:r w:rsidRPr="00B72906">
        <w:rPr>
          <w:rFonts w:eastAsia="Times New Roman" w:cstheme="minorBidi"/>
          <w:i/>
          <w:lang w:eastAsia="ru-RU"/>
        </w:rPr>
        <w:t>В 2016 году введены новые меры социальной поддержки за счет средств окружного бюджета:</w:t>
      </w:r>
      <w:r w:rsidR="00A175F8" w:rsidRPr="00A175F8">
        <w:rPr>
          <w:rFonts w:eastAsiaTheme="minorHAnsi"/>
        </w:rPr>
        <w:t xml:space="preserve"> </w:t>
      </w:r>
      <w:r w:rsidR="00A175F8" w:rsidRPr="00B72906">
        <w:rPr>
          <w:rFonts w:eastAsiaTheme="minorHAnsi"/>
        </w:rPr>
        <w:t>(</w:t>
      </w:r>
      <w:r w:rsidR="00A175F8" w:rsidRPr="00D823D1">
        <w:rPr>
          <w:rFonts w:eastAsiaTheme="minorHAnsi"/>
          <w:i/>
          <w:u w:val="single"/>
        </w:rPr>
        <w:t xml:space="preserve">Приложение </w:t>
      </w:r>
      <w:r w:rsidR="00A175F8">
        <w:rPr>
          <w:rFonts w:eastAsiaTheme="minorHAnsi"/>
          <w:i/>
          <w:u w:val="single"/>
        </w:rPr>
        <w:t>8</w:t>
      </w:r>
      <w:r w:rsidR="00A175F8">
        <w:rPr>
          <w:rFonts w:eastAsiaTheme="minorHAnsi"/>
        </w:rPr>
        <w:t>)</w:t>
      </w:r>
    </w:p>
    <w:p w:rsidR="000A2736" w:rsidRPr="00B72906" w:rsidRDefault="000A2736" w:rsidP="00684DC4">
      <w:pPr>
        <w:numPr>
          <w:ilvl w:val="0"/>
          <w:numId w:val="10"/>
        </w:numPr>
        <w:spacing w:after="0" w:line="240" w:lineRule="auto"/>
        <w:ind w:left="-142" w:firstLine="142"/>
        <w:jc w:val="both"/>
        <w:rPr>
          <w:rFonts w:eastAsia="Times New Roman" w:cstheme="minorBidi"/>
          <w:lang w:eastAsia="ru-RU"/>
        </w:rPr>
      </w:pPr>
      <w:r w:rsidRPr="00B72906">
        <w:rPr>
          <w:rFonts w:eastAsia="+mn-ea"/>
          <w:color w:val="000000"/>
          <w:kern w:val="24"/>
        </w:rPr>
        <w:t>ежемесячная выплата</w:t>
      </w:r>
      <w:r w:rsidRPr="00B72906">
        <w:rPr>
          <w:rFonts w:eastAsiaTheme="minorHAnsi"/>
        </w:rPr>
        <w:t xml:space="preserve"> </w:t>
      </w:r>
      <w:r w:rsidRPr="00B72906">
        <w:rPr>
          <w:rFonts w:eastAsia="+mn-ea"/>
          <w:color w:val="000000"/>
          <w:kern w:val="24"/>
        </w:rPr>
        <w:t>лицам, которым на время окончания Великой Отечественной войны (</w:t>
      </w:r>
      <w:smartTag w:uri="urn:schemas-microsoft-com:office:smarttags" w:element="date">
        <w:smartTagPr>
          <w:attr w:name="ls" w:val="trans"/>
          <w:attr w:name="Month" w:val="5"/>
          <w:attr w:name="Day" w:val="09"/>
          <w:attr w:name="Year" w:val="19"/>
        </w:smartTagPr>
        <w:r w:rsidRPr="00B72906">
          <w:rPr>
            <w:rFonts w:eastAsia="+mn-ea"/>
            <w:color w:val="000000"/>
            <w:kern w:val="24"/>
          </w:rPr>
          <w:t>09 мая 19</w:t>
        </w:r>
      </w:smartTag>
      <w:r w:rsidRPr="00B72906">
        <w:rPr>
          <w:rFonts w:eastAsia="+mn-ea"/>
          <w:color w:val="000000"/>
          <w:kern w:val="24"/>
        </w:rPr>
        <w:t>45 года) не исполнилось 18 лет «Дети войны».</w:t>
      </w:r>
    </w:p>
    <w:p w:rsidR="000A2736" w:rsidRPr="00B72906" w:rsidRDefault="000A2736" w:rsidP="00684DC4">
      <w:pPr>
        <w:spacing w:after="0" w:line="240" w:lineRule="auto"/>
        <w:ind w:left="-142" w:firstLine="142"/>
        <w:jc w:val="both"/>
        <w:rPr>
          <w:rFonts w:eastAsia="Times New Roman" w:cstheme="minorBidi"/>
          <w:lang w:eastAsia="ru-RU"/>
        </w:rPr>
      </w:pPr>
      <w:r w:rsidRPr="00B72906">
        <w:rPr>
          <w:rFonts w:eastAsia="Times New Roman" w:cstheme="minorBidi"/>
          <w:lang w:eastAsia="ru-RU"/>
        </w:rPr>
        <w:t>Ежемесячную выплату получили 133 чел. на сумму 1 727 000 руб.</w:t>
      </w:r>
    </w:p>
    <w:p w:rsidR="000A2736" w:rsidRPr="00B72906" w:rsidRDefault="000A2736" w:rsidP="00684DC4">
      <w:pPr>
        <w:numPr>
          <w:ilvl w:val="1"/>
          <w:numId w:val="10"/>
        </w:numPr>
        <w:spacing w:after="0" w:line="240" w:lineRule="auto"/>
        <w:ind w:left="-142" w:firstLine="142"/>
        <w:contextualSpacing/>
        <w:jc w:val="both"/>
        <w:rPr>
          <w:rFonts w:eastAsia="Times New Roman" w:cstheme="minorBidi"/>
          <w:lang w:eastAsia="ru-RU"/>
        </w:rPr>
      </w:pPr>
      <w:r w:rsidRPr="00B72906">
        <w:rPr>
          <w:rFonts w:eastAsia="Times New Roman" w:cstheme="minorBidi"/>
          <w:lang w:eastAsia="ru-RU"/>
        </w:rPr>
        <w:t>оказание государственной социальной помощи малоимущим семьям на основании социального контракта.</w:t>
      </w:r>
    </w:p>
    <w:p w:rsidR="000A2736" w:rsidRPr="00B72906" w:rsidRDefault="000A2736" w:rsidP="00684DC4">
      <w:pPr>
        <w:spacing w:after="0" w:line="240" w:lineRule="auto"/>
        <w:ind w:left="-142" w:firstLine="709"/>
        <w:contextualSpacing/>
        <w:jc w:val="both"/>
        <w:rPr>
          <w:rFonts w:eastAsia="Times New Roman" w:cstheme="minorBidi"/>
          <w:lang w:eastAsia="ru-RU"/>
        </w:rPr>
      </w:pPr>
      <w:r w:rsidRPr="00B72906">
        <w:rPr>
          <w:rFonts w:eastAsia="Times New Roman" w:cstheme="minorBidi"/>
          <w:lang w:eastAsia="ru-RU"/>
        </w:rPr>
        <w:t xml:space="preserve">За период с 01 октября по 31 декабря 2016 года   заключено 492 социальных контрактов, выплата произведена на сумму 320 250 руб. </w:t>
      </w:r>
    </w:p>
    <w:p w:rsidR="000A2736" w:rsidRPr="00B72906" w:rsidRDefault="000A2736" w:rsidP="00684DC4">
      <w:pPr>
        <w:spacing w:after="0" w:line="240" w:lineRule="auto"/>
        <w:ind w:left="-142" w:firstLine="660"/>
        <w:jc w:val="both"/>
        <w:rPr>
          <w:rFonts w:eastAsia="Times New Roman" w:cstheme="minorBidi"/>
          <w:i/>
          <w:lang w:eastAsia="ru-RU"/>
        </w:rPr>
      </w:pPr>
      <w:r w:rsidRPr="00B72906">
        <w:rPr>
          <w:rFonts w:eastAsia="Times New Roman"/>
          <w:i/>
          <w:lang w:eastAsia="ru-RU"/>
        </w:rPr>
        <w:t>Социальная поддержка многодетных семей.</w:t>
      </w:r>
    </w:p>
    <w:p w:rsidR="000A2736" w:rsidRPr="00B72906" w:rsidRDefault="007270EF" w:rsidP="00EE6997">
      <w:pPr>
        <w:spacing w:after="0" w:line="240" w:lineRule="auto"/>
        <w:ind w:left="-142" w:firstLine="660"/>
        <w:jc w:val="both"/>
        <w:rPr>
          <w:rFonts w:eastAsia="Times New Roman" w:cstheme="minorBidi"/>
          <w:lang w:eastAsia="ru-RU"/>
        </w:rPr>
      </w:pPr>
      <w:r w:rsidRPr="00B72906">
        <w:rPr>
          <w:rFonts w:eastAsia="Times New Roman" w:cstheme="minorBidi"/>
          <w:lang w:eastAsia="ru-RU"/>
        </w:rPr>
        <w:t xml:space="preserve">Особое внимание уделялось вопросам демографии, материнства и детства, поддержки семей с детьми. Именно на эти направления в течение 6 лет предоставлено </w:t>
      </w:r>
      <w:r w:rsidRPr="00B72906">
        <w:rPr>
          <w:rFonts w:eastAsia="Times New Roman" w:cstheme="minorBidi"/>
          <w:color w:val="000000" w:themeColor="text1"/>
          <w:lang w:eastAsia="ru-RU"/>
        </w:rPr>
        <w:t>наибольшее количество мер социальной поддержки</w:t>
      </w:r>
      <w:r w:rsidR="00A175F8">
        <w:rPr>
          <w:rFonts w:eastAsia="Times New Roman" w:cstheme="minorBidi"/>
          <w:color w:val="000000" w:themeColor="text1"/>
          <w:lang w:eastAsia="ru-RU"/>
        </w:rPr>
        <w:t xml:space="preserve"> </w:t>
      </w:r>
      <w:r w:rsidR="00A175F8" w:rsidRPr="00A175F8">
        <w:rPr>
          <w:rFonts w:eastAsia="Times New Roman"/>
          <w:i/>
          <w:u w:val="single"/>
          <w:lang w:eastAsia="ru-RU"/>
        </w:rPr>
        <w:t>(Приложение 9)</w:t>
      </w:r>
      <w:r w:rsidRPr="00B72906">
        <w:rPr>
          <w:rFonts w:eastAsia="Times New Roman" w:cstheme="minorBidi"/>
          <w:color w:val="000000" w:themeColor="text1"/>
          <w:lang w:eastAsia="ru-RU"/>
        </w:rPr>
        <w:t xml:space="preserve">.  </w:t>
      </w:r>
      <w:r w:rsidR="000A2736" w:rsidRPr="00B72906">
        <w:rPr>
          <w:rFonts w:asciiTheme="minorHAnsi" w:eastAsiaTheme="minorHAnsi" w:hAnsiTheme="minorHAnsi" w:cstheme="minorBidi"/>
          <w:noProof/>
          <w:sz w:val="22"/>
          <w:szCs w:val="22"/>
          <w:lang w:eastAsia="ru-RU"/>
        </w:rPr>
        <mc:AlternateContent>
          <mc:Choice Requires="wps">
            <w:drawing>
              <wp:anchor distT="0" distB="0" distL="114300" distR="114300" simplePos="0" relativeHeight="251662336" behindDoc="0" locked="0" layoutInCell="1" allowOverlap="1" wp14:anchorId="663E9567" wp14:editId="09F67965">
                <wp:simplePos x="0" y="0"/>
                <wp:positionH relativeFrom="column">
                  <wp:posOffset>2787770</wp:posOffset>
                </wp:positionH>
                <wp:positionV relativeFrom="paragraph">
                  <wp:posOffset>1036148</wp:posOffset>
                </wp:positionV>
                <wp:extent cx="1028700" cy="607436"/>
                <wp:effectExtent l="38100" t="0" r="0" b="116840"/>
                <wp:wrapNone/>
                <wp:docPr id="40" name="Стрелка вправо 2"/>
                <wp:cNvGraphicFramePr/>
                <a:graphic xmlns:a="http://schemas.openxmlformats.org/drawingml/2006/main">
                  <a:graphicData uri="http://schemas.microsoft.com/office/word/2010/wordprocessingShape">
                    <wps:wsp>
                      <wps:cNvSpPr/>
                      <wps:spPr>
                        <a:xfrm rot="19788167">
                          <a:off x="0" y="0"/>
                          <a:ext cx="1028700" cy="607436"/>
                        </a:xfrm>
                        <a:prstGeom prst="rightArrow">
                          <a:avLst>
                            <a:gd name="adj1" fmla="val 50000"/>
                            <a:gd name="adj2" fmla="val 100943"/>
                          </a:avLst>
                        </a:prstGeom>
                        <a:solidFill>
                          <a:srgbClr val="F79646">
                            <a:lumMod val="75000"/>
                          </a:srgbClr>
                        </a:solidFill>
                        <a:ln w="25400" cap="flat" cmpd="sng" algn="ctr">
                          <a:solidFill>
                            <a:srgbClr val="4F81BD">
                              <a:shade val="50000"/>
                            </a:srgbClr>
                          </a:solidFill>
                          <a:prstDash val="solid"/>
                        </a:ln>
                        <a:effectLst/>
                      </wps:spPr>
                      <wps:txbx>
                        <w:txbxContent>
                          <w:p w:rsidR="007C7A68" w:rsidRPr="009C58DB" w:rsidRDefault="007C7A68" w:rsidP="000A2736">
                            <w:pPr>
                              <w:jc w:val="center"/>
                              <w:rPr>
                                <w:sz w:val="24"/>
                                <w:szCs w:val="24"/>
                              </w:rPr>
                            </w:pPr>
                            <w:r>
                              <w:rPr>
                                <w:sz w:val="24"/>
                                <w:szCs w:val="24"/>
                              </w:rPr>
                              <w:t xml:space="preserve">310 </w:t>
                            </w:r>
                            <w:r w:rsidRPr="009C58DB">
                              <w:rPr>
                                <w:sz w:val="24"/>
                                <w:szCs w:val="24"/>
                              </w:rPr>
                              <w:t>%</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left:0;text-align:left;margin-left:219.5pt;margin-top:81.6pt;width:81pt;height:47.85pt;rotation:-197900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" adj="8725" fillcolor="#e46c0a" strokecolor="#385d8a" strokeweight="2pt">
                <v:textbox>
                  <w:txbxContent>
                    <w:p w:rsidR="000F5B53" w:rsidRPr="009C58DB" w:rsidRDefault="000F5B53" w:rsidP="000A2736">
                      <w:pPr>
                        <w:jc w:val="center"/>
                        <w:rPr>
                          <w:sz w:val="24"/>
                          <w:szCs w:val="24"/>
                        </w:rPr>
                      </w:pPr>
                      <w:r>
                        <w:rPr>
                          <w:sz w:val="24"/>
                          <w:szCs w:val="24"/>
                        </w:rPr>
                        <w:t xml:space="preserve">310 </w:t>
                      </w:r>
                      <w:r w:rsidRPr="009C58DB">
                        <w:rPr>
                          <w:sz w:val="24"/>
                          <w:szCs w:val="24"/>
                        </w:rPr>
                        <w:t>%</w:t>
                      </w:r>
                    </w:p>
                  </w:txbxContent>
                </v:textbox>
              </v:shape>
            </w:pict>
          </mc:Fallback>
        </mc:AlternateContent>
      </w:r>
      <w:r w:rsidR="000A2736" w:rsidRPr="00B72906">
        <w:rPr>
          <w:rFonts w:eastAsia="Times New Roman" w:cstheme="minorBidi"/>
          <w:noProof/>
          <w:lang w:eastAsia="ru-RU"/>
        </w:rPr>
        <mc:AlternateContent>
          <mc:Choice Requires="wps">
            <w:drawing>
              <wp:anchor distT="0" distB="0" distL="114300" distR="114300" simplePos="0" relativeHeight="251659264" behindDoc="0" locked="0" layoutInCell="1" allowOverlap="1" wp14:anchorId="4F9BDD86" wp14:editId="298E429C">
                <wp:simplePos x="0" y="0"/>
                <wp:positionH relativeFrom="column">
                  <wp:posOffset>203835</wp:posOffset>
                </wp:positionH>
                <wp:positionV relativeFrom="paragraph">
                  <wp:posOffset>874395</wp:posOffset>
                </wp:positionV>
                <wp:extent cx="2124075" cy="1019175"/>
                <wp:effectExtent l="0" t="0" r="28575" b="28575"/>
                <wp:wrapTopAndBottom/>
                <wp:docPr id="22" name="Скругленный прямоугольник 21"/>
                <wp:cNvGraphicFramePr/>
                <a:graphic xmlns:a="http://schemas.openxmlformats.org/drawingml/2006/main">
                  <a:graphicData uri="http://schemas.microsoft.com/office/word/2010/wordprocessingShape">
                    <wps:wsp>
                      <wps:cNvSpPr/>
                      <wps:spPr>
                        <a:xfrm>
                          <a:off x="0" y="0"/>
                          <a:ext cx="2124075" cy="1019175"/>
                        </a:xfrm>
                        <a:prstGeom prst="roundRect">
                          <a:avLst/>
                        </a:prstGeom>
                        <a:solidFill>
                          <a:sysClr val="window" lastClr="FFFFFF"/>
                        </a:solidFill>
                        <a:ln w="25400" cap="flat" cmpd="sng" algn="ctr">
                          <a:solidFill>
                            <a:srgbClr val="F79646"/>
                          </a:solidFill>
                          <a:prstDash val="solid"/>
                        </a:ln>
                        <a:effectLst/>
                      </wps:spPr>
                      <wps:txbx>
                        <w:txbxContent>
                          <w:p w:rsidR="007C7A68" w:rsidRPr="00AC79E0" w:rsidRDefault="007C7A68" w:rsidP="000A2736">
                            <w:pPr>
                              <w:pStyle w:val="af"/>
                              <w:spacing w:before="0" w:beforeAutospacing="0" w:after="0" w:afterAutospacing="0"/>
                              <w:jc w:val="center"/>
                              <w:textAlignment w:val="baseline"/>
                              <w:rPr>
                                <w:sz w:val="20"/>
                                <w:szCs w:val="20"/>
                              </w:rPr>
                            </w:pPr>
                            <w:r w:rsidRPr="00AC79E0">
                              <w:rPr>
                                <w:b/>
                                <w:bCs/>
                                <w:color w:val="0000FF"/>
                                <w:kern w:val="24"/>
                                <w:sz w:val="20"/>
                                <w:szCs w:val="20"/>
                                <w:u w:val="single"/>
                              </w:rPr>
                              <w:t xml:space="preserve">2010 год </w:t>
                            </w:r>
                          </w:p>
                          <w:p w:rsidR="007C7A68" w:rsidRPr="00AC79E0" w:rsidRDefault="007C7A68" w:rsidP="000A2736">
                            <w:pPr>
                              <w:pStyle w:val="af"/>
                              <w:spacing w:before="0" w:beforeAutospacing="0" w:after="0" w:afterAutospacing="0"/>
                              <w:jc w:val="center"/>
                              <w:textAlignment w:val="baseline"/>
                              <w:rPr>
                                <w:sz w:val="20"/>
                                <w:szCs w:val="20"/>
                              </w:rPr>
                            </w:pPr>
                            <w:r>
                              <w:rPr>
                                <w:b/>
                                <w:bCs/>
                                <w:color w:val="C00000"/>
                                <w:kern w:val="24"/>
                                <w:sz w:val="20"/>
                                <w:szCs w:val="20"/>
                              </w:rPr>
                              <w:t>698</w:t>
                            </w:r>
                            <w:r w:rsidRPr="00AC79E0">
                              <w:rPr>
                                <w:b/>
                                <w:bCs/>
                                <w:color w:val="17365D" w:themeColor="text2" w:themeShade="BF"/>
                                <w:kern w:val="24"/>
                                <w:sz w:val="20"/>
                                <w:szCs w:val="20"/>
                              </w:rPr>
                              <w:t xml:space="preserve"> семей</w:t>
                            </w:r>
                          </w:p>
                          <w:p w:rsidR="007C7A68" w:rsidRPr="00DB7364" w:rsidRDefault="007C7A68" w:rsidP="000A2736">
                            <w:pPr>
                              <w:pStyle w:val="af"/>
                              <w:spacing w:before="0" w:beforeAutospacing="0" w:after="0" w:afterAutospacing="0"/>
                              <w:jc w:val="center"/>
                              <w:textAlignment w:val="baseline"/>
                              <w:rPr>
                                <w:b/>
                                <w:bCs/>
                                <w:color w:val="0000FF"/>
                                <w:kern w:val="24"/>
                                <w:sz w:val="20"/>
                                <w:szCs w:val="20"/>
                                <w:u w:val="single"/>
                              </w:rPr>
                            </w:pPr>
                            <w:r>
                              <w:rPr>
                                <w:b/>
                                <w:bCs/>
                                <w:color w:val="0000FF"/>
                                <w:kern w:val="24"/>
                                <w:sz w:val="20"/>
                                <w:szCs w:val="20"/>
                                <w:u w:val="single"/>
                              </w:rPr>
                              <w:t>Общий объем ф</w:t>
                            </w:r>
                            <w:r w:rsidRPr="00DB7364">
                              <w:rPr>
                                <w:b/>
                                <w:bCs/>
                                <w:color w:val="0000FF"/>
                                <w:kern w:val="24"/>
                                <w:sz w:val="20"/>
                                <w:szCs w:val="20"/>
                                <w:u w:val="single"/>
                              </w:rPr>
                              <w:t>инансов</w:t>
                            </w:r>
                            <w:r>
                              <w:rPr>
                                <w:b/>
                                <w:bCs/>
                                <w:color w:val="0000FF"/>
                                <w:kern w:val="24"/>
                                <w:sz w:val="20"/>
                                <w:szCs w:val="20"/>
                                <w:u w:val="single"/>
                              </w:rPr>
                              <w:t>ой</w:t>
                            </w:r>
                            <w:r w:rsidRPr="00DB7364">
                              <w:rPr>
                                <w:b/>
                                <w:bCs/>
                                <w:color w:val="0000FF"/>
                                <w:kern w:val="24"/>
                                <w:sz w:val="20"/>
                                <w:szCs w:val="20"/>
                                <w:u w:val="single"/>
                              </w:rPr>
                              <w:t xml:space="preserve"> поддержк</w:t>
                            </w:r>
                            <w:r>
                              <w:rPr>
                                <w:b/>
                                <w:bCs/>
                                <w:color w:val="0000FF"/>
                                <w:kern w:val="24"/>
                                <w:sz w:val="20"/>
                                <w:szCs w:val="20"/>
                                <w:u w:val="single"/>
                              </w:rPr>
                              <w:t>и</w:t>
                            </w:r>
                          </w:p>
                          <w:p w:rsidR="007C7A68" w:rsidRPr="00DB7364" w:rsidRDefault="007C7A68" w:rsidP="000A2736">
                            <w:pPr>
                              <w:pStyle w:val="af"/>
                              <w:spacing w:before="120" w:beforeAutospacing="0" w:after="0" w:afterAutospacing="0"/>
                              <w:jc w:val="center"/>
                              <w:textAlignment w:val="baseline"/>
                              <w:rPr>
                                <w:color w:val="FF0000"/>
                                <w:sz w:val="20"/>
                                <w:szCs w:val="20"/>
                              </w:rPr>
                            </w:pPr>
                            <w:r w:rsidRPr="00DB7364">
                              <w:rPr>
                                <w:b/>
                                <w:bCs/>
                                <w:color w:val="FF0000"/>
                                <w:kern w:val="24"/>
                                <w:sz w:val="20"/>
                                <w:szCs w:val="20"/>
                              </w:rPr>
                              <w:t xml:space="preserve">19 975 600 </w:t>
                            </w:r>
                            <w:r w:rsidRPr="00DB7364">
                              <w:rPr>
                                <w:b/>
                                <w:bCs/>
                                <w:kern w:val="24"/>
                                <w:sz w:val="20"/>
                                <w:szCs w:val="20"/>
                              </w:rPr>
                              <w:t>рублей</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7" style="position:absolute;left:0;text-align:left;margin-left:16.05pt;margin-top:68.85pt;width:167.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" fillcolor="window" strokecolor="#f79646" strokeweight="2pt">
                <v:textbox>
                  <w:txbxContent>
                    <w:p w:rsidR="000F5B53" w:rsidRPr="00AC79E0" w:rsidRDefault="000F5B53" w:rsidP="000A2736">
                      <w:pPr>
                        <w:pStyle w:val="af"/>
                        <w:spacing w:before="0" w:beforeAutospacing="0" w:after="0" w:afterAutospacing="0"/>
                        <w:jc w:val="center"/>
                        <w:textAlignment w:val="baseline"/>
                        <w:rPr>
                          <w:sz w:val="20"/>
                          <w:szCs w:val="20"/>
                        </w:rPr>
                      </w:pPr>
                      <w:r w:rsidRPr="00AC79E0">
                        <w:rPr>
                          <w:b/>
                          <w:bCs/>
                          <w:color w:val="0000FF"/>
                          <w:kern w:val="24"/>
                          <w:sz w:val="20"/>
                          <w:szCs w:val="20"/>
                          <w:u w:val="single"/>
                        </w:rPr>
                        <w:t xml:space="preserve">2010 год </w:t>
                      </w:r>
                    </w:p>
                    <w:p w:rsidR="000F5B53" w:rsidRPr="00AC79E0" w:rsidRDefault="000F5B53" w:rsidP="000A2736">
                      <w:pPr>
                        <w:pStyle w:val="af"/>
                        <w:spacing w:before="0" w:beforeAutospacing="0" w:after="0" w:afterAutospacing="0"/>
                        <w:jc w:val="center"/>
                        <w:textAlignment w:val="baseline"/>
                        <w:rPr>
                          <w:sz w:val="20"/>
                          <w:szCs w:val="20"/>
                        </w:rPr>
                      </w:pPr>
                      <w:r>
                        <w:rPr>
                          <w:b/>
                          <w:bCs/>
                          <w:color w:val="C00000"/>
                          <w:kern w:val="24"/>
                          <w:sz w:val="20"/>
                          <w:szCs w:val="20"/>
                        </w:rPr>
                        <w:t>698</w:t>
                      </w:r>
                      <w:r w:rsidRPr="00AC79E0">
                        <w:rPr>
                          <w:b/>
                          <w:bCs/>
                          <w:color w:val="17365D" w:themeColor="text2" w:themeShade="BF"/>
                          <w:kern w:val="24"/>
                          <w:sz w:val="20"/>
                          <w:szCs w:val="20"/>
                        </w:rPr>
                        <w:t xml:space="preserve"> семей</w:t>
                      </w:r>
                    </w:p>
                    <w:p w:rsidR="000F5B53" w:rsidRPr="00DB7364" w:rsidRDefault="000F5B53" w:rsidP="000A2736">
                      <w:pPr>
                        <w:pStyle w:val="af"/>
                        <w:spacing w:before="0" w:beforeAutospacing="0" w:after="0" w:afterAutospacing="0"/>
                        <w:jc w:val="center"/>
                        <w:textAlignment w:val="baseline"/>
                        <w:rPr>
                          <w:b/>
                          <w:bCs/>
                          <w:color w:val="0000FF"/>
                          <w:kern w:val="24"/>
                          <w:sz w:val="20"/>
                          <w:szCs w:val="20"/>
                          <w:u w:val="single"/>
                        </w:rPr>
                      </w:pPr>
                      <w:r>
                        <w:rPr>
                          <w:b/>
                          <w:bCs/>
                          <w:color w:val="0000FF"/>
                          <w:kern w:val="24"/>
                          <w:sz w:val="20"/>
                          <w:szCs w:val="20"/>
                          <w:u w:val="single"/>
                        </w:rPr>
                        <w:t>Общий объем ф</w:t>
                      </w:r>
                      <w:r w:rsidRPr="00DB7364">
                        <w:rPr>
                          <w:b/>
                          <w:bCs/>
                          <w:color w:val="0000FF"/>
                          <w:kern w:val="24"/>
                          <w:sz w:val="20"/>
                          <w:szCs w:val="20"/>
                          <w:u w:val="single"/>
                        </w:rPr>
                        <w:t>инансов</w:t>
                      </w:r>
                      <w:r>
                        <w:rPr>
                          <w:b/>
                          <w:bCs/>
                          <w:color w:val="0000FF"/>
                          <w:kern w:val="24"/>
                          <w:sz w:val="20"/>
                          <w:szCs w:val="20"/>
                          <w:u w:val="single"/>
                        </w:rPr>
                        <w:t>ой</w:t>
                      </w:r>
                      <w:r w:rsidRPr="00DB7364">
                        <w:rPr>
                          <w:b/>
                          <w:bCs/>
                          <w:color w:val="0000FF"/>
                          <w:kern w:val="24"/>
                          <w:sz w:val="20"/>
                          <w:szCs w:val="20"/>
                          <w:u w:val="single"/>
                        </w:rPr>
                        <w:t xml:space="preserve"> поддержк</w:t>
                      </w:r>
                      <w:r>
                        <w:rPr>
                          <w:b/>
                          <w:bCs/>
                          <w:color w:val="0000FF"/>
                          <w:kern w:val="24"/>
                          <w:sz w:val="20"/>
                          <w:szCs w:val="20"/>
                          <w:u w:val="single"/>
                        </w:rPr>
                        <w:t>и</w:t>
                      </w:r>
                    </w:p>
                    <w:p w:rsidR="000F5B53" w:rsidRPr="00DB7364" w:rsidRDefault="000F5B53" w:rsidP="000A2736">
                      <w:pPr>
                        <w:pStyle w:val="af"/>
                        <w:spacing w:before="120" w:beforeAutospacing="0" w:after="0" w:afterAutospacing="0"/>
                        <w:jc w:val="center"/>
                        <w:textAlignment w:val="baseline"/>
                        <w:rPr>
                          <w:color w:val="FF0000"/>
                          <w:sz w:val="20"/>
                          <w:szCs w:val="20"/>
                        </w:rPr>
                      </w:pPr>
                      <w:r w:rsidRPr="00DB7364">
                        <w:rPr>
                          <w:b/>
                          <w:bCs/>
                          <w:color w:val="FF0000"/>
                          <w:kern w:val="24"/>
                          <w:sz w:val="20"/>
                          <w:szCs w:val="20"/>
                        </w:rPr>
                        <w:t xml:space="preserve">19 975 600 </w:t>
                      </w:r>
                      <w:r w:rsidRPr="00DB7364">
                        <w:rPr>
                          <w:b/>
                          <w:bCs/>
                          <w:kern w:val="24"/>
                          <w:sz w:val="20"/>
                          <w:szCs w:val="20"/>
                        </w:rPr>
                        <w:t>рублей</w:t>
                      </w:r>
                    </w:p>
                  </w:txbxContent>
                </v:textbox>
                <w10:wrap type="topAndBottom"/>
              </v:roundrect>
            </w:pict>
          </mc:Fallback>
        </mc:AlternateContent>
      </w:r>
      <w:r w:rsidR="000A2736" w:rsidRPr="00B72906">
        <w:rPr>
          <w:rFonts w:eastAsia="Times New Roman" w:cstheme="minorBidi"/>
          <w:noProof/>
          <w:lang w:eastAsia="ru-RU"/>
        </w:rPr>
        <mc:AlternateContent>
          <mc:Choice Requires="wps">
            <w:drawing>
              <wp:anchor distT="0" distB="0" distL="114300" distR="114300" simplePos="0" relativeHeight="251660288" behindDoc="0" locked="0" layoutInCell="1" allowOverlap="1" wp14:anchorId="519E27D9" wp14:editId="3B6B8D1E">
                <wp:simplePos x="0" y="0"/>
                <wp:positionH relativeFrom="column">
                  <wp:posOffset>4022725</wp:posOffset>
                </wp:positionH>
                <wp:positionV relativeFrom="paragraph">
                  <wp:posOffset>887095</wp:posOffset>
                </wp:positionV>
                <wp:extent cx="2047875" cy="1038225"/>
                <wp:effectExtent l="0" t="0" r="28575" b="28575"/>
                <wp:wrapTopAndBottom/>
                <wp:docPr id="45" name="Скругленный прямоугольник 22"/>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ysClr val="window" lastClr="FFFFFF"/>
                        </a:solidFill>
                        <a:ln w="25400" cap="flat" cmpd="sng" algn="ctr">
                          <a:solidFill>
                            <a:srgbClr val="F79646"/>
                          </a:solidFill>
                          <a:prstDash val="solid"/>
                        </a:ln>
                        <a:effectLst/>
                      </wps:spPr>
                      <wps:txbx>
                        <w:txbxContent>
                          <w:p w:rsidR="007C7A68" w:rsidRPr="00AC79E0" w:rsidRDefault="007C7A68" w:rsidP="000A2736">
                            <w:pPr>
                              <w:pStyle w:val="af"/>
                              <w:spacing w:before="0" w:beforeAutospacing="0" w:after="0" w:afterAutospacing="0"/>
                              <w:jc w:val="center"/>
                              <w:textAlignment w:val="baseline"/>
                              <w:rPr>
                                <w:sz w:val="20"/>
                                <w:szCs w:val="20"/>
                              </w:rPr>
                            </w:pPr>
                            <w:r w:rsidRPr="00AC79E0">
                              <w:rPr>
                                <w:b/>
                                <w:bCs/>
                                <w:color w:val="0000FF"/>
                                <w:kern w:val="24"/>
                                <w:sz w:val="20"/>
                                <w:szCs w:val="20"/>
                                <w:u w:val="single"/>
                              </w:rPr>
                              <w:t>201</w:t>
                            </w:r>
                            <w:r>
                              <w:rPr>
                                <w:b/>
                                <w:bCs/>
                                <w:color w:val="0000FF"/>
                                <w:kern w:val="24"/>
                                <w:sz w:val="20"/>
                                <w:szCs w:val="20"/>
                                <w:u w:val="single"/>
                              </w:rPr>
                              <w:t>6 год</w:t>
                            </w:r>
                            <w:r w:rsidRPr="00AC79E0">
                              <w:rPr>
                                <w:b/>
                                <w:bCs/>
                                <w:color w:val="0000FF"/>
                                <w:kern w:val="24"/>
                                <w:sz w:val="20"/>
                                <w:szCs w:val="20"/>
                                <w:u w:val="single"/>
                              </w:rPr>
                              <w:t xml:space="preserve">  </w:t>
                            </w:r>
                          </w:p>
                          <w:p w:rsidR="007C7A68" w:rsidRDefault="007C7A68" w:rsidP="000A2736">
                            <w:pPr>
                              <w:pStyle w:val="af"/>
                              <w:spacing w:before="0" w:beforeAutospacing="0" w:after="0" w:afterAutospacing="0"/>
                              <w:jc w:val="center"/>
                              <w:textAlignment w:val="baseline"/>
                              <w:rPr>
                                <w:b/>
                                <w:bCs/>
                                <w:color w:val="17365D" w:themeColor="text2" w:themeShade="BF"/>
                                <w:kern w:val="24"/>
                                <w:sz w:val="20"/>
                                <w:szCs w:val="20"/>
                              </w:rPr>
                            </w:pPr>
                            <w:r>
                              <w:rPr>
                                <w:b/>
                                <w:bCs/>
                                <w:color w:val="C00000"/>
                                <w:kern w:val="24"/>
                                <w:sz w:val="20"/>
                                <w:szCs w:val="20"/>
                              </w:rPr>
                              <w:t>798</w:t>
                            </w:r>
                            <w:r w:rsidRPr="00AC79E0">
                              <w:rPr>
                                <w:b/>
                                <w:bCs/>
                                <w:color w:val="C00000"/>
                                <w:kern w:val="24"/>
                                <w:sz w:val="20"/>
                                <w:szCs w:val="20"/>
                              </w:rPr>
                              <w:t xml:space="preserve"> </w:t>
                            </w:r>
                            <w:r w:rsidRPr="00AC79E0">
                              <w:rPr>
                                <w:b/>
                                <w:bCs/>
                                <w:color w:val="17365D" w:themeColor="text2" w:themeShade="BF"/>
                                <w:kern w:val="24"/>
                                <w:sz w:val="20"/>
                                <w:szCs w:val="20"/>
                              </w:rPr>
                              <w:t>семей</w:t>
                            </w:r>
                          </w:p>
                          <w:p w:rsidR="007C7A68" w:rsidRPr="00DB7364" w:rsidRDefault="007C7A68" w:rsidP="000A2736">
                            <w:pPr>
                              <w:pStyle w:val="af"/>
                              <w:spacing w:before="0" w:beforeAutospacing="0" w:after="0" w:afterAutospacing="0"/>
                              <w:jc w:val="center"/>
                              <w:textAlignment w:val="baseline"/>
                              <w:rPr>
                                <w:b/>
                                <w:bCs/>
                                <w:color w:val="0000FF"/>
                                <w:kern w:val="24"/>
                                <w:sz w:val="20"/>
                                <w:szCs w:val="20"/>
                                <w:u w:val="single"/>
                              </w:rPr>
                            </w:pPr>
                            <w:r>
                              <w:rPr>
                                <w:b/>
                                <w:bCs/>
                                <w:color w:val="0000FF"/>
                                <w:kern w:val="24"/>
                                <w:sz w:val="20"/>
                                <w:szCs w:val="20"/>
                                <w:u w:val="single"/>
                              </w:rPr>
                              <w:t>Общий объем ф</w:t>
                            </w:r>
                            <w:r w:rsidRPr="00DB7364">
                              <w:rPr>
                                <w:b/>
                                <w:bCs/>
                                <w:color w:val="0000FF"/>
                                <w:kern w:val="24"/>
                                <w:sz w:val="20"/>
                                <w:szCs w:val="20"/>
                                <w:u w:val="single"/>
                              </w:rPr>
                              <w:t>инансов</w:t>
                            </w:r>
                            <w:r>
                              <w:rPr>
                                <w:b/>
                                <w:bCs/>
                                <w:color w:val="0000FF"/>
                                <w:kern w:val="24"/>
                                <w:sz w:val="20"/>
                                <w:szCs w:val="20"/>
                                <w:u w:val="single"/>
                              </w:rPr>
                              <w:t>ой</w:t>
                            </w:r>
                            <w:r w:rsidRPr="00DB7364">
                              <w:rPr>
                                <w:b/>
                                <w:bCs/>
                                <w:color w:val="0000FF"/>
                                <w:kern w:val="24"/>
                                <w:sz w:val="20"/>
                                <w:szCs w:val="20"/>
                                <w:u w:val="single"/>
                              </w:rPr>
                              <w:t xml:space="preserve"> поддержк</w:t>
                            </w:r>
                            <w:r>
                              <w:rPr>
                                <w:b/>
                                <w:bCs/>
                                <w:color w:val="0000FF"/>
                                <w:kern w:val="24"/>
                                <w:sz w:val="20"/>
                                <w:szCs w:val="20"/>
                                <w:u w:val="single"/>
                              </w:rPr>
                              <w:t>и</w:t>
                            </w:r>
                          </w:p>
                          <w:p w:rsidR="007C7A68" w:rsidRPr="00AC79E0" w:rsidRDefault="007C7A68" w:rsidP="000A2736">
                            <w:pPr>
                              <w:pStyle w:val="af"/>
                              <w:spacing w:before="0" w:beforeAutospacing="0" w:after="0" w:afterAutospacing="0"/>
                              <w:jc w:val="center"/>
                              <w:textAlignment w:val="baseline"/>
                              <w:rPr>
                                <w:sz w:val="20"/>
                                <w:szCs w:val="20"/>
                              </w:rPr>
                            </w:pPr>
                            <w:r>
                              <w:rPr>
                                <w:b/>
                                <w:bCs/>
                                <w:color w:val="FF0000"/>
                                <w:kern w:val="24"/>
                                <w:sz w:val="20"/>
                                <w:szCs w:val="20"/>
                              </w:rPr>
                              <w:t>61 966 000</w:t>
                            </w:r>
                            <w:r w:rsidRPr="00DB7364">
                              <w:rPr>
                                <w:b/>
                                <w:bCs/>
                                <w:color w:val="FF0000"/>
                                <w:kern w:val="24"/>
                                <w:sz w:val="20"/>
                                <w:szCs w:val="20"/>
                              </w:rPr>
                              <w:t xml:space="preserve"> </w:t>
                            </w:r>
                            <w:r w:rsidRPr="00DB7364">
                              <w:rPr>
                                <w:b/>
                                <w:bCs/>
                                <w:kern w:val="24"/>
                                <w:sz w:val="20"/>
                                <w:szCs w:val="20"/>
                              </w:rPr>
                              <w:t>рублей</w:t>
                            </w:r>
                          </w:p>
                          <w:p w:rsidR="007C7A68" w:rsidRPr="00AC79E0" w:rsidRDefault="007C7A68" w:rsidP="000A2736">
                            <w:pPr>
                              <w:pStyle w:val="af"/>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28" style="position:absolute;left:0;text-align:left;margin-left:316.75pt;margin-top:69.85pt;width:161.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" fillcolor="window" strokecolor="#f79646" strokeweight="2pt">
                <v:textbox>
                  <w:txbxContent>
                    <w:p w:rsidR="000F5B53" w:rsidRPr="00AC79E0" w:rsidRDefault="000F5B53" w:rsidP="000A2736">
                      <w:pPr>
                        <w:pStyle w:val="af"/>
                        <w:spacing w:before="0" w:beforeAutospacing="0" w:after="0" w:afterAutospacing="0"/>
                        <w:jc w:val="center"/>
                        <w:textAlignment w:val="baseline"/>
                        <w:rPr>
                          <w:sz w:val="20"/>
                          <w:szCs w:val="20"/>
                        </w:rPr>
                      </w:pPr>
                      <w:r w:rsidRPr="00AC79E0">
                        <w:rPr>
                          <w:b/>
                          <w:bCs/>
                          <w:color w:val="0000FF"/>
                          <w:kern w:val="24"/>
                          <w:sz w:val="20"/>
                          <w:szCs w:val="20"/>
                          <w:u w:val="single"/>
                        </w:rPr>
                        <w:t>201</w:t>
                      </w:r>
                      <w:r>
                        <w:rPr>
                          <w:b/>
                          <w:bCs/>
                          <w:color w:val="0000FF"/>
                          <w:kern w:val="24"/>
                          <w:sz w:val="20"/>
                          <w:szCs w:val="20"/>
                          <w:u w:val="single"/>
                        </w:rPr>
                        <w:t>6 год</w:t>
                      </w:r>
                      <w:r w:rsidRPr="00AC79E0">
                        <w:rPr>
                          <w:b/>
                          <w:bCs/>
                          <w:color w:val="0000FF"/>
                          <w:kern w:val="24"/>
                          <w:sz w:val="20"/>
                          <w:szCs w:val="20"/>
                          <w:u w:val="single"/>
                        </w:rPr>
                        <w:t xml:space="preserve">  </w:t>
                      </w:r>
                    </w:p>
                    <w:p w:rsidR="000F5B53" w:rsidRDefault="000F5B53" w:rsidP="000A2736">
                      <w:pPr>
                        <w:pStyle w:val="af"/>
                        <w:spacing w:before="0" w:beforeAutospacing="0" w:after="0" w:afterAutospacing="0"/>
                        <w:jc w:val="center"/>
                        <w:textAlignment w:val="baseline"/>
                        <w:rPr>
                          <w:b/>
                          <w:bCs/>
                          <w:color w:val="17365D" w:themeColor="text2" w:themeShade="BF"/>
                          <w:kern w:val="24"/>
                          <w:sz w:val="20"/>
                          <w:szCs w:val="20"/>
                        </w:rPr>
                      </w:pPr>
                      <w:r>
                        <w:rPr>
                          <w:b/>
                          <w:bCs/>
                          <w:color w:val="C00000"/>
                          <w:kern w:val="24"/>
                          <w:sz w:val="20"/>
                          <w:szCs w:val="20"/>
                        </w:rPr>
                        <w:t>798</w:t>
                      </w:r>
                      <w:r w:rsidRPr="00AC79E0">
                        <w:rPr>
                          <w:b/>
                          <w:bCs/>
                          <w:color w:val="C00000"/>
                          <w:kern w:val="24"/>
                          <w:sz w:val="20"/>
                          <w:szCs w:val="20"/>
                        </w:rPr>
                        <w:t xml:space="preserve"> </w:t>
                      </w:r>
                      <w:r w:rsidRPr="00AC79E0">
                        <w:rPr>
                          <w:b/>
                          <w:bCs/>
                          <w:color w:val="17365D" w:themeColor="text2" w:themeShade="BF"/>
                          <w:kern w:val="24"/>
                          <w:sz w:val="20"/>
                          <w:szCs w:val="20"/>
                        </w:rPr>
                        <w:t>семей</w:t>
                      </w:r>
                    </w:p>
                    <w:p w:rsidR="000F5B53" w:rsidRPr="00DB7364" w:rsidRDefault="000F5B53" w:rsidP="000A2736">
                      <w:pPr>
                        <w:pStyle w:val="af"/>
                        <w:spacing w:before="0" w:beforeAutospacing="0" w:after="0" w:afterAutospacing="0"/>
                        <w:jc w:val="center"/>
                        <w:textAlignment w:val="baseline"/>
                        <w:rPr>
                          <w:b/>
                          <w:bCs/>
                          <w:color w:val="0000FF"/>
                          <w:kern w:val="24"/>
                          <w:sz w:val="20"/>
                          <w:szCs w:val="20"/>
                          <w:u w:val="single"/>
                        </w:rPr>
                      </w:pPr>
                      <w:r>
                        <w:rPr>
                          <w:b/>
                          <w:bCs/>
                          <w:color w:val="0000FF"/>
                          <w:kern w:val="24"/>
                          <w:sz w:val="20"/>
                          <w:szCs w:val="20"/>
                          <w:u w:val="single"/>
                        </w:rPr>
                        <w:t>Общий объем ф</w:t>
                      </w:r>
                      <w:r w:rsidRPr="00DB7364">
                        <w:rPr>
                          <w:b/>
                          <w:bCs/>
                          <w:color w:val="0000FF"/>
                          <w:kern w:val="24"/>
                          <w:sz w:val="20"/>
                          <w:szCs w:val="20"/>
                          <w:u w:val="single"/>
                        </w:rPr>
                        <w:t>инансов</w:t>
                      </w:r>
                      <w:r>
                        <w:rPr>
                          <w:b/>
                          <w:bCs/>
                          <w:color w:val="0000FF"/>
                          <w:kern w:val="24"/>
                          <w:sz w:val="20"/>
                          <w:szCs w:val="20"/>
                          <w:u w:val="single"/>
                        </w:rPr>
                        <w:t>ой</w:t>
                      </w:r>
                      <w:r w:rsidRPr="00DB7364">
                        <w:rPr>
                          <w:b/>
                          <w:bCs/>
                          <w:color w:val="0000FF"/>
                          <w:kern w:val="24"/>
                          <w:sz w:val="20"/>
                          <w:szCs w:val="20"/>
                          <w:u w:val="single"/>
                        </w:rPr>
                        <w:t xml:space="preserve"> поддержк</w:t>
                      </w:r>
                      <w:r>
                        <w:rPr>
                          <w:b/>
                          <w:bCs/>
                          <w:color w:val="0000FF"/>
                          <w:kern w:val="24"/>
                          <w:sz w:val="20"/>
                          <w:szCs w:val="20"/>
                          <w:u w:val="single"/>
                        </w:rPr>
                        <w:t>и</w:t>
                      </w:r>
                    </w:p>
                    <w:p w:rsidR="000F5B53" w:rsidRPr="00AC79E0" w:rsidRDefault="000F5B53" w:rsidP="000A2736">
                      <w:pPr>
                        <w:pStyle w:val="af"/>
                        <w:spacing w:before="0" w:beforeAutospacing="0" w:after="0" w:afterAutospacing="0"/>
                        <w:jc w:val="center"/>
                        <w:textAlignment w:val="baseline"/>
                        <w:rPr>
                          <w:sz w:val="20"/>
                          <w:szCs w:val="20"/>
                        </w:rPr>
                      </w:pPr>
                      <w:r>
                        <w:rPr>
                          <w:b/>
                          <w:bCs/>
                          <w:color w:val="FF0000"/>
                          <w:kern w:val="24"/>
                          <w:sz w:val="20"/>
                          <w:szCs w:val="20"/>
                        </w:rPr>
                        <w:t>61 966 000</w:t>
                      </w:r>
                      <w:r w:rsidRPr="00DB7364">
                        <w:rPr>
                          <w:b/>
                          <w:bCs/>
                          <w:color w:val="FF0000"/>
                          <w:kern w:val="24"/>
                          <w:sz w:val="20"/>
                          <w:szCs w:val="20"/>
                        </w:rPr>
                        <w:t xml:space="preserve"> </w:t>
                      </w:r>
                      <w:r w:rsidRPr="00DB7364">
                        <w:rPr>
                          <w:b/>
                          <w:bCs/>
                          <w:kern w:val="24"/>
                          <w:sz w:val="20"/>
                          <w:szCs w:val="20"/>
                        </w:rPr>
                        <w:t>рублей</w:t>
                      </w:r>
                    </w:p>
                    <w:p w:rsidR="000F5B53" w:rsidRPr="00AC79E0" w:rsidRDefault="000F5B53" w:rsidP="000A2736">
                      <w:pPr>
                        <w:pStyle w:val="af"/>
                        <w:spacing w:before="0" w:beforeAutospacing="0" w:after="0" w:afterAutospacing="0"/>
                        <w:jc w:val="center"/>
                        <w:textAlignment w:val="baseline"/>
                        <w:rPr>
                          <w:sz w:val="20"/>
                          <w:szCs w:val="20"/>
                        </w:rPr>
                      </w:pPr>
                    </w:p>
                  </w:txbxContent>
                </v:textbox>
                <w10:wrap type="topAndBottom"/>
              </v:roundrect>
            </w:pict>
          </mc:Fallback>
        </mc:AlternateContent>
      </w:r>
    </w:p>
    <w:p w:rsidR="000A2736" w:rsidRPr="00B72906" w:rsidRDefault="000A2736" w:rsidP="00684DC4">
      <w:pPr>
        <w:spacing w:after="0" w:line="240" w:lineRule="auto"/>
        <w:ind w:left="-142" w:firstLine="660"/>
        <w:jc w:val="both"/>
        <w:rPr>
          <w:rFonts w:eastAsiaTheme="minorHAnsi"/>
        </w:rPr>
      </w:pPr>
      <w:r w:rsidRPr="00B72906">
        <w:rPr>
          <w:rFonts w:eastAsiaTheme="minorHAnsi"/>
        </w:rPr>
        <w:t xml:space="preserve">За пять лет многодетным семьям нашего района выдано 526 свидетельства на </w:t>
      </w:r>
      <w:r w:rsidRPr="00B72906">
        <w:rPr>
          <w:rFonts w:eastAsiaTheme="minorHAnsi"/>
        </w:rPr>
        <w:lastRenderedPageBreak/>
        <w:t>материнский (семейный) капитал в Ямало-Ненецком автономном округе, денежные средства 41 семья направила на улучшение жилищных условий. До 31 марта 2016 года  единовременной выплатой за счет средств  материнского (семейного) капитала в размере 25 000 рублей воспользовалось 246 семей</w:t>
      </w:r>
      <w:r w:rsidR="00A175F8">
        <w:rPr>
          <w:rFonts w:eastAsiaTheme="minorHAnsi"/>
        </w:rPr>
        <w:t xml:space="preserve"> </w:t>
      </w:r>
      <w:r w:rsidR="00A175F8" w:rsidRPr="00A175F8">
        <w:rPr>
          <w:rFonts w:eastAsiaTheme="minorHAnsi"/>
          <w:i/>
          <w:u w:val="single"/>
        </w:rPr>
        <w:t>(Приложение 10)</w:t>
      </w:r>
      <w:r w:rsidRPr="00B72906">
        <w:rPr>
          <w:rFonts w:eastAsiaTheme="minorHAnsi"/>
        </w:rPr>
        <w:t>.</w:t>
      </w:r>
    </w:p>
    <w:p w:rsidR="000A2736" w:rsidRPr="00B72906" w:rsidRDefault="000A2736" w:rsidP="00684DC4">
      <w:pPr>
        <w:spacing w:after="0" w:line="240" w:lineRule="auto"/>
        <w:ind w:left="-142" w:firstLine="660"/>
        <w:jc w:val="both"/>
        <w:rPr>
          <w:rFonts w:eastAsia="Times New Roman" w:cstheme="minorBidi"/>
          <w:lang w:eastAsia="ru-RU"/>
        </w:rPr>
      </w:pPr>
      <w:r w:rsidRPr="00B72906">
        <w:rPr>
          <w:rFonts w:eastAsiaTheme="minorHAnsi"/>
        </w:rPr>
        <w:t xml:space="preserve">На меры социальной поддержки  многодетных семей в отчетном периоде израсходовано  61 966 000,  что на 73  % больше, чем в 2015 году.  </w:t>
      </w:r>
    </w:p>
    <w:p w:rsidR="000A2736" w:rsidRPr="00B72906" w:rsidRDefault="000A2736" w:rsidP="00024913">
      <w:pPr>
        <w:spacing w:after="0" w:line="240" w:lineRule="auto"/>
        <w:ind w:left="-142" w:firstLine="660"/>
        <w:jc w:val="both"/>
        <w:rPr>
          <w:rFonts w:eastAsia="Times New Roman" w:cstheme="minorBidi"/>
          <w:lang w:eastAsia="ru-RU"/>
        </w:rPr>
      </w:pPr>
      <w:r w:rsidRPr="00B72906">
        <w:rPr>
          <w:rFonts w:eastAsia="Times New Roman" w:cstheme="minorBidi"/>
          <w:lang w:eastAsia="ru-RU"/>
        </w:rPr>
        <w:t>Все эти меры социальной поддержки принесли результат, за 7 лет численность многодетных семей в районе увеличилась на 15% и составила 789 семей</w:t>
      </w:r>
      <w:r w:rsidR="00A175F8">
        <w:rPr>
          <w:rFonts w:eastAsia="Times New Roman" w:cstheme="minorBidi"/>
          <w:lang w:eastAsia="ru-RU"/>
        </w:rPr>
        <w:t xml:space="preserve"> </w:t>
      </w:r>
      <w:r w:rsidR="00A175F8" w:rsidRPr="00A175F8">
        <w:rPr>
          <w:rFonts w:eastAsia="Times New Roman" w:cstheme="minorBidi"/>
          <w:i/>
          <w:u w:val="single"/>
          <w:lang w:eastAsia="ru-RU"/>
        </w:rPr>
        <w:t>(Приложение 11)</w:t>
      </w:r>
      <w:r w:rsidRPr="00B72906">
        <w:rPr>
          <w:rFonts w:eastAsia="Times New Roman" w:cstheme="minorBidi"/>
          <w:lang w:eastAsia="ru-RU"/>
        </w:rPr>
        <w:t xml:space="preserve">. </w:t>
      </w:r>
    </w:p>
    <w:p w:rsidR="000A2736" w:rsidRPr="00B72906" w:rsidRDefault="000A2736" w:rsidP="00684DC4">
      <w:pPr>
        <w:spacing w:after="0" w:line="240" w:lineRule="auto"/>
        <w:ind w:left="-142" w:firstLine="660"/>
        <w:jc w:val="both"/>
        <w:rPr>
          <w:rFonts w:eastAsia="Times New Roman" w:cstheme="minorBidi"/>
          <w:i/>
          <w:lang w:eastAsia="ru-RU"/>
        </w:rPr>
      </w:pPr>
      <w:r w:rsidRPr="00B72906">
        <w:rPr>
          <w:rFonts w:eastAsia="Times New Roman" w:cstheme="minorBidi"/>
          <w:i/>
          <w:noProof/>
          <w:lang w:eastAsia="ru-RU"/>
        </w:rPr>
        <mc:AlternateContent>
          <mc:Choice Requires="wps">
            <w:drawing>
              <wp:anchor distT="0" distB="0" distL="114300" distR="114300" simplePos="0" relativeHeight="251661312" behindDoc="0" locked="0" layoutInCell="1" allowOverlap="1" wp14:anchorId="28119736" wp14:editId="45E2A7E4">
                <wp:simplePos x="0" y="0"/>
                <wp:positionH relativeFrom="column">
                  <wp:posOffset>1444924</wp:posOffset>
                </wp:positionH>
                <wp:positionV relativeFrom="paragraph">
                  <wp:posOffset>739775</wp:posOffset>
                </wp:positionV>
                <wp:extent cx="439947" cy="207034"/>
                <wp:effectExtent l="0" t="0" r="0" b="254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47" cy="207034"/>
                        </a:xfrm>
                        <a:prstGeom prst="rect">
                          <a:avLst/>
                        </a:prstGeom>
                        <a:noFill/>
                        <a:ln w="9525">
                          <a:noFill/>
                          <a:miter lim="800000"/>
                          <a:headEnd/>
                          <a:tailEnd/>
                        </a:ln>
                      </wps:spPr>
                      <wps:txbx>
                        <w:txbxContent>
                          <w:p w:rsidR="007C7A68" w:rsidRPr="0083475E" w:rsidRDefault="007C7A68" w:rsidP="000A273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9" type="#_x0000_t202" style="position:absolute;left:0;text-align:left;margin-left:113.75pt;margin-top:58.25pt;width:34.6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" filled="f" stroked="f">
                <v:textbox>
                  <w:txbxContent>
                    <w:p w:rsidR="000F5B53" w:rsidRPr="0083475E" w:rsidRDefault="000F5B53" w:rsidP="000A2736">
                      <w:pPr>
                        <w:rPr>
                          <w:sz w:val="16"/>
                          <w:szCs w:val="16"/>
                        </w:rPr>
                      </w:pPr>
                    </w:p>
                  </w:txbxContent>
                </v:textbox>
              </v:shape>
            </w:pict>
          </mc:Fallback>
        </mc:AlternateContent>
      </w:r>
      <w:r w:rsidR="00EE6997" w:rsidRPr="00B72906">
        <w:rPr>
          <w:rFonts w:eastAsia="Times New Roman"/>
          <w:i/>
          <w:lang w:eastAsia="ru-RU"/>
        </w:rPr>
        <w:t xml:space="preserve">        </w:t>
      </w:r>
      <w:r w:rsidRPr="00B72906">
        <w:rPr>
          <w:rFonts w:eastAsia="Times New Roman"/>
          <w:i/>
          <w:lang w:eastAsia="ru-RU"/>
        </w:rPr>
        <w:t>Социальная поддержка ветеранов.</w:t>
      </w:r>
    </w:p>
    <w:p w:rsidR="000A2736" w:rsidRPr="00B72906" w:rsidRDefault="00EE6997" w:rsidP="00EE6997">
      <w:pPr>
        <w:spacing w:after="0" w:line="240" w:lineRule="auto"/>
        <w:ind w:left="-142"/>
        <w:jc w:val="both"/>
        <w:rPr>
          <w:rFonts w:eastAsia="Times New Roman"/>
          <w:lang w:eastAsia="ru-RU"/>
        </w:rPr>
      </w:pPr>
      <w:r w:rsidRPr="00B72906">
        <w:rPr>
          <w:rFonts w:eastAsia="Times New Roman"/>
          <w:lang w:eastAsia="ru-RU"/>
        </w:rPr>
        <w:t xml:space="preserve">         </w:t>
      </w:r>
      <w:r w:rsidR="000A2736" w:rsidRPr="00B72906">
        <w:rPr>
          <w:rFonts w:eastAsia="Times New Roman"/>
          <w:lang w:eastAsia="ru-RU"/>
        </w:rPr>
        <w:t xml:space="preserve">Социальная политика Тазовского района направлена, в значительной степени, на решение проблем ветеранов, граждан пожилого возраста. </w:t>
      </w:r>
    </w:p>
    <w:p w:rsidR="000A2736" w:rsidRPr="00B72906" w:rsidRDefault="000A2736" w:rsidP="00684DC4">
      <w:pPr>
        <w:spacing w:after="0" w:line="240" w:lineRule="auto"/>
        <w:ind w:left="-142" w:firstLine="720"/>
        <w:jc w:val="both"/>
        <w:rPr>
          <w:rFonts w:eastAsia="Times New Roman"/>
          <w:lang w:eastAsia="ru-RU"/>
        </w:rPr>
      </w:pPr>
      <w:r w:rsidRPr="00B72906">
        <w:rPr>
          <w:rFonts w:eastAsia="Times New Roman"/>
          <w:lang w:eastAsia="ru-RU"/>
        </w:rPr>
        <w:t xml:space="preserve">В районе живет традиция уважительного отношения к людям старшего поколения. Без них не проходит ни одно районное мероприятие, будь то праздник или обсуждение вопросов развития района. </w:t>
      </w:r>
    </w:p>
    <w:p w:rsidR="000A2736" w:rsidRPr="00B72906" w:rsidRDefault="000A2736" w:rsidP="00684DC4">
      <w:pPr>
        <w:spacing w:after="0" w:line="240" w:lineRule="auto"/>
        <w:ind w:left="-142" w:firstLine="720"/>
        <w:jc w:val="both"/>
        <w:outlineLvl w:val="0"/>
        <w:rPr>
          <w:rFonts w:eastAsia="Times New Roman"/>
          <w:color w:val="000000"/>
          <w:lang w:eastAsia="ru-RU"/>
        </w:rPr>
      </w:pPr>
      <w:r w:rsidRPr="00B72906">
        <w:rPr>
          <w:rFonts w:eastAsia="Times New Roman"/>
          <w:color w:val="000000"/>
          <w:lang w:eastAsia="ru-RU"/>
        </w:rPr>
        <w:t xml:space="preserve">Ветераны являются одной из самых многочисленных льготных категорий. Количество ветеранов труда, ветеранов Ямала, боевых действий ежегодно увеличивается, только за последние три года  численность увеличилась на 398 человека. Численность ветеранов ВОВ ежегодно сокращается в силу естественной убыли </w:t>
      </w:r>
      <w:r w:rsidRPr="00D823D1">
        <w:rPr>
          <w:rFonts w:eastAsia="Times New Roman"/>
          <w:i/>
          <w:color w:val="000000"/>
          <w:u w:val="single"/>
          <w:lang w:eastAsia="ru-RU"/>
        </w:rPr>
        <w:t>(Приложение 1</w:t>
      </w:r>
      <w:r w:rsidR="00D823D1">
        <w:rPr>
          <w:rFonts w:eastAsia="Times New Roman"/>
          <w:i/>
          <w:color w:val="000000"/>
          <w:u w:val="single"/>
          <w:lang w:eastAsia="ru-RU"/>
        </w:rPr>
        <w:t>2</w:t>
      </w:r>
      <w:r w:rsidRPr="00D823D1">
        <w:rPr>
          <w:rFonts w:eastAsia="Times New Roman"/>
          <w:i/>
          <w:color w:val="000000"/>
          <w:u w:val="single"/>
          <w:lang w:eastAsia="ru-RU"/>
        </w:rPr>
        <w:t>)</w:t>
      </w:r>
      <w:r w:rsidRPr="00B72906">
        <w:rPr>
          <w:rFonts w:eastAsia="Times New Roman"/>
          <w:color w:val="000000"/>
          <w:lang w:eastAsia="ru-RU"/>
        </w:rPr>
        <w:t>.</w:t>
      </w:r>
    </w:p>
    <w:p w:rsidR="000A2736" w:rsidRPr="00B72906" w:rsidRDefault="000A2736" w:rsidP="00024913">
      <w:pPr>
        <w:spacing w:after="0" w:line="240" w:lineRule="auto"/>
        <w:ind w:left="-142" w:firstLine="708"/>
        <w:jc w:val="both"/>
        <w:rPr>
          <w:rFonts w:eastAsia="Times New Roman"/>
          <w:color w:val="FF0000"/>
          <w:lang w:eastAsia="ru-RU"/>
        </w:rPr>
      </w:pPr>
      <w:r w:rsidRPr="00B72906">
        <w:rPr>
          <w:rFonts w:eastAsiaTheme="minorHAnsi"/>
        </w:rPr>
        <w:t xml:space="preserve">На меры социальной поддержки ветеранов в  отчетном периоде израсходовано  20 508 700,  что на 7,5  % меньше, чем в 2015 году.  Уменьшение расходов денежных средств на социальную поддержку ветеранов связано с тем, что в 2015 году </w:t>
      </w:r>
      <w:r w:rsidRPr="00B72906">
        <w:rPr>
          <w:rFonts w:eastAsia="Times New Roman"/>
          <w:lang w:eastAsia="ru-RU"/>
        </w:rPr>
        <w:t>к 70-летию Победы в Великой Отечественной войне ветеранам ВОВ производилась единовременная выплата.</w:t>
      </w:r>
      <w:r w:rsidRPr="00B72906">
        <w:rPr>
          <w:rFonts w:eastAsia="Times New Roman"/>
          <w:color w:val="FF0000"/>
          <w:lang w:eastAsia="ru-RU"/>
        </w:rPr>
        <w:t xml:space="preserve"> </w:t>
      </w:r>
    </w:p>
    <w:p w:rsidR="000A2736" w:rsidRPr="00B72906" w:rsidRDefault="00EE6997" w:rsidP="00684DC4">
      <w:pPr>
        <w:spacing w:after="0" w:line="240" w:lineRule="auto"/>
        <w:ind w:left="-142" w:firstLine="708"/>
        <w:rPr>
          <w:rFonts w:eastAsia="Times New Roman"/>
          <w:i/>
          <w:lang w:eastAsia="ru-RU"/>
        </w:rPr>
      </w:pPr>
      <w:r w:rsidRPr="00B72906">
        <w:rPr>
          <w:rFonts w:eastAsia="Times New Roman"/>
          <w:i/>
          <w:lang w:eastAsia="ru-RU"/>
        </w:rPr>
        <w:t xml:space="preserve">       </w:t>
      </w:r>
      <w:r w:rsidR="000A2736" w:rsidRPr="00B72906">
        <w:rPr>
          <w:rFonts w:eastAsia="Times New Roman"/>
          <w:i/>
          <w:lang w:eastAsia="ru-RU"/>
        </w:rPr>
        <w:t>Социальная поддержка малоимущих граждан.</w:t>
      </w:r>
    </w:p>
    <w:p w:rsidR="000A2736" w:rsidRPr="00B72906" w:rsidRDefault="00EE6997" w:rsidP="00B24248">
      <w:pPr>
        <w:autoSpaceDE w:val="0"/>
        <w:autoSpaceDN w:val="0"/>
        <w:adjustRightInd w:val="0"/>
        <w:spacing w:after="0" w:line="240" w:lineRule="auto"/>
        <w:ind w:left="-142"/>
        <w:jc w:val="both"/>
        <w:rPr>
          <w:rFonts w:eastAsia="Times New Roman"/>
          <w:lang w:eastAsia="ru-RU"/>
        </w:rPr>
      </w:pPr>
      <w:r w:rsidRPr="00B72906">
        <w:rPr>
          <w:rFonts w:eastAsia="Times New Roman"/>
          <w:lang w:eastAsia="ru-RU"/>
        </w:rPr>
        <w:t xml:space="preserve">         </w:t>
      </w:r>
      <w:r w:rsidR="000A2736" w:rsidRPr="00B72906">
        <w:rPr>
          <w:rFonts w:eastAsia="Times New Roman"/>
          <w:lang w:eastAsia="ru-RU"/>
        </w:rPr>
        <w:t>Государственная социальная помощь малоимущим семьям и малоимущим одиноко проживающим гражданам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0A2736" w:rsidRPr="00B72906" w:rsidRDefault="00EE6997" w:rsidP="00B24248">
      <w:pPr>
        <w:spacing w:after="0" w:line="240" w:lineRule="auto"/>
        <w:ind w:left="-142"/>
        <w:jc w:val="both"/>
        <w:outlineLvl w:val="0"/>
        <w:rPr>
          <w:rFonts w:eastAsia="Times New Roman"/>
          <w:lang w:eastAsia="ru-RU"/>
        </w:rPr>
      </w:pPr>
      <w:r w:rsidRPr="00B72906">
        <w:rPr>
          <w:rFonts w:eastAsia="Times New Roman"/>
          <w:lang w:eastAsia="ru-RU"/>
        </w:rPr>
        <w:t xml:space="preserve">       </w:t>
      </w:r>
      <w:r w:rsidR="000A2736" w:rsidRPr="00B72906">
        <w:rPr>
          <w:rFonts w:eastAsia="Times New Roman"/>
          <w:lang w:eastAsia="ru-RU"/>
        </w:rPr>
        <w:t>Общая численность малоимущих граждан увеличилась  в 2016 году по сравнению с  2010 годом на 222 человека. Увеличение численности малоимущих граждан обусловлена повышением рождаемости и увеличением многодетных семей в районе.</w:t>
      </w:r>
    </w:p>
    <w:p w:rsidR="000A2736" w:rsidRPr="00B72906" w:rsidRDefault="00EE6997" w:rsidP="00684DC4">
      <w:pPr>
        <w:spacing w:after="0" w:line="240" w:lineRule="auto"/>
        <w:ind w:left="-142" w:firstLine="660"/>
        <w:jc w:val="both"/>
        <w:rPr>
          <w:rFonts w:eastAsia="Times New Roman" w:cstheme="minorBidi"/>
          <w:i/>
          <w:lang w:eastAsia="ru-RU"/>
        </w:rPr>
      </w:pPr>
      <w:r w:rsidRPr="00B72906">
        <w:rPr>
          <w:rFonts w:eastAsia="Times New Roman"/>
          <w:i/>
          <w:lang w:eastAsia="ru-RU"/>
        </w:rPr>
        <w:t xml:space="preserve">       </w:t>
      </w:r>
      <w:r w:rsidR="000A2736" w:rsidRPr="00B72906">
        <w:rPr>
          <w:rFonts w:eastAsia="Times New Roman"/>
          <w:i/>
          <w:lang w:eastAsia="ru-RU"/>
        </w:rPr>
        <w:t>Социальная поддержка инвалидов.</w:t>
      </w:r>
    </w:p>
    <w:p w:rsidR="000A2736" w:rsidRPr="00B72906" w:rsidRDefault="000A2736" w:rsidP="00684DC4">
      <w:pPr>
        <w:spacing w:after="0" w:line="240" w:lineRule="auto"/>
        <w:ind w:left="-142" w:firstLine="540"/>
        <w:jc w:val="both"/>
        <w:outlineLvl w:val="0"/>
        <w:rPr>
          <w:rFonts w:eastAsia="Times New Roman"/>
          <w:lang w:eastAsia="ru-RU"/>
        </w:rPr>
      </w:pPr>
      <w:r w:rsidRPr="00B72906">
        <w:rPr>
          <w:rFonts w:eastAsia="Times New Roman"/>
          <w:lang w:eastAsia="ru-RU"/>
        </w:rPr>
        <w:t xml:space="preserve">В Тазовском районе уделяется значительное внимание повышению уровня социальной интеграции инвалидов, созданию доступной для инвалидов среды жизнедеятельности, содействию в устранении или компенсации утраченных физических возможностей. Общая численность инвалидов увеличилась  в 2016 году по сравнению с  2014 годом на </w:t>
      </w:r>
      <w:r w:rsidRPr="00D823D1">
        <w:rPr>
          <w:rFonts w:eastAsia="Times New Roman"/>
          <w:lang w:eastAsia="ru-RU"/>
        </w:rPr>
        <w:t xml:space="preserve">167 </w:t>
      </w:r>
      <w:r w:rsidRPr="00B72906">
        <w:rPr>
          <w:rFonts w:eastAsia="Times New Roman"/>
          <w:lang w:eastAsia="ru-RU"/>
        </w:rPr>
        <w:t xml:space="preserve">человек. </w:t>
      </w:r>
    </w:p>
    <w:p w:rsidR="000A2736" w:rsidRPr="00B72906" w:rsidRDefault="000A2736" w:rsidP="00684DC4">
      <w:pPr>
        <w:spacing w:after="0" w:line="240" w:lineRule="auto"/>
        <w:ind w:left="-142" w:firstLine="720"/>
        <w:jc w:val="both"/>
        <w:outlineLvl w:val="0"/>
        <w:rPr>
          <w:rFonts w:eastAsiaTheme="minorHAnsi"/>
          <w:bCs/>
        </w:rPr>
      </w:pPr>
      <w:r w:rsidRPr="00B72906">
        <w:rPr>
          <w:rFonts w:eastAsiaTheme="minorHAnsi"/>
          <w:bCs/>
        </w:rPr>
        <w:t xml:space="preserve">Особое внимание в районе  направлено на создание доступности для инвалидов объектов социальной, муниципальной инфраструктуры, паспортизовано 76 объектов, что составило 90,5% </w:t>
      </w:r>
      <w:r w:rsidRPr="00D823D1">
        <w:rPr>
          <w:rFonts w:eastAsiaTheme="minorHAnsi"/>
          <w:bCs/>
          <w:i/>
        </w:rPr>
        <w:t>(Приложение 1</w:t>
      </w:r>
      <w:r w:rsidR="00D823D1">
        <w:rPr>
          <w:rFonts w:eastAsiaTheme="minorHAnsi"/>
          <w:bCs/>
          <w:i/>
        </w:rPr>
        <w:t>3</w:t>
      </w:r>
      <w:r w:rsidRPr="00D823D1">
        <w:rPr>
          <w:rFonts w:eastAsiaTheme="minorHAnsi"/>
          <w:bCs/>
          <w:i/>
        </w:rPr>
        <w:t>)</w:t>
      </w:r>
      <w:r w:rsidRPr="00B72906">
        <w:rPr>
          <w:rFonts w:eastAsiaTheme="minorHAnsi"/>
          <w:bCs/>
        </w:rPr>
        <w:t xml:space="preserve">. </w:t>
      </w:r>
    </w:p>
    <w:p w:rsidR="000A2736" w:rsidRPr="00B72906" w:rsidRDefault="000A2736" w:rsidP="00684DC4">
      <w:pPr>
        <w:spacing w:after="0" w:line="240" w:lineRule="auto"/>
        <w:ind w:left="-142" w:firstLine="709"/>
        <w:jc w:val="both"/>
        <w:rPr>
          <w:rFonts w:eastAsiaTheme="minorHAnsi"/>
        </w:rPr>
      </w:pPr>
      <w:r w:rsidRPr="00B72906">
        <w:rPr>
          <w:rFonts w:eastAsiaTheme="minorHAnsi"/>
        </w:rPr>
        <w:t>За два года проведено инструктирование сотрудников организаций по вопросам обеспечения доступности для инвалидов услуг и объектов (141 человек).</w:t>
      </w:r>
    </w:p>
    <w:p w:rsidR="00942048" w:rsidRPr="00B72906" w:rsidRDefault="000A2736" w:rsidP="00024913">
      <w:pPr>
        <w:spacing w:after="0" w:line="240" w:lineRule="auto"/>
        <w:ind w:left="-142" w:firstLine="709"/>
        <w:jc w:val="both"/>
        <w:rPr>
          <w:rFonts w:eastAsiaTheme="minorHAnsi"/>
        </w:rPr>
      </w:pPr>
      <w:r w:rsidRPr="00B72906">
        <w:rPr>
          <w:rFonts w:eastAsiaTheme="minorHAnsi"/>
        </w:rPr>
        <w:lastRenderedPageBreak/>
        <w:t xml:space="preserve">В 2016 году организовано обучение русскому жестовому языку переводчиков в сфере профессиональной коммуникации </w:t>
      </w:r>
      <w:proofErr w:type="spellStart"/>
      <w:r w:rsidRPr="00B72906">
        <w:rPr>
          <w:rFonts w:eastAsiaTheme="minorHAnsi"/>
        </w:rPr>
        <w:t>неслышащих</w:t>
      </w:r>
      <w:proofErr w:type="spellEnd"/>
      <w:r w:rsidRPr="00B72906">
        <w:rPr>
          <w:rFonts w:eastAsiaTheme="minorHAnsi"/>
        </w:rPr>
        <w:t xml:space="preserve"> (переводчик жестового языка) и переводчиков в сфере профессиональной коммуникации лиц с нарушениями слуха и зрения (слепоглухих), инструктированию специалистов, работающих с инвалидами, по вопросам, связанным с обеспечением доступности для них объектов и услуг. Обучение прошли 32 человека.</w:t>
      </w:r>
    </w:p>
    <w:p w:rsidR="000A2736" w:rsidRPr="00B72906" w:rsidRDefault="00EE6997" w:rsidP="00684DC4">
      <w:pPr>
        <w:spacing w:after="0" w:line="240" w:lineRule="auto"/>
        <w:ind w:left="-142" w:firstLine="708"/>
        <w:jc w:val="both"/>
        <w:rPr>
          <w:rFonts w:eastAsiaTheme="minorHAnsi"/>
          <w:i/>
        </w:rPr>
      </w:pPr>
      <w:r w:rsidRPr="00B72906">
        <w:rPr>
          <w:rFonts w:eastAsiaTheme="minorHAnsi"/>
          <w:i/>
        </w:rPr>
        <w:t xml:space="preserve">      </w:t>
      </w:r>
      <w:r w:rsidR="000A2736" w:rsidRPr="00B72906">
        <w:rPr>
          <w:rFonts w:eastAsiaTheme="minorHAnsi"/>
          <w:i/>
        </w:rPr>
        <w:t>Дополнительные меры социальной поддержки</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Важно, что муниципальное образование берет на себя собственные обязательства по предоставлению 9 дополнительных  мер социальной поддержки, посредством реализации муниципальной программы «Доступная среда, социальная поддержка граждан и охрана труда на 2015 - 2020годы». </w:t>
      </w:r>
    </w:p>
    <w:p w:rsidR="000A2736" w:rsidRPr="00B72906" w:rsidRDefault="000A2736" w:rsidP="00024913">
      <w:pPr>
        <w:spacing w:after="0" w:line="240" w:lineRule="auto"/>
        <w:ind w:left="-142" w:firstLine="708"/>
        <w:jc w:val="both"/>
        <w:rPr>
          <w:rFonts w:eastAsiaTheme="minorHAnsi"/>
        </w:rPr>
      </w:pPr>
      <w:r w:rsidRPr="00B72906">
        <w:rPr>
          <w:rFonts w:eastAsiaTheme="minorHAnsi"/>
        </w:rPr>
        <w:t xml:space="preserve">Расходы на предоставление дополнительных мер социальной поддержки в 2016 году составили 37 950 940 руб. </w:t>
      </w:r>
      <w:r w:rsidRPr="00D823D1">
        <w:rPr>
          <w:rFonts w:eastAsiaTheme="minorHAnsi"/>
          <w:i/>
          <w:u w:val="single"/>
        </w:rPr>
        <w:t>(Приложение 1</w:t>
      </w:r>
      <w:r w:rsidR="00D823D1">
        <w:rPr>
          <w:rFonts w:eastAsiaTheme="minorHAnsi"/>
          <w:i/>
          <w:u w:val="single"/>
        </w:rPr>
        <w:t>4</w:t>
      </w:r>
      <w:r w:rsidRPr="00D823D1">
        <w:rPr>
          <w:rFonts w:eastAsiaTheme="minorHAnsi"/>
          <w:i/>
          <w:u w:val="single"/>
        </w:rPr>
        <w:t>)</w:t>
      </w:r>
      <w:r w:rsidRPr="00B72906">
        <w:rPr>
          <w:rFonts w:eastAsiaTheme="minorHAnsi"/>
        </w:rPr>
        <w:t>.</w:t>
      </w:r>
    </w:p>
    <w:p w:rsidR="000A2736" w:rsidRPr="00B72906" w:rsidRDefault="000A2736" w:rsidP="00684DC4">
      <w:pPr>
        <w:spacing w:after="0" w:line="240" w:lineRule="auto"/>
        <w:ind w:left="-142" w:firstLine="660"/>
        <w:rPr>
          <w:rFonts w:eastAsia="Times New Roman" w:cstheme="minorBidi"/>
          <w:i/>
          <w:lang w:eastAsia="ru-RU"/>
        </w:rPr>
      </w:pPr>
      <w:r w:rsidRPr="00B72906">
        <w:rPr>
          <w:rFonts w:eastAsia="Times New Roman" w:cstheme="minorBidi"/>
          <w:i/>
          <w:lang w:eastAsia="ru-RU"/>
        </w:rPr>
        <w:t>В 2016 году введены новые меры социальной поддержки за счет средств местного бюджета:</w:t>
      </w:r>
    </w:p>
    <w:p w:rsidR="000A2736" w:rsidRPr="00B72906" w:rsidRDefault="000A2736" w:rsidP="00684DC4">
      <w:pPr>
        <w:numPr>
          <w:ilvl w:val="0"/>
          <w:numId w:val="10"/>
        </w:numPr>
        <w:spacing w:after="0" w:line="240" w:lineRule="auto"/>
        <w:ind w:left="-142" w:firstLine="709"/>
        <w:jc w:val="both"/>
        <w:rPr>
          <w:rFonts w:eastAsia="Times New Roman" w:cstheme="minorBidi"/>
          <w:lang w:eastAsia="ru-RU"/>
        </w:rPr>
      </w:pPr>
      <w:r w:rsidRPr="00B72906">
        <w:rPr>
          <w:rFonts w:eastAsia="Times New Roman" w:cstheme="minorBidi"/>
          <w:lang w:eastAsia="ru-RU"/>
        </w:rPr>
        <w:t xml:space="preserve">единовременная выплата ко Дню Победы в Великой Отечественной войне инвалидам и (или) участникам Великой Отечественной войны; труженикам тыла; лицам, награжденным знаком «Житель блокадного Ленинграда»; вдовам погибшего (умершего) участника Великой Отечественной войны, не вступившим в новый брак  в размере 30 000 (тридцати тысяч) рублей. </w:t>
      </w:r>
    </w:p>
    <w:p w:rsidR="000A2736" w:rsidRPr="00B72906" w:rsidRDefault="000A2736" w:rsidP="00684DC4">
      <w:pPr>
        <w:spacing w:after="0" w:line="240" w:lineRule="auto"/>
        <w:ind w:left="-142" w:firstLine="709"/>
        <w:jc w:val="both"/>
        <w:rPr>
          <w:rFonts w:eastAsia="Times New Roman" w:cstheme="minorBidi"/>
          <w:lang w:eastAsia="ru-RU"/>
        </w:rPr>
      </w:pPr>
      <w:r w:rsidRPr="00B72906">
        <w:rPr>
          <w:rFonts w:eastAsia="Times New Roman" w:cstheme="minorBidi"/>
          <w:lang w:eastAsia="ru-RU"/>
        </w:rPr>
        <w:t>Единовременную выплату ко Дню Победы в Великой Отечественной войне получили 29 ветеранов в сумме 870 000 руб.;</w:t>
      </w:r>
    </w:p>
    <w:p w:rsidR="000A2736" w:rsidRPr="00B72906" w:rsidRDefault="000A2736" w:rsidP="00684DC4">
      <w:pPr>
        <w:numPr>
          <w:ilvl w:val="0"/>
          <w:numId w:val="10"/>
        </w:numPr>
        <w:spacing w:after="0" w:line="240" w:lineRule="auto"/>
        <w:ind w:left="-142" w:firstLine="709"/>
        <w:jc w:val="both"/>
        <w:rPr>
          <w:rFonts w:eastAsia="Times New Roman" w:cstheme="minorBidi"/>
          <w:lang w:eastAsia="ru-RU"/>
        </w:rPr>
      </w:pPr>
      <w:r w:rsidRPr="00B72906">
        <w:rPr>
          <w:rFonts w:eastAsia="Times New Roman" w:cstheme="minorBidi"/>
          <w:lang w:eastAsia="ru-RU"/>
        </w:rPr>
        <w:t>единовременное денежное вознаграждение в размере 25 тысяч рублей семьям, награжденным  медалью «За любовь и верность».</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Единовременное денежное вознаграждение получили 4 семьи в сумме 100 000 рублей.</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 xml:space="preserve">На реализацию муниципальная программа «Доступная среда, социальная поддержка граждан и охрана труда на 20154 - 2020 годы»  в 2016 году выделены средства из местного бюджета в размере 41 756 500 рублей, что в сравнении  с предыдущим годом на 17,3 % больше </w:t>
      </w:r>
      <w:r w:rsidRPr="00A175F8">
        <w:rPr>
          <w:rFonts w:eastAsiaTheme="minorHAnsi"/>
          <w:i/>
          <w:u w:val="single"/>
          <w:lang w:eastAsia="ru-RU"/>
        </w:rPr>
        <w:t>(Приложение 1</w:t>
      </w:r>
      <w:r w:rsidR="00D823D1" w:rsidRPr="00A175F8">
        <w:rPr>
          <w:rFonts w:eastAsiaTheme="minorHAnsi"/>
          <w:i/>
          <w:u w:val="single"/>
          <w:lang w:eastAsia="ru-RU"/>
        </w:rPr>
        <w:t>5</w:t>
      </w:r>
      <w:r w:rsidRPr="00A175F8">
        <w:rPr>
          <w:rFonts w:eastAsiaTheme="minorHAnsi"/>
          <w:i/>
          <w:u w:val="single"/>
          <w:lang w:eastAsia="ru-RU"/>
        </w:rPr>
        <w:t>)</w:t>
      </w:r>
      <w:r w:rsidRPr="00B72906">
        <w:rPr>
          <w:rFonts w:eastAsiaTheme="minorHAnsi"/>
          <w:lang w:eastAsia="ru-RU"/>
        </w:rPr>
        <w:t xml:space="preserve">. </w:t>
      </w:r>
    </w:p>
    <w:p w:rsidR="000A2736" w:rsidRPr="00B72906" w:rsidRDefault="000A2736" w:rsidP="00684DC4">
      <w:pPr>
        <w:spacing w:after="0" w:line="240" w:lineRule="auto"/>
        <w:ind w:left="-142" w:firstLine="660"/>
        <w:jc w:val="both"/>
        <w:rPr>
          <w:rFonts w:eastAsiaTheme="minorHAnsi"/>
          <w:lang w:eastAsia="ru-RU"/>
        </w:rPr>
      </w:pPr>
      <w:r w:rsidRPr="00B72906">
        <w:rPr>
          <w:rFonts w:eastAsiaTheme="minorHAnsi"/>
        </w:rPr>
        <w:t xml:space="preserve">Увеличение расходов денежных  средств местного бюджета на </w:t>
      </w:r>
      <w:r w:rsidRPr="00B72906">
        <w:rPr>
          <w:rFonts w:eastAsiaTheme="minorHAnsi"/>
          <w:lang w:eastAsia="ru-RU"/>
        </w:rPr>
        <w:t>реализацию муниципальной Программы за период 2010-2016 годы составило на 330%.</w:t>
      </w:r>
    </w:p>
    <w:p w:rsidR="000A2736" w:rsidRPr="00D823D1" w:rsidRDefault="000A2736" w:rsidP="00684DC4">
      <w:pPr>
        <w:spacing w:after="0" w:line="240" w:lineRule="auto"/>
        <w:ind w:left="-142" w:firstLine="660"/>
        <w:jc w:val="both"/>
        <w:rPr>
          <w:rFonts w:eastAsiaTheme="minorHAnsi"/>
          <w:i/>
          <w:u w:val="single"/>
          <w:lang w:eastAsia="ru-RU"/>
        </w:rPr>
      </w:pPr>
      <w:r w:rsidRPr="00D823D1">
        <w:rPr>
          <w:rFonts w:eastAsiaTheme="minorHAnsi"/>
          <w:i/>
          <w:u w:val="single"/>
          <w:lang w:eastAsia="ru-RU"/>
        </w:rPr>
        <w:t>(Приложение 1</w:t>
      </w:r>
      <w:r w:rsidR="00D823D1">
        <w:rPr>
          <w:rFonts w:eastAsiaTheme="minorHAnsi"/>
          <w:i/>
          <w:u w:val="single"/>
          <w:lang w:eastAsia="ru-RU"/>
        </w:rPr>
        <w:t>6</w:t>
      </w:r>
      <w:r w:rsidRPr="00D823D1">
        <w:rPr>
          <w:rFonts w:eastAsiaTheme="minorHAnsi"/>
          <w:i/>
          <w:u w:val="single"/>
          <w:lang w:eastAsia="ru-RU"/>
        </w:rPr>
        <w:t>)</w:t>
      </w:r>
    </w:p>
    <w:p w:rsidR="009245FA" w:rsidRPr="00B72906" w:rsidRDefault="009245FA" w:rsidP="00684DC4">
      <w:pPr>
        <w:spacing w:after="0" w:line="240" w:lineRule="auto"/>
        <w:ind w:left="-142" w:firstLine="660"/>
        <w:jc w:val="both"/>
        <w:rPr>
          <w:rFonts w:eastAsiaTheme="minorHAnsi"/>
          <w:lang w:eastAsia="ru-RU"/>
        </w:rPr>
      </w:pPr>
    </w:p>
    <w:p w:rsidR="000A2736" w:rsidRPr="00B72906" w:rsidRDefault="00EE6997" w:rsidP="00684DC4">
      <w:pPr>
        <w:spacing w:after="0" w:line="240" w:lineRule="auto"/>
        <w:ind w:left="-142" w:firstLine="660"/>
        <w:jc w:val="both"/>
        <w:rPr>
          <w:rFonts w:eastAsiaTheme="minorHAnsi"/>
          <w:b/>
          <w:i/>
        </w:rPr>
      </w:pPr>
      <w:r w:rsidRPr="00B72906">
        <w:rPr>
          <w:rFonts w:eastAsiaTheme="minorHAnsi"/>
          <w:b/>
          <w:i/>
        </w:rPr>
        <w:t xml:space="preserve">      </w:t>
      </w:r>
      <w:r w:rsidR="000A2736" w:rsidRPr="00B72906">
        <w:rPr>
          <w:rFonts w:eastAsiaTheme="minorHAnsi"/>
          <w:b/>
          <w:i/>
        </w:rPr>
        <w:t>Оздоровление</w:t>
      </w:r>
    </w:p>
    <w:p w:rsidR="000A2736" w:rsidRPr="00B72906" w:rsidRDefault="000A2736" w:rsidP="00684DC4">
      <w:pPr>
        <w:spacing w:after="0" w:line="240" w:lineRule="auto"/>
        <w:ind w:left="-142" w:firstLine="660"/>
        <w:jc w:val="both"/>
        <w:rPr>
          <w:rFonts w:eastAsiaTheme="minorHAnsi"/>
        </w:rPr>
      </w:pPr>
      <w:r w:rsidRPr="00B72906">
        <w:rPr>
          <w:rFonts w:eastAsiaTheme="minorHAnsi"/>
        </w:rPr>
        <w:t>В 2016 году разнообразными видами и формами организованного  отдыха   в оздоровительных учреждениях юга Тюменской области и Краснодарского края охвачено 168 ребенка.</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Первоочередным правом на отдых и оздоровление воспользовались дети из многодетных семей, состоящие на диспансерном учете в учреждениях здравоохранения.  За отчетный период реализовано 135 путевок категории «Мать и дитя» и «Детская». </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Для организации отдыха, оздоровления детей  затрачено из бюджета муниципального образования 6 111 000 рублей, приобретено 59 путевок категории </w:t>
      </w:r>
      <w:r w:rsidRPr="00B72906">
        <w:rPr>
          <w:rFonts w:eastAsiaTheme="minorHAnsi"/>
        </w:rPr>
        <w:lastRenderedPageBreak/>
        <w:t xml:space="preserve">«Мать и дитя», произведено возмещение  6 семьям стоимость   самостоятельно приобретенных путевок  на сумму 384 799 110  рублей.  </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За период 2010-2016 годы приобретены путевки категории «Мать и дитя» </w:t>
      </w:r>
      <w:r w:rsidRPr="00D823D1">
        <w:rPr>
          <w:rFonts w:eastAsiaTheme="minorHAnsi"/>
          <w:i/>
          <w:u w:val="single"/>
        </w:rPr>
        <w:t>(Приложение 1</w:t>
      </w:r>
      <w:r w:rsidR="00D823D1">
        <w:rPr>
          <w:rFonts w:eastAsiaTheme="minorHAnsi"/>
          <w:i/>
          <w:u w:val="single"/>
        </w:rPr>
        <w:t>7</w:t>
      </w:r>
      <w:r w:rsidRPr="00D823D1">
        <w:rPr>
          <w:rFonts w:eastAsiaTheme="minorHAnsi"/>
          <w:i/>
          <w:u w:val="single"/>
        </w:rPr>
        <w:t>)</w:t>
      </w:r>
      <w:r w:rsidRPr="00B72906">
        <w:rPr>
          <w:rFonts w:eastAsiaTheme="minorHAnsi"/>
        </w:rPr>
        <w:t>:</w:t>
      </w:r>
    </w:p>
    <w:p w:rsidR="000A2736" w:rsidRPr="00B72906" w:rsidRDefault="000A2736" w:rsidP="00684DC4">
      <w:pPr>
        <w:numPr>
          <w:ilvl w:val="0"/>
          <w:numId w:val="10"/>
        </w:numPr>
        <w:spacing w:after="0" w:line="240" w:lineRule="auto"/>
        <w:ind w:left="-142" w:firstLine="709"/>
        <w:jc w:val="both"/>
        <w:rPr>
          <w:rFonts w:eastAsia="Times New Roman" w:cstheme="minorBidi"/>
          <w:lang w:eastAsia="ru-RU"/>
        </w:rPr>
      </w:pPr>
      <w:r w:rsidRPr="00B72906">
        <w:rPr>
          <w:rFonts w:eastAsia="Times New Roman" w:cstheme="minorBidi"/>
          <w:lang w:eastAsia="ru-RU"/>
        </w:rPr>
        <w:t>за счет средств окружного бюджета – 921 путевки;</w:t>
      </w:r>
    </w:p>
    <w:p w:rsidR="000A2736" w:rsidRDefault="000A2736" w:rsidP="00024913">
      <w:pPr>
        <w:numPr>
          <w:ilvl w:val="0"/>
          <w:numId w:val="10"/>
        </w:numPr>
        <w:spacing w:after="0" w:line="240" w:lineRule="auto"/>
        <w:ind w:left="-142" w:firstLine="709"/>
        <w:jc w:val="both"/>
        <w:rPr>
          <w:rFonts w:eastAsia="Times New Roman" w:cstheme="minorBidi"/>
          <w:lang w:eastAsia="ru-RU"/>
        </w:rPr>
      </w:pPr>
      <w:r w:rsidRPr="00B72906">
        <w:rPr>
          <w:rFonts w:eastAsia="Times New Roman" w:cstheme="minorBidi"/>
          <w:lang w:eastAsia="ru-RU"/>
        </w:rPr>
        <w:t xml:space="preserve">за счет средств местного бюджета – 316 путевок. </w:t>
      </w:r>
    </w:p>
    <w:p w:rsidR="009245FA" w:rsidRPr="00B72906" w:rsidRDefault="009245FA" w:rsidP="009245FA">
      <w:pPr>
        <w:spacing w:after="0" w:line="240" w:lineRule="auto"/>
        <w:ind w:left="567"/>
        <w:jc w:val="both"/>
        <w:rPr>
          <w:rFonts w:eastAsia="Times New Roman" w:cstheme="minorBidi"/>
          <w:lang w:eastAsia="ru-RU"/>
        </w:rPr>
      </w:pPr>
    </w:p>
    <w:p w:rsidR="000A2736" w:rsidRPr="00B72906" w:rsidRDefault="000A2736" w:rsidP="00684DC4">
      <w:pPr>
        <w:spacing w:after="0" w:line="240" w:lineRule="auto"/>
        <w:ind w:left="-142" w:firstLine="660"/>
        <w:jc w:val="both"/>
        <w:rPr>
          <w:rFonts w:eastAsiaTheme="minorHAnsi"/>
          <w:b/>
          <w:i/>
        </w:rPr>
      </w:pPr>
      <w:r w:rsidRPr="00B72906">
        <w:rPr>
          <w:rFonts w:eastAsiaTheme="minorHAnsi"/>
          <w:b/>
          <w:i/>
        </w:rPr>
        <w:t>Охрана труда</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За  2016 год обследовано 12 организаций по выполнению основных законодательных, нормативных правовых актов по охране труда и трудовому законодательству. Рассмотрены и приняты меры по устранению нарушений по 7 письменным обращениям граждан. Совместно с прокуратурой Тазовского района </w:t>
      </w:r>
    </w:p>
    <w:p w:rsidR="000A2736" w:rsidRPr="00B72906" w:rsidRDefault="000A2736" w:rsidP="00684DC4">
      <w:pPr>
        <w:spacing w:after="0" w:line="240" w:lineRule="auto"/>
        <w:ind w:left="-142"/>
        <w:jc w:val="both"/>
        <w:rPr>
          <w:rFonts w:eastAsiaTheme="minorHAnsi"/>
        </w:rPr>
      </w:pPr>
      <w:r w:rsidRPr="00B72906">
        <w:rPr>
          <w:rFonts w:eastAsiaTheme="minorHAnsi"/>
        </w:rPr>
        <w:t>проведена проверка 4 организаций по выявлению неформальной занятости. Всего с 2010 года проведено 88 проверок.</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Количество письменных обращений граждан по вопросам нарушения трудового законодательства ежегодно уменьшается с 36 в 2010 году до 7 – в 2016 году </w:t>
      </w:r>
      <w:r w:rsidR="00D823D1">
        <w:rPr>
          <w:rFonts w:eastAsiaTheme="minorHAnsi"/>
          <w:i/>
          <w:u w:val="single"/>
        </w:rPr>
        <w:t>(Приложение 18</w:t>
      </w:r>
      <w:r w:rsidRPr="00D823D1">
        <w:rPr>
          <w:rFonts w:eastAsiaTheme="minorHAnsi"/>
          <w:i/>
          <w:u w:val="single"/>
        </w:rPr>
        <w:t>)</w:t>
      </w:r>
      <w:r w:rsidRPr="00B72906">
        <w:rPr>
          <w:rFonts w:eastAsiaTheme="minorHAnsi"/>
        </w:rPr>
        <w:t>.</w:t>
      </w:r>
      <w:r w:rsidRPr="00B72906">
        <w:rPr>
          <w:rFonts w:eastAsia="Times New Roman"/>
          <w:lang w:eastAsia="ru-RU"/>
        </w:rPr>
        <w:t xml:space="preserve"> Это связано с </w:t>
      </w:r>
      <w:r w:rsidRPr="00B72906">
        <w:rPr>
          <w:rFonts w:eastAsiaTheme="minorHAnsi"/>
        </w:rPr>
        <w:t>повышением  правовой грамотности у специалистов и  проводимыми проверками требований трудового законодательства в муниципальных организациях района.</w:t>
      </w:r>
    </w:p>
    <w:p w:rsidR="000A2736" w:rsidRPr="00B72906" w:rsidRDefault="000A2736" w:rsidP="00684DC4">
      <w:pPr>
        <w:spacing w:after="0" w:line="240" w:lineRule="auto"/>
        <w:ind w:left="-142" w:firstLine="660"/>
        <w:jc w:val="both"/>
        <w:rPr>
          <w:rFonts w:eastAsia="Times New Roman" w:cstheme="minorBidi"/>
          <w:lang w:eastAsia="ru-RU"/>
        </w:rPr>
      </w:pPr>
      <w:r w:rsidRPr="00B72906">
        <w:rPr>
          <w:rFonts w:eastAsia="Times New Roman"/>
          <w:lang w:eastAsia="ru-RU"/>
        </w:rPr>
        <w:t>Заметно активизировалась работа</w:t>
      </w:r>
      <w:r w:rsidRPr="00B72906">
        <w:rPr>
          <w:rFonts w:eastAsia="Times New Roman"/>
          <w:color w:val="000000"/>
          <w:lang w:eastAsia="ru-RU"/>
        </w:rPr>
        <w:t xml:space="preserve">  с организациями в проведении с</w:t>
      </w:r>
      <w:r w:rsidRPr="00B72906">
        <w:rPr>
          <w:rFonts w:eastAsia="Times New Roman" w:cstheme="minorBidi"/>
          <w:lang w:eastAsia="ru-RU"/>
        </w:rPr>
        <w:t xml:space="preserve">пециальной оценки условий труда.  За период 2010 – 2016 годы проведена аттестация и специальная оценка условий труда на 3 473 рабочих места, из них за счет средств местного бюджета – 1 235 рабочих мест </w:t>
      </w:r>
      <w:r w:rsidR="00D823D1" w:rsidRPr="00A175F8">
        <w:rPr>
          <w:rFonts w:eastAsia="Times New Roman" w:cstheme="minorBidi"/>
          <w:i/>
          <w:u w:val="single"/>
          <w:lang w:eastAsia="ru-RU"/>
        </w:rPr>
        <w:t>(Приложение 19</w:t>
      </w:r>
      <w:r w:rsidRPr="00A175F8">
        <w:rPr>
          <w:rFonts w:eastAsia="Times New Roman" w:cstheme="minorBidi"/>
          <w:i/>
          <w:u w:val="single"/>
          <w:lang w:eastAsia="ru-RU"/>
        </w:rPr>
        <w:t>)</w:t>
      </w:r>
      <w:r w:rsidRPr="00B72906">
        <w:rPr>
          <w:rFonts w:eastAsia="Times New Roman" w:cstheme="minorBidi"/>
          <w:lang w:eastAsia="ru-RU"/>
        </w:rPr>
        <w:t>.</w:t>
      </w:r>
    </w:p>
    <w:p w:rsidR="000A2736" w:rsidRPr="00B72906" w:rsidRDefault="000A2736" w:rsidP="00684DC4">
      <w:pPr>
        <w:spacing w:after="0" w:line="240" w:lineRule="auto"/>
        <w:ind w:left="-142" w:firstLine="708"/>
        <w:jc w:val="both"/>
        <w:rPr>
          <w:rFonts w:eastAsiaTheme="minorHAnsi"/>
        </w:rPr>
      </w:pPr>
      <w:r w:rsidRPr="00B72906">
        <w:rPr>
          <w:rFonts w:eastAsia="Times New Roman"/>
          <w:lang w:eastAsia="ru-RU"/>
        </w:rPr>
        <w:t>Продолжается целенаправленная реализация комплекса мероприятий, направленных на повышение уровня знаний по охране труда. В силу сложившихся особенностей географического и экономического характера в районе используется выездная форма обучения, что позволяет обучение по охране труда работников организаций сделать доступной. За 7 лет обучение и проверку знаний требований по охране труда</w:t>
      </w:r>
      <w:r w:rsidRPr="00B72906">
        <w:rPr>
          <w:rFonts w:eastAsiaTheme="minorHAnsi"/>
        </w:rPr>
        <w:t xml:space="preserve"> прошли  468 специалистов, из них за счет средств местного бюджета – 410 специалистов </w:t>
      </w:r>
      <w:r w:rsidRPr="00A175F8">
        <w:rPr>
          <w:rFonts w:eastAsiaTheme="minorHAnsi"/>
          <w:i/>
          <w:u w:val="single"/>
        </w:rPr>
        <w:t xml:space="preserve">(Приложение </w:t>
      </w:r>
      <w:r w:rsidR="00D823D1" w:rsidRPr="00A175F8">
        <w:rPr>
          <w:rFonts w:eastAsiaTheme="minorHAnsi"/>
          <w:i/>
          <w:u w:val="single"/>
        </w:rPr>
        <w:t>20</w:t>
      </w:r>
      <w:r w:rsidRPr="00A175F8">
        <w:rPr>
          <w:rFonts w:eastAsiaTheme="minorHAnsi"/>
          <w:i/>
          <w:u w:val="single"/>
        </w:rPr>
        <w:t>)</w:t>
      </w:r>
      <w:r w:rsidRPr="00B72906">
        <w:rPr>
          <w:rFonts w:eastAsiaTheme="minorHAnsi"/>
        </w:rPr>
        <w:t>.</w:t>
      </w:r>
    </w:p>
    <w:p w:rsidR="000A2736" w:rsidRPr="00B72906" w:rsidRDefault="000A2736" w:rsidP="00684DC4">
      <w:pPr>
        <w:spacing w:after="0" w:line="240" w:lineRule="auto"/>
        <w:ind w:left="-142" w:firstLine="708"/>
        <w:jc w:val="both"/>
        <w:rPr>
          <w:rFonts w:eastAsia="Times New Roman"/>
          <w:lang w:eastAsia="ru-RU"/>
        </w:rPr>
      </w:pPr>
      <w:r w:rsidRPr="00B72906">
        <w:t xml:space="preserve">Стабилизировался уровень производственного травматизма в районе. В </w:t>
      </w:r>
      <w:r w:rsidRPr="00B72906">
        <w:rPr>
          <w:rFonts w:eastAsia="Times New Roman"/>
          <w:lang w:eastAsia="ru-RU"/>
        </w:rPr>
        <w:t xml:space="preserve">2016 году на территории района общее количество травмированных от производственных травм составило 4 человек, что на 6 человек меньше по сравнению с  2015 годом. За отчетный период  зафиксирован 1 несчастный случай со смертельным исходом и 1 -  с тяжелым исходом </w:t>
      </w:r>
      <w:r w:rsidRPr="00A175F8">
        <w:rPr>
          <w:rFonts w:eastAsia="Times New Roman"/>
          <w:i/>
          <w:u w:val="single"/>
          <w:lang w:eastAsia="ru-RU"/>
        </w:rPr>
        <w:t xml:space="preserve">(Приложение </w:t>
      </w:r>
      <w:r w:rsidR="00D823D1" w:rsidRPr="00A175F8">
        <w:rPr>
          <w:rFonts w:eastAsia="Times New Roman"/>
          <w:i/>
          <w:u w:val="single"/>
          <w:lang w:eastAsia="ru-RU"/>
        </w:rPr>
        <w:t>21</w:t>
      </w:r>
      <w:r w:rsidRPr="00A175F8">
        <w:rPr>
          <w:rFonts w:eastAsia="Times New Roman"/>
          <w:i/>
          <w:u w:val="single"/>
          <w:lang w:eastAsia="ru-RU"/>
        </w:rPr>
        <w:t>)</w:t>
      </w:r>
      <w:r w:rsidRPr="00B72906">
        <w:rPr>
          <w:rFonts w:eastAsia="Times New Roman"/>
          <w:lang w:eastAsia="ru-RU"/>
        </w:rPr>
        <w:t>.</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В целях  формирования у подрастающего поколения культуры охраны труда,  внимательного отношения к вопросам безопасности труда и сохранения жизни  и здоровья в процессе трудовой деятельности 2016 году в  районе впервые проводился</w:t>
      </w:r>
      <w:r w:rsidRPr="00B72906">
        <w:rPr>
          <w:rFonts w:eastAsiaTheme="minorHAnsi"/>
          <w:b/>
        </w:rPr>
        <w:t xml:space="preserve">  </w:t>
      </w:r>
      <w:r w:rsidRPr="00B72906">
        <w:rPr>
          <w:rFonts w:eastAsiaTheme="minorHAnsi"/>
        </w:rPr>
        <w:t xml:space="preserve">конкурс «Безопасный труд в моем представлении» среди учащихся 8-10 классов, обучающихся в образовательных организациях  района. Приняли участие в данном  конкурсе 7 учащихся 8-10 классов из образовательных организаций с. Антипаюта, с. Газ-Сале и п. Тазовский </w:t>
      </w:r>
      <w:r w:rsidRPr="00A175F8">
        <w:rPr>
          <w:rFonts w:eastAsiaTheme="minorHAnsi"/>
          <w:i/>
          <w:u w:val="single"/>
        </w:rPr>
        <w:t>(Приложение 2</w:t>
      </w:r>
      <w:r w:rsidR="00A175F8">
        <w:rPr>
          <w:rFonts w:eastAsiaTheme="minorHAnsi"/>
          <w:i/>
          <w:u w:val="single"/>
        </w:rPr>
        <w:t>2</w:t>
      </w:r>
      <w:r w:rsidRPr="00A175F8">
        <w:rPr>
          <w:rFonts w:eastAsiaTheme="minorHAnsi"/>
          <w:i/>
          <w:u w:val="single"/>
        </w:rPr>
        <w:t>)</w:t>
      </w:r>
      <w:r w:rsidRPr="00B72906">
        <w:rPr>
          <w:rFonts w:eastAsiaTheme="minorHAnsi"/>
        </w:rPr>
        <w:t xml:space="preserve">. </w:t>
      </w:r>
    </w:p>
    <w:p w:rsidR="000A2736" w:rsidRPr="00B72906" w:rsidRDefault="000A2736" w:rsidP="00684DC4">
      <w:pPr>
        <w:spacing w:after="0" w:line="240" w:lineRule="auto"/>
        <w:ind w:left="-142" w:firstLine="708"/>
        <w:jc w:val="both"/>
        <w:rPr>
          <w:rFonts w:eastAsiaTheme="minorHAnsi"/>
        </w:rPr>
      </w:pPr>
      <w:r w:rsidRPr="00B72906">
        <w:rPr>
          <w:rFonts w:eastAsiaTheme="minorHAnsi"/>
        </w:rPr>
        <w:t xml:space="preserve">По состоянию на 01 января 2017 года в районе заключено 40 коллективных договоров, из них в организациях бюджетной сферы 32 коллективных договоров, в не бюджетной сфере – 8 </w:t>
      </w:r>
      <w:r w:rsidRPr="00A175F8">
        <w:rPr>
          <w:rFonts w:eastAsiaTheme="minorHAnsi"/>
          <w:i/>
          <w:u w:val="single"/>
        </w:rPr>
        <w:t>(Приложение 2</w:t>
      </w:r>
      <w:r w:rsidR="00A175F8">
        <w:rPr>
          <w:rFonts w:eastAsiaTheme="minorHAnsi"/>
          <w:i/>
          <w:u w:val="single"/>
        </w:rPr>
        <w:t>3</w:t>
      </w:r>
      <w:r w:rsidRPr="00A175F8">
        <w:rPr>
          <w:rFonts w:eastAsiaTheme="minorHAnsi"/>
          <w:i/>
          <w:u w:val="single"/>
        </w:rPr>
        <w:t>)</w:t>
      </w:r>
      <w:r w:rsidRPr="00B72906">
        <w:rPr>
          <w:rFonts w:eastAsiaTheme="minorHAnsi"/>
        </w:rPr>
        <w:t xml:space="preserve">. </w:t>
      </w:r>
    </w:p>
    <w:p w:rsidR="000A2736" w:rsidRDefault="000A2736" w:rsidP="00024913">
      <w:pPr>
        <w:spacing w:after="0" w:line="240" w:lineRule="auto"/>
        <w:ind w:left="-142" w:firstLine="708"/>
        <w:jc w:val="both"/>
        <w:rPr>
          <w:rFonts w:asciiTheme="minorHAnsi" w:eastAsiaTheme="minorHAnsi" w:hAnsiTheme="minorHAnsi" w:cstheme="minorBidi"/>
          <w:sz w:val="22"/>
          <w:szCs w:val="22"/>
        </w:rPr>
      </w:pPr>
      <w:r w:rsidRPr="00B72906">
        <w:rPr>
          <w:rFonts w:eastAsia="Times New Roman"/>
          <w:lang w:eastAsia="ru-RU"/>
        </w:rPr>
        <w:lastRenderedPageBreak/>
        <w:t>Важнейшим показателем развития социального партнерства является количество и качество заключаемых соглашений и коллективных договоров, поскольку в них содержатся дополнительные меры социальной защиты и социально-трудовые гарантии для работников и их семей. Коллективные договоры заключены в наиболее крупных организациях района, в которых активно работают профсоюзы и действует высокая культура социального партнерства.</w:t>
      </w:r>
      <w:r w:rsidRPr="00B72906">
        <w:rPr>
          <w:rFonts w:eastAsia="Times New Roman"/>
          <w:color w:val="FF0000"/>
          <w:lang w:eastAsia="ru-RU"/>
        </w:rPr>
        <w:t xml:space="preserve"> </w:t>
      </w:r>
      <w:r w:rsidRPr="00B72906">
        <w:rPr>
          <w:rFonts w:eastAsia="Times New Roman"/>
          <w:lang w:eastAsia="ru-RU"/>
        </w:rPr>
        <w:t>В районе</w:t>
      </w:r>
      <w:r w:rsidRPr="00B72906">
        <w:rPr>
          <w:rFonts w:eastAsiaTheme="minorHAnsi" w:cstheme="minorBidi"/>
        </w:rPr>
        <w:t xml:space="preserve"> зарегистрирована 28 первичных профсоюзных организации с численностью членов профсоюза 1504 человек. </w:t>
      </w:r>
      <w:r w:rsidRPr="00B72906">
        <w:rPr>
          <w:rFonts w:eastAsiaTheme="minorHAnsi"/>
        </w:rPr>
        <w:t xml:space="preserve">В целях развития и укрепления профсоюзов из районного бюджета перечислены профсоюзным организациям бюджетной сферы средства на культурно-массовую и физкультурно-оздоровительную работу </w:t>
      </w:r>
      <w:r w:rsidRPr="00B72906">
        <w:rPr>
          <w:rFonts w:eastAsiaTheme="minorHAnsi" w:cstheme="minorBidi"/>
        </w:rPr>
        <w:t>за 7 лет в размере более 9 млн. рублей</w:t>
      </w:r>
      <w:r w:rsidR="00024913" w:rsidRPr="00B72906">
        <w:rPr>
          <w:rFonts w:asciiTheme="minorHAnsi" w:eastAsiaTheme="minorHAnsi" w:hAnsiTheme="minorHAnsi" w:cstheme="minorBidi"/>
          <w:sz w:val="22"/>
          <w:szCs w:val="22"/>
        </w:rPr>
        <w:t>.</w:t>
      </w:r>
    </w:p>
    <w:p w:rsidR="009245FA" w:rsidRPr="00B72906" w:rsidRDefault="009245FA" w:rsidP="00024913">
      <w:pPr>
        <w:spacing w:after="0" w:line="240" w:lineRule="auto"/>
        <w:ind w:left="-142" w:firstLine="708"/>
        <w:jc w:val="both"/>
        <w:rPr>
          <w:rFonts w:asciiTheme="minorHAnsi" w:eastAsiaTheme="minorHAnsi" w:hAnsiTheme="minorHAnsi" w:cstheme="minorBidi"/>
          <w:sz w:val="22"/>
          <w:szCs w:val="22"/>
        </w:rPr>
      </w:pPr>
    </w:p>
    <w:p w:rsidR="000A2736" w:rsidRPr="00B72906" w:rsidRDefault="00EE6997" w:rsidP="00684DC4">
      <w:pPr>
        <w:spacing w:after="0" w:line="240" w:lineRule="auto"/>
        <w:ind w:left="-142" w:firstLine="708"/>
        <w:jc w:val="both"/>
        <w:rPr>
          <w:rFonts w:eastAsiaTheme="minorHAnsi"/>
          <w:b/>
          <w:i/>
        </w:rPr>
      </w:pPr>
      <w:r w:rsidRPr="00B72906">
        <w:rPr>
          <w:rFonts w:eastAsiaTheme="minorHAnsi"/>
          <w:b/>
          <w:i/>
        </w:rPr>
        <w:t xml:space="preserve">     </w:t>
      </w:r>
      <w:r w:rsidR="000A2736" w:rsidRPr="00B72906">
        <w:rPr>
          <w:rFonts w:eastAsiaTheme="minorHAnsi"/>
          <w:b/>
          <w:i/>
        </w:rPr>
        <w:t>Основные мероприятия 2016 года</w:t>
      </w:r>
    </w:p>
    <w:p w:rsidR="000A2736" w:rsidRPr="00B72906" w:rsidRDefault="000A2736" w:rsidP="00684DC4">
      <w:pPr>
        <w:spacing w:after="0" w:line="240" w:lineRule="auto"/>
        <w:ind w:left="-142" w:firstLine="660"/>
        <w:jc w:val="both"/>
        <w:rPr>
          <w:rFonts w:eastAsia="Times New Roman" w:cstheme="minorBidi"/>
          <w:lang w:eastAsia="ru-RU"/>
        </w:rPr>
      </w:pPr>
      <w:r w:rsidRPr="00B72906">
        <w:rPr>
          <w:rFonts w:eastAsia="Times New Roman" w:cstheme="minorBidi"/>
          <w:lang w:eastAsia="ru-RU"/>
        </w:rPr>
        <w:t xml:space="preserve">Помимо материальной составляющей, немаловажным фактором является моральное стимулирование семей и граждан нашего района, поощрение многодетности, пропаганда ценностей семейного образа жизни, ответственного материнства и отцовства, чему успешно способствуют ежегодно проводимые в районе праздничные мероприятия, приуроченные к Международному дню семьи, Всероссийскому Дню матери, День семьи, любви и верности, День пожилых людей. </w:t>
      </w:r>
    </w:p>
    <w:p w:rsidR="000A2736" w:rsidRPr="00B72906" w:rsidRDefault="000A2736" w:rsidP="00684DC4">
      <w:pPr>
        <w:spacing w:after="0" w:line="240" w:lineRule="auto"/>
        <w:ind w:left="-142" w:firstLine="660"/>
        <w:jc w:val="both"/>
        <w:rPr>
          <w:rFonts w:eastAsiaTheme="minorHAnsi"/>
          <w:lang w:eastAsia="ru-RU"/>
        </w:rPr>
      </w:pPr>
      <w:r w:rsidRPr="00B72906">
        <w:rPr>
          <w:rFonts w:eastAsiaTheme="minorHAnsi"/>
          <w:lang w:eastAsia="ru-RU"/>
        </w:rPr>
        <w:t xml:space="preserve">В целях повышения эффективности семейной и демографической политики в Тазовском районе, укрепления института семьи, популяризации здорового  и социально-активного образа жизни семьи, сохранения традиций нерушимости семейных уз, формирования гражданской позиции общества по отношению  к семье, а также в рамках празднования Дня семьи  лауреатами премии Семья Тазовского района стали 3 семьи:  Вануйто, Семеновых и  </w:t>
      </w:r>
      <w:proofErr w:type="spellStart"/>
      <w:r w:rsidRPr="00B72906">
        <w:rPr>
          <w:rFonts w:eastAsiaTheme="minorHAnsi"/>
          <w:lang w:eastAsia="ru-RU"/>
        </w:rPr>
        <w:t>Остриковых</w:t>
      </w:r>
      <w:proofErr w:type="spellEnd"/>
      <w:r w:rsidRPr="00B72906">
        <w:rPr>
          <w:rFonts w:eastAsiaTheme="minorHAnsi"/>
          <w:lang w:eastAsia="ru-RU"/>
        </w:rPr>
        <w:t xml:space="preserve">. </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В  июле 2016 года 4 семьи из Тазовского района награждены общественной наградой – медалью «За любовь и верность». Семьи известны среди сограждан крепостью семейных устоев, основанных на взаимной любви и верности. Их отличает долгая история семейного союза (более 25 лет). За счет средств местного бюджета для семей, получивших заслуженную награду, предусмотрено единовременное денежное вознаграждение в размере 25 тысяч рублей.</w:t>
      </w:r>
      <w:r w:rsidRPr="00B72906">
        <w:rPr>
          <w:rFonts w:eastAsia="Times New Roman"/>
          <w:lang w:eastAsia="ru-RU"/>
        </w:rPr>
        <w:t xml:space="preserve"> Всего в Тазовском районе награждены медалью «За любовь и верность» 26 супружеских пар.</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 xml:space="preserve">В честь Международного дня пожилых людей организован и проведен в ноябре 2016 года конкурс «Супер-бабушка – 2016». Конкурс заполнился яркими выступлениями 7 участницами. Им вручены дипломы и денежные призы. В сельских поселениях района также были  организованы концертные программы и горячее питание для граждан пожилого возраста. Всего мероприятиями охвачено 195 человек. </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 xml:space="preserve">Накануне празднования Дня матери в Тазовском районе состоялся фотоконкурс «Мамино чудо», инициированный Департаментом социального развития. От жителей района поступило 102 заявки и 198 фотоработы. По результатам оценивания работ членами жюри наибольшее количество баллов набрала фоторабота, представленная Данильцевой В.Н., и признана победителем фотоконкурса. Второе место заняла фотография, представленная </w:t>
      </w:r>
      <w:proofErr w:type="spellStart"/>
      <w:r w:rsidRPr="00B72906">
        <w:rPr>
          <w:rFonts w:eastAsiaTheme="minorHAnsi"/>
          <w:lang w:eastAsia="ru-RU"/>
        </w:rPr>
        <w:t>Косинцевой</w:t>
      </w:r>
      <w:proofErr w:type="spellEnd"/>
      <w:r w:rsidRPr="00B72906">
        <w:rPr>
          <w:rFonts w:eastAsiaTheme="minorHAnsi"/>
          <w:lang w:eastAsia="ru-RU"/>
        </w:rPr>
        <w:t xml:space="preserve"> О.И., </w:t>
      </w:r>
      <w:r w:rsidRPr="00B72906">
        <w:rPr>
          <w:rFonts w:eastAsiaTheme="minorHAnsi"/>
          <w:lang w:eastAsia="ru-RU"/>
        </w:rPr>
        <w:lastRenderedPageBreak/>
        <w:t xml:space="preserve">на третьем месте – фоторабота  </w:t>
      </w:r>
      <w:proofErr w:type="spellStart"/>
      <w:r w:rsidRPr="00B72906">
        <w:rPr>
          <w:rFonts w:eastAsiaTheme="minorHAnsi"/>
          <w:lang w:eastAsia="ru-RU"/>
        </w:rPr>
        <w:t>Чужиковой</w:t>
      </w:r>
      <w:proofErr w:type="spellEnd"/>
      <w:r w:rsidRPr="00B72906">
        <w:rPr>
          <w:rFonts w:eastAsiaTheme="minorHAnsi"/>
          <w:lang w:eastAsia="ru-RU"/>
        </w:rPr>
        <w:t xml:space="preserve"> В.Ю. Все участники фотоконкурса награждены дипломами, а победители – денежными призами. </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Организовано мероприятие ко Дню матери. На данном мероприятии чествовали матерей, награжденных медалью «Материнская слава Ямала»,  многодетных семей, семей с приемными детьми, пары, прожившие в браке более двадцати пяти  лет,  женщин, награжденных Почетной грамотой Губернатора Ямало-Ненецкого автономного округа, Почетными грамотами и Благодарственными письмами Главы района, Районной думы за достойное воспитание подрастающего поколения. Приняли участие в данном мероприятии 60 мам.</w:t>
      </w:r>
    </w:p>
    <w:p w:rsidR="000A2736" w:rsidRPr="00B72906" w:rsidRDefault="000A2736" w:rsidP="00684DC4">
      <w:pPr>
        <w:spacing w:after="0" w:line="240" w:lineRule="auto"/>
        <w:ind w:left="-142" w:firstLine="660"/>
        <w:jc w:val="both"/>
        <w:rPr>
          <w:rFonts w:eastAsiaTheme="minorHAnsi"/>
        </w:rPr>
      </w:pPr>
      <w:r w:rsidRPr="00B72906">
        <w:rPr>
          <w:rFonts w:eastAsiaTheme="minorHAnsi"/>
          <w:lang w:eastAsia="ru-RU"/>
        </w:rPr>
        <w:t xml:space="preserve">В 2016 году </w:t>
      </w:r>
      <w:r w:rsidRPr="00B72906">
        <w:rPr>
          <w:rFonts w:eastAsiaTheme="minorHAnsi"/>
          <w:color w:val="FF0000"/>
          <w:lang w:eastAsia="ru-RU"/>
        </w:rPr>
        <w:t xml:space="preserve"> </w:t>
      </w:r>
      <w:r w:rsidRPr="00B72906">
        <w:rPr>
          <w:rFonts w:eastAsiaTheme="minorHAnsi"/>
          <w:lang w:eastAsia="ru-RU"/>
        </w:rPr>
        <w:t>многодетная мама – Богданова Х.Х. награждена медалью «Материнская слава Ямала».</w:t>
      </w:r>
      <w:r w:rsidRPr="00B72906">
        <w:rPr>
          <w:rFonts w:eastAsiaTheme="minorHAnsi"/>
        </w:rPr>
        <w:t xml:space="preserve">  С 2009 года за достойное воспитание подрастающего поколения 8 многодетных мам Тазовского района награждены медалью «Материнская слава Ямала». </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Самым ярким событием 2016 года стала победа наших земляков в конкурсах окружного и федерального уровня.</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 xml:space="preserve">Семья </w:t>
      </w:r>
      <w:proofErr w:type="spellStart"/>
      <w:r w:rsidRPr="00B72906">
        <w:rPr>
          <w:rFonts w:eastAsiaTheme="minorHAnsi"/>
          <w:lang w:eastAsia="ru-RU"/>
        </w:rPr>
        <w:t>Остриковых</w:t>
      </w:r>
      <w:proofErr w:type="spellEnd"/>
      <w:r w:rsidRPr="00B72906">
        <w:rPr>
          <w:rFonts w:eastAsiaTheme="minorHAnsi"/>
          <w:lang w:eastAsia="ru-RU"/>
        </w:rPr>
        <w:t xml:space="preserve">, представленная в номинации «Молодая семья года»,  признана лауреатом окружной Премии «Семья Ямала». </w:t>
      </w:r>
    </w:p>
    <w:p w:rsidR="000A2736" w:rsidRPr="00B72906" w:rsidRDefault="000A2736" w:rsidP="00684DC4">
      <w:pPr>
        <w:spacing w:after="0" w:line="240" w:lineRule="auto"/>
        <w:ind w:left="-142" w:firstLine="708"/>
        <w:jc w:val="both"/>
        <w:rPr>
          <w:rFonts w:eastAsiaTheme="minorHAnsi"/>
          <w:lang w:eastAsia="ru-RU"/>
        </w:rPr>
      </w:pPr>
      <w:r w:rsidRPr="00B72906">
        <w:rPr>
          <w:rFonts w:eastAsiaTheme="minorHAnsi"/>
          <w:lang w:eastAsia="ru-RU"/>
        </w:rPr>
        <w:t xml:space="preserve">Семья </w:t>
      </w:r>
      <w:proofErr w:type="spellStart"/>
      <w:r w:rsidRPr="00B72906">
        <w:rPr>
          <w:rFonts w:eastAsiaTheme="minorHAnsi"/>
          <w:lang w:eastAsia="ru-RU"/>
        </w:rPr>
        <w:t>Салиндер</w:t>
      </w:r>
      <w:proofErr w:type="spellEnd"/>
      <w:r w:rsidRPr="00B72906">
        <w:rPr>
          <w:rFonts w:eastAsiaTheme="minorHAnsi"/>
          <w:lang w:eastAsia="ru-RU"/>
        </w:rPr>
        <w:t>, представленная в номинации «Опекунская (приемная семья) года», признана лауреатом окружной Премии «Семья Ямала».</w:t>
      </w:r>
    </w:p>
    <w:p w:rsidR="004C29F0" w:rsidRPr="00B72906" w:rsidRDefault="000A2736" w:rsidP="00533786">
      <w:pPr>
        <w:spacing w:after="0"/>
        <w:ind w:left="-142" w:firstLine="660"/>
        <w:jc w:val="both"/>
        <w:rPr>
          <w:rFonts w:eastAsia="Times New Roman" w:cstheme="minorBidi"/>
          <w:lang w:eastAsia="ru-RU"/>
        </w:rPr>
      </w:pPr>
      <w:r w:rsidRPr="00B72906">
        <w:rPr>
          <w:rFonts w:eastAsiaTheme="minorHAnsi"/>
          <w:lang w:eastAsia="ru-RU"/>
        </w:rPr>
        <w:t xml:space="preserve">По итогам проведения Всероссийского конкурса «Семья года» в 2016 году в число победителей в номинации «Молодая семья» стала семья </w:t>
      </w:r>
      <w:proofErr w:type="spellStart"/>
      <w:r w:rsidRPr="00B72906">
        <w:rPr>
          <w:rFonts w:eastAsiaTheme="minorHAnsi"/>
          <w:lang w:eastAsia="ru-RU"/>
        </w:rPr>
        <w:t>Остриковых</w:t>
      </w:r>
      <w:proofErr w:type="spellEnd"/>
      <w:r w:rsidRPr="00B72906">
        <w:rPr>
          <w:rFonts w:eastAsiaTheme="minorHAnsi"/>
          <w:lang w:eastAsia="ru-RU"/>
        </w:rPr>
        <w:t>.</w:t>
      </w:r>
    </w:p>
    <w:p w:rsidR="00921906" w:rsidRPr="00B72906" w:rsidRDefault="009245FA" w:rsidP="00533786">
      <w:pPr>
        <w:tabs>
          <w:tab w:val="left" w:pos="426"/>
        </w:tabs>
        <w:spacing w:after="0"/>
        <w:ind w:left="-142"/>
        <w:rPr>
          <w:rFonts w:eastAsia="Times New Roman"/>
          <w:b/>
          <w:lang w:eastAsia="ru-RU"/>
        </w:rPr>
      </w:pPr>
      <w:r>
        <w:rPr>
          <w:rFonts w:eastAsia="Times New Roman"/>
          <w:b/>
          <w:bCs/>
          <w:i/>
          <w:kern w:val="36"/>
          <w:lang w:eastAsia="ru-RU"/>
        </w:rPr>
        <w:tab/>
      </w:r>
      <w:r w:rsidR="00456526" w:rsidRPr="00B72906">
        <w:rPr>
          <w:rFonts w:eastAsia="Times New Roman"/>
          <w:b/>
          <w:bCs/>
          <w:i/>
          <w:kern w:val="36"/>
          <w:lang w:eastAsia="ru-RU"/>
        </w:rPr>
        <w:t>Культура</w:t>
      </w:r>
    </w:p>
    <w:p w:rsidR="00921906" w:rsidRPr="00B72906" w:rsidRDefault="00921906" w:rsidP="00533786">
      <w:pPr>
        <w:shd w:val="clear" w:color="auto" w:fill="FFFFFF"/>
        <w:spacing w:after="0" w:line="240" w:lineRule="auto"/>
        <w:ind w:left="-142" w:firstLine="708"/>
        <w:jc w:val="both"/>
        <w:rPr>
          <w:rFonts w:eastAsia="Times New Roman"/>
          <w:lang w:eastAsia="ru-RU"/>
        </w:rPr>
      </w:pPr>
      <w:r w:rsidRPr="00B72906">
        <w:rPr>
          <w:rFonts w:eastAsia="Times New Roman"/>
          <w:lang w:eastAsia="ru-RU"/>
        </w:rPr>
        <w:t xml:space="preserve">Для  обеспечения конституционных гарантий и прав граждан Тазовского района в сфере культуры в 2016  году действовала разветвленная сеть, состоящая из 5 муниципальных бюджетных учреждений культуры с филиалами и структурными подразделениями в поселениях. </w:t>
      </w:r>
    </w:p>
    <w:p w:rsidR="00921906" w:rsidRPr="00B72906" w:rsidRDefault="00921906" w:rsidP="00684DC4">
      <w:pPr>
        <w:spacing w:after="0" w:line="240" w:lineRule="auto"/>
        <w:ind w:left="-142"/>
        <w:jc w:val="both"/>
      </w:pPr>
      <w:r w:rsidRPr="00B72906">
        <w:tab/>
      </w:r>
      <w:r w:rsidR="00533786" w:rsidRPr="00B72906">
        <w:t xml:space="preserve">       </w:t>
      </w:r>
      <w:r w:rsidRPr="00B72906">
        <w:t xml:space="preserve">По состоянию на 1 января 2017 года среднесписочная численность работников учреждений культуры составляет 115,3 человек,  работники образовательных учреждений сферы «Культура» 22,2 чел. </w:t>
      </w:r>
    </w:p>
    <w:p w:rsidR="00921906" w:rsidRPr="00B72906" w:rsidRDefault="00921906" w:rsidP="00684DC4">
      <w:pPr>
        <w:spacing w:after="0" w:line="240" w:lineRule="auto"/>
        <w:ind w:left="-142"/>
        <w:jc w:val="both"/>
        <w:rPr>
          <w:b/>
          <w:i/>
          <w:noProof/>
          <w:lang w:eastAsia="ru-RU"/>
        </w:rPr>
      </w:pPr>
      <w:r w:rsidRPr="00B72906">
        <w:tab/>
      </w:r>
      <w:r w:rsidR="00533786" w:rsidRPr="00B72906">
        <w:t xml:space="preserve">      </w:t>
      </w:r>
      <w:r w:rsidRPr="00B72906">
        <w:t>По результатам мониторинга средней заработной платы работников учреждений культуры в 2016 году  начисленная средняя заработная плата на одного работника культуры составила 55 680 руб. (в 2015 году – 55 639,50 руб.), на одного работника образовательного учреждения в сфере «Культура» – 72 208 руб. (в 2015 году – 65 691 руб.).</w:t>
      </w:r>
    </w:p>
    <w:p w:rsidR="00921906" w:rsidRPr="00B72906" w:rsidRDefault="00533786" w:rsidP="00533786">
      <w:pPr>
        <w:spacing w:after="0" w:line="240" w:lineRule="auto"/>
        <w:ind w:left="-142"/>
        <w:jc w:val="both"/>
      </w:pPr>
      <w:r w:rsidRPr="00B72906">
        <w:t xml:space="preserve">        </w:t>
      </w:r>
      <w:r w:rsidR="00921906" w:rsidRPr="00B72906">
        <w:t>Объём платных услуг, оказываемых учреждениями культуры за 2016 год, по отношению к прошлому отчетному периоду увеличился на 62,7 %. Всего в 2016 году получено от предпринимательской и иной приносящей доходы деятельности 1 573 956 рублей  (2015 год – 967 319  руб.).</w:t>
      </w:r>
    </w:p>
    <w:p w:rsidR="00921906" w:rsidRPr="00B72906" w:rsidRDefault="005F79A2" w:rsidP="005F79A2">
      <w:pPr>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В ноябре 2016 года в направлении повышения кадрового потенциала для руководящих работников и специалистов всех </w:t>
      </w:r>
      <w:proofErr w:type="spellStart"/>
      <w:r w:rsidR="00921906" w:rsidRPr="00B72906">
        <w:rPr>
          <w:rFonts w:eastAsia="Times New Roman"/>
          <w:lang w:eastAsia="ru-RU"/>
        </w:rPr>
        <w:t>подотраслей</w:t>
      </w:r>
      <w:proofErr w:type="spellEnd"/>
      <w:r w:rsidR="00921906" w:rsidRPr="00B72906">
        <w:rPr>
          <w:rFonts w:eastAsia="Times New Roman"/>
          <w:lang w:eastAsia="ru-RU"/>
        </w:rPr>
        <w:t xml:space="preserve"> сферы культуры проведены курсы повышения квалификации в  рамках I Культурного форума «Вектор развития», удостоверения о повышении квалификации получили 48 человек.  В работе форума приняли участие свыше 60 человек.</w:t>
      </w:r>
    </w:p>
    <w:p w:rsidR="00921906" w:rsidRPr="00B72906" w:rsidRDefault="005F79A2" w:rsidP="005F79A2">
      <w:pPr>
        <w:spacing w:after="0" w:line="240" w:lineRule="auto"/>
        <w:ind w:left="-142"/>
        <w:jc w:val="both"/>
        <w:rPr>
          <w:rFonts w:eastAsiaTheme="minorHAnsi"/>
        </w:rPr>
      </w:pPr>
      <w:r w:rsidRPr="00B72906">
        <w:t xml:space="preserve">        </w:t>
      </w:r>
      <w:r w:rsidR="00921906" w:rsidRPr="00B72906">
        <w:t xml:space="preserve">За счет адресной целевой поддержки творчески-одаренных детей и молодёжи вручены 18 Премий Главы Тазовского района за достижения в области культуры и </w:t>
      </w:r>
      <w:r w:rsidR="00921906" w:rsidRPr="00B72906">
        <w:lastRenderedPageBreak/>
        <w:t>искусства, в том числе 2 коллективные Премии. Лауреатами Премий стали 33 человека.</w:t>
      </w:r>
    </w:p>
    <w:p w:rsidR="00921906" w:rsidRPr="00B72906" w:rsidRDefault="00921906" w:rsidP="00684DC4">
      <w:pPr>
        <w:spacing w:after="0" w:line="240" w:lineRule="auto"/>
        <w:ind w:left="-142" w:firstLine="567"/>
        <w:jc w:val="both"/>
        <w:rPr>
          <w:rFonts w:eastAsia="Times New Roman"/>
          <w:lang w:eastAsia="ru-RU"/>
        </w:rPr>
      </w:pPr>
      <w:r w:rsidRPr="00B72906">
        <w:t xml:space="preserve">В 2016 году 1109 учащихся Тазовской детской школы искусств приняли участие в 13 международных, в 16 всероссийских, в 6 окружных, в 37 районных мероприятиях; </w:t>
      </w:r>
      <w:r w:rsidRPr="00B72906">
        <w:rPr>
          <w:rFonts w:eastAsia="Times New Roman"/>
          <w:lang w:eastAsia="ru-RU"/>
        </w:rPr>
        <w:t>503 учащихся Газ-</w:t>
      </w:r>
      <w:proofErr w:type="spellStart"/>
      <w:r w:rsidRPr="00B72906">
        <w:rPr>
          <w:rFonts w:eastAsia="Times New Roman"/>
          <w:lang w:eastAsia="ru-RU"/>
        </w:rPr>
        <w:t>Салинской</w:t>
      </w:r>
      <w:proofErr w:type="spellEnd"/>
      <w:r w:rsidRPr="00B72906">
        <w:rPr>
          <w:rFonts w:eastAsia="Times New Roman"/>
          <w:lang w:eastAsia="ru-RU"/>
        </w:rPr>
        <w:t xml:space="preserve"> детской музыкальной школы приняли участие в 23 международных, в 26 всероссийских, в 3 окружных, в 9 районных мероприятиях.</w:t>
      </w:r>
    </w:p>
    <w:p w:rsidR="00921906" w:rsidRPr="00B72906" w:rsidRDefault="005F79A2" w:rsidP="005F79A2">
      <w:pPr>
        <w:shd w:val="clear" w:color="auto" w:fill="FFFFFF"/>
        <w:spacing w:after="0" w:line="240" w:lineRule="auto"/>
        <w:ind w:left="-142"/>
        <w:jc w:val="both"/>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 xml:space="preserve">Общее количество культурно-массовых мероприятий, проведенных культурно-досуговыми учреждениями в 2016 году, составило 1527, количество посетителей – 94 975.  Охват населения культурно-досуговыми мероприятиями в 2016 году по сравнению с 2015 годом увеличился на 6,7 %. </w:t>
      </w:r>
    </w:p>
    <w:p w:rsidR="00921906" w:rsidRPr="00B72906" w:rsidRDefault="005F79A2" w:rsidP="005F79A2">
      <w:pPr>
        <w:spacing w:after="0" w:line="240" w:lineRule="auto"/>
        <w:ind w:left="-142"/>
        <w:jc w:val="both"/>
        <w:outlineLvl w:val="0"/>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Основной акцент в 2016 году был на мероприятия, посвященные Году российского кино. Район принял участие во всех окружных мероприятиях, количество кино-</w:t>
      </w:r>
      <w:proofErr w:type="spellStart"/>
      <w:r w:rsidR="00921906" w:rsidRPr="00B72906">
        <w:rPr>
          <w:rFonts w:eastAsia="Times New Roman"/>
          <w:bCs/>
          <w:kern w:val="36"/>
          <w:lang w:eastAsia="ru-RU"/>
        </w:rPr>
        <w:t>видеопоказов</w:t>
      </w:r>
      <w:proofErr w:type="spellEnd"/>
      <w:r w:rsidR="00921906" w:rsidRPr="00B72906">
        <w:rPr>
          <w:rFonts w:eastAsia="Times New Roman"/>
          <w:bCs/>
          <w:kern w:val="36"/>
          <w:lang w:eastAsia="ru-RU"/>
        </w:rPr>
        <w:t xml:space="preserve"> в учреждениях культурно-досугового типа достигло 462, которые посетили </w:t>
      </w:r>
      <w:r w:rsidR="00921906" w:rsidRPr="00B72906">
        <w:t xml:space="preserve">8229 зрителей. </w:t>
      </w:r>
    </w:p>
    <w:p w:rsidR="00921906" w:rsidRPr="00B72906" w:rsidRDefault="00921906" w:rsidP="00684DC4">
      <w:pPr>
        <w:shd w:val="clear" w:color="auto" w:fill="FFFFFF"/>
        <w:spacing w:after="0" w:line="240" w:lineRule="auto"/>
        <w:ind w:left="-142" w:firstLine="708"/>
        <w:jc w:val="both"/>
        <w:rPr>
          <w:lang w:eastAsia="ru-RU"/>
        </w:rPr>
      </w:pPr>
      <w:r w:rsidRPr="00B72906">
        <w:rPr>
          <w:rFonts w:eastAsia="Times New Roman"/>
          <w:lang w:eastAsia="ru-RU"/>
        </w:rPr>
        <w:t xml:space="preserve">В апреле 2016 года </w:t>
      </w:r>
      <w:r w:rsidRPr="00B72906">
        <w:rPr>
          <w:lang w:eastAsia="ru-RU"/>
        </w:rPr>
        <w:t>состоялся районный конкурс народного творчества «</w:t>
      </w:r>
      <w:proofErr w:type="spellStart"/>
      <w:r w:rsidRPr="00B72906">
        <w:rPr>
          <w:lang w:eastAsia="ru-RU"/>
        </w:rPr>
        <w:t>Киноэкспресс</w:t>
      </w:r>
      <w:proofErr w:type="spellEnd"/>
      <w:r w:rsidRPr="00B72906">
        <w:rPr>
          <w:lang w:eastAsia="ru-RU"/>
        </w:rPr>
        <w:t xml:space="preserve">» среди трудовых коллективов Тазовского района. </w:t>
      </w:r>
    </w:p>
    <w:p w:rsidR="00921906" w:rsidRPr="00B72906" w:rsidRDefault="00921906" w:rsidP="00684DC4">
      <w:pPr>
        <w:shd w:val="clear" w:color="auto" w:fill="FFFFFF"/>
        <w:spacing w:after="0" w:line="240" w:lineRule="auto"/>
        <w:ind w:left="-142" w:firstLine="708"/>
        <w:jc w:val="both"/>
        <w:rPr>
          <w:rFonts w:eastAsia="Times New Roman"/>
          <w:lang w:eastAsia="ru-RU"/>
        </w:rPr>
      </w:pPr>
      <w:r w:rsidRPr="00B72906">
        <w:rPr>
          <w:rFonts w:eastAsia="Times New Roman"/>
          <w:lang w:eastAsia="ru-RU"/>
        </w:rPr>
        <w:t xml:space="preserve">В сентябре 2016 года состоялось торжественное открытие Сельского Дома культуры </w:t>
      </w:r>
      <w:proofErr w:type="spellStart"/>
      <w:r w:rsidRPr="00B72906">
        <w:rPr>
          <w:rFonts w:eastAsia="Times New Roman"/>
          <w:lang w:eastAsia="ru-RU"/>
        </w:rPr>
        <w:t>с.Находка</w:t>
      </w:r>
      <w:proofErr w:type="spellEnd"/>
      <w:r w:rsidRPr="00B72906">
        <w:rPr>
          <w:rFonts w:eastAsia="Times New Roman"/>
          <w:lang w:eastAsia="ru-RU"/>
        </w:rPr>
        <w:t xml:space="preserve">, здание которого приобретено и установлено за счет средств окружного бюджета.  </w:t>
      </w:r>
    </w:p>
    <w:p w:rsidR="00921906" w:rsidRPr="00B72906" w:rsidRDefault="005F79A2" w:rsidP="005F79A2">
      <w:pPr>
        <w:spacing w:after="0" w:line="240" w:lineRule="auto"/>
        <w:ind w:left="-142"/>
        <w:jc w:val="both"/>
      </w:pPr>
      <w:r w:rsidRPr="00B72906">
        <w:t xml:space="preserve">         </w:t>
      </w:r>
      <w:r w:rsidR="00921906" w:rsidRPr="00B72906">
        <w:t xml:space="preserve">321 день МБУ «Тазовский районный краеведческий музей» в 2016 году был открыт для посетителей, охват населения услугами музея увеличился на 37 % по сравнению с 2015 годом. </w:t>
      </w:r>
    </w:p>
    <w:p w:rsidR="00921906" w:rsidRPr="00B72906" w:rsidRDefault="005F79A2" w:rsidP="005F79A2">
      <w:pPr>
        <w:spacing w:after="0" w:line="240" w:lineRule="auto"/>
        <w:ind w:left="-142"/>
        <w:jc w:val="both"/>
      </w:pPr>
      <w:r w:rsidRPr="00B72906">
        <w:t xml:space="preserve">         </w:t>
      </w:r>
      <w:r w:rsidR="00921906" w:rsidRPr="00B72906">
        <w:t xml:space="preserve">В 2016 году с целью сохранения историко-культурного материального и нематериального наследия Тазовского района путем проведения этнографических, антропологических и археологических исследований на территории Тазовского района состоялся конкурс на присуждение Гранта в области мероприятий по сохранению объектов культурного наследия на территории муниципального образования Тазовский район с финансовой поддержкой 2 000 000 руб.  </w:t>
      </w:r>
    </w:p>
    <w:p w:rsidR="00921906" w:rsidRPr="00B72906" w:rsidRDefault="005F79A2" w:rsidP="005F79A2">
      <w:pPr>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Взаимодействие с учеными этнографических, антропологических и археологических исследований на территории Тазовского района в 2017 году будут продолжены, итогом исследований станет выпуск публицистического издания – брошюры и экспозиция в музее.  </w:t>
      </w:r>
      <w:r w:rsidR="00C85224" w:rsidRPr="00B72906">
        <w:rPr>
          <w:rFonts w:eastAsia="Times New Roman"/>
          <w:lang w:eastAsia="ru-RU"/>
        </w:rPr>
        <w:t>?</w:t>
      </w:r>
    </w:p>
    <w:p w:rsidR="00921906" w:rsidRPr="00B72906" w:rsidRDefault="005F79A2" w:rsidP="005F79A2">
      <w:pPr>
        <w:shd w:val="clear" w:color="auto" w:fill="FFFFFF"/>
        <w:spacing w:after="0" w:line="240" w:lineRule="auto"/>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Задачами дальнейшего развития отрасли культура на 2017 год остаются: </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продолжить работу по достижению целевых показателей, определенных «дорожной картой», путем создания благоприятных условий для творческой самореализации всех возрастных категорий населения, повышения привлекательности и посещаемости населением учреждений культуры, повышения квалификации творческих и руководящих работников учреждений через различные формы обучения;</w:t>
      </w:r>
    </w:p>
    <w:p w:rsidR="00921906" w:rsidRPr="00B72906" w:rsidRDefault="005F79A2" w:rsidP="002D732A">
      <w:pPr>
        <w:shd w:val="clear" w:color="auto" w:fill="FFFFFF"/>
        <w:spacing w:after="0" w:line="240" w:lineRule="auto"/>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развивать платные услуги, оказываемые учреждениями культуры;</w:t>
      </w:r>
    </w:p>
    <w:p w:rsidR="007270EF" w:rsidRDefault="005F79A2" w:rsidP="002D732A">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 продолжить работу по обеспечению доступности зданий культуры для маломобильных групп населения. </w:t>
      </w:r>
    </w:p>
    <w:p w:rsidR="009245FA" w:rsidRPr="00B72906" w:rsidRDefault="009245FA" w:rsidP="002D732A">
      <w:pPr>
        <w:shd w:val="clear" w:color="auto" w:fill="FFFFFF"/>
        <w:spacing w:after="0" w:line="240" w:lineRule="auto"/>
        <w:ind w:left="-142"/>
        <w:jc w:val="both"/>
        <w:rPr>
          <w:rFonts w:eastAsia="Times New Roman"/>
          <w:lang w:eastAsia="ru-RU"/>
        </w:rPr>
      </w:pPr>
    </w:p>
    <w:p w:rsidR="00921906" w:rsidRPr="00B72906" w:rsidRDefault="00456526" w:rsidP="005F79A2">
      <w:pPr>
        <w:shd w:val="clear" w:color="auto" w:fill="FFFFFF"/>
        <w:spacing w:after="0"/>
        <w:jc w:val="both"/>
        <w:rPr>
          <w:rFonts w:eastAsia="Times New Roman"/>
          <w:b/>
          <w:bCs/>
          <w:i/>
          <w:lang w:eastAsia="ru-RU"/>
        </w:rPr>
      </w:pPr>
      <w:r w:rsidRPr="00B72906">
        <w:rPr>
          <w:rFonts w:eastAsia="Times New Roman"/>
          <w:b/>
          <w:bCs/>
          <w:i/>
          <w:lang w:eastAsia="ru-RU"/>
        </w:rPr>
        <w:t>Физическая культура и спорт</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bCs/>
          <w:lang w:eastAsia="ru-RU"/>
        </w:rPr>
        <w:lastRenderedPageBreak/>
        <w:t xml:space="preserve">         </w:t>
      </w:r>
      <w:r w:rsidR="00921906" w:rsidRPr="00B72906">
        <w:rPr>
          <w:rFonts w:eastAsia="Times New Roman"/>
          <w:bCs/>
          <w:lang w:eastAsia="ru-RU"/>
        </w:rPr>
        <w:t xml:space="preserve">В 2016 году для </w:t>
      </w:r>
      <w:r w:rsidR="00921906" w:rsidRPr="00B72906">
        <w:rPr>
          <w:rFonts w:eastAsia="Times New Roman"/>
          <w:lang w:eastAsia="ru-RU"/>
        </w:rPr>
        <w:t xml:space="preserve">развития физической культуры и спорта в Тазовском районе </w:t>
      </w:r>
      <w:r w:rsidR="00921906" w:rsidRPr="00B72906">
        <w:rPr>
          <w:rFonts w:eastAsia="Times New Roman"/>
          <w:bCs/>
          <w:lang w:eastAsia="ru-RU"/>
        </w:rPr>
        <w:t xml:space="preserve">осуществляли свою деятельность 2 учреждения физкультурно-спортивной направленности, одно из которых является учреждением дополнительного образования в области физической культуры и спорта, другое </w:t>
      </w:r>
      <w:r w:rsidR="00921906" w:rsidRPr="00B72906">
        <w:rPr>
          <w:rFonts w:eastAsia="Times New Roman"/>
          <w:lang w:eastAsia="ru-RU"/>
        </w:rPr>
        <w:t>предоставляет услуги населению в сфере физической культуры и спорта, и наделено полномочиями центра тестирования Всероссийского физкультурно-спортивного комплекса «Готов к труду и обороне» в Тазовском районе.</w:t>
      </w:r>
    </w:p>
    <w:p w:rsidR="00921906" w:rsidRPr="00B72906" w:rsidRDefault="00921906" w:rsidP="002D732A">
      <w:pPr>
        <w:shd w:val="clear" w:color="auto" w:fill="FFFFFF"/>
        <w:spacing w:after="0" w:line="240" w:lineRule="auto"/>
        <w:ind w:left="-142" w:firstLine="709"/>
        <w:jc w:val="both"/>
        <w:rPr>
          <w:rFonts w:eastAsia="Times New Roman"/>
          <w:bCs/>
          <w:lang w:eastAsia="ru-RU"/>
        </w:rPr>
      </w:pPr>
      <w:r w:rsidRPr="00B72906">
        <w:rPr>
          <w:rFonts w:eastAsia="Times New Roman"/>
          <w:lang w:eastAsia="ru-RU"/>
        </w:rPr>
        <w:t xml:space="preserve">В 2016 году численность обучающихся в </w:t>
      </w:r>
      <w:r w:rsidRPr="00B72906">
        <w:rPr>
          <w:rFonts w:eastAsia="Times New Roman"/>
          <w:bCs/>
          <w:lang w:eastAsia="ru-RU"/>
        </w:rPr>
        <w:t xml:space="preserve">МБОУДО «Тазовский детский оздоровительно-образовательный центр физической подготовки» </w:t>
      </w:r>
      <w:r w:rsidRPr="00B72906">
        <w:rPr>
          <w:rFonts w:eastAsia="Times New Roman"/>
          <w:lang w:eastAsia="ru-RU"/>
        </w:rPr>
        <w:t xml:space="preserve">по программам спортивной подготовки составила 669 человек по 11 видам спорта. В отчетном году в учреждении открылись отделения по дзюдо, гиревому спорту и </w:t>
      </w:r>
      <w:proofErr w:type="spellStart"/>
      <w:r w:rsidRPr="00B72906">
        <w:rPr>
          <w:rFonts w:eastAsia="Times New Roman"/>
          <w:lang w:eastAsia="ru-RU"/>
        </w:rPr>
        <w:t>киокусинкай</w:t>
      </w:r>
      <w:proofErr w:type="spellEnd"/>
      <w:r w:rsidRPr="00B72906">
        <w:rPr>
          <w:rFonts w:eastAsia="Times New Roman"/>
          <w:lang w:eastAsia="ru-RU"/>
        </w:rPr>
        <w:t xml:space="preserve"> каратэ. Проведено 22 спортивных мероприятия и организовано участие спортсменов района в 22 мероприятиях регионального, всероссийского уровня, количество участников -  662 человека.</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Численность занимающихся в </w:t>
      </w:r>
      <w:r w:rsidR="00921906" w:rsidRPr="00B72906">
        <w:rPr>
          <w:rFonts w:eastAsia="Times New Roman"/>
          <w:bCs/>
          <w:lang w:eastAsia="ru-RU"/>
        </w:rPr>
        <w:t>МБУ «Центр развития физической культуры и спорта»</w:t>
      </w:r>
      <w:r w:rsidR="00921906" w:rsidRPr="00B72906">
        <w:rPr>
          <w:rFonts w:eastAsia="Times New Roman"/>
          <w:lang w:eastAsia="ru-RU"/>
        </w:rPr>
        <w:t xml:space="preserve"> в отчетном периоде составила 490 человек по 14 видам спорта,  проведено 116 спортивных мероприятий и организовано участие спортсменов района в 49 мероприятиях регионального, всероссийского уровня, приняли участие 5 533 человека.</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В 2016 году г. </w:t>
      </w:r>
      <w:proofErr w:type="spellStart"/>
      <w:r w:rsidR="00921906" w:rsidRPr="00B72906">
        <w:rPr>
          <w:rFonts w:eastAsia="Times New Roman"/>
          <w:lang w:eastAsia="ru-RU"/>
        </w:rPr>
        <w:t>Ротби</w:t>
      </w:r>
      <w:proofErr w:type="spellEnd"/>
      <w:r w:rsidR="00921906" w:rsidRPr="00B72906">
        <w:rPr>
          <w:rFonts w:eastAsia="Times New Roman"/>
          <w:lang w:eastAsia="ru-RU"/>
        </w:rPr>
        <w:t xml:space="preserve"> (Дания) спортсмен Тазовского района </w:t>
      </w:r>
      <w:proofErr w:type="spellStart"/>
      <w:r w:rsidR="00921906" w:rsidRPr="00B72906">
        <w:rPr>
          <w:rFonts w:eastAsia="Times New Roman"/>
          <w:lang w:eastAsia="ru-RU"/>
        </w:rPr>
        <w:t>Ядне</w:t>
      </w:r>
      <w:proofErr w:type="spellEnd"/>
      <w:r w:rsidR="00921906" w:rsidRPr="00B72906">
        <w:rPr>
          <w:rFonts w:eastAsia="Times New Roman"/>
          <w:lang w:eastAsia="ru-RU"/>
        </w:rPr>
        <w:t xml:space="preserve"> Геннадий принял участие в составе сборной России в первенстве мира среди юниоров по жиму штанги лежа и завоевал серебряную медаль. В г. </w:t>
      </w:r>
      <w:proofErr w:type="spellStart"/>
      <w:r w:rsidR="00921906" w:rsidRPr="00B72906">
        <w:rPr>
          <w:rFonts w:eastAsia="Times New Roman"/>
          <w:lang w:eastAsia="ru-RU"/>
        </w:rPr>
        <w:t>Нуук</w:t>
      </w:r>
      <w:proofErr w:type="spellEnd"/>
      <w:r w:rsidR="00921906" w:rsidRPr="00B72906">
        <w:rPr>
          <w:rFonts w:eastAsia="Times New Roman"/>
          <w:lang w:eastAsia="ru-RU"/>
        </w:rPr>
        <w:t xml:space="preserve"> (Гренландия) спортсмен Тазовского района Худи Сергей принял участие в Арктических зимних играх и завоевал золотую и серебряную медаль.</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По направлению адаптивная физическая культура в учреждениях занимаются 77 человек, культивируются такие виды спорта как: настольный теннис, </w:t>
      </w:r>
      <w:proofErr w:type="spellStart"/>
      <w:r w:rsidR="00921906" w:rsidRPr="00B72906">
        <w:rPr>
          <w:rFonts w:eastAsia="Times New Roman"/>
          <w:lang w:eastAsia="ru-RU"/>
        </w:rPr>
        <w:t>дартс</w:t>
      </w:r>
      <w:proofErr w:type="spellEnd"/>
      <w:r w:rsidR="00921906" w:rsidRPr="00B72906">
        <w:rPr>
          <w:rFonts w:eastAsia="Times New Roman"/>
          <w:lang w:eastAsia="ru-RU"/>
        </w:rPr>
        <w:t xml:space="preserve">, пулевая стрельба (из пневматического оружия), жим штанги (из положения лёжа), шашки и бадминтон. </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Ежегодно в районе проводятся веселые старты для детей с ограниченными возможностями здоровья (ОВЗ), посвященные Дню здоровья, Спартакиады Тазовского района и Газ-Сале для лиц с ОВЗ, приняли участие 59 человек. На </w:t>
      </w:r>
      <w:proofErr w:type="spellStart"/>
      <w:r w:rsidR="00921906" w:rsidRPr="00B72906">
        <w:rPr>
          <w:rFonts w:eastAsia="Times New Roman"/>
          <w:lang w:eastAsia="ru-RU"/>
        </w:rPr>
        <w:t>Параспартакиаде</w:t>
      </w:r>
      <w:proofErr w:type="spellEnd"/>
      <w:r w:rsidR="00921906" w:rsidRPr="00B72906">
        <w:rPr>
          <w:rFonts w:eastAsia="Times New Roman"/>
          <w:lang w:eastAsia="ru-RU"/>
        </w:rPr>
        <w:t xml:space="preserve"> Тюменской области Тазовский спортсмены завоевали 4 медали.</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За отчетный период учащиеся муниципального образования Тазовский район, приняли участие в выполнении комплекса ГТО среди обучающихся </w:t>
      </w:r>
      <w:r w:rsidR="00921906" w:rsidRPr="00B72906">
        <w:rPr>
          <w:rFonts w:eastAsia="Times New Roman"/>
          <w:lang w:val="en-US" w:eastAsia="ru-RU"/>
        </w:rPr>
        <w:t>I</w:t>
      </w:r>
      <w:r w:rsidR="00921906" w:rsidRPr="00B72906">
        <w:rPr>
          <w:rFonts w:eastAsia="Times New Roman"/>
          <w:lang w:eastAsia="ru-RU"/>
        </w:rPr>
        <w:t xml:space="preserve"> - </w:t>
      </w:r>
      <w:r w:rsidR="00921906" w:rsidRPr="00B72906">
        <w:rPr>
          <w:rFonts w:eastAsia="Times New Roman"/>
          <w:lang w:val="en-US" w:eastAsia="ru-RU"/>
        </w:rPr>
        <w:t>VI</w:t>
      </w:r>
      <w:r w:rsidR="00921906" w:rsidRPr="00B72906">
        <w:rPr>
          <w:rFonts w:eastAsia="Times New Roman"/>
          <w:lang w:eastAsia="ru-RU"/>
        </w:rPr>
        <w:t xml:space="preserve"> возрастных ступеней. Всего приняли участие 256 человек, из них 17 человек выполнили на знак отличия комплекса ГТО. 11 серебряных и 6 бронзовых знаков.</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На приобретение оборудования и инвентаря для мест Центра тестирования мероприятий комплекса (ГТО) из муниципального бюджета выделено 726 938,54 рублей, исполнение 100%. В 2016 году установлена открытая спортивная площадка для выполнения комплекса ГТО в п. Тазовский на сумму 1 216 783,00 рублей.</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На территории района в 2016 году организованы и проведены следующие окружные мероприятия:</w:t>
      </w:r>
    </w:p>
    <w:p w:rsidR="00921906" w:rsidRPr="00B72906" w:rsidRDefault="005F79A2" w:rsidP="005F79A2">
      <w:pPr>
        <w:shd w:val="clear" w:color="auto" w:fill="FFFFFF"/>
        <w:spacing w:after="0" w:line="240" w:lineRule="auto"/>
        <w:ind w:left="-142"/>
        <w:jc w:val="both"/>
        <w:rPr>
          <w:rFonts w:eastAsia="Times New Roman"/>
          <w:bCs/>
          <w:lang w:eastAsia="ru-RU"/>
        </w:rPr>
      </w:pPr>
      <w:r w:rsidRPr="00B72906">
        <w:rPr>
          <w:rFonts w:eastAsia="Times New Roman"/>
          <w:bCs/>
          <w:lang w:eastAsia="ru-RU"/>
        </w:rPr>
        <w:t xml:space="preserve">       </w:t>
      </w:r>
      <w:r w:rsidR="00921906" w:rsidRPr="00B72906">
        <w:rPr>
          <w:rFonts w:eastAsia="Times New Roman"/>
          <w:bCs/>
          <w:lang w:eastAsia="ru-RU"/>
        </w:rPr>
        <w:t>- соревнования по настольному теннису в зачет Спартакиады учащихся районов ЯНАО. Команда Тазовского района завоевала 1 место.</w:t>
      </w:r>
    </w:p>
    <w:p w:rsidR="00921906" w:rsidRPr="00B72906" w:rsidRDefault="005F79A2" w:rsidP="005F79A2">
      <w:pPr>
        <w:shd w:val="clear" w:color="auto" w:fill="FFFFFF"/>
        <w:spacing w:after="0" w:line="240" w:lineRule="auto"/>
        <w:ind w:left="-142"/>
        <w:jc w:val="both"/>
        <w:rPr>
          <w:rFonts w:eastAsia="Times New Roman"/>
          <w:bCs/>
          <w:lang w:eastAsia="ru-RU"/>
        </w:rPr>
      </w:pPr>
      <w:r w:rsidRPr="00B72906">
        <w:rPr>
          <w:rFonts w:eastAsia="Times New Roman"/>
          <w:bCs/>
          <w:lang w:eastAsia="ru-RU"/>
        </w:rPr>
        <w:lastRenderedPageBreak/>
        <w:t xml:space="preserve">       </w:t>
      </w:r>
      <w:r w:rsidR="00921906" w:rsidRPr="00B72906">
        <w:rPr>
          <w:rFonts w:eastAsia="Times New Roman"/>
          <w:bCs/>
          <w:lang w:eastAsia="ru-RU"/>
        </w:rPr>
        <w:t>- соревнования по гиревому спорту в зачет Спартакиады районов ЯНАО. Команда Тазовского района завоевала 1 место.</w:t>
      </w:r>
      <w:r w:rsidR="00921906" w:rsidRPr="00B72906">
        <w:rPr>
          <w:rFonts w:eastAsia="Times New Roman"/>
          <w:b/>
          <w:bCs/>
          <w:lang w:eastAsia="ru-RU"/>
        </w:rPr>
        <w:t xml:space="preserve"> </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bCs/>
          <w:lang w:eastAsia="ru-RU"/>
        </w:rPr>
        <w:t xml:space="preserve">        </w:t>
      </w:r>
      <w:r w:rsidR="00921906" w:rsidRPr="00B72906">
        <w:rPr>
          <w:rFonts w:eastAsia="Times New Roman"/>
          <w:bCs/>
          <w:lang w:eastAsia="ru-RU"/>
        </w:rPr>
        <w:t>В 2016 году на реализацию подпрограммы: «Р</w:t>
      </w:r>
      <w:r w:rsidR="00921906" w:rsidRPr="00B72906">
        <w:rPr>
          <w:rFonts w:eastAsia="Times New Roman"/>
          <w:lang w:eastAsia="ru-RU"/>
        </w:rPr>
        <w:t xml:space="preserve">азвитие физической культуры и спорта» </w:t>
      </w:r>
      <w:r w:rsidR="00921906" w:rsidRPr="00B72906">
        <w:rPr>
          <w:rFonts w:eastAsia="Times New Roman"/>
          <w:bCs/>
          <w:lang w:eastAsia="ru-RU"/>
        </w:rPr>
        <w:t>муниципальной программы Тазовского района «Основные направления развития культуры, физической культуры и спорта, развития туризма, повышения эффективности реализации молодежной политики, организации отдыха и оздоровления детей и молодежи на 2015-2025 годы» затрачены финансовые средства в размере 106 615 709,05 рублей.</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В настоящее время на территории муниципального образования Тазовский район действуют 64 спортсооружения. В 2016 году введены следующие спортивные сооружения:</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 футбольное поле </w:t>
      </w:r>
      <w:r w:rsidR="00921906" w:rsidRPr="00B72906">
        <w:rPr>
          <w:rFonts w:eastAsia="Times New Roman"/>
          <w:bCs/>
          <w:lang w:eastAsia="ru-RU"/>
        </w:rPr>
        <w:t>МКОУ Тазовская школа-интернат среднего (полного) общего образования</w:t>
      </w:r>
      <w:r w:rsidR="00921906" w:rsidRPr="00B72906">
        <w:rPr>
          <w:rFonts w:eastAsia="Times New Roman"/>
          <w:lang w:eastAsia="ru-RU"/>
        </w:rPr>
        <w:t>;</w:t>
      </w:r>
    </w:p>
    <w:p w:rsidR="00921906" w:rsidRPr="00B72906" w:rsidRDefault="005F79A2" w:rsidP="005F79A2">
      <w:pPr>
        <w:shd w:val="clear" w:color="auto" w:fill="FFFFFF"/>
        <w:spacing w:after="0" w:line="240" w:lineRule="auto"/>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 хоккейная коробка по улице Калинина. </w:t>
      </w:r>
    </w:p>
    <w:p w:rsidR="00921906" w:rsidRPr="00B72906" w:rsidRDefault="005F79A2" w:rsidP="005F79A2">
      <w:pPr>
        <w:shd w:val="clear" w:color="auto" w:fill="FFFFFF"/>
        <w:spacing w:after="0" w:line="240" w:lineRule="auto"/>
        <w:ind w:left="-142"/>
        <w:jc w:val="both"/>
        <w:rPr>
          <w:rFonts w:eastAsia="Times New Roman"/>
          <w:bCs/>
          <w:lang w:eastAsia="ru-RU"/>
        </w:rPr>
      </w:pPr>
      <w:r w:rsidRPr="00B72906">
        <w:rPr>
          <w:rFonts w:eastAsia="Times New Roman"/>
          <w:bCs/>
          <w:lang w:eastAsia="ru-RU"/>
        </w:rPr>
        <w:t xml:space="preserve">  </w:t>
      </w:r>
      <w:r w:rsidR="00921906" w:rsidRPr="00B72906">
        <w:rPr>
          <w:rFonts w:eastAsia="Times New Roman"/>
          <w:bCs/>
          <w:lang w:eastAsia="ru-RU"/>
        </w:rPr>
        <w:t>Единовременная пропускная способность спортивных сооружений составляет 2 142 человека. Численность занимающихся на объектах спорта в отчетном году составила 5 486 человек.</w:t>
      </w:r>
    </w:p>
    <w:p w:rsidR="00921906" w:rsidRPr="00B72906" w:rsidRDefault="005F79A2" w:rsidP="005F79A2">
      <w:pPr>
        <w:shd w:val="clear" w:color="auto" w:fill="FFFFFF"/>
        <w:spacing w:after="0" w:line="240" w:lineRule="auto"/>
        <w:ind w:left="-142"/>
        <w:jc w:val="both"/>
        <w:rPr>
          <w:rFonts w:eastAsia="Times New Roman"/>
          <w:bCs/>
          <w:lang w:eastAsia="ru-RU"/>
        </w:rPr>
      </w:pPr>
      <w:r w:rsidRPr="00B72906">
        <w:rPr>
          <w:rFonts w:eastAsia="Times New Roman"/>
          <w:bCs/>
          <w:lang w:eastAsia="ru-RU"/>
        </w:rPr>
        <w:t xml:space="preserve">        В перспективе</w:t>
      </w:r>
      <w:r w:rsidR="00921906" w:rsidRPr="00B72906">
        <w:rPr>
          <w:rFonts w:eastAsia="Times New Roman"/>
          <w:bCs/>
          <w:lang w:eastAsia="ru-RU"/>
        </w:rPr>
        <w:t xml:space="preserve"> на 2017 год для развития физической культуры и спорта планируется следующее:</w:t>
      </w:r>
    </w:p>
    <w:p w:rsidR="00921906" w:rsidRPr="00B72906" w:rsidRDefault="005F79A2" w:rsidP="005F79A2">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xml:space="preserve">- организация и проведение п. Тазовский 5 окружных спортивных мероприятий по настольному теннису, </w:t>
      </w:r>
      <w:proofErr w:type="spellStart"/>
      <w:r w:rsidR="00921906" w:rsidRPr="00B72906">
        <w:rPr>
          <w:rFonts w:eastAsia="Times New Roman"/>
          <w:lang w:eastAsia="ru-RU"/>
        </w:rPr>
        <w:t>дартсу</w:t>
      </w:r>
      <w:proofErr w:type="spellEnd"/>
      <w:r w:rsidR="00921906" w:rsidRPr="00B72906">
        <w:rPr>
          <w:rFonts w:eastAsia="Times New Roman"/>
          <w:lang w:eastAsia="ru-RU"/>
        </w:rPr>
        <w:t xml:space="preserve">, северному многоборью в зачет XIX Спартакиады районов ЯНАО, </w:t>
      </w:r>
      <w:r w:rsidR="00921906" w:rsidRPr="00B72906">
        <w:rPr>
          <w:rFonts w:eastAsia="Times New Roman"/>
          <w:lang w:val="en-US" w:eastAsia="ru-RU"/>
        </w:rPr>
        <w:t>XIX</w:t>
      </w:r>
      <w:r w:rsidR="00921906" w:rsidRPr="00B72906">
        <w:rPr>
          <w:rFonts w:eastAsia="Times New Roman"/>
          <w:lang w:eastAsia="ru-RU"/>
        </w:rPr>
        <w:t xml:space="preserve"> Спартакиада учащихся районов ЯНАО и Открытый Кубок ЯНАО по северному многоборью, посвященный памяти А.И. Белого;</w:t>
      </w:r>
    </w:p>
    <w:p w:rsidR="00921906" w:rsidRPr="00B72906" w:rsidRDefault="0000362C" w:rsidP="0000362C">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реализация Всероссийского физкультурно-спортивного комплекса «Готов к труду и обороне»;</w:t>
      </w:r>
    </w:p>
    <w:p w:rsidR="00921906" w:rsidRPr="00B72906" w:rsidRDefault="0000362C" w:rsidP="0000362C">
      <w:pPr>
        <w:shd w:val="clear" w:color="auto" w:fill="FFFFFF"/>
        <w:spacing w:after="0" w:line="240" w:lineRule="auto"/>
        <w:ind w:left="-142"/>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открытие спортивной площадки для выполнения комплекса ГТО в п. Тазовский;</w:t>
      </w:r>
    </w:p>
    <w:p w:rsidR="0000362C" w:rsidRDefault="0000362C" w:rsidP="0000362C">
      <w:pPr>
        <w:shd w:val="clear" w:color="auto" w:fill="FFFFFF"/>
        <w:spacing w:after="0"/>
        <w:jc w:val="both"/>
        <w:rPr>
          <w:rFonts w:eastAsia="Times New Roman"/>
          <w:lang w:eastAsia="ru-RU"/>
        </w:rPr>
      </w:pPr>
      <w:r w:rsidRPr="00B72906">
        <w:rPr>
          <w:rFonts w:eastAsia="Times New Roman"/>
          <w:lang w:eastAsia="ru-RU"/>
        </w:rPr>
        <w:t xml:space="preserve">      </w:t>
      </w:r>
      <w:r w:rsidR="00921906" w:rsidRPr="00B72906">
        <w:rPr>
          <w:rFonts w:eastAsia="Times New Roman"/>
          <w:lang w:eastAsia="ru-RU"/>
        </w:rPr>
        <w:t>- установка модульного здания тира в п. Тазовский.</w:t>
      </w:r>
    </w:p>
    <w:p w:rsidR="009245FA" w:rsidRPr="00B72906" w:rsidRDefault="009245FA" w:rsidP="0000362C">
      <w:pPr>
        <w:shd w:val="clear" w:color="auto" w:fill="FFFFFF"/>
        <w:spacing w:after="0"/>
        <w:jc w:val="both"/>
        <w:rPr>
          <w:rFonts w:eastAsia="Times New Roman"/>
          <w:lang w:eastAsia="ru-RU"/>
        </w:rPr>
      </w:pPr>
    </w:p>
    <w:p w:rsidR="00921906" w:rsidRPr="00B72906" w:rsidRDefault="00456526" w:rsidP="0000362C">
      <w:pPr>
        <w:shd w:val="clear" w:color="auto" w:fill="FFFFFF"/>
        <w:spacing w:after="0"/>
        <w:jc w:val="both"/>
        <w:rPr>
          <w:rFonts w:eastAsia="Times New Roman"/>
          <w:lang w:eastAsia="ru-RU"/>
        </w:rPr>
      </w:pPr>
      <w:r w:rsidRPr="00B72906">
        <w:rPr>
          <w:rFonts w:eastAsia="Times New Roman"/>
          <w:lang w:eastAsia="ru-RU"/>
        </w:rPr>
        <w:t>М</w:t>
      </w:r>
      <w:r w:rsidRPr="00B72906">
        <w:rPr>
          <w:b/>
          <w:i/>
        </w:rPr>
        <w:t>олодежная</w:t>
      </w:r>
      <w:r w:rsidR="00921906" w:rsidRPr="00B72906">
        <w:rPr>
          <w:b/>
          <w:i/>
        </w:rPr>
        <w:t xml:space="preserve"> политик</w:t>
      </w:r>
      <w:r w:rsidRPr="00B72906">
        <w:rPr>
          <w:b/>
          <w:i/>
        </w:rPr>
        <w:t>а</w:t>
      </w:r>
    </w:p>
    <w:p w:rsidR="00921906" w:rsidRPr="00B72906" w:rsidRDefault="0000362C" w:rsidP="0000362C">
      <w:pPr>
        <w:tabs>
          <w:tab w:val="left" w:pos="2205"/>
        </w:tabs>
        <w:spacing w:after="0" w:line="240" w:lineRule="auto"/>
        <w:ind w:left="-142"/>
        <w:jc w:val="both"/>
      </w:pPr>
      <w:r w:rsidRPr="00B72906">
        <w:t xml:space="preserve">       </w:t>
      </w:r>
      <w:r w:rsidR="00921906" w:rsidRPr="00B72906">
        <w:t>В Тазовском районе молодежи в возрасте от 14 до 30 лет 4 752 человек, что составляет 27,5 % от общей численности населения района, из них: учащаяся молодежь - 1 690 человек и работающая молодежь – 3 062 человека.</w:t>
      </w:r>
    </w:p>
    <w:p w:rsidR="00921906" w:rsidRPr="00B72906" w:rsidRDefault="0000362C" w:rsidP="0000362C">
      <w:pPr>
        <w:tabs>
          <w:tab w:val="left" w:pos="2205"/>
        </w:tabs>
        <w:spacing w:after="0" w:line="240" w:lineRule="auto"/>
        <w:ind w:left="-142"/>
        <w:jc w:val="both"/>
      </w:pPr>
      <w:r w:rsidRPr="00B72906">
        <w:t xml:space="preserve">       </w:t>
      </w:r>
      <w:r w:rsidR="00921906" w:rsidRPr="00B72906">
        <w:t xml:space="preserve">В 2016 году – в Год молодежных инициатив, на территории Тазовского района  проведено 322 мероприятия,  в которых приняли участие 9 204 человека. </w:t>
      </w:r>
    </w:p>
    <w:p w:rsidR="00921906" w:rsidRPr="00B72906" w:rsidRDefault="00921906" w:rsidP="00684DC4">
      <w:pPr>
        <w:tabs>
          <w:tab w:val="left" w:pos="2205"/>
        </w:tabs>
        <w:spacing w:after="0" w:line="240" w:lineRule="auto"/>
        <w:ind w:left="-142" w:firstLine="708"/>
        <w:jc w:val="both"/>
        <w:rPr>
          <w:i/>
        </w:rPr>
      </w:pPr>
      <w:r w:rsidRPr="00B72906">
        <w:rPr>
          <w:i/>
        </w:rPr>
        <w:t xml:space="preserve"> Наиболее значимые достижения 2016 года:</w:t>
      </w:r>
    </w:p>
    <w:p w:rsidR="00921906" w:rsidRPr="00B72906" w:rsidRDefault="0000362C" w:rsidP="0000362C">
      <w:pPr>
        <w:tabs>
          <w:tab w:val="left" w:pos="2205"/>
        </w:tabs>
        <w:spacing w:after="0" w:line="240" w:lineRule="auto"/>
        <w:jc w:val="both"/>
      </w:pPr>
      <w:r w:rsidRPr="00B72906">
        <w:t xml:space="preserve">     </w:t>
      </w:r>
      <w:r w:rsidR="00921906" w:rsidRPr="00B72906">
        <w:t>-реализация проекта «Молодёжная сборная Тазовского района»;</w:t>
      </w:r>
    </w:p>
    <w:p w:rsidR="00921906" w:rsidRPr="00B72906" w:rsidRDefault="0000362C" w:rsidP="0000362C">
      <w:pPr>
        <w:tabs>
          <w:tab w:val="left" w:pos="2205"/>
        </w:tabs>
        <w:spacing w:after="0" w:line="240" w:lineRule="auto"/>
        <w:ind w:left="-142"/>
        <w:jc w:val="both"/>
      </w:pPr>
      <w:r w:rsidRPr="00B72906">
        <w:t xml:space="preserve">       </w:t>
      </w:r>
      <w:r w:rsidR="00921906" w:rsidRPr="00B72906">
        <w:t>-открытие площадки игры «Интеллектуальное шоу «Ворошиловский стрелок» Российской ассоциации интеллектуальных клубов;</w:t>
      </w:r>
    </w:p>
    <w:p w:rsidR="00921906" w:rsidRPr="00B72906" w:rsidRDefault="0000362C" w:rsidP="0000362C">
      <w:pPr>
        <w:tabs>
          <w:tab w:val="left" w:pos="2205"/>
        </w:tabs>
        <w:spacing w:after="0" w:line="240" w:lineRule="auto"/>
        <w:ind w:left="-142"/>
        <w:jc w:val="both"/>
      </w:pPr>
      <w:r w:rsidRPr="00B72906">
        <w:t xml:space="preserve">       </w:t>
      </w:r>
      <w:r w:rsidR="00921906" w:rsidRPr="00B72906">
        <w:t>- молодые предприниматели Тазовского района вошли в  Совет  молодых предпринимателей Ямало-Ненецкого автономного округа;</w:t>
      </w:r>
    </w:p>
    <w:p w:rsidR="00921906" w:rsidRPr="00B72906" w:rsidRDefault="0000362C" w:rsidP="0000362C">
      <w:pPr>
        <w:tabs>
          <w:tab w:val="left" w:pos="2205"/>
        </w:tabs>
        <w:spacing w:after="0" w:line="240" w:lineRule="auto"/>
        <w:ind w:left="-142"/>
        <w:jc w:val="both"/>
      </w:pPr>
      <w:r w:rsidRPr="00B72906">
        <w:t xml:space="preserve">        </w:t>
      </w:r>
      <w:r w:rsidR="00921906" w:rsidRPr="00B72906">
        <w:t xml:space="preserve">- участники клуба для молодых семей «Узы Гименея» семья </w:t>
      </w:r>
      <w:proofErr w:type="spellStart"/>
      <w:r w:rsidR="00921906" w:rsidRPr="00B72906">
        <w:t>Остриковых</w:t>
      </w:r>
      <w:proofErr w:type="spellEnd"/>
      <w:r w:rsidR="00921906" w:rsidRPr="00B72906">
        <w:t>, стала победителем конкурса «Семья Ямала» в номинации «Молодая семья» и победителем I Всероссийского конкурса «Семья года» в аналогичной номинации;</w:t>
      </w:r>
    </w:p>
    <w:p w:rsidR="00921906" w:rsidRPr="00B72906" w:rsidRDefault="0000362C" w:rsidP="00684DC4">
      <w:pPr>
        <w:tabs>
          <w:tab w:val="left" w:pos="2205"/>
        </w:tabs>
        <w:spacing w:after="0" w:line="240" w:lineRule="auto"/>
        <w:ind w:left="-142"/>
        <w:jc w:val="both"/>
      </w:pPr>
      <w:r w:rsidRPr="00B72906">
        <w:lastRenderedPageBreak/>
        <w:t xml:space="preserve">      </w:t>
      </w:r>
      <w:r w:rsidR="00921906" w:rsidRPr="00B72906">
        <w:t xml:space="preserve"> - сформирован новый состав Молодежного совета при Главе муниципального образования Тазовский район, который активно участвует в общественной жизни района. </w:t>
      </w:r>
    </w:p>
    <w:p w:rsidR="00921906" w:rsidRPr="00B72906" w:rsidRDefault="0000362C" w:rsidP="0000362C">
      <w:pPr>
        <w:spacing w:after="0" w:line="240" w:lineRule="auto"/>
        <w:ind w:left="-142"/>
        <w:jc w:val="both"/>
      </w:pPr>
      <w:r w:rsidRPr="00B72906">
        <w:t xml:space="preserve">      </w:t>
      </w:r>
      <w:r w:rsidR="00921906" w:rsidRPr="00B72906">
        <w:t xml:space="preserve"> В 2017 году молодёжь Тазовского района готовит ряд проектов, направленных на патриотическое воспитание, повышение электоральной активности молодежи, трудовой занятости несовершеннолетних граждан.</w:t>
      </w:r>
    </w:p>
    <w:p w:rsidR="00921906" w:rsidRPr="00B72906" w:rsidRDefault="0000362C" w:rsidP="0000362C">
      <w:pPr>
        <w:spacing w:after="0" w:line="240" w:lineRule="auto"/>
        <w:ind w:left="-142"/>
        <w:jc w:val="both"/>
      </w:pPr>
      <w:r w:rsidRPr="00B72906">
        <w:t xml:space="preserve">       </w:t>
      </w:r>
      <w:r w:rsidR="00921906" w:rsidRPr="00B72906">
        <w:t xml:space="preserve">В 2016 году за счет средств федерального, окружного и местного бюджетов организован отдых и оздоровление 1 088 детям, затрачено 33 378 рублей. В детских оздоровительных учреждениях юга Тюменской области, Краснодарского края, средней полосы России и за пределами Российской Федерации отдохнули 313 человек.  </w:t>
      </w:r>
    </w:p>
    <w:p w:rsidR="00921906" w:rsidRPr="00B72906" w:rsidRDefault="0000362C" w:rsidP="0000362C">
      <w:pPr>
        <w:spacing w:after="0" w:line="240" w:lineRule="auto"/>
        <w:ind w:left="-142" w:right="-1"/>
        <w:jc w:val="both"/>
      </w:pPr>
      <w:r w:rsidRPr="00B72906">
        <w:t xml:space="preserve">       </w:t>
      </w:r>
      <w:r w:rsidR="00921906" w:rsidRPr="00B72906">
        <w:t xml:space="preserve">По 85 путевкам категории «Мать и дитя» отдохнули 204 человека, из них 6 семьям (15 человек), закупившим самостоятельно путевки, произведено возмещение ее стоимости. </w:t>
      </w:r>
    </w:p>
    <w:p w:rsidR="00921906" w:rsidRPr="00B72906" w:rsidRDefault="0000362C" w:rsidP="0000362C">
      <w:pPr>
        <w:spacing w:after="0" w:line="240" w:lineRule="auto"/>
        <w:ind w:left="-142"/>
        <w:jc w:val="both"/>
      </w:pPr>
      <w:r w:rsidRPr="00B72906">
        <w:t xml:space="preserve">       </w:t>
      </w:r>
      <w:r w:rsidR="00921906" w:rsidRPr="00B72906">
        <w:t xml:space="preserve">В оздоровительных лагерях с дневным пребыванием детей на базе 8 образовательных организаций отдохнул  461 ребенок. </w:t>
      </w:r>
    </w:p>
    <w:p w:rsidR="00921906" w:rsidRPr="00B72906" w:rsidRDefault="0000362C" w:rsidP="0000362C">
      <w:pPr>
        <w:spacing w:after="0" w:line="240" w:lineRule="auto"/>
        <w:ind w:left="-142"/>
        <w:jc w:val="both"/>
      </w:pPr>
      <w:r w:rsidRPr="00B72906">
        <w:t xml:space="preserve">        </w:t>
      </w:r>
      <w:r w:rsidR="00921906" w:rsidRPr="00B72906">
        <w:t>В районном палаточном эколого-этнографическом лагере «</w:t>
      </w:r>
      <w:proofErr w:type="spellStart"/>
      <w:r w:rsidR="00921906" w:rsidRPr="00B72906">
        <w:t>Ясавэй</w:t>
      </w:r>
      <w:proofErr w:type="spellEnd"/>
      <w:r w:rsidR="00921906" w:rsidRPr="00B72906">
        <w:t xml:space="preserve">» в 2016 году в течение 4-х смен  отдохнули 110 подростков и реализованы  молодежные проекты, в которых приняли участие </w:t>
      </w:r>
      <w:r w:rsidR="00921906" w:rsidRPr="00B72906">
        <w:rPr>
          <w:rFonts w:eastAsia="Times New Roman"/>
          <w:lang w:eastAsia="ru-RU"/>
        </w:rPr>
        <w:t>284 человек</w:t>
      </w:r>
    </w:p>
    <w:p w:rsidR="00921906" w:rsidRPr="00B72906" w:rsidRDefault="0000362C" w:rsidP="0000362C">
      <w:pPr>
        <w:spacing w:after="0" w:line="240" w:lineRule="auto"/>
        <w:ind w:left="-142"/>
        <w:jc w:val="both"/>
      </w:pPr>
      <w:r w:rsidRPr="00B72906">
        <w:t xml:space="preserve">        </w:t>
      </w:r>
      <w:r w:rsidR="00921906" w:rsidRPr="00B72906">
        <w:t>В летний период 2016 года на временные рабочие места трудоустроены 289  несовершеннолетних граждан в возрасте от 14 до 18 лет. Средняя заработная плата составила около 12 000 рублей.</w:t>
      </w:r>
    </w:p>
    <w:p w:rsidR="00921906" w:rsidRPr="00B72906" w:rsidRDefault="0000362C" w:rsidP="0000362C">
      <w:pPr>
        <w:spacing w:after="0" w:line="240" w:lineRule="auto"/>
        <w:ind w:left="-142" w:right="-2"/>
        <w:jc w:val="both"/>
        <w:outlineLvl w:val="0"/>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С целью позиционирования Тазовского района на туристском рынке в 2016 году были организованы мероприятия:</w:t>
      </w:r>
    </w:p>
    <w:p w:rsidR="00921906" w:rsidRPr="00B72906" w:rsidRDefault="0000362C" w:rsidP="0000362C">
      <w:pPr>
        <w:spacing w:after="0" w:line="240" w:lineRule="auto"/>
        <w:ind w:left="-142" w:right="-2"/>
        <w:jc w:val="both"/>
        <w:outlineLvl w:val="0"/>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 участие в международных туристических выставках «</w:t>
      </w:r>
      <w:proofErr w:type="spellStart"/>
      <w:r w:rsidR="00921906" w:rsidRPr="00B72906">
        <w:rPr>
          <w:rFonts w:eastAsia="Times New Roman"/>
          <w:bCs/>
          <w:kern w:val="36"/>
          <w:lang w:eastAsia="ru-RU"/>
        </w:rPr>
        <w:t>Интурмаркет</w:t>
      </w:r>
      <w:proofErr w:type="spellEnd"/>
      <w:r w:rsidR="00921906" w:rsidRPr="00B72906">
        <w:rPr>
          <w:rFonts w:eastAsia="Times New Roman"/>
          <w:bCs/>
          <w:kern w:val="36"/>
          <w:lang w:eastAsia="ru-RU"/>
        </w:rPr>
        <w:t xml:space="preserve">» в </w:t>
      </w:r>
      <w:proofErr w:type="spellStart"/>
      <w:r w:rsidR="00921906" w:rsidRPr="00B72906">
        <w:rPr>
          <w:rFonts w:eastAsia="Times New Roman"/>
          <w:bCs/>
          <w:kern w:val="36"/>
          <w:lang w:eastAsia="ru-RU"/>
        </w:rPr>
        <w:t>г.Москва</w:t>
      </w:r>
      <w:proofErr w:type="spellEnd"/>
      <w:r w:rsidR="00921906" w:rsidRPr="00B72906">
        <w:rPr>
          <w:rFonts w:eastAsia="Times New Roman"/>
          <w:bCs/>
          <w:kern w:val="36"/>
          <w:lang w:eastAsia="ru-RU"/>
        </w:rPr>
        <w:t xml:space="preserve"> и «</w:t>
      </w:r>
      <w:proofErr w:type="spellStart"/>
      <w:r w:rsidR="00921906" w:rsidRPr="00B72906">
        <w:rPr>
          <w:rFonts w:eastAsia="Times New Roman"/>
          <w:bCs/>
          <w:kern w:val="36"/>
          <w:lang w:eastAsia="ru-RU"/>
        </w:rPr>
        <w:t>Экспотрэвел</w:t>
      </w:r>
      <w:proofErr w:type="spellEnd"/>
      <w:r w:rsidR="00921906" w:rsidRPr="00B72906">
        <w:rPr>
          <w:rFonts w:eastAsia="Times New Roman"/>
          <w:bCs/>
          <w:kern w:val="36"/>
          <w:lang w:eastAsia="ru-RU"/>
        </w:rPr>
        <w:t xml:space="preserve">» в </w:t>
      </w:r>
      <w:proofErr w:type="spellStart"/>
      <w:r w:rsidR="00921906" w:rsidRPr="00B72906">
        <w:rPr>
          <w:rFonts w:eastAsia="Times New Roman"/>
          <w:bCs/>
          <w:kern w:val="36"/>
          <w:lang w:eastAsia="ru-RU"/>
        </w:rPr>
        <w:t>г.Екатеринбург</w:t>
      </w:r>
      <w:proofErr w:type="spellEnd"/>
      <w:r w:rsidR="00921906" w:rsidRPr="00B72906">
        <w:rPr>
          <w:rFonts w:eastAsia="Times New Roman"/>
          <w:bCs/>
          <w:kern w:val="36"/>
          <w:lang w:eastAsia="ru-RU"/>
        </w:rPr>
        <w:t xml:space="preserve">; </w:t>
      </w:r>
    </w:p>
    <w:p w:rsidR="00921906" w:rsidRPr="00B72906" w:rsidRDefault="0000362C" w:rsidP="0000362C">
      <w:pPr>
        <w:spacing w:after="0" w:line="240" w:lineRule="auto"/>
        <w:ind w:left="-142" w:right="-2"/>
        <w:jc w:val="both"/>
        <w:outlineLvl w:val="0"/>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 снегоходный пробег «</w:t>
      </w:r>
      <w:proofErr w:type="spellStart"/>
      <w:r w:rsidR="00921906" w:rsidRPr="00B72906">
        <w:rPr>
          <w:rFonts w:eastAsia="Times New Roman"/>
          <w:bCs/>
          <w:kern w:val="36"/>
          <w:lang w:eastAsia="ru-RU"/>
        </w:rPr>
        <w:t>Гыдан</w:t>
      </w:r>
      <w:proofErr w:type="spellEnd"/>
      <w:r w:rsidR="00921906" w:rsidRPr="00B72906">
        <w:rPr>
          <w:rFonts w:eastAsia="Times New Roman"/>
          <w:bCs/>
          <w:kern w:val="36"/>
          <w:lang w:eastAsia="ru-RU"/>
        </w:rPr>
        <w:t xml:space="preserve"> - 2016», в котором приняли участие  17 человек на 11 снегоходах, в том числе и  гражданин Франции. Съёмочной группой ГТРК «Регион-Тюмень» создан фильм «Горячий снег </w:t>
      </w:r>
      <w:proofErr w:type="spellStart"/>
      <w:r w:rsidR="00921906" w:rsidRPr="00B72906">
        <w:rPr>
          <w:rFonts w:eastAsia="Times New Roman"/>
          <w:bCs/>
          <w:kern w:val="36"/>
          <w:lang w:eastAsia="ru-RU"/>
        </w:rPr>
        <w:t>Тасу</w:t>
      </w:r>
      <w:proofErr w:type="spellEnd"/>
      <w:r w:rsidR="00921906" w:rsidRPr="00B72906">
        <w:rPr>
          <w:rFonts w:eastAsia="Times New Roman"/>
          <w:bCs/>
          <w:kern w:val="36"/>
          <w:lang w:eastAsia="ru-RU"/>
        </w:rPr>
        <w:t xml:space="preserve"> Ява»;</w:t>
      </w:r>
    </w:p>
    <w:p w:rsidR="00921906" w:rsidRPr="00B72906" w:rsidRDefault="0000362C" w:rsidP="0000362C">
      <w:pPr>
        <w:spacing w:after="0" w:line="240" w:lineRule="auto"/>
        <w:ind w:left="-142" w:right="-2"/>
        <w:jc w:val="both"/>
        <w:outlineLvl w:val="0"/>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 xml:space="preserve">- пресс-тур «Экскурсионный сплав по реке Таз» по маршруту: п. Тазовский – </w:t>
      </w:r>
      <w:proofErr w:type="spellStart"/>
      <w:r w:rsidR="00921906" w:rsidRPr="00B72906">
        <w:rPr>
          <w:rFonts w:eastAsia="Times New Roman"/>
          <w:bCs/>
          <w:kern w:val="36"/>
          <w:lang w:eastAsia="ru-RU"/>
        </w:rPr>
        <w:t>Мамеев</w:t>
      </w:r>
      <w:proofErr w:type="spellEnd"/>
      <w:r w:rsidR="00921906" w:rsidRPr="00B72906">
        <w:rPr>
          <w:rFonts w:eastAsia="Times New Roman"/>
          <w:bCs/>
          <w:kern w:val="36"/>
          <w:lang w:eastAsia="ru-RU"/>
        </w:rPr>
        <w:t xml:space="preserve"> мыс, в котором приняли участие средства массовой информации Тазовского района, Тюменской области, г. Новый Уренгой, а также ветераны рыбодобывающей отрасли;</w:t>
      </w:r>
    </w:p>
    <w:p w:rsidR="00921906" w:rsidRPr="00B72906" w:rsidRDefault="0000362C" w:rsidP="0000362C">
      <w:pPr>
        <w:spacing w:after="0" w:line="240" w:lineRule="auto"/>
        <w:ind w:left="-142" w:right="-2"/>
        <w:jc w:val="both"/>
        <w:outlineLvl w:val="0"/>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-семинар-практикум для гидов проводников "Особенности этнографического туризма";</w:t>
      </w:r>
    </w:p>
    <w:p w:rsidR="00921906" w:rsidRPr="00B72906" w:rsidRDefault="0000362C" w:rsidP="0000362C">
      <w:pPr>
        <w:spacing w:after="0" w:line="240" w:lineRule="auto"/>
        <w:ind w:right="-2"/>
        <w:jc w:val="both"/>
        <w:outlineLvl w:val="0"/>
        <w:rPr>
          <w:rFonts w:eastAsia="Times New Roman"/>
          <w:bCs/>
          <w:kern w:val="36"/>
          <w:lang w:eastAsia="ru-RU"/>
        </w:rPr>
      </w:pPr>
      <w:r w:rsidRPr="00B72906">
        <w:rPr>
          <w:rFonts w:eastAsia="Times New Roman"/>
          <w:bCs/>
          <w:kern w:val="36"/>
          <w:lang w:eastAsia="ru-RU"/>
        </w:rPr>
        <w:t xml:space="preserve">     </w:t>
      </w:r>
      <w:r w:rsidR="00921906" w:rsidRPr="00B72906">
        <w:rPr>
          <w:rFonts w:eastAsia="Times New Roman"/>
          <w:bCs/>
          <w:kern w:val="36"/>
          <w:lang w:eastAsia="ru-RU"/>
        </w:rPr>
        <w:t>-продолжена работа по развитию  туристских брендов Тазовского района.</w:t>
      </w:r>
    </w:p>
    <w:p w:rsidR="00024913" w:rsidRDefault="00921906" w:rsidP="0000362C">
      <w:pPr>
        <w:spacing w:after="0"/>
        <w:ind w:left="-142" w:right="-2"/>
        <w:jc w:val="both"/>
        <w:outlineLvl w:val="0"/>
      </w:pPr>
      <w:r w:rsidRPr="00B72906">
        <w:rPr>
          <w:rFonts w:eastAsia="Times New Roman"/>
          <w:bCs/>
          <w:kern w:val="36"/>
          <w:lang w:eastAsia="ru-RU"/>
        </w:rPr>
        <w:t xml:space="preserve"> </w:t>
      </w:r>
      <w:r w:rsidRPr="00B72906">
        <w:t>В 2017 году продолжится комплекс мероприятий, направленных на развитие внутреннего и въездного туризма на территории Тазовского района.</w:t>
      </w:r>
    </w:p>
    <w:p w:rsidR="009245FA" w:rsidRPr="00B72906" w:rsidRDefault="009245FA" w:rsidP="0000362C">
      <w:pPr>
        <w:spacing w:after="0"/>
        <w:ind w:left="-142" w:right="-2"/>
        <w:jc w:val="both"/>
        <w:outlineLvl w:val="0"/>
        <w:rPr>
          <w:rFonts w:eastAsia="Times New Roman"/>
          <w:bCs/>
          <w:kern w:val="36"/>
          <w:lang w:eastAsia="ru-RU"/>
        </w:rPr>
      </w:pPr>
    </w:p>
    <w:p w:rsidR="00842BBD" w:rsidRPr="009245FA" w:rsidRDefault="00842BBD" w:rsidP="0000362C">
      <w:pPr>
        <w:spacing w:after="0"/>
        <w:ind w:left="-142" w:firstLine="709"/>
        <w:jc w:val="both"/>
        <w:rPr>
          <w:rFonts w:eastAsia="Times New Roman"/>
          <w:b/>
          <w:i/>
          <w:lang w:eastAsia="ru-RU"/>
        </w:rPr>
      </w:pPr>
      <w:r w:rsidRPr="009245FA">
        <w:rPr>
          <w:rFonts w:eastAsia="Times New Roman"/>
          <w:b/>
          <w:i/>
          <w:lang w:eastAsia="ru-RU"/>
        </w:rPr>
        <w:t>Развитие гражданского  общества</w:t>
      </w:r>
    </w:p>
    <w:p w:rsidR="00842BBD" w:rsidRPr="00B72906" w:rsidRDefault="0000362C" w:rsidP="0000362C">
      <w:pPr>
        <w:spacing w:after="0" w:line="240" w:lineRule="auto"/>
        <w:ind w:left="-142"/>
        <w:jc w:val="both"/>
        <w:rPr>
          <w:rFonts w:eastAsia="Times New Roman"/>
          <w:lang w:eastAsia="ru-RU"/>
        </w:rPr>
      </w:pPr>
      <w:r w:rsidRPr="00B72906">
        <w:rPr>
          <w:rFonts w:eastAsia="Times New Roman"/>
          <w:lang w:eastAsia="ru-RU"/>
        </w:rPr>
        <w:t xml:space="preserve">        </w:t>
      </w:r>
      <w:r w:rsidR="00842BBD" w:rsidRPr="00B72906">
        <w:rPr>
          <w:rFonts w:eastAsia="Times New Roman"/>
          <w:lang w:eastAsia="ru-RU"/>
        </w:rPr>
        <w:t xml:space="preserve">В марте 2016 года в результате реорганизации Администрации Тазовского района было создано Информационно-аналитическое управление, в составе которого был выделен сектор по взаимодействию с институтами гражданского общества. Деятельность сектора в первую очередь направлена на поддержку в установленных </w:t>
      </w:r>
      <w:r w:rsidR="00842BBD" w:rsidRPr="00B72906">
        <w:rPr>
          <w:rFonts w:eastAsia="Times New Roman"/>
          <w:lang w:eastAsia="ru-RU"/>
        </w:rPr>
        <w:lastRenderedPageBreak/>
        <w:t>законодательством Российской Федерации формах некоммерческих и иных общественных организаций.</w:t>
      </w:r>
    </w:p>
    <w:p w:rsidR="00842BBD" w:rsidRPr="00B72906" w:rsidRDefault="0000362C" w:rsidP="0000362C">
      <w:pPr>
        <w:spacing w:after="0" w:line="240" w:lineRule="auto"/>
        <w:ind w:left="-142"/>
        <w:jc w:val="both"/>
      </w:pPr>
      <w:r w:rsidRPr="00B72906">
        <w:rPr>
          <w:rFonts w:eastAsia="Times New Roman"/>
          <w:lang w:eastAsia="ru-RU"/>
        </w:rPr>
        <w:t xml:space="preserve">        </w:t>
      </w:r>
      <w:r w:rsidR="00842BBD" w:rsidRPr="00B72906">
        <w:rPr>
          <w:rFonts w:eastAsia="Times New Roman"/>
          <w:lang w:eastAsia="ru-RU"/>
        </w:rPr>
        <w:t>Шестой год в Тазовском районе реализуется подпрограмма «Содействие развитию институтов гражданского общества в Тазовском районе» муниципальной программы «Совершенствование муниципального управления на 2015-2020 годы». Д</w:t>
      </w:r>
      <w:r w:rsidR="00842BBD" w:rsidRPr="00B72906">
        <w:t>о марта 2016 года - «Гражданское общество Тазовского района».</w:t>
      </w:r>
    </w:p>
    <w:p w:rsidR="00A75FCD" w:rsidRPr="00B72906" w:rsidRDefault="00842BBD" w:rsidP="0000362C">
      <w:pPr>
        <w:spacing w:after="0" w:line="240" w:lineRule="auto"/>
        <w:ind w:left="-142"/>
        <w:jc w:val="both"/>
      </w:pPr>
      <w:r w:rsidRPr="00B72906">
        <w:rPr>
          <w:i/>
        </w:rPr>
        <w:t>Цель программы</w:t>
      </w:r>
      <w:r w:rsidRPr="00B72906">
        <w:rPr>
          <w:b/>
        </w:rPr>
        <w:t>:</w:t>
      </w:r>
      <w:r w:rsidRPr="00B72906">
        <w:t xml:space="preserve"> оказание содействия в развитии в Тазовском районе институтов гражданского общества, создание правовых, экономических и организационных условий для активации гражданских инициатив.  </w:t>
      </w:r>
    </w:p>
    <w:p w:rsidR="00842BBD" w:rsidRPr="00B72906" w:rsidRDefault="00842BBD" w:rsidP="00684DC4">
      <w:pPr>
        <w:tabs>
          <w:tab w:val="left" w:pos="1560"/>
        </w:tabs>
        <w:spacing w:after="0" w:line="240" w:lineRule="auto"/>
        <w:ind w:left="-142"/>
        <w:rPr>
          <w:rFonts w:eastAsia="Times New Roman"/>
          <w:i/>
          <w:lang w:eastAsia="ru-RU"/>
        </w:rPr>
      </w:pPr>
      <w:r w:rsidRPr="00B72906">
        <w:rPr>
          <w:rFonts w:eastAsia="Times New Roman"/>
          <w:i/>
          <w:lang w:eastAsia="ru-RU"/>
        </w:rPr>
        <w:t>Финансирование подпрограммы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154"/>
        <w:gridCol w:w="1154"/>
        <w:gridCol w:w="1154"/>
        <w:gridCol w:w="1154"/>
        <w:gridCol w:w="1154"/>
        <w:gridCol w:w="1155"/>
      </w:tblGrid>
      <w:tr w:rsidR="00842BBD" w:rsidRPr="00B72906" w:rsidTr="00842BBD">
        <w:tc>
          <w:tcPr>
            <w:tcW w:w="2821" w:type="dxa"/>
            <w:tcBorders>
              <w:top w:val="single" w:sz="4" w:space="0" w:color="auto"/>
              <w:left w:val="single" w:sz="4" w:space="0" w:color="auto"/>
              <w:bottom w:val="single" w:sz="4" w:space="0" w:color="auto"/>
              <w:right w:val="single" w:sz="4" w:space="0" w:color="auto"/>
            </w:tcBorders>
            <w:vAlign w:val="center"/>
          </w:tcPr>
          <w:p w:rsidR="00842BBD" w:rsidRPr="00B72906" w:rsidRDefault="00842BBD" w:rsidP="00684DC4">
            <w:pPr>
              <w:tabs>
                <w:tab w:val="left" w:pos="1560"/>
              </w:tabs>
              <w:spacing w:after="0" w:line="240" w:lineRule="auto"/>
              <w:ind w:left="-142"/>
              <w:jc w:val="center"/>
              <w:rPr>
                <w:rFonts w:eastAsia="Times New Roman"/>
                <w:b/>
                <w:lang w:eastAsia="ru-RU"/>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b/>
                <w:lang w:eastAsia="ru-RU"/>
              </w:rPr>
            </w:pPr>
            <w:r w:rsidRPr="00B72906">
              <w:rPr>
                <w:rFonts w:eastAsia="Times New Roman"/>
                <w:b/>
                <w:lang w:eastAsia="ru-RU"/>
              </w:rPr>
              <w:t>2012г.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b/>
                <w:lang w:eastAsia="ru-RU"/>
              </w:rPr>
            </w:pPr>
            <w:r w:rsidRPr="00B72906">
              <w:rPr>
                <w:rFonts w:eastAsia="Times New Roman"/>
                <w:b/>
                <w:lang w:eastAsia="ru-RU"/>
              </w:rPr>
              <w:t>2013г.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b/>
                <w:lang w:eastAsia="ru-RU"/>
              </w:rPr>
            </w:pPr>
            <w:r w:rsidRPr="00B72906">
              <w:rPr>
                <w:rFonts w:eastAsia="Times New Roman"/>
                <w:b/>
                <w:lang w:eastAsia="ru-RU"/>
              </w:rPr>
              <w:t>2014г.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b/>
                <w:lang w:eastAsia="ru-RU"/>
              </w:rPr>
            </w:pPr>
            <w:r w:rsidRPr="00B72906">
              <w:rPr>
                <w:rFonts w:eastAsia="Times New Roman"/>
                <w:b/>
                <w:lang w:eastAsia="ru-RU"/>
              </w:rPr>
              <w:t>2015г.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b/>
                <w:lang w:eastAsia="ru-RU"/>
              </w:rPr>
            </w:pPr>
            <w:r w:rsidRPr="00B72906">
              <w:rPr>
                <w:rFonts w:eastAsia="Times New Roman"/>
                <w:b/>
                <w:lang w:eastAsia="ru-RU"/>
              </w:rPr>
              <w:t>2016г.</w:t>
            </w:r>
          </w:p>
        </w:tc>
        <w:tc>
          <w:tcPr>
            <w:tcW w:w="1155"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b/>
                <w:lang w:eastAsia="ru-RU"/>
              </w:rPr>
            </w:pPr>
            <w:r w:rsidRPr="00B72906">
              <w:rPr>
                <w:rFonts w:eastAsia="Times New Roman"/>
                <w:b/>
                <w:lang w:eastAsia="ru-RU"/>
              </w:rPr>
              <w:t>план 2017г.</w:t>
            </w:r>
          </w:p>
        </w:tc>
      </w:tr>
      <w:tr w:rsidR="00842BBD" w:rsidRPr="00B72906" w:rsidTr="00842BBD">
        <w:tc>
          <w:tcPr>
            <w:tcW w:w="2821"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rPr>
                <w:rFonts w:eastAsia="Times New Roman"/>
                <w:lang w:eastAsia="ru-RU"/>
              </w:rPr>
            </w:pPr>
            <w:r w:rsidRPr="00B72906">
              <w:rPr>
                <w:rFonts w:eastAsia="Times New Roman"/>
                <w:lang w:eastAsia="ru-RU"/>
              </w:rPr>
              <w:t>Местный бюджет</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1 630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1 230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1 564</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1 040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1 040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988</w:t>
            </w:r>
          </w:p>
        </w:tc>
      </w:tr>
      <w:tr w:rsidR="00842BBD" w:rsidRPr="00B72906" w:rsidTr="00842BBD">
        <w:tc>
          <w:tcPr>
            <w:tcW w:w="2821"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rPr>
                <w:rFonts w:eastAsia="Times New Roman"/>
                <w:lang w:eastAsia="ru-RU"/>
              </w:rPr>
            </w:pPr>
            <w:r w:rsidRPr="00B72906">
              <w:rPr>
                <w:rFonts w:eastAsia="Times New Roman"/>
                <w:lang w:eastAsia="ru-RU"/>
              </w:rPr>
              <w:t>Окружной бюджет (межбюджетные субсидии)</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180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117</w:t>
            </w:r>
          </w:p>
        </w:tc>
      </w:tr>
      <w:tr w:rsidR="00842BBD" w:rsidRPr="00B72906" w:rsidTr="00842BBD">
        <w:tc>
          <w:tcPr>
            <w:tcW w:w="2821"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rPr>
                <w:rFonts w:eastAsia="Times New Roman"/>
                <w:lang w:eastAsia="ru-RU"/>
              </w:rPr>
            </w:pPr>
            <w:r w:rsidRPr="00B72906">
              <w:rPr>
                <w:rFonts w:eastAsia="Times New Roman"/>
                <w:lang w:eastAsia="ru-RU"/>
              </w:rPr>
              <w:t>ИТОГО</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1 630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1 230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1744</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1 040</w:t>
            </w:r>
          </w:p>
        </w:tc>
        <w:tc>
          <w:tcPr>
            <w:tcW w:w="1154"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1 040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842BBD" w:rsidRPr="00B72906" w:rsidRDefault="00842BBD" w:rsidP="00684DC4">
            <w:pPr>
              <w:tabs>
                <w:tab w:val="left" w:pos="1560"/>
              </w:tabs>
              <w:spacing w:after="0" w:line="240" w:lineRule="auto"/>
              <w:ind w:left="-142"/>
              <w:jc w:val="center"/>
              <w:rPr>
                <w:rFonts w:eastAsia="Times New Roman"/>
                <w:lang w:eastAsia="ru-RU"/>
              </w:rPr>
            </w:pPr>
            <w:r w:rsidRPr="00B72906">
              <w:rPr>
                <w:rFonts w:eastAsia="Times New Roman"/>
                <w:lang w:eastAsia="ru-RU"/>
              </w:rPr>
              <w:t>1 105</w:t>
            </w:r>
          </w:p>
        </w:tc>
      </w:tr>
    </w:tbl>
    <w:p w:rsidR="00842BBD" w:rsidRPr="00B72906" w:rsidRDefault="00842BBD" w:rsidP="00684DC4">
      <w:pPr>
        <w:spacing w:after="0" w:line="240" w:lineRule="auto"/>
        <w:ind w:left="-142"/>
        <w:jc w:val="center"/>
        <w:rPr>
          <w:rFonts w:eastAsia="Times New Roman"/>
          <w:lang w:eastAsia="ru-RU"/>
        </w:rPr>
      </w:pPr>
      <w:r w:rsidRPr="00B72906">
        <w:rPr>
          <w:rFonts w:eastAsia="Times New Roman"/>
          <w:noProof/>
          <w:lang w:eastAsia="ru-RU"/>
        </w:rPr>
        <w:drawing>
          <wp:inline distT="0" distB="0" distL="0" distR="0" wp14:anchorId="234FB54A" wp14:editId="43EA9B18">
            <wp:extent cx="5867400" cy="162877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42BBD" w:rsidRPr="00B72906" w:rsidRDefault="0000362C" w:rsidP="0000362C">
      <w:pPr>
        <w:spacing w:after="0" w:line="240" w:lineRule="auto"/>
        <w:ind w:left="-142"/>
        <w:jc w:val="both"/>
        <w:rPr>
          <w:rFonts w:eastAsia="Times New Roman"/>
          <w:lang w:eastAsia="ru-RU"/>
        </w:rPr>
      </w:pPr>
      <w:r w:rsidRPr="00B72906">
        <w:rPr>
          <w:rFonts w:eastAsia="Times New Roman"/>
          <w:lang w:eastAsia="ru-RU"/>
        </w:rPr>
        <w:t xml:space="preserve">       </w:t>
      </w:r>
      <w:r w:rsidR="00842BBD" w:rsidRPr="00B72906">
        <w:rPr>
          <w:rFonts w:eastAsia="Times New Roman"/>
          <w:lang w:eastAsia="ru-RU"/>
        </w:rPr>
        <w:t>На территории муниципального образования Тазовский район осуществляют свою деятельность Общественная палата муниципального образования, общественная организация женщин, казачье общество, религиозные, спортивные и молодежные организации. Всего - действуют более 10 зарегистрированных общественных организаций.</w:t>
      </w:r>
      <w:r w:rsidRPr="00B72906">
        <w:rPr>
          <w:rFonts w:eastAsia="Times New Roman"/>
          <w:lang w:eastAsia="ru-RU"/>
        </w:rPr>
        <w:t xml:space="preserve"> </w:t>
      </w:r>
      <w:r w:rsidR="00842BBD" w:rsidRPr="00B72906">
        <w:t>В 2016 году:</w:t>
      </w:r>
    </w:p>
    <w:p w:rsidR="00842BBD" w:rsidRPr="00B72906" w:rsidRDefault="0000362C" w:rsidP="0000362C">
      <w:pPr>
        <w:spacing w:after="0" w:line="240" w:lineRule="auto"/>
        <w:ind w:left="-142"/>
        <w:jc w:val="both"/>
      </w:pPr>
      <w:r w:rsidRPr="00B72906">
        <w:t xml:space="preserve">       </w:t>
      </w:r>
      <w:r w:rsidR="00842BBD" w:rsidRPr="00B72906">
        <w:t>- зарегистрирована Общественная организация «Добровольная пожарная охрана Тазовского района» (руководитель Гаврилов Евгений Анатольевич);</w:t>
      </w:r>
    </w:p>
    <w:p w:rsidR="00842BBD" w:rsidRPr="00B72906" w:rsidRDefault="00FF5336" w:rsidP="0000362C">
      <w:pPr>
        <w:spacing w:after="0" w:line="240" w:lineRule="auto"/>
        <w:ind w:left="-142"/>
        <w:jc w:val="both"/>
      </w:pPr>
      <w:r w:rsidRPr="00B72906">
        <w:t xml:space="preserve">       </w:t>
      </w:r>
      <w:r w:rsidR="00842BBD" w:rsidRPr="00B72906">
        <w:t xml:space="preserve">- на стадии регистрации находится еще одна спортивная общественная организация «Клуб любителей бега и лыжного спорта Заполярный» (руководитель </w:t>
      </w:r>
      <w:proofErr w:type="spellStart"/>
      <w:r w:rsidR="00842BBD" w:rsidRPr="00B72906">
        <w:t>Косинцев</w:t>
      </w:r>
      <w:proofErr w:type="spellEnd"/>
      <w:r w:rsidR="00842BBD" w:rsidRPr="00B72906">
        <w:t xml:space="preserve"> Дмитрий Петрович);</w:t>
      </w:r>
    </w:p>
    <w:p w:rsidR="00842BBD" w:rsidRPr="00B72906" w:rsidRDefault="00FF5336" w:rsidP="00FF5336">
      <w:pPr>
        <w:spacing w:after="0" w:line="240" w:lineRule="auto"/>
        <w:ind w:left="-142"/>
        <w:jc w:val="both"/>
      </w:pPr>
      <w:r w:rsidRPr="00B72906">
        <w:t xml:space="preserve">       </w:t>
      </w:r>
      <w:r w:rsidR="00842BBD" w:rsidRPr="00B72906">
        <w:t xml:space="preserve">- сформирован новый состав Общественной палаты муниципального образования Тазовский район из 12 человек. Срок действия полномочий увеличен до четырех лет (председатель </w:t>
      </w:r>
      <w:proofErr w:type="spellStart"/>
      <w:r w:rsidR="00842BBD" w:rsidRPr="00B72906">
        <w:t>Лиханова</w:t>
      </w:r>
      <w:proofErr w:type="spellEnd"/>
      <w:r w:rsidR="00842BBD" w:rsidRPr="00B72906">
        <w:t xml:space="preserve"> Елена Леопольдовна);</w:t>
      </w:r>
    </w:p>
    <w:p w:rsidR="00842BBD" w:rsidRPr="00B72906" w:rsidRDefault="00FF5336" w:rsidP="00FF5336">
      <w:pPr>
        <w:spacing w:after="0" w:line="240" w:lineRule="auto"/>
        <w:ind w:left="-142"/>
        <w:jc w:val="both"/>
      </w:pPr>
      <w:r w:rsidRPr="00B72906">
        <w:t xml:space="preserve">       </w:t>
      </w:r>
      <w:r w:rsidR="00842BBD" w:rsidRPr="00B72906">
        <w:t>- сформирован новый состав Молодежного Совета при Главе Тазовского района (заместитель председателя Брызгалина Инна Сергеевна);</w:t>
      </w:r>
    </w:p>
    <w:p w:rsidR="00842BBD" w:rsidRPr="00B72906" w:rsidRDefault="00FF5336" w:rsidP="00FF5336">
      <w:pPr>
        <w:spacing w:after="0" w:line="240" w:lineRule="auto"/>
        <w:jc w:val="both"/>
        <w:rPr>
          <w:color w:val="00B050"/>
        </w:rPr>
      </w:pPr>
      <w:r w:rsidRPr="00B72906">
        <w:t xml:space="preserve">     </w:t>
      </w:r>
      <w:r w:rsidR="00842BBD" w:rsidRPr="00B72906">
        <w:t xml:space="preserve">- три общественные организации попробовали свои силы в конкурсе по распределению президентских грантов, это позволило приобрести полезный опыт участия в подобных конкурсах. </w:t>
      </w:r>
    </w:p>
    <w:p w:rsidR="00842BBD" w:rsidRPr="00B72906" w:rsidRDefault="00FF5336" w:rsidP="00FF5336">
      <w:pPr>
        <w:spacing w:after="0" w:line="240" w:lineRule="auto"/>
        <w:ind w:left="-142"/>
        <w:jc w:val="both"/>
        <w:rPr>
          <w:color w:val="00B050"/>
        </w:rPr>
      </w:pPr>
      <w:r w:rsidRPr="00B72906">
        <w:t xml:space="preserve">        </w:t>
      </w:r>
      <w:r w:rsidR="00842BBD" w:rsidRPr="00B72906">
        <w:t xml:space="preserve">Для представителей общественных организаций и всех желающих проявить себя в общественной деятельности в рамках реализации подпрограммы в течение </w:t>
      </w:r>
      <w:r w:rsidR="00842BBD" w:rsidRPr="00B72906">
        <w:lastRenderedPageBreak/>
        <w:t xml:space="preserve">года организуются и проводятся обучающие семинары, встречи, создаются площадки для общения и обмена опытом (круглые столы, форумы), в том числе посредством видеоконференцсвязи, оказывается поддержка в разработке и реализации социально-значимых проектов. </w:t>
      </w:r>
    </w:p>
    <w:p w:rsidR="00842BBD" w:rsidRPr="00B72906" w:rsidRDefault="00FF5336" w:rsidP="00FF5336">
      <w:pPr>
        <w:spacing w:after="0" w:line="240" w:lineRule="auto"/>
        <w:jc w:val="both"/>
      </w:pPr>
      <w:r w:rsidRPr="00B72906">
        <w:t xml:space="preserve">    </w:t>
      </w:r>
      <w:r w:rsidR="00842BBD" w:rsidRPr="00B72906">
        <w:rPr>
          <w:i/>
        </w:rPr>
        <w:t>В 2016 году состоялись следующие мероприятия</w:t>
      </w:r>
      <w:r w:rsidR="00842BBD" w:rsidRPr="00B72906">
        <w:t>:</w:t>
      </w:r>
    </w:p>
    <w:p w:rsidR="00842BBD" w:rsidRPr="00B72906" w:rsidRDefault="00FF5336" w:rsidP="00684DC4">
      <w:pPr>
        <w:spacing w:after="0" w:line="240" w:lineRule="auto"/>
        <w:ind w:left="-142" w:firstLine="709"/>
        <w:jc w:val="both"/>
      </w:pPr>
      <w:r w:rsidRPr="00B72906">
        <w:t>-</w:t>
      </w:r>
      <w:r w:rsidR="00842BBD" w:rsidRPr="00B72906">
        <w:t>17 февраля</w:t>
      </w:r>
      <w:r w:rsidR="00842BBD" w:rsidRPr="00B72906">
        <w:rPr>
          <w:b/>
        </w:rPr>
        <w:t xml:space="preserve"> </w:t>
      </w:r>
      <w:r w:rsidR="00842BBD" w:rsidRPr="00B72906">
        <w:t>специалисты департамента внутренней политики Ямало-Ненецкого автономного округа при поддержке специалистов отдела информации и связей с общественностью провели для общественников Тазовского района выездной практический семинар в п. Тазовский по теме: «Социальное проектирование. Подготовка заявок на участие в конкурсах на получение субсидий (грантов)». Приняло участие 15 человек.</w:t>
      </w:r>
    </w:p>
    <w:p w:rsidR="00842BBD" w:rsidRPr="00B72906" w:rsidRDefault="00FF5336" w:rsidP="00684DC4">
      <w:pPr>
        <w:spacing w:after="0" w:line="240" w:lineRule="auto"/>
        <w:ind w:left="-142" w:firstLine="709"/>
        <w:jc w:val="both"/>
      </w:pPr>
      <w:r w:rsidRPr="00B72906">
        <w:t>-</w:t>
      </w:r>
      <w:r w:rsidR="00842BBD" w:rsidRPr="00B72906">
        <w:t>26 апреля</w:t>
      </w:r>
      <w:r w:rsidR="00842BBD" w:rsidRPr="00B72906">
        <w:rPr>
          <w:b/>
        </w:rPr>
        <w:t xml:space="preserve"> </w:t>
      </w:r>
      <w:r w:rsidR="00842BBD" w:rsidRPr="00B72906">
        <w:t>состоялась встреча представителей органов местного самоуправления и общественных организаций района в формате семинара-совещания. Начальник вновь созданного в результате реорганизации структуры Администрации Тазовского района информационно-аналитического управле</w:t>
      </w:r>
      <w:r w:rsidRPr="00B72906">
        <w:t xml:space="preserve">ния </w:t>
      </w:r>
      <w:r w:rsidR="00842BBD" w:rsidRPr="00B72906">
        <w:t xml:space="preserve">познакомила присутствующих с направлениями работы сектора по взаимодействию с институтами гражданского общества. Кроме того участники семинара обсуди условия участия социально ориентированных некоммерческих организаций в конкурсах социально значимых проектов на соискание грантов и подготовку к </w:t>
      </w:r>
      <w:r w:rsidR="00842BBD" w:rsidRPr="00B72906">
        <w:rPr>
          <w:lang w:val="en-US"/>
        </w:rPr>
        <w:t>V</w:t>
      </w:r>
      <w:r w:rsidR="00842BBD" w:rsidRPr="00B72906">
        <w:t> Гражданскому форуму Тазовского района. Приняло участие 16 человек.</w:t>
      </w:r>
    </w:p>
    <w:p w:rsidR="00842BBD" w:rsidRPr="00B72906" w:rsidRDefault="00FF5336" w:rsidP="00684DC4">
      <w:pPr>
        <w:spacing w:after="0" w:line="240" w:lineRule="auto"/>
        <w:ind w:left="-142" w:firstLine="709"/>
        <w:jc w:val="both"/>
      </w:pPr>
      <w:r w:rsidRPr="00B72906">
        <w:t>-</w:t>
      </w:r>
      <w:r w:rsidR="00842BBD" w:rsidRPr="00B72906">
        <w:t>01 мая</w:t>
      </w:r>
      <w:r w:rsidR="00842BBD" w:rsidRPr="00B72906">
        <w:rPr>
          <w:b/>
        </w:rPr>
        <w:t xml:space="preserve"> </w:t>
      </w:r>
      <w:r w:rsidR="00842BBD" w:rsidRPr="00B72906">
        <w:t>представители некоммерческих и общественных организаций района приняли участие в митинге, посвященном Дню Весны и Труда под символикой «Гражданское общество Тазовского района». Приняли участие 15 человек.</w:t>
      </w:r>
    </w:p>
    <w:p w:rsidR="00842BBD" w:rsidRPr="00B72906" w:rsidRDefault="00FF5336" w:rsidP="00684DC4">
      <w:pPr>
        <w:spacing w:after="0" w:line="240" w:lineRule="auto"/>
        <w:ind w:left="-142" w:firstLine="709"/>
        <w:jc w:val="both"/>
      </w:pPr>
      <w:r w:rsidRPr="00B72906">
        <w:t>-</w:t>
      </w:r>
      <w:r w:rsidR="00842BBD" w:rsidRPr="00B72906">
        <w:t>27 сентября</w:t>
      </w:r>
      <w:r w:rsidR="00842BBD" w:rsidRPr="00B72906">
        <w:rPr>
          <w:b/>
        </w:rPr>
        <w:t xml:space="preserve"> </w:t>
      </w:r>
      <w:r w:rsidR="00842BBD" w:rsidRPr="00B72906">
        <w:t xml:space="preserve">состоялась информационная встреча с представителями некоммерческих и общественных организаций, на которой специалисты сектора по взаимодействию с институтами гражданского общества объявили о начале приема заявок на районный конкурс социально значимых проектов «Гражданская инициатива» и разъяснили требования к их оформлению. Также собравшиеся обсудили участие в предстоящих мероприятиях – в «Круглом столе» по вопросам межнациональных отношений и </w:t>
      </w:r>
      <w:r w:rsidR="00842BBD" w:rsidRPr="00B72906">
        <w:rPr>
          <w:lang w:val="en-US"/>
        </w:rPr>
        <w:t>V</w:t>
      </w:r>
      <w:r w:rsidR="00842BBD" w:rsidRPr="00B72906">
        <w:t xml:space="preserve"> Гражданском форуме Тазовского района.</w:t>
      </w:r>
    </w:p>
    <w:p w:rsidR="00842BBD" w:rsidRPr="00B72906" w:rsidRDefault="00FF5336" w:rsidP="00684DC4">
      <w:pPr>
        <w:spacing w:after="0" w:line="240" w:lineRule="auto"/>
        <w:ind w:left="-142" w:firstLine="709"/>
        <w:jc w:val="both"/>
      </w:pPr>
      <w:r w:rsidRPr="00B72906">
        <w:t>-</w:t>
      </w:r>
      <w:r w:rsidR="00842BBD" w:rsidRPr="00B72906">
        <w:t>15 октября</w:t>
      </w:r>
      <w:r w:rsidR="00842BBD" w:rsidRPr="00B72906">
        <w:rPr>
          <w:b/>
        </w:rPr>
        <w:t xml:space="preserve"> </w:t>
      </w:r>
      <w:r w:rsidR="00842BBD" w:rsidRPr="00B72906">
        <w:t>представители некоммерческих и общественных организаций района приняли участие в «круглом столе по теме: «</w:t>
      </w:r>
      <w:proofErr w:type="spellStart"/>
      <w:r w:rsidR="00842BBD" w:rsidRPr="00B72906">
        <w:t>Ямальская</w:t>
      </w:r>
      <w:proofErr w:type="spellEnd"/>
      <w:r w:rsidR="00842BBD" w:rsidRPr="00B72906">
        <w:t xml:space="preserve"> молодежь в национальной политике региона». Модераторами выступили доктор политических наук, профессор, заместитель директора Института этнологии и антропологии Российской академии наук, член Совета при Президенте Российской Федерации по межнациональным отношениям Владимир Юрьевич Зорин и начальник управления национальной политики и общественных отношений департамента внутренней политики Ямало-ненецкого автономного округа Роман Витальевич </w:t>
      </w:r>
      <w:proofErr w:type="spellStart"/>
      <w:r w:rsidR="00842BBD" w:rsidRPr="00B72906">
        <w:t>Пикун</w:t>
      </w:r>
      <w:proofErr w:type="spellEnd"/>
      <w:r w:rsidR="00842BBD" w:rsidRPr="00B72906">
        <w:t xml:space="preserve">. Экспертом выступил заместитель главы Администрации района Андрей Вороновский. Участники «круглого стола» рассмотрели целый ряд вопросов: актуальность межнациональных проблем в регионе, в том числе в молодежной среде, профилактика распространения радикальных взглядов и экстремистской идеологии, в том числе в СМИ, социальных сетях, блогах. Присутствующие обсудили существующие практики по вопросам формирования культуры </w:t>
      </w:r>
      <w:r w:rsidR="00842BBD" w:rsidRPr="00B72906">
        <w:lastRenderedPageBreak/>
        <w:t>межнациональной терпимости и взаимоуважения, обменялись мнениями,  в каких направлениях необходимо эту работу усилить. Приняли участие 35 человек.</w:t>
      </w:r>
    </w:p>
    <w:p w:rsidR="00842BBD" w:rsidRPr="00B72906" w:rsidRDefault="00FF5336" w:rsidP="00684DC4">
      <w:pPr>
        <w:spacing w:after="0" w:line="240" w:lineRule="auto"/>
        <w:ind w:left="-142" w:firstLine="709"/>
        <w:jc w:val="both"/>
      </w:pPr>
      <w:r w:rsidRPr="00B72906">
        <w:t>-</w:t>
      </w:r>
      <w:r w:rsidR="00842BBD" w:rsidRPr="00B72906">
        <w:t>11 ноября</w:t>
      </w:r>
      <w:r w:rsidR="00842BBD" w:rsidRPr="00B72906">
        <w:rPr>
          <w:b/>
        </w:rPr>
        <w:t xml:space="preserve"> </w:t>
      </w:r>
      <w:r w:rsidR="00842BBD" w:rsidRPr="00B72906">
        <w:t xml:space="preserve">состоялась традиционная встреча Главы района с ветеранами труда и пенсионерами. Председатель Совета ветеранов (пенсионеров) войны и труда Татьяна </w:t>
      </w:r>
      <w:proofErr w:type="spellStart"/>
      <w:r w:rsidR="00842BBD" w:rsidRPr="00B72906">
        <w:t>Нулловна</w:t>
      </w:r>
      <w:proofErr w:type="spellEnd"/>
      <w:r w:rsidR="00842BBD" w:rsidRPr="00B72906">
        <w:t xml:space="preserve"> </w:t>
      </w:r>
      <w:proofErr w:type="spellStart"/>
      <w:r w:rsidR="00842BBD" w:rsidRPr="00B72906">
        <w:t>Шеховцова</w:t>
      </w:r>
      <w:proofErr w:type="spellEnd"/>
      <w:r w:rsidR="00842BBD" w:rsidRPr="00B72906">
        <w:t xml:space="preserve"> выступила перед присутствующими с докладом по исполнению обращений, предложений, поступивших в ходе  предыдущей встречи.  В разговоре с пенсионерами также приняли участие заместитель главы Администрации района, начальник Управления по работе с населением межселенных территорий и традиционными отраслями хозяйствования Мария Аркадьевна </w:t>
      </w:r>
      <w:proofErr w:type="spellStart"/>
      <w:r w:rsidR="00842BBD" w:rsidRPr="00B72906">
        <w:t>Веникова</w:t>
      </w:r>
      <w:proofErr w:type="spellEnd"/>
      <w:r w:rsidR="00842BBD" w:rsidRPr="00B72906">
        <w:t>, заместитель главы поселка Тазовский Геннадий Ткаченко. Они отвечали на волнующие вопросы пенсионеров. В частности, прозвучали вопросы перспектив развития района, жилищного строительства, о дальнейших планах благоустройства, прозвучали также жалобы на работу управляющих компаний. Приняли участие около 30 человек.</w:t>
      </w:r>
    </w:p>
    <w:p w:rsidR="00842BBD" w:rsidRPr="00B72906" w:rsidRDefault="00FF5336" w:rsidP="00684DC4">
      <w:pPr>
        <w:spacing w:after="0" w:line="240" w:lineRule="auto"/>
        <w:ind w:left="-142" w:firstLine="709"/>
        <w:jc w:val="both"/>
      </w:pPr>
      <w:r w:rsidRPr="00B72906">
        <w:t>-</w:t>
      </w:r>
      <w:r w:rsidR="00842BBD" w:rsidRPr="00B72906">
        <w:t>17-18 ноября</w:t>
      </w:r>
      <w:r w:rsidR="00842BBD" w:rsidRPr="00B72906">
        <w:rPr>
          <w:b/>
        </w:rPr>
        <w:t xml:space="preserve"> </w:t>
      </w:r>
      <w:r w:rsidR="00842BBD" w:rsidRPr="00B72906">
        <w:t>в п. Тазовский специалистами информационно-аналитического управления организован и проведен семинар по теме «Навыки эффективного публичного выступления», для руководителей и специалистов структурных подразделений Администрации Тазовского района, депутатов Районной Думы и глав поселений района. Приняли участие 30 человек.</w:t>
      </w:r>
    </w:p>
    <w:p w:rsidR="00842BBD" w:rsidRPr="00B72906" w:rsidRDefault="00FF5336" w:rsidP="00684DC4">
      <w:pPr>
        <w:spacing w:after="0" w:line="240" w:lineRule="auto"/>
        <w:ind w:left="-142" w:firstLine="709"/>
        <w:jc w:val="both"/>
      </w:pPr>
      <w:r w:rsidRPr="00B72906">
        <w:t>-</w:t>
      </w:r>
      <w:r w:rsidR="00842BBD" w:rsidRPr="00B72906">
        <w:t xml:space="preserve">08 декабря 2016 года в п. Тазовский на базе МКДОУ детский сад «Радуга» состоялся </w:t>
      </w:r>
      <w:r w:rsidR="00842BBD" w:rsidRPr="00B72906">
        <w:rPr>
          <w:lang w:val="en-US"/>
        </w:rPr>
        <w:t>III</w:t>
      </w:r>
      <w:r w:rsidR="00842BBD" w:rsidRPr="00B72906">
        <w:t xml:space="preserve"> Форум матерей Тазовского района, организованный членами местной общественной организации Тазовского района «Женщины </w:t>
      </w:r>
      <w:proofErr w:type="spellStart"/>
      <w:r w:rsidR="00842BBD" w:rsidRPr="00B72906">
        <w:t>Тасу'Ява</w:t>
      </w:r>
      <w:proofErr w:type="spellEnd"/>
      <w:r w:rsidR="00842BBD" w:rsidRPr="00B72906">
        <w:t xml:space="preserve">» по теме: «Партнерство общественности и муниципалитета как фактор успешной интеграции семей, </w:t>
      </w:r>
      <w:r w:rsidR="00AC46D9" w:rsidRPr="00B72906">
        <w:t>воспитывающих детей-инвалидов».</w:t>
      </w:r>
    </w:p>
    <w:p w:rsidR="00842BBD" w:rsidRPr="00B72906" w:rsidRDefault="00842BBD" w:rsidP="00684DC4">
      <w:pPr>
        <w:spacing w:after="0" w:line="240" w:lineRule="auto"/>
        <w:ind w:left="-142" w:firstLine="709"/>
        <w:jc w:val="both"/>
      </w:pPr>
      <w:r w:rsidRPr="00B72906">
        <w:t>Также общественники Тазовского района принимают активное участие в выездных мероприятиях регионального и федерального уровня:</w:t>
      </w:r>
    </w:p>
    <w:p w:rsidR="00842BBD" w:rsidRPr="00B72906" w:rsidRDefault="00FF5336" w:rsidP="00684DC4">
      <w:pPr>
        <w:spacing w:after="0" w:line="240" w:lineRule="auto"/>
        <w:ind w:left="-142" w:firstLine="709"/>
        <w:jc w:val="both"/>
      </w:pPr>
      <w:r w:rsidRPr="00B72906">
        <w:t>-</w:t>
      </w:r>
      <w:r w:rsidR="00842BBD" w:rsidRPr="00B72906">
        <w:t>07 апреля</w:t>
      </w:r>
      <w:r w:rsidR="00842BBD" w:rsidRPr="00B72906">
        <w:rPr>
          <w:b/>
        </w:rPr>
        <w:t xml:space="preserve"> </w:t>
      </w:r>
      <w:r w:rsidR="00842BBD" w:rsidRPr="00B72906">
        <w:t xml:space="preserve">делегация из представителей </w:t>
      </w:r>
      <w:proofErr w:type="spellStart"/>
      <w:r w:rsidR="00842BBD" w:rsidRPr="00B72906">
        <w:t>тазовской</w:t>
      </w:r>
      <w:proofErr w:type="spellEnd"/>
      <w:r w:rsidR="00842BBD" w:rsidRPr="00B72906">
        <w:t xml:space="preserve">  общественности и  органов местного самоуправления в количестве шести человек приняли участие в Межрегиональном гражданском форуме «Сотрудничество во имя развития» в г. Ноябрьске. </w:t>
      </w:r>
    </w:p>
    <w:p w:rsidR="00842BBD" w:rsidRPr="00B72906" w:rsidRDefault="00FF5336" w:rsidP="00684DC4">
      <w:pPr>
        <w:spacing w:after="0" w:line="240" w:lineRule="auto"/>
        <w:ind w:left="-142" w:firstLine="709"/>
        <w:jc w:val="both"/>
      </w:pPr>
      <w:r w:rsidRPr="00B72906">
        <w:t>-</w:t>
      </w:r>
      <w:r w:rsidR="00842BBD" w:rsidRPr="00B72906">
        <w:t>26-27 августа</w:t>
      </w:r>
      <w:r w:rsidR="00842BBD" w:rsidRPr="00B72906">
        <w:rPr>
          <w:b/>
        </w:rPr>
        <w:t xml:space="preserve"> </w:t>
      </w:r>
      <w:r w:rsidR="00842BBD" w:rsidRPr="00B72906">
        <w:t>трое представителей Волонтерского движения Тазовского района при поддержке сектора по взаимодействию с институтами гражданского общества приняли участие в стратегической сессии «Навыки Эффективных публичных выступлений» в г. Новом Уренгое.</w:t>
      </w:r>
    </w:p>
    <w:p w:rsidR="00842BBD" w:rsidRPr="00B72906" w:rsidRDefault="00FF5336" w:rsidP="00684DC4">
      <w:pPr>
        <w:spacing w:after="0" w:line="240" w:lineRule="auto"/>
        <w:ind w:left="-142" w:firstLine="709"/>
        <w:jc w:val="both"/>
      </w:pPr>
      <w:r w:rsidRPr="00B72906">
        <w:t>-</w:t>
      </w:r>
      <w:r w:rsidR="00842BBD" w:rsidRPr="00B72906">
        <w:t>23-24 сентября</w:t>
      </w:r>
      <w:r w:rsidR="00842BBD" w:rsidRPr="00B72906">
        <w:rPr>
          <w:b/>
        </w:rPr>
        <w:t xml:space="preserve"> </w:t>
      </w:r>
      <w:r w:rsidR="00842BBD" w:rsidRPr="00B72906">
        <w:t>делегация из представителей некоммерческих и общественных организаций Тазовского района приняли участие в семинаре по теме: «Вопросы осуществления проектной деятельности и участия в конкурсах грантов» и «Мастерская социальных услуг» в г. Новый Уренгой.</w:t>
      </w:r>
    </w:p>
    <w:p w:rsidR="00842BBD" w:rsidRPr="00B72906" w:rsidRDefault="00FF5336" w:rsidP="00684DC4">
      <w:pPr>
        <w:spacing w:after="0" w:line="240" w:lineRule="auto"/>
        <w:ind w:left="-142" w:firstLine="709"/>
        <w:jc w:val="both"/>
      </w:pPr>
      <w:r w:rsidRPr="00B72906">
        <w:t>-</w:t>
      </w:r>
      <w:r w:rsidR="00842BBD" w:rsidRPr="00B72906">
        <w:t>с 01 по 07 октября</w:t>
      </w:r>
      <w:r w:rsidR="00842BBD" w:rsidRPr="00B72906">
        <w:rPr>
          <w:b/>
        </w:rPr>
        <w:t xml:space="preserve"> </w:t>
      </w:r>
      <w:r w:rsidR="00842BBD" w:rsidRPr="00B72906">
        <w:t>представители Волонтерского движения Тазовского района в количестве шести человек приняли участие в региональном этапе Всероссийского конкурса «Доброволец России – 2016» - «Доброволец Ямала – 2016» в г. Ноябрьске. Помимо образовательных курсов, участники получили новые знания на различных мастер-классах по истории развития добровольчества в России, публичным выступлениям и другим темам.</w:t>
      </w:r>
    </w:p>
    <w:p w:rsidR="00842BBD" w:rsidRPr="00B72906" w:rsidRDefault="00FF5336" w:rsidP="00684DC4">
      <w:pPr>
        <w:spacing w:after="0" w:line="240" w:lineRule="auto"/>
        <w:ind w:left="-142" w:firstLine="709"/>
        <w:jc w:val="both"/>
      </w:pPr>
      <w:r w:rsidRPr="00B72906">
        <w:lastRenderedPageBreak/>
        <w:t>-</w:t>
      </w:r>
      <w:r w:rsidR="00842BBD" w:rsidRPr="00B72906">
        <w:t>с 09 по 11 ноября</w:t>
      </w:r>
      <w:r w:rsidR="00842BBD" w:rsidRPr="00B72906">
        <w:rPr>
          <w:b/>
        </w:rPr>
        <w:t xml:space="preserve"> </w:t>
      </w:r>
      <w:r w:rsidR="00842BBD" w:rsidRPr="00B72906">
        <w:t xml:space="preserve">в г. Салехарде состоялась Межрегиональная конференция «Институты гражданского общества в соблюдении и защите прав человека», в которой приняла участие Лариса Александровна Соломатина, председатель Местной общественной организации женщин «Женщины </w:t>
      </w:r>
      <w:proofErr w:type="spellStart"/>
      <w:r w:rsidR="00842BBD" w:rsidRPr="00B72906">
        <w:t>Тасу”Ява</w:t>
      </w:r>
      <w:proofErr w:type="spellEnd"/>
      <w:r w:rsidR="00842BBD" w:rsidRPr="00B72906">
        <w:t>». Она представила участникам доклад на тему «Об опыте работы по защите прав детей и семей, оказавшихся в трудной жизненной ситуации в МО Тазовский район».</w:t>
      </w:r>
    </w:p>
    <w:p w:rsidR="00842BBD" w:rsidRPr="00B72906" w:rsidRDefault="00FF5336" w:rsidP="00684DC4">
      <w:pPr>
        <w:spacing w:after="0" w:line="240" w:lineRule="auto"/>
        <w:ind w:left="-142" w:firstLine="709"/>
        <w:jc w:val="both"/>
      </w:pPr>
      <w:r w:rsidRPr="00B72906">
        <w:t>-</w:t>
      </w:r>
      <w:r w:rsidR="00842BBD" w:rsidRPr="00B72906">
        <w:t>19 ноября</w:t>
      </w:r>
      <w:r w:rsidR="00842BBD" w:rsidRPr="00B72906">
        <w:rPr>
          <w:b/>
        </w:rPr>
        <w:t xml:space="preserve"> </w:t>
      </w:r>
      <w:r w:rsidR="00842BBD" w:rsidRPr="00B72906">
        <w:t xml:space="preserve">в Москве состоялся </w:t>
      </w:r>
      <w:r w:rsidR="00842BBD" w:rsidRPr="00B72906">
        <w:rPr>
          <w:lang w:val="en-US"/>
        </w:rPr>
        <w:t>IV</w:t>
      </w:r>
      <w:r w:rsidR="00842BBD" w:rsidRPr="00B72906">
        <w:t xml:space="preserve"> Общероссийский гражданский форум. В нем приняли участие специалисты сектора по взаимодействию с институтами гражданского общества. Они посетили несколько площадок, на которых демонстрировался опыт работы других регионов и муниципалитетов по направлению развития гражданского общества, в том числе по привлечению некоммерческого сектора к решению социально-экономически</w:t>
      </w:r>
      <w:r w:rsidR="00AC46D9" w:rsidRPr="00B72906">
        <w:t>х вопросов развития территории.</w:t>
      </w:r>
    </w:p>
    <w:p w:rsidR="00842BBD" w:rsidRPr="00B72906" w:rsidRDefault="00842BBD" w:rsidP="00684DC4">
      <w:pPr>
        <w:spacing w:after="0" w:line="240" w:lineRule="auto"/>
        <w:ind w:left="-142" w:firstLine="709"/>
        <w:jc w:val="both"/>
      </w:pPr>
      <w:r w:rsidRPr="00B72906">
        <w:t>Одной из значимых площадок для построения конструктивного диалога между обществом и властью стал Гражданский форум Тазовского района. 01 декабря 2012 года в Тазовском районе состоялся Первый Гражданский форум. В работе Первого гражданского форума приняли участие более 90 представителей общественности и активных граждан района. Это мероприятие районного масштаба, где представители институтов гражданского общества имеют возможность получить дополнительные знания, обсудить проблемы, ознакомиться с успешным опытом реализации социальных проектов, встретиться на одной площадке с представителями власти и бизнеса.  Форум стал традиционным и ежегодно проводится в конце года.</w:t>
      </w:r>
    </w:p>
    <w:p w:rsidR="00842BBD" w:rsidRPr="00B72906" w:rsidRDefault="00842BBD" w:rsidP="00684DC4">
      <w:pPr>
        <w:spacing w:after="0" w:line="240" w:lineRule="auto"/>
        <w:ind w:left="-142" w:firstLine="709"/>
        <w:jc w:val="both"/>
      </w:pPr>
      <w:r w:rsidRPr="00B72906">
        <w:t>В 2015 году на IV Гражданском Форуме, с целью  поощрения положительных примеров гражданкой активности, привлечения граждан к активному участию в общественной и добровольческой деятельности были введены поощрительные премии: «Общественник года» и «Доброволец года»  номиналом 10 тысяч рублей.</w:t>
      </w:r>
    </w:p>
    <w:p w:rsidR="00842BBD" w:rsidRPr="00B72906" w:rsidRDefault="00842BBD" w:rsidP="00684DC4">
      <w:pPr>
        <w:spacing w:after="0" w:line="240" w:lineRule="auto"/>
        <w:ind w:left="-142" w:firstLine="709"/>
        <w:jc w:val="both"/>
      </w:pPr>
      <w:r w:rsidRPr="00B72906">
        <w:t>23 ноября 2016 года</w:t>
      </w:r>
      <w:r w:rsidRPr="00B72906">
        <w:rPr>
          <w:b/>
        </w:rPr>
        <w:t xml:space="preserve"> </w:t>
      </w:r>
      <w:r w:rsidRPr="00B72906">
        <w:t xml:space="preserve">состоялся уже </w:t>
      </w:r>
      <w:r w:rsidRPr="00B72906">
        <w:rPr>
          <w:lang w:val="en-US"/>
        </w:rPr>
        <w:t>V</w:t>
      </w:r>
      <w:r w:rsidRPr="00B72906">
        <w:t xml:space="preserve"> Гражданский форум Тазовского района, в котором приняли участие около 100 человек. В этом году формат форума изменился, на  нем действовали 3 диалоговые площадки: молодежные инициативы – уверенный шаг в будущее, общественный контроль и противодействие коррупции, исследование возможности выхода на рынок оказания социальных услуг.</w:t>
      </w:r>
    </w:p>
    <w:p w:rsidR="00842BBD" w:rsidRPr="00B72906" w:rsidRDefault="00842BBD" w:rsidP="00684DC4">
      <w:pPr>
        <w:spacing w:after="0" w:line="240" w:lineRule="auto"/>
        <w:ind w:left="-142" w:firstLine="709"/>
        <w:jc w:val="both"/>
      </w:pPr>
      <w:r w:rsidRPr="00B72906">
        <w:t xml:space="preserve">По результатам форума участниками была принята резолюция и утверждена дорожная карта-план «365 конкретных дел» на 2017 год, итоги исполнения которого будут подведены на </w:t>
      </w:r>
      <w:r w:rsidRPr="00B72906">
        <w:rPr>
          <w:lang w:val="en-US"/>
        </w:rPr>
        <w:t>VI</w:t>
      </w:r>
      <w:r w:rsidRPr="00B72906">
        <w:t xml:space="preserve">  Г</w:t>
      </w:r>
      <w:r w:rsidR="00AC46D9" w:rsidRPr="00B72906">
        <w:t>ражданском форуме в конце года.</w:t>
      </w:r>
    </w:p>
    <w:p w:rsidR="00842BBD" w:rsidRPr="00B72906" w:rsidRDefault="00842BBD" w:rsidP="00684DC4">
      <w:pPr>
        <w:spacing w:after="0" w:line="240" w:lineRule="auto"/>
        <w:ind w:left="-142" w:firstLine="709"/>
        <w:jc w:val="both"/>
      </w:pPr>
      <w:r w:rsidRPr="00B72906">
        <w:t>Традиционно на Гражданском форуме объявляются победители конкурса социально значимых проектов «Гражданская инициатива» на соискание денежного гранта общественными организациями района.</w:t>
      </w:r>
    </w:p>
    <w:p w:rsidR="00842BBD" w:rsidRPr="00B72906" w:rsidRDefault="00842BBD" w:rsidP="00684DC4">
      <w:pPr>
        <w:spacing w:after="0" w:line="240" w:lineRule="auto"/>
        <w:ind w:left="-142" w:firstLine="709"/>
        <w:jc w:val="both"/>
      </w:pPr>
      <w:r w:rsidRPr="00B72906">
        <w:t xml:space="preserve">С 2012 года состоялось пять конкурсов социально значимых проектов, общественные организации получили Гранты на общую сумму 1700 тыс. рублей. В декабре 2014 года Общественная палата стала победителем конкурса с проектом «Создание Совета общественного контроля и просвещения в сфере жилищно-коммунального хозяйства на территории Тазовского района». В рамках реализации проекта в 2015 году был проведен первый смотр-конкурс на лучший многоквартирный жилой дом и лучший подъезд, приобретены и установлены пять ящиков для обращений граждан по вопросам жилищно-коммунального хозяйства по </w:t>
      </w:r>
      <w:r w:rsidRPr="00B72906">
        <w:lastRenderedPageBreak/>
        <w:t xml:space="preserve">одному в селе Антипаюта и селе Газ-Сале, три в  поселке Тазовский, напечатано более трех тысяч информационных памяток  для </w:t>
      </w:r>
      <w:proofErr w:type="spellStart"/>
      <w:r w:rsidRPr="00B72906">
        <w:t>тазовчан</w:t>
      </w:r>
      <w:proofErr w:type="spellEnd"/>
      <w:r w:rsidRPr="00B72906">
        <w:t>. Также в рамках проекта проводились встречи с плательщиками и представителями управляющих компаний. Совет общественного контроля в сфере ЖКХ стал одним из основных проектов Общественной палаты и продолжает свою деятельность сегодня.</w:t>
      </w:r>
    </w:p>
    <w:p w:rsidR="00842BBD" w:rsidRPr="00B72906" w:rsidRDefault="00842BBD" w:rsidP="00684DC4">
      <w:pPr>
        <w:spacing w:after="0" w:line="240" w:lineRule="auto"/>
        <w:ind w:left="-142" w:firstLine="709"/>
        <w:jc w:val="both"/>
      </w:pPr>
      <w:r w:rsidRPr="00B72906">
        <w:t xml:space="preserve">Ежегодно на конкурс «Гражданская инициатива» Местная общественная организация женщин «Женщины </w:t>
      </w:r>
      <w:proofErr w:type="spellStart"/>
      <w:r w:rsidRPr="00B72906">
        <w:t>Тасу</w:t>
      </w:r>
      <w:proofErr w:type="spellEnd"/>
      <w:r w:rsidRPr="00B72906">
        <w:t xml:space="preserve">” Ява» Тазовского района выдвигает проекты, предусматривающие помощь детям, оказавшимся в трудной жизненной ситуации. В 2015 году проект «Доброе сердце» женской организации в очередной раз  занял призовое место и получил финансирование в размере 100 тыс. рублей. Общественницами проводятся благотворительные акции для детей из неблагополучных семей и оказавшихся в трудной жизненной ситуации. Приобретаются вещи первой необходимости, средства гигиены, канцелярски товары, продукты питания, лекарства и т.д. Постоянными стали акции поздравление с Днем защиты детей, «Соберем детей в школу» ко Дню знаний, конкурс рисунков ко Дню матери, поздравление Деда Мороза и Снегурочки в преддверии Нового года. Всего за 2016 год благодаря реализации проекта получили материальную помощь 57 детей, адресную помощь – 52 человека, проведено 5 мероприятий, направленных на профилактику социального сиротства и повышение статуса замещающих семей в обществе. 08 декабря 2016 года состоялся </w:t>
      </w:r>
      <w:r w:rsidRPr="00B72906">
        <w:rPr>
          <w:lang w:val="en-US"/>
        </w:rPr>
        <w:t>III</w:t>
      </w:r>
      <w:r w:rsidRPr="00B72906">
        <w:t xml:space="preserve"> Форум матерей, в котором приняли участие 36 человек.</w:t>
      </w:r>
    </w:p>
    <w:p w:rsidR="00842BBD" w:rsidRPr="00B72906" w:rsidRDefault="00842BBD" w:rsidP="00684DC4">
      <w:pPr>
        <w:spacing w:after="0" w:line="240" w:lineRule="auto"/>
        <w:ind w:left="-142" w:firstLine="709"/>
        <w:jc w:val="both"/>
      </w:pPr>
      <w:r w:rsidRPr="00B72906">
        <w:t>Реализация социального проекта показала, что социальная поддержка, оказываемая населению организацией, необходима, так как многие случаи жизненных обстоятельств граждан не попадают под действующее законодательство. Также активизировалась гражданская позиция населения района в вопросах помощи детям, оставшимся без попечения родителей, семьям, оказавшимся в трудной жизненной ситуации. Жители района стали активно принимать участие в благотворительных акциях, сообщать в органы профилактики социального сиротства о неблагополучии в семьях.</w:t>
      </w:r>
    </w:p>
    <w:p w:rsidR="00842BBD" w:rsidRPr="00B72906" w:rsidRDefault="00842BBD" w:rsidP="00684DC4">
      <w:pPr>
        <w:spacing w:after="0" w:line="240" w:lineRule="auto"/>
        <w:ind w:left="-142" w:firstLine="709"/>
        <w:jc w:val="both"/>
      </w:pPr>
      <w:r w:rsidRPr="00B72906">
        <w:t>Еще один постоянный участник конкурса – Местная общественная организация хоккейный клуб «Орион». Основное направление деятельности -  пропаганда игры хоккея с шайбой и здорового образа жизни. В 2015 году клуб с проектом «Популяризация и развитие хоккея в Тазовском районе», заняв второе место,  также получил грант в размере 100 тыс. рублей. Средства были направлены на приобретение спортивного инвентаря – хоккейных клюшек в количестве 8 штук и на выезд спортсменов к месту проведения игр Ночной Хоккейной Лиги в г. Новый Уренгой. Реализация проекта поспособствовала повышению уровня спортивного мастерства игроков клуба.</w:t>
      </w:r>
    </w:p>
    <w:p w:rsidR="00842BBD" w:rsidRPr="00B72906" w:rsidRDefault="00842BBD" w:rsidP="00684DC4">
      <w:pPr>
        <w:spacing w:after="0" w:line="240" w:lineRule="auto"/>
        <w:ind w:left="-142" w:firstLine="709"/>
        <w:jc w:val="both"/>
        <w:rPr>
          <w:color w:val="000000"/>
          <w:shd w:val="clear" w:color="auto" w:fill="FFFFFF"/>
        </w:rPr>
      </w:pPr>
      <w:r w:rsidRPr="00B72906">
        <w:t xml:space="preserve">Еще один проект, который хотелось бы отметить, -  «Право и обязанность жить достойно» Тазовской районной организации ветеранов (пенсионеров) войны и труда. В 2015 году этот проект занял третье место и получил грант в размере 60 тыс. рублей. В рамках реализации интеллектуального проекта «Право и обязанность – жить достойно» гражданско-патриотического направления  создана  опорно-экспериментальная площадка для общения и внедрения в молодёжную среду района образовательной технологии «Дебаты» и игры «Интеллектуальное шоу </w:t>
      </w:r>
      <w:r w:rsidRPr="00B72906">
        <w:lastRenderedPageBreak/>
        <w:t xml:space="preserve">«Ворошиловский стрелок», закуплено игровое оборудование, на базе МБУ «Молодёжный центр» создан дискуссионный клуб «Дебаты». В 2016 году прошло несколько игр приуроченных к различным памятным датам России, в том числе ко Дню молодого избирателя по знанию избирательного права и ко Дню Победы в Великой Отечественной Войне. </w:t>
      </w:r>
      <w:r w:rsidRPr="00B72906">
        <w:rPr>
          <w:color w:val="000000"/>
          <w:shd w:val="clear" w:color="auto" w:fill="FFFFFF"/>
        </w:rPr>
        <w:t>Формат данного мероприятия использовался также в работе районного палаточного эколого-этнографического лагеря «</w:t>
      </w:r>
      <w:proofErr w:type="spellStart"/>
      <w:r w:rsidRPr="00B72906">
        <w:rPr>
          <w:color w:val="000000"/>
          <w:shd w:val="clear" w:color="auto" w:fill="FFFFFF"/>
        </w:rPr>
        <w:t>Ясавэй</w:t>
      </w:r>
      <w:proofErr w:type="spellEnd"/>
      <w:r w:rsidRPr="00B72906">
        <w:rPr>
          <w:color w:val="000000"/>
          <w:shd w:val="clear" w:color="auto" w:fill="FFFFFF"/>
        </w:rPr>
        <w:t xml:space="preserve">» и на форуме молодёжи. </w:t>
      </w:r>
    </w:p>
    <w:p w:rsidR="00842BBD" w:rsidRPr="00B72906" w:rsidRDefault="00842BBD" w:rsidP="00684DC4">
      <w:pPr>
        <w:spacing w:after="0" w:line="240" w:lineRule="auto"/>
        <w:ind w:left="-142" w:firstLine="709"/>
        <w:jc w:val="both"/>
        <w:rPr>
          <w:color w:val="000000"/>
          <w:shd w:val="clear" w:color="auto" w:fill="FFFFFF"/>
        </w:rPr>
      </w:pPr>
      <w:r w:rsidRPr="00B72906">
        <w:t>Кроме того, в целях сохранения исторической памяти о Победе в Великой Отечественной Войне, и привлечения внимания к памятным датам в истории России, в ходе реализации проекта были изготовлены информационные буклеты о  ветеранах тыла Тазовского района. Распространение листовок осуществлялось 22 июня 2016 года под акцией «Свеча памяти».</w:t>
      </w:r>
      <w:r w:rsidRPr="00B72906">
        <w:rPr>
          <w:color w:val="000000"/>
          <w:shd w:val="clear" w:color="auto" w:fill="FFFFFF"/>
        </w:rPr>
        <w:t xml:space="preserve"> </w:t>
      </w:r>
    </w:p>
    <w:p w:rsidR="00842BBD" w:rsidRDefault="00842BBD" w:rsidP="00F2044F">
      <w:pPr>
        <w:spacing w:after="0" w:line="240" w:lineRule="auto"/>
        <w:ind w:left="-142" w:firstLine="709"/>
        <w:jc w:val="both"/>
      </w:pPr>
      <w:r w:rsidRPr="00B72906">
        <w:rPr>
          <w:color w:val="000000"/>
          <w:shd w:val="clear" w:color="auto" w:fill="FFFFFF"/>
        </w:rPr>
        <w:t xml:space="preserve">Реализация проекта позволила вовлечь молодежь Тазовского района </w:t>
      </w:r>
      <w:r w:rsidRPr="00B72906">
        <w:t>в интеллектуальное творчество, содействовала гражданско-патриотическому и духовно-нравственному воспитан</w:t>
      </w:r>
      <w:r w:rsidR="00F2044F" w:rsidRPr="00B72906">
        <w:t>ию, формированию толерантности.</w:t>
      </w:r>
    </w:p>
    <w:p w:rsidR="009245FA" w:rsidRPr="00B72906" w:rsidRDefault="009245FA" w:rsidP="00F2044F">
      <w:pPr>
        <w:spacing w:after="0" w:line="240" w:lineRule="auto"/>
        <w:ind w:left="-142" w:firstLine="709"/>
        <w:jc w:val="both"/>
      </w:pPr>
    </w:p>
    <w:p w:rsidR="00842BBD" w:rsidRPr="00B72906" w:rsidRDefault="00842BBD" w:rsidP="00684DC4">
      <w:pPr>
        <w:spacing w:after="0" w:line="240" w:lineRule="auto"/>
        <w:ind w:left="-142" w:firstLine="709"/>
        <w:jc w:val="both"/>
        <w:rPr>
          <w:b/>
          <w:i/>
        </w:rPr>
      </w:pPr>
      <w:r w:rsidRPr="00B72906">
        <w:rPr>
          <w:b/>
          <w:i/>
        </w:rPr>
        <w:t>Ко</w:t>
      </w:r>
      <w:r w:rsidR="009245FA">
        <w:rPr>
          <w:b/>
          <w:i/>
        </w:rPr>
        <w:t>нкурс «Гражданская инициатива»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92"/>
        <w:gridCol w:w="2634"/>
        <w:gridCol w:w="2635"/>
      </w:tblGrid>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tcPr>
          <w:p w:rsidR="00842BBD" w:rsidRPr="009245FA" w:rsidRDefault="00842BBD" w:rsidP="00684DC4">
            <w:pPr>
              <w:spacing w:after="0" w:line="240" w:lineRule="auto"/>
              <w:ind w:left="-142"/>
              <w:jc w:val="center"/>
              <w:rPr>
                <w:b/>
                <w:sz w:val="24"/>
              </w:rPr>
            </w:pP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b/>
                <w:sz w:val="24"/>
              </w:rPr>
            </w:pPr>
            <w:r w:rsidRPr="009245FA">
              <w:rPr>
                <w:b/>
                <w:sz w:val="24"/>
              </w:rPr>
              <w:t>Количество проектов</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b/>
                <w:sz w:val="24"/>
              </w:rPr>
            </w:pPr>
            <w:r w:rsidRPr="009245FA">
              <w:rPr>
                <w:b/>
                <w:sz w:val="24"/>
              </w:rPr>
              <w:t>Количество соискателей</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b/>
                <w:sz w:val="24"/>
              </w:rPr>
            </w:pPr>
            <w:proofErr w:type="spellStart"/>
            <w:r w:rsidRPr="009245FA">
              <w:rPr>
                <w:b/>
                <w:sz w:val="24"/>
              </w:rPr>
              <w:t>Грантовый</w:t>
            </w:r>
            <w:proofErr w:type="spellEnd"/>
            <w:r w:rsidRPr="009245FA">
              <w:rPr>
                <w:b/>
                <w:sz w:val="24"/>
              </w:rPr>
              <w:t xml:space="preserve"> фонд</w:t>
            </w:r>
          </w:p>
          <w:p w:rsidR="00842BBD" w:rsidRPr="009245FA" w:rsidRDefault="00842BBD" w:rsidP="00684DC4">
            <w:pPr>
              <w:spacing w:after="0" w:line="240" w:lineRule="auto"/>
              <w:ind w:left="-142"/>
              <w:jc w:val="center"/>
              <w:rPr>
                <w:b/>
                <w:sz w:val="24"/>
              </w:rPr>
            </w:pPr>
            <w:r w:rsidRPr="009245FA">
              <w:rPr>
                <w:b/>
                <w:sz w:val="24"/>
              </w:rPr>
              <w:t>(руб.)</w:t>
            </w:r>
          </w:p>
        </w:tc>
      </w:tr>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b/>
                <w:sz w:val="24"/>
              </w:rPr>
            </w:pPr>
            <w:r w:rsidRPr="009245FA">
              <w:rPr>
                <w:b/>
                <w:sz w:val="24"/>
              </w:rPr>
              <w:t>2012 год</w:t>
            </w: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8</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7</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sz w:val="24"/>
              </w:rPr>
            </w:pPr>
            <w:r w:rsidRPr="009245FA">
              <w:rPr>
                <w:sz w:val="24"/>
              </w:rPr>
              <w:t>380 000</w:t>
            </w:r>
          </w:p>
        </w:tc>
      </w:tr>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b/>
                <w:sz w:val="24"/>
              </w:rPr>
            </w:pPr>
            <w:r w:rsidRPr="009245FA">
              <w:rPr>
                <w:b/>
                <w:sz w:val="24"/>
              </w:rPr>
              <w:t>2013 год</w:t>
            </w: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8</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8</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sz w:val="24"/>
              </w:rPr>
            </w:pPr>
            <w:r w:rsidRPr="009245FA">
              <w:rPr>
                <w:sz w:val="24"/>
              </w:rPr>
              <w:t>230 000</w:t>
            </w:r>
          </w:p>
        </w:tc>
      </w:tr>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b/>
                <w:sz w:val="24"/>
              </w:rPr>
            </w:pPr>
            <w:r w:rsidRPr="009245FA">
              <w:rPr>
                <w:b/>
                <w:sz w:val="24"/>
              </w:rPr>
              <w:t>2014 год</w:t>
            </w: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14</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13</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sz w:val="24"/>
              </w:rPr>
            </w:pPr>
            <w:r w:rsidRPr="009245FA">
              <w:rPr>
                <w:sz w:val="24"/>
              </w:rPr>
              <w:t>220 000</w:t>
            </w:r>
          </w:p>
        </w:tc>
      </w:tr>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b/>
                <w:sz w:val="24"/>
              </w:rPr>
            </w:pPr>
            <w:r w:rsidRPr="009245FA">
              <w:rPr>
                <w:b/>
                <w:sz w:val="24"/>
              </w:rPr>
              <w:t>2015 год</w:t>
            </w: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6</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6</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sz w:val="24"/>
              </w:rPr>
            </w:pPr>
            <w:r w:rsidRPr="009245FA">
              <w:rPr>
                <w:sz w:val="24"/>
              </w:rPr>
              <w:t>350 000</w:t>
            </w:r>
          </w:p>
        </w:tc>
      </w:tr>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b/>
                <w:sz w:val="24"/>
              </w:rPr>
            </w:pPr>
            <w:r w:rsidRPr="009245FA">
              <w:rPr>
                <w:b/>
                <w:sz w:val="24"/>
              </w:rPr>
              <w:t>2016 год</w:t>
            </w: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7</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7</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sz w:val="24"/>
              </w:rPr>
            </w:pPr>
            <w:r w:rsidRPr="009245FA">
              <w:rPr>
                <w:sz w:val="24"/>
              </w:rPr>
              <w:t>520 000</w:t>
            </w:r>
          </w:p>
        </w:tc>
      </w:tr>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b/>
                <w:sz w:val="24"/>
              </w:rPr>
            </w:pPr>
            <w:r w:rsidRPr="009245FA">
              <w:rPr>
                <w:b/>
                <w:sz w:val="24"/>
              </w:rPr>
              <w:t>план на 2017 год</w:t>
            </w: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sz w:val="24"/>
              </w:rPr>
            </w:pPr>
            <w:r w:rsidRPr="009245FA">
              <w:rPr>
                <w:sz w:val="24"/>
              </w:rPr>
              <w:t>500 000</w:t>
            </w:r>
          </w:p>
        </w:tc>
      </w:tr>
      <w:tr w:rsidR="00842BBD" w:rsidRPr="009245FA" w:rsidTr="009245FA">
        <w:trPr>
          <w:jc w:val="center"/>
        </w:trPr>
        <w:tc>
          <w:tcPr>
            <w:tcW w:w="2093"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b/>
                <w:sz w:val="24"/>
              </w:rPr>
            </w:pPr>
            <w:r w:rsidRPr="009245FA">
              <w:rPr>
                <w:b/>
                <w:sz w:val="24"/>
              </w:rPr>
              <w:t>ИТОГО:</w:t>
            </w:r>
          </w:p>
        </w:tc>
        <w:tc>
          <w:tcPr>
            <w:tcW w:w="2492"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43</w:t>
            </w:r>
          </w:p>
        </w:tc>
        <w:tc>
          <w:tcPr>
            <w:tcW w:w="2634" w:type="dxa"/>
            <w:tcBorders>
              <w:top w:val="single" w:sz="4" w:space="0" w:color="auto"/>
              <w:left w:val="single" w:sz="4" w:space="0" w:color="auto"/>
              <w:bottom w:val="single" w:sz="4" w:space="0" w:color="auto"/>
              <w:right w:val="single" w:sz="4" w:space="0" w:color="auto"/>
            </w:tcBorders>
            <w:hideMark/>
          </w:tcPr>
          <w:p w:rsidR="00842BBD" w:rsidRPr="009245FA" w:rsidRDefault="00842BBD" w:rsidP="00684DC4">
            <w:pPr>
              <w:spacing w:after="0" w:line="240" w:lineRule="auto"/>
              <w:ind w:left="-142"/>
              <w:jc w:val="center"/>
              <w:rPr>
                <w:sz w:val="24"/>
              </w:rPr>
            </w:pPr>
            <w:r w:rsidRPr="009245FA">
              <w:rPr>
                <w:sz w:val="24"/>
              </w:rPr>
              <w:t>41</w:t>
            </w:r>
          </w:p>
        </w:tc>
        <w:tc>
          <w:tcPr>
            <w:tcW w:w="2635" w:type="dxa"/>
            <w:tcBorders>
              <w:top w:val="single" w:sz="4" w:space="0" w:color="auto"/>
              <w:left w:val="single" w:sz="4" w:space="0" w:color="auto"/>
              <w:bottom w:val="single" w:sz="4" w:space="0" w:color="auto"/>
              <w:right w:val="single" w:sz="4" w:space="0" w:color="auto"/>
            </w:tcBorders>
            <w:hideMark/>
          </w:tcPr>
          <w:p w:rsidR="00842BBD" w:rsidRPr="009245FA" w:rsidRDefault="00842BBD" w:rsidP="009245FA">
            <w:pPr>
              <w:spacing w:after="0" w:line="240" w:lineRule="auto"/>
              <w:ind w:left="-142"/>
              <w:jc w:val="center"/>
              <w:rPr>
                <w:sz w:val="24"/>
              </w:rPr>
            </w:pPr>
            <w:r w:rsidRPr="009245FA">
              <w:rPr>
                <w:sz w:val="24"/>
              </w:rPr>
              <w:t>1 700 000</w:t>
            </w:r>
          </w:p>
        </w:tc>
      </w:tr>
    </w:tbl>
    <w:p w:rsidR="00842BBD" w:rsidRPr="00B72906" w:rsidRDefault="00842BBD" w:rsidP="00F2044F">
      <w:pPr>
        <w:spacing w:after="0"/>
        <w:rPr>
          <w:b/>
        </w:rPr>
      </w:pPr>
    </w:p>
    <w:p w:rsidR="00842BBD" w:rsidRPr="00B72906" w:rsidRDefault="00842BBD" w:rsidP="00F2044F">
      <w:pPr>
        <w:spacing w:after="0"/>
        <w:ind w:left="-142" w:firstLine="709"/>
        <w:rPr>
          <w:i/>
        </w:rPr>
      </w:pPr>
      <w:proofErr w:type="spellStart"/>
      <w:r w:rsidRPr="00B72906">
        <w:rPr>
          <w:i/>
        </w:rPr>
        <w:t>Грантовый</w:t>
      </w:r>
      <w:proofErr w:type="spellEnd"/>
      <w:r w:rsidRPr="00B72906">
        <w:rPr>
          <w:i/>
        </w:rPr>
        <w:t xml:space="preserve"> фонд (тыс. руб.)</w:t>
      </w:r>
    </w:p>
    <w:p w:rsidR="00842BBD" w:rsidRPr="00B72906" w:rsidRDefault="00842BBD" w:rsidP="00684DC4">
      <w:pPr>
        <w:spacing w:after="0" w:line="240" w:lineRule="auto"/>
        <w:ind w:left="-142" w:firstLine="709"/>
        <w:jc w:val="both"/>
        <w:rPr>
          <w:color w:val="00B050"/>
        </w:rPr>
      </w:pPr>
      <w:r w:rsidRPr="00B72906">
        <w:rPr>
          <w:noProof/>
          <w:color w:val="00B050"/>
          <w:lang w:eastAsia="ru-RU"/>
        </w:rPr>
        <w:drawing>
          <wp:inline distT="0" distB="0" distL="0" distR="0" wp14:anchorId="1A4CBEF0" wp14:editId="0D45C127">
            <wp:extent cx="4886325" cy="151447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42BBD" w:rsidRPr="00B72906" w:rsidRDefault="00842BBD" w:rsidP="00684DC4">
      <w:pPr>
        <w:spacing w:after="0" w:line="240" w:lineRule="auto"/>
        <w:ind w:left="-142" w:firstLine="709"/>
        <w:jc w:val="both"/>
      </w:pPr>
      <w:r w:rsidRPr="00B72906">
        <w:t xml:space="preserve">В течение 2017 года на территории района будут реализовываться социально значимые проекты, победившие в конкурсе «Гражданская инициатива» в 2016 году: </w:t>
      </w:r>
    </w:p>
    <w:p w:rsidR="00842BBD" w:rsidRPr="00B72906" w:rsidRDefault="00842BBD" w:rsidP="00684DC4">
      <w:pPr>
        <w:spacing w:after="0" w:line="240" w:lineRule="auto"/>
        <w:ind w:left="-142" w:firstLine="709"/>
        <w:jc w:val="both"/>
      </w:pPr>
      <w:r w:rsidRPr="00B72906">
        <w:t xml:space="preserve">- «Доброе сердце» Местной общественной организации женщин "Женщины </w:t>
      </w:r>
      <w:proofErr w:type="spellStart"/>
      <w:r w:rsidRPr="00B72906">
        <w:t>Тасу</w:t>
      </w:r>
      <w:proofErr w:type="spellEnd"/>
      <w:r w:rsidRPr="00B72906">
        <w:t>" Ява" Тазовского  района, проект;</w:t>
      </w:r>
    </w:p>
    <w:p w:rsidR="00842BBD" w:rsidRPr="00B72906" w:rsidRDefault="00842BBD" w:rsidP="00684DC4">
      <w:pPr>
        <w:spacing w:after="0" w:line="240" w:lineRule="auto"/>
        <w:ind w:left="-142" w:firstLine="709"/>
        <w:jc w:val="both"/>
      </w:pPr>
      <w:r w:rsidRPr="00B72906">
        <w:t>- «Обеспечение пожарной безопасности коренного населения проживающего на межселенной территории Тазовского района ЯНАО» общественной организации «Добровольная пожарная охрана Тазовского района»;</w:t>
      </w:r>
    </w:p>
    <w:p w:rsidR="00842BBD" w:rsidRPr="00B72906" w:rsidRDefault="00842BBD" w:rsidP="00684DC4">
      <w:pPr>
        <w:spacing w:after="0" w:line="240" w:lineRule="auto"/>
        <w:ind w:left="-142" w:firstLine="709"/>
        <w:jc w:val="both"/>
      </w:pPr>
      <w:r w:rsidRPr="00B72906">
        <w:t>- «Общественный  контроль в сфере жилищно-коммунального хозяйства на территории Тазовского района» Общественной палаты Тазовского района;</w:t>
      </w:r>
    </w:p>
    <w:p w:rsidR="00842BBD" w:rsidRPr="00B72906" w:rsidRDefault="00842BBD" w:rsidP="00684DC4">
      <w:pPr>
        <w:spacing w:after="0" w:line="240" w:lineRule="auto"/>
        <w:ind w:left="-142" w:firstLine="709"/>
        <w:jc w:val="both"/>
      </w:pPr>
      <w:r w:rsidRPr="00B72906">
        <w:lastRenderedPageBreak/>
        <w:t>- «Сударушки» Тазовской районной общественной организации ветерано</w:t>
      </w:r>
      <w:r w:rsidR="00AC46D9" w:rsidRPr="00B72906">
        <w:t>в  (пенсионеров) войны и труда.</w:t>
      </w:r>
    </w:p>
    <w:p w:rsidR="00842BBD" w:rsidRDefault="00842BBD" w:rsidP="002D732A">
      <w:pPr>
        <w:spacing w:after="0" w:line="240" w:lineRule="auto"/>
        <w:ind w:left="-142" w:firstLine="709"/>
        <w:jc w:val="both"/>
        <w:rPr>
          <w:b/>
        </w:rPr>
      </w:pPr>
      <w:r w:rsidRPr="00B72906">
        <w:rPr>
          <w:rFonts w:eastAsia="Times New Roman"/>
          <w:lang w:eastAsia="ru-RU"/>
        </w:rPr>
        <w:t>Значительные препятствия для развития гражданского общества</w:t>
      </w:r>
      <w:r w:rsidRPr="00B72906">
        <w:rPr>
          <w:rFonts w:eastAsia="Times New Roman"/>
          <w:color w:val="00B050"/>
          <w:lang w:eastAsia="ru-RU"/>
        </w:rPr>
        <w:t xml:space="preserve"> </w:t>
      </w:r>
      <w:r w:rsidRPr="00B72906">
        <w:rPr>
          <w:rFonts w:eastAsia="Times New Roman"/>
          <w:lang w:eastAsia="ru-RU"/>
        </w:rPr>
        <w:t>создает транспортная малодоступность поселений района. В связи с этим, одним из приоритетных направлений деятельности сектора по взаимодействию с институтами гражданского общества в 2017 году является налаживание работы в отдаленных поселениях, привлечение к этой работе специалистов местных администраций. А также, для более эффективной реализации основных направлений деятельности общественных организаций – способствование созданию их представительств в</w:t>
      </w:r>
      <w:r w:rsidR="00F2044F" w:rsidRPr="00B72906">
        <w:rPr>
          <w:rFonts w:eastAsia="Times New Roman"/>
          <w:lang w:eastAsia="ru-RU"/>
        </w:rPr>
        <w:t xml:space="preserve"> отдаленных поселениях района. </w:t>
      </w:r>
      <w:r w:rsidRPr="00B72906">
        <w:rPr>
          <w:b/>
        </w:rPr>
        <w:tab/>
      </w:r>
      <w:r w:rsidR="00582C34" w:rsidRPr="00B72906">
        <w:rPr>
          <w:b/>
        </w:rPr>
        <w:t xml:space="preserve"> </w:t>
      </w:r>
    </w:p>
    <w:p w:rsidR="009245FA" w:rsidRPr="00B72906" w:rsidRDefault="009245FA" w:rsidP="002D732A">
      <w:pPr>
        <w:spacing w:after="0" w:line="240" w:lineRule="auto"/>
        <w:ind w:left="-142" w:firstLine="709"/>
        <w:jc w:val="both"/>
        <w:rPr>
          <w:rFonts w:eastAsia="Times New Roman"/>
          <w:lang w:eastAsia="ru-RU"/>
        </w:rPr>
      </w:pPr>
    </w:p>
    <w:p w:rsidR="00582C34" w:rsidRPr="009245FA" w:rsidRDefault="00582C34" w:rsidP="00F2044F">
      <w:pPr>
        <w:spacing w:after="0"/>
        <w:ind w:left="-142"/>
        <w:jc w:val="center"/>
        <w:rPr>
          <w:b/>
          <w:i/>
        </w:rPr>
      </w:pPr>
      <w:r w:rsidRPr="009245FA">
        <w:rPr>
          <w:b/>
          <w:i/>
        </w:rPr>
        <w:t>О деятельности  комиссий профилактичес</w:t>
      </w:r>
      <w:r w:rsidR="00AC46D9" w:rsidRPr="009245FA">
        <w:rPr>
          <w:b/>
          <w:i/>
        </w:rPr>
        <w:t>кой направленности за  2016 год</w:t>
      </w:r>
    </w:p>
    <w:p w:rsidR="00582C34" w:rsidRPr="00B72906" w:rsidRDefault="00582C34" w:rsidP="00684DC4">
      <w:pPr>
        <w:spacing w:after="0" w:line="240" w:lineRule="auto"/>
        <w:ind w:left="-142" w:firstLine="708"/>
        <w:jc w:val="both"/>
      </w:pPr>
      <w:r w:rsidRPr="00B72906">
        <w:t xml:space="preserve">В 2016 году для решения вопросов в сфере профилактики правонарушений в муниципальном образовании Тазовский район созданы: </w:t>
      </w:r>
    </w:p>
    <w:p w:rsidR="00582C34" w:rsidRPr="00B72906" w:rsidRDefault="00582C34" w:rsidP="00684DC4">
      <w:pPr>
        <w:spacing w:after="0" w:line="240" w:lineRule="auto"/>
        <w:ind w:left="-142"/>
        <w:jc w:val="both"/>
      </w:pPr>
      <w:r w:rsidRPr="00B72906">
        <w:t>-межведомственный Совет по охране водных биологических ресурсов на территории муниципального образования Тазовский район;</w:t>
      </w:r>
    </w:p>
    <w:p w:rsidR="00582C34" w:rsidRPr="00B72906" w:rsidRDefault="00842BBD" w:rsidP="00684DC4">
      <w:pPr>
        <w:spacing w:after="0" w:line="240" w:lineRule="auto"/>
        <w:ind w:left="-142"/>
        <w:jc w:val="both"/>
      </w:pPr>
      <w:r w:rsidRPr="00B72906">
        <w:t xml:space="preserve">       </w:t>
      </w:r>
      <w:r w:rsidR="00582C34" w:rsidRPr="00B72906">
        <w:t>-рабочая группа по профилактике суицидов среди населения муниципального образования Тазовский район;</w:t>
      </w:r>
    </w:p>
    <w:p w:rsidR="00582C34" w:rsidRPr="00B72906" w:rsidRDefault="00842BBD" w:rsidP="00684DC4">
      <w:pPr>
        <w:spacing w:after="0" w:line="240" w:lineRule="auto"/>
        <w:ind w:left="-142"/>
        <w:jc w:val="both"/>
      </w:pPr>
      <w:r w:rsidRPr="00B72906">
        <w:t xml:space="preserve">       </w:t>
      </w:r>
      <w:r w:rsidR="00582C34" w:rsidRPr="00B72906">
        <w:t>-межведомственная комиссия по обследованию мест массового пребывания людей в муниципальном образовании Тазовский район;</w:t>
      </w:r>
    </w:p>
    <w:p w:rsidR="00582C34" w:rsidRPr="00B72906" w:rsidRDefault="00842BBD" w:rsidP="00684DC4">
      <w:pPr>
        <w:spacing w:after="0" w:line="240" w:lineRule="auto"/>
        <w:ind w:left="-142"/>
        <w:jc w:val="both"/>
      </w:pPr>
      <w:r w:rsidRPr="00B72906">
        <w:t xml:space="preserve">      </w:t>
      </w:r>
      <w:r w:rsidR="00582C34" w:rsidRPr="00B72906">
        <w:t>-межведомственная комиссия по обследованию объектов спорта                                       в муниципальном образовании Тазовский район.</w:t>
      </w:r>
    </w:p>
    <w:p w:rsidR="006D7874" w:rsidRPr="00B72906" w:rsidRDefault="00582C34" w:rsidP="00024913">
      <w:pPr>
        <w:spacing w:after="0" w:line="240" w:lineRule="auto"/>
        <w:ind w:left="-142"/>
        <w:jc w:val="both"/>
      </w:pPr>
      <w:r w:rsidRPr="00B72906">
        <w:tab/>
        <w:t xml:space="preserve">Всего отделом по обеспечению деятельности комиссии профилактической направленности обеспечивается деятельность 11 комиссий в сфере профилактики </w:t>
      </w:r>
      <w:r w:rsidR="00024913" w:rsidRPr="00B72906">
        <w:t xml:space="preserve">правонарушений. </w:t>
      </w:r>
    </w:p>
    <w:p w:rsidR="00582C34" w:rsidRPr="00B72906" w:rsidRDefault="00582C34" w:rsidP="00684DC4">
      <w:pPr>
        <w:spacing w:after="0" w:line="240" w:lineRule="auto"/>
        <w:ind w:left="-142" w:firstLine="709"/>
        <w:jc w:val="both"/>
        <w:rPr>
          <w:i/>
        </w:rPr>
      </w:pPr>
      <w:r w:rsidRPr="00B72906">
        <w:rPr>
          <w:i/>
        </w:rPr>
        <w:t>Межведомственная комиссия по профилактике правонарушений муниципального образования Тазовский район</w:t>
      </w:r>
    </w:p>
    <w:p w:rsidR="00582C34" w:rsidRPr="00B72906" w:rsidRDefault="00582C34" w:rsidP="00684DC4">
      <w:pPr>
        <w:spacing w:after="0" w:line="240" w:lineRule="auto"/>
        <w:ind w:left="-142" w:firstLine="709"/>
        <w:jc w:val="both"/>
      </w:pPr>
      <w:r w:rsidRPr="00B72906">
        <w:t>В 2016 году проведено четыре заседания комиссии, рассмотрен 21 вопрос. Принято 56 решений и дано 26 поручений. По итогам работы комиссии исполнение составляет 100%.</w:t>
      </w:r>
    </w:p>
    <w:p w:rsidR="00582C34" w:rsidRPr="00B72906" w:rsidRDefault="00582C34" w:rsidP="00684DC4">
      <w:pPr>
        <w:tabs>
          <w:tab w:val="left" w:pos="6096"/>
          <w:tab w:val="left" w:pos="6237"/>
          <w:tab w:val="left" w:pos="6379"/>
          <w:tab w:val="left" w:pos="7513"/>
          <w:tab w:val="left" w:pos="7797"/>
        </w:tabs>
        <w:spacing w:after="0" w:line="240" w:lineRule="auto"/>
        <w:ind w:left="-142" w:firstLine="285"/>
        <w:jc w:val="both"/>
      </w:pPr>
      <w:r w:rsidRPr="00B72906">
        <w:t xml:space="preserve">В течение года рассматривались такие актуальные вопросы:                        </w:t>
      </w:r>
    </w:p>
    <w:p w:rsidR="00582C34" w:rsidRPr="00B72906" w:rsidRDefault="00842BBD" w:rsidP="00684DC4">
      <w:pPr>
        <w:tabs>
          <w:tab w:val="left" w:pos="6096"/>
          <w:tab w:val="left" w:pos="6237"/>
          <w:tab w:val="left" w:pos="6379"/>
          <w:tab w:val="left" w:pos="7513"/>
          <w:tab w:val="left" w:pos="7797"/>
        </w:tabs>
        <w:spacing w:after="0" w:line="240" w:lineRule="auto"/>
        <w:ind w:left="-142" w:firstLine="709"/>
        <w:jc w:val="both"/>
      </w:pPr>
      <w:r w:rsidRPr="00B72906">
        <w:t xml:space="preserve">- о </w:t>
      </w:r>
      <w:r w:rsidR="00582C34" w:rsidRPr="00B72906">
        <w:t xml:space="preserve"> дополнительных мерах по стимулированию граждан к сдаче незаконно хранящихся оружия и боеприпасов, в том числе на возмездной основе;</w:t>
      </w:r>
    </w:p>
    <w:p w:rsidR="00582C34" w:rsidRPr="00B72906" w:rsidRDefault="00842BBD" w:rsidP="00684DC4">
      <w:pPr>
        <w:spacing w:after="0" w:line="240" w:lineRule="auto"/>
        <w:ind w:left="-142" w:firstLine="708"/>
        <w:jc w:val="both"/>
      </w:pPr>
      <w:r w:rsidRPr="00B72906">
        <w:t xml:space="preserve"> - о </w:t>
      </w:r>
      <w:r w:rsidR="00582C34" w:rsidRPr="00B72906">
        <w:t>трудоустройстве осужденных к исправительным и обязательным работам в нарушении Постановления Администрации Тазовского района от 15 октября 2014 года № 498 «Об организации обязательных и исправительных работ в муниципальном образовании Тазовский район»;</w:t>
      </w:r>
    </w:p>
    <w:p w:rsidR="00582C34" w:rsidRPr="00B72906" w:rsidRDefault="00842BBD" w:rsidP="00684DC4">
      <w:pPr>
        <w:spacing w:after="0" w:line="240" w:lineRule="auto"/>
        <w:ind w:left="-142" w:firstLine="708"/>
        <w:jc w:val="both"/>
      </w:pPr>
      <w:r w:rsidRPr="00B72906">
        <w:t xml:space="preserve"> - о </w:t>
      </w:r>
      <w:r w:rsidR="00582C34" w:rsidRPr="00B72906">
        <w:t>преступлениях против личности несовершеннолетних, а также                            о преступлениях совершенных несовершеннолетними.</w:t>
      </w:r>
    </w:p>
    <w:p w:rsidR="00582C34" w:rsidRPr="00B72906" w:rsidRDefault="00582C34" w:rsidP="00684DC4">
      <w:pPr>
        <w:spacing w:after="0" w:line="240" w:lineRule="auto"/>
        <w:ind w:left="-142" w:firstLine="708"/>
        <w:jc w:val="both"/>
      </w:pPr>
      <w:r w:rsidRPr="00B72906">
        <w:t xml:space="preserve">В рамках исполнения протокольных  решений проведена работа по информированию граждан о порядке сдачи незаконно хранящихся оружия и боеприпасов на возмездной основе, посредством освещения порядка в средствах массовой информации и среди коренного населения в дни проведения традиционных национальных праздников. </w:t>
      </w:r>
    </w:p>
    <w:p w:rsidR="00582C34" w:rsidRPr="00B72906" w:rsidRDefault="00582C34" w:rsidP="00684DC4">
      <w:pPr>
        <w:widowControl w:val="0"/>
        <w:autoSpaceDE w:val="0"/>
        <w:autoSpaceDN w:val="0"/>
        <w:adjustRightInd w:val="0"/>
        <w:spacing w:after="0" w:line="240" w:lineRule="auto"/>
        <w:ind w:left="-142" w:firstLine="708"/>
        <w:jc w:val="both"/>
        <w:rPr>
          <w:bCs/>
        </w:rPr>
      </w:pPr>
      <w:r w:rsidRPr="00B72906">
        <w:t xml:space="preserve">В целях </w:t>
      </w:r>
      <w:r w:rsidRPr="00B72906">
        <w:rPr>
          <w:color w:val="000000"/>
          <w:lang w:bidi="en-US"/>
        </w:rPr>
        <w:t xml:space="preserve">создания необходимых условий для исполнения наказаний в виде </w:t>
      </w:r>
      <w:r w:rsidRPr="00B72906">
        <w:rPr>
          <w:color w:val="000000"/>
          <w:lang w:bidi="en-US"/>
        </w:rPr>
        <w:lastRenderedPageBreak/>
        <w:t xml:space="preserve">обязательных и исправительных работ на территории муниципального образования Тазовский район  </w:t>
      </w:r>
      <w:r w:rsidRPr="00B72906">
        <w:rPr>
          <w:bCs/>
          <w:color w:val="000000"/>
          <w:spacing w:val="-2"/>
        </w:rPr>
        <w:t xml:space="preserve">разработано постановление «О внесении изменений в приложения №№ 1,2 утвержденные постановлением Администрации Тазовского района от 15 октября 2014 года № 498 «Об организации обязательных и исправительных работ в муниципальном образовании Тазовский район». В </w:t>
      </w:r>
      <w:r w:rsidRPr="00B72906">
        <w:rPr>
          <w:color w:val="000000"/>
          <w:spacing w:val="-2"/>
        </w:rPr>
        <w:t xml:space="preserve">перечень </w:t>
      </w:r>
      <w:r w:rsidRPr="00B72906">
        <w:t xml:space="preserve">организаций, предоставляющих места для осужденных, отбывающих наказание в виде исправительных работ в муниципальном образовании Тазовский район добавлено МБУ «Тазовский районный краеведческий музей», которое предоставляет 1 место </w:t>
      </w:r>
      <w:r w:rsidRPr="00B72906">
        <w:rPr>
          <w:bCs/>
        </w:rPr>
        <w:t>и Акционерное общество «Ямалкоммунэнерго» Газ-</w:t>
      </w:r>
      <w:proofErr w:type="spellStart"/>
      <w:r w:rsidRPr="00B72906">
        <w:rPr>
          <w:bCs/>
        </w:rPr>
        <w:t>Салинский</w:t>
      </w:r>
      <w:proofErr w:type="spellEnd"/>
      <w:r w:rsidRPr="00B72906">
        <w:rPr>
          <w:bCs/>
        </w:rPr>
        <w:t xml:space="preserve"> участок 2 места.</w:t>
      </w:r>
    </w:p>
    <w:p w:rsidR="00582C34" w:rsidRPr="00B72906" w:rsidRDefault="00582C34" w:rsidP="00684DC4">
      <w:pPr>
        <w:spacing w:after="0" w:line="240" w:lineRule="auto"/>
        <w:ind w:left="-142" w:firstLine="708"/>
        <w:jc w:val="both"/>
      </w:pPr>
      <w:r w:rsidRPr="00B72906">
        <w:t>В целях профилактики  правонарушений несовершеннолетними проведен анализ деятельности Совета отцов в МКОУ Газ-</w:t>
      </w:r>
      <w:proofErr w:type="spellStart"/>
      <w:r w:rsidRPr="00B72906">
        <w:t>Салинская</w:t>
      </w:r>
      <w:proofErr w:type="spellEnd"/>
      <w:r w:rsidRPr="00B72906">
        <w:t xml:space="preserve"> средняя общеобразовательная школа</w:t>
      </w:r>
      <w:r w:rsidRPr="00B72906">
        <w:rPr>
          <w:b/>
        </w:rPr>
        <w:t xml:space="preserve">. </w:t>
      </w:r>
      <w:r w:rsidRPr="00B72906">
        <w:t xml:space="preserve">Благодаря слаженной работе Совета отцов на начало 2015-2016 учебного года на учёте  ГПДН состоял всего 1 учащийся, в 2003-04 учебном году в «группе риска» состояли 73 ученика, на учете в ГПДН 34 ученика. </w:t>
      </w:r>
    </w:p>
    <w:p w:rsidR="00582C34" w:rsidRPr="00B72906" w:rsidRDefault="00582C34" w:rsidP="00684DC4">
      <w:pPr>
        <w:spacing w:after="0" w:line="240" w:lineRule="auto"/>
        <w:ind w:left="-142" w:firstLine="708"/>
        <w:jc w:val="both"/>
      </w:pPr>
      <w:r w:rsidRPr="00B72906">
        <w:t>Положительный опыт направлен главам сельских поселений для использования в работе.</w:t>
      </w:r>
    </w:p>
    <w:p w:rsidR="00582C34" w:rsidRPr="00B72906" w:rsidRDefault="00582C34" w:rsidP="00684DC4">
      <w:pPr>
        <w:pStyle w:val="af6"/>
        <w:ind w:left="-142" w:firstLine="720"/>
        <w:jc w:val="both"/>
        <w:rPr>
          <w:rFonts w:ascii="Times New Roman" w:hAnsi="Times New Roman" w:cs="Times New Roman"/>
          <w:sz w:val="28"/>
          <w:szCs w:val="28"/>
        </w:rPr>
      </w:pPr>
      <w:r w:rsidRPr="00B72906">
        <w:rPr>
          <w:rFonts w:ascii="Times New Roman" w:hAnsi="Times New Roman" w:cs="Times New Roman"/>
          <w:sz w:val="28"/>
          <w:szCs w:val="28"/>
        </w:rPr>
        <w:t xml:space="preserve">В 2016 году уровень преступности на территории района снизился на 9,3% (2389,5 преступлений на 100 тысяч населения), при этом по тяжким и особо тяжким составам снизился - на 41,5% (220,3). </w:t>
      </w:r>
    </w:p>
    <w:p w:rsidR="00582C34" w:rsidRPr="00B72906" w:rsidRDefault="00582C34" w:rsidP="00684DC4">
      <w:pPr>
        <w:spacing w:after="0" w:line="240" w:lineRule="auto"/>
        <w:ind w:left="-142" w:firstLine="720"/>
        <w:jc w:val="both"/>
      </w:pPr>
      <w:r w:rsidRPr="00B72906">
        <w:t>За январь-декабрь 2016 года на территории Тазовского района зарегистрировано 412 преступлений (-9,3%</w:t>
      </w:r>
      <w:r w:rsidRPr="00B72906">
        <w:rPr>
          <w:i/>
        </w:rPr>
        <w:t>),</w:t>
      </w:r>
      <w:r w:rsidRPr="00B72906">
        <w:t xml:space="preserve"> в том числе 38 тяжких и особо тяжких (-41,5%)</w:t>
      </w:r>
      <w:r w:rsidRPr="00B72906">
        <w:rPr>
          <w:i/>
        </w:rPr>
        <w:t>.</w:t>
      </w:r>
    </w:p>
    <w:p w:rsidR="00582C34" w:rsidRPr="00B72906" w:rsidRDefault="00582C34" w:rsidP="00684DC4">
      <w:pPr>
        <w:spacing w:after="0" w:line="240" w:lineRule="auto"/>
        <w:ind w:left="-142" w:firstLine="720"/>
        <w:jc w:val="both"/>
      </w:pPr>
      <w:r w:rsidRPr="00B72906">
        <w:t>Сократилось количество фактов умышленного причинения тяжкого вреда здоровью - на 40% (9), количество совершенных убийств на 33,3% (2), краж на 1,3%, в том числе краж из квартир – на 1700% (0), неправомерного завладения транспортными средствами на 23,1 (10), совершенных мошенничеств на 41,2% (10), снизилось количество краж транспортных средств - на 50% (2). Осталось на уровне прошлого года количество зарегистрированных число квалифицированных краж 69, изнасилований - 1. Не зарегистрировано фактов разбойных нападений, фактов кражи документов, фактов поджогов, хулиганств.</w:t>
      </w:r>
    </w:p>
    <w:p w:rsidR="00582C34" w:rsidRPr="00B72906" w:rsidRDefault="00582C34" w:rsidP="00684DC4">
      <w:pPr>
        <w:pStyle w:val="af6"/>
        <w:ind w:left="-142" w:right="7" w:firstLine="702"/>
        <w:jc w:val="both"/>
        <w:rPr>
          <w:rFonts w:ascii="Times New Roman" w:hAnsi="Times New Roman" w:cs="Times New Roman"/>
          <w:sz w:val="28"/>
          <w:szCs w:val="28"/>
        </w:rPr>
      </w:pPr>
      <w:r w:rsidRPr="00B72906">
        <w:rPr>
          <w:rFonts w:ascii="Times New Roman" w:hAnsi="Times New Roman" w:cs="Times New Roman"/>
          <w:sz w:val="28"/>
          <w:szCs w:val="28"/>
        </w:rPr>
        <w:t>В рамках реализации  муниципальной «Безопасный регион на 2014-2020 годы» подпрограммы «Обеспечение законности, правопорядка, общественной безопасности и профилактики правонарушений на территории Тазовского района» реализовано 9 039 тысяч рублей на следующие мероприятия:</w:t>
      </w:r>
    </w:p>
    <w:p w:rsidR="00582C34" w:rsidRPr="00B72906" w:rsidRDefault="00582C34" w:rsidP="00684DC4">
      <w:pPr>
        <w:pStyle w:val="af6"/>
        <w:ind w:left="-142" w:right="7" w:firstLine="702"/>
        <w:jc w:val="both"/>
        <w:rPr>
          <w:rFonts w:ascii="Times New Roman" w:hAnsi="Times New Roman" w:cs="Times New Roman"/>
          <w:color w:val="auto"/>
          <w:sz w:val="28"/>
          <w:szCs w:val="28"/>
        </w:rPr>
      </w:pPr>
      <w:r w:rsidRPr="00B72906">
        <w:rPr>
          <w:rFonts w:ascii="Times New Roman" w:hAnsi="Times New Roman" w:cs="Times New Roman"/>
          <w:sz w:val="28"/>
          <w:szCs w:val="28"/>
        </w:rPr>
        <w:t>- приобретение технических средств для нужд ОМВД России по Тазовскому</w:t>
      </w:r>
      <w:r w:rsidR="006D7874" w:rsidRPr="00B72906">
        <w:rPr>
          <w:rFonts w:ascii="Times New Roman" w:hAnsi="Times New Roman" w:cs="Times New Roman"/>
          <w:sz w:val="28"/>
          <w:szCs w:val="28"/>
        </w:rPr>
        <w:t xml:space="preserve"> району (измерительные приборы)</w:t>
      </w:r>
      <w:r w:rsidRPr="00B72906">
        <w:rPr>
          <w:rFonts w:ascii="Times New Roman" w:hAnsi="Times New Roman" w:cs="Times New Roman"/>
          <w:sz w:val="28"/>
          <w:szCs w:val="28"/>
        </w:rPr>
        <w:t xml:space="preserve"> – на реализацию предусмотрено </w:t>
      </w:r>
      <w:r w:rsidRPr="00B72906">
        <w:rPr>
          <w:rFonts w:ascii="Times New Roman" w:hAnsi="Times New Roman" w:cs="Times New Roman"/>
          <w:color w:val="auto"/>
          <w:sz w:val="28"/>
          <w:szCs w:val="28"/>
        </w:rPr>
        <w:t>692 тысячи рублей;</w:t>
      </w:r>
    </w:p>
    <w:p w:rsidR="006D7874" w:rsidRPr="00B72906" w:rsidRDefault="00582C34" w:rsidP="00024913">
      <w:pPr>
        <w:pStyle w:val="af6"/>
        <w:ind w:left="-142" w:right="7" w:firstLine="702"/>
        <w:jc w:val="both"/>
        <w:rPr>
          <w:rFonts w:ascii="Times New Roman" w:hAnsi="Times New Roman" w:cs="Times New Roman"/>
          <w:color w:val="auto"/>
          <w:sz w:val="28"/>
          <w:szCs w:val="28"/>
        </w:rPr>
      </w:pPr>
      <w:r w:rsidRPr="00B72906">
        <w:rPr>
          <w:rFonts w:ascii="Times New Roman" w:hAnsi="Times New Roman" w:cs="Times New Roman"/>
          <w:sz w:val="28"/>
          <w:szCs w:val="28"/>
        </w:rPr>
        <w:t xml:space="preserve">- на мероприятие по поставке и строительству модульного здания ТПП                  в село Гыда – </w:t>
      </w:r>
      <w:r w:rsidRPr="00B72906">
        <w:rPr>
          <w:rFonts w:ascii="Times New Roman" w:hAnsi="Times New Roman" w:cs="Times New Roman"/>
          <w:color w:val="auto"/>
          <w:sz w:val="28"/>
          <w:szCs w:val="28"/>
        </w:rPr>
        <w:t>8 428 тысяч рублей (исполнение составило 8 427,2</w:t>
      </w:r>
      <w:r w:rsidR="006D7874" w:rsidRPr="00B72906">
        <w:rPr>
          <w:rFonts w:ascii="Times New Roman" w:hAnsi="Times New Roman" w:cs="Times New Roman"/>
          <w:color w:val="auto"/>
          <w:sz w:val="28"/>
          <w:szCs w:val="28"/>
        </w:rPr>
        <w:t xml:space="preserve"> тысячи р</w:t>
      </w:r>
      <w:r w:rsidR="00024913" w:rsidRPr="00B72906">
        <w:rPr>
          <w:rFonts w:ascii="Times New Roman" w:hAnsi="Times New Roman" w:cs="Times New Roman"/>
          <w:color w:val="auto"/>
          <w:sz w:val="28"/>
          <w:szCs w:val="28"/>
        </w:rPr>
        <w:t xml:space="preserve">ублей); </w:t>
      </w:r>
    </w:p>
    <w:p w:rsidR="00582C34" w:rsidRPr="00B72906" w:rsidRDefault="00582C34" w:rsidP="00684DC4">
      <w:pPr>
        <w:pStyle w:val="af6"/>
        <w:ind w:left="-142" w:right="7" w:firstLine="702"/>
        <w:jc w:val="both"/>
        <w:rPr>
          <w:rFonts w:ascii="Times New Roman" w:hAnsi="Times New Roman" w:cs="Times New Roman"/>
          <w:i/>
          <w:color w:val="auto"/>
          <w:sz w:val="32"/>
          <w:szCs w:val="28"/>
        </w:rPr>
      </w:pPr>
      <w:r w:rsidRPr="00B72906">
        <w:rPr>
          <w:rFonts w:ascii="Times New Roman" w:hAnsi="Times New Roman" w:cs="Times New Roman"/>
          <w:i/>
          <w:color w:val="auto"/>
          <w:sz w:val="28"/>
        </w:rPr>
        <w:t xml:space="preserve">Межведомственная комиссии по противодействию экстремистской и </w:t>
      </w:r>
      <w:r w:rsidRPr="00B72906">
        <w:rPr>
          <w:rFonts w:ascii="Times New Roman" w:hAnsi="Times New Roman" w:cs="Times New Roman"/>
          <w:i/>
          <w:sz w:val="28"/>
        </w:rPr>
        <w:t>террористической деятельности на территории муниципального</w:t>
      </w:r>
      <w:r w:rsidRPr="00B72906">
        <w:rPr>
          <w:rFonts w:ascii="Times New Roman" w:hAnsi="Times New Roman" w:cs="Times New Roman"/>
          <w:b/>
          <w:sz w:val="28"/>
        </w:rPr>
        <w:t xml:space="preserve"> </w:t>
      </w:r>
      <w:r w:rsidRPr="00B72906">
        <w:rPr>
          <w:rFonts w:ascii="Times New Roman" w:hAnsi="Times New Roman" w:cs="Times New Roman"/>
          <w:i/>
          <w:sz w:val="28"/>
        </w:rPr>
        <w:t>образования Тазовский район</w:t>
      </w:r>
    </w:p>
    <w:p w:rsidR="00582C34" w:rsidRPr="00B72906" w:rsidRDefault="00582C34" w:rsidP="00684DC4">
      <w:pPr>
        <w:widowControl w:val="0"/>
        <w:shd w:val="clear" w:color="auto" w:fill="FFFFFF"/>
        <w:autoSpaceDE w:val="0"/>
        <w:autoSpaceDN w:val="0"/>
        <w:adjustRightInd w:val="0"/>
        <w:spacing w:after="0" w:line="240" w:lineRule="auto"/>
        <w:ind w:left="-142" w:firstLine="709"/>
        <w:jc w:val="both"/>
      </w:pPr>
      <w:r w:rsidRPr="00B72906">
        <w:t xml:space="preserve">В 2016 году обстановка на территории автономного округа в сфере противодействия терроризму существенных изменений не претерпела, </w:t>
      </w:r>
      <w:r w:rsidRPr="00B72906">
        <w:lastRenderedPageBreak/>
        <w:t>террористических актов не допущено (в 2015</w:t>
      </w:r>
      <w:r w:rsidRPr="00B72906">
        <w:rPr>
          <w:rStyle w:val="afb"/>
        </w:rPr>
        <w:footnoteReference w:id="1"/>
      </w:r>
      <w:r w:rsidRPr="00B72906">
        <w:t xml:space="preserve"> г. – 0). </w:t>
      </w:r>
    </w:p>
    <w:p w:rsidR="00582C34" w:rsidRPr="00B72906" w:rsidRDefault="00582C34" w:rsidP="00684DC4">
      <w:pPr>
        <w:widowControl w:val="0"/>
        <w:shd w:val="clear" w:color="auto" w:fill="FFFFFF"/>
        <w:autoSpaceDE w:val="0"/>
        <w:autoSpaceDN w:val="0"/>
        <w:adjustRightInd w:val="0"/>
        <w:spacing w:after="0" w:line="240" w:lineRule="auto"/>
        <w:ind w:left="-142" w:firstLine="709"/>
        <w:jc w:val="both"/>
      </w:pPr>
      <w:r w:rsidRPr="00B72906">
        <w:t>Террористических актов, массовых беспорядков, групповых нарушений общественного порядка и преступлений экстремистского характера не допущено.</w:t>
      </w:r>
    </w:p>
    <w:p w:rsidR="00582C34" w:rsidRPr="00B72906" w:rsidRDefault="00582C34" w:rsidP="00684DC4">
      <w:pPr>
        <w:widowControl w:val="0"/>
        <w:shd w:val="clear" w:color="auto" w:fill="FFFFFF"/>
        <w:autoSpaceDE w:val="0"/>
        <w:autoSpaceDN w:val="0"/>
        <w:adjustRightInd w:val="0"/>
        <w:spacing w:after="0" w:line="240" w:lineRule="auto"/>
        <w:ind w:left="-142" w:firstLine="709"/>
        <w:jc w:val="both"/>
      </w:pPr>
      <w:r w:rsidRPr="00B72906">
        <w:t xml:space="preserve"> Фактов захвата заложников на территории округа в 2016 году не зарегистрировано. Преступлений, предусмотренных ст. 209 УК РФ (бандитизм), ст. 210 УК РФ (организация преступного сообщества) в 2016 году выявлено не было. АППГ-0.</w:t>
      </w:r>
    </w:p>
    <w:p w:rsidR="00582C34" w:rsidRPr="00B72906" w:rsidRDefault="009E200C" w:rsidP="00684DC4">
      <w:pPr>
        <w:spacing w:after="0" w:line="240" w:lineRule="auto"/>
        <w:ind w:left="-142"/>
        <w:jc w:val="both"/>
        <w:rPr>
          <w:color w:val="000000"/>
        </w:rPr>
      </w:pPr>
      <w:r w:rsidRPr="00B72906">
        <w:t xml:space="preserve">          </w:t>
      </w:r>
      <w:r w:rsidR="00582C34" w:rsidRPr="00B72906">
        <w:t>За отчетный период проведено четыре плановых и одно внеплановое заседание АТК в МО. Рассмотрено 23 вопроса</w:t>
      </w:r>
      <w:r w:rsidRPr="00B72906">
        <w:t>,</w:t>
      </w:r>
      <w:r w:rsidR="00582C34" w:rsidRPr="00B72906">
        <w:t xml:space="preserve"> из них 5 о ходе реализации плана по устранению нарушений в сфере антитеррористической защищенности на объектах АО «Ямалкоммунэнерго» в </w:t>
      </w:r>
      <w:proofErr w:type="spellStart"/>
      <w:r w:rsidR="00582C34" w:rsidRPr="00B72906">
        <w:t>п.г.т</w:t>
      </w:r>
      <w:proofErr w:type="spellEnd"/>
      <w:r w:rsidR="00582C34" w:rsidRPr="00B72906">
        <w:t>. Тазовский</w:t>
      </w:r>
      <w:r w:rsidR="00582C34" w:rsidRPr="00B72906">
        <w:rPr>
          <w:bCs/>
        </w:rPr>
        <w:t xml:space="preserve">, </w:t>
      </w:r>
      <w:r w:rsidR="00582C34" w:rsidRPr="00B72906">
        <w:t xml:space="preserve">О мерах по совершенствованию антитеррористической защищенности объектов ТЭК; О ходе реализации плана по устранению нарушений в сфере антитеррористической защищенности на объектах АО «Ямалкоммунэнерго» в </w:t>
      </w:r>
      <w:proofErr w:type="spellStart"/>
      <w:r w:rsidR="00582C34" w:rsidRPr="00B72906">
        <w:t>п.г.т</w:t>
      </w:r>
      <w:proofErr w:type="spellEnd"/>
      <w:r w:rsidR="00582C34" w:rsidRPr="00B72906">
        <w:t>. Тазовский</w:t>
      </w:r>
      <w:r w:rsidR="00582C34" w:rsidRPr="00B72906">
        <w:rPr>
          <w:bCs/>
        </w:rPr>
        <w:t xml:space="preserve">. </w:t>
      </w:r>
      <w:r w:rsidR="00582C34" w:rsidRPr="00B72906">
        <w:t xml:space="preserve">О ходе реализации постановления Правительства РФ от 05 мая 2012 года № 458 «Об утверждении Правил по обеспечению безопасности и антитеррористической защищенности объектов топливно-энергетического комплекса»; Об усилении мер безопасности в образовательных учреждениях, расположенных на территории Тазовского района. О контент-фильтрации в образовательных учреждениях Тазовского района; </w:t>
      </w:r>
      <w:r w:rsidR="00582C34" w:rsidRPr="00B72906">
        <w:rPr>
          <w:iCs/>
        </w:rPr>
        <w:t xml:space="preserve">О внесении изменений в </w:t>
      </w:r>
      <w:r w:rsidR="00582C34" w:rsidRPr="00B72906">
        <w:rPr>
          <w:color w:val="000000"/>
        </w:rPr>
        <w:t xml:space="preserve">перечень </w:t>
      </w:r>
      <w:r w:rsidR="00582C34" w:rsidRPr="00B72906">
        <w:rPr>
          <w:color w:val="000000"/>
          <w:spacing w:val="-10"/>
        </w:rPr>
        <w:t xml:space="preserve">мест массового пребывания людей, объектов социально-культурного назначения на территории муниципального образования Тазовский район, утвержденного </w:t>
      </w:r>
      <w:r w:rsidR="00582C34" w:rsidRPr="00B72906">
        <w:rPr>
          <w:color w:val="000000"/>
        </w:rPr>
        <w:t>протоколом заседания межведомственной комиссии по противодействию экстремистской и террористической деятельности на территории муниципального образования Тазовский район от 16 июня 2015 года № 2.</w:t>
      </w:r>
    </w:p>
    <w:p w:rsidR="00582C34" w:rsidRPr="00B72906" w:rsidRDefault="00582C34" w:rsidP="00684DC4">
      <w:pPr>
        <w:shd w:val="clear" w:color="auto" w:fill="FFFFFF"/>
        <w:spacing w:after="0" w:line="240" w:lineRule="auto"/>
        <w:ind w:left="-142" w:firstLine="709"/>
        <w:jc w:val="both"/>
      </w:pPr>
      <w:r w:rsidRPr="00B72906">
        <w:t>Финансирование антитеррористических мероприятий осуществлялось в рамках программы «Безопасный регион на 2014-2020 годы», подпрограммы 3 «Комплексные меры по противодействию экстремизму, гармонизации межэтнических и межкультурных отношений, профилактики проявлений ксенофобии, укрепления толерантности на территории Тазовского района».</w:t>
      </w:r>
    </w:p>
    <w:p w:rsidR="00582C34" w:rsidRPr="00B72906" w:rsidRDefault="00582C34" w:rsidP="00684DC4">
      <w:pPr>
        <w:shd w:val="clear" w:color="auto" w:fill="FFFFFF"/>
        <w:tabs>
          <w:tab w:val="left" w:pos="702"/>
        </w:tabs>
        <w:spacing w:after="0" w:line="240" w:lineRule="auto"/>
        <w:ind w:left="-142" w:firstLine="709"/>
        <w:jc w:val="both"/>
      </w:pPr>
      <w:r w:rsidRPr="00B72906">
        <w:t>В целом объем запланированных финансовых средств на обеспечение безопасности и проведение антитеррористических мероприятий, реализуемых в рамках действующих программ (под</w:t>
      </w:r>
      <w:r w:rsidR="009E200C" w:rsidRPr="00B72906">
        <w:t>программ) составил 813 тыс. рублей (АППГ –450 тыс. рублей</w:t>
      </w:r>
      <w:r w:rsidRPr="00B72906">
        <w:t>), из них ф</w:t>
      </w:r>
      <w:r w:rsidR="009E200C" w:rsidRPr="00B72906">
        <w:t>актически выделено 813 тыс. рублей (АППГ – 450  тыс. рублей) и реализовано 811 тыс. рублей (АППГ –425 тыс. рублей</w:t>
      </w:r>
      <w:r w:rsidRPr="00B72906">
        <w:t>).</w:t>
      </w:r>
    </w:p>
    <w:p w:rsidR="00582C34" w:rsidRPr="00B72906" w:rsidRDefault="00582C34" w:rsidP="00684DC4">
      <w:pPr>
        <w:pStyle w:val="af6"/>
        <w:ind w:left="-142" w:right="7" w:firstLine="701"/>
        <w:jc w:val="both"/>
        <w:rPr>
          <w:rFonts w:ascii="Times New Roman" w:hAnsi="Times New Roman" w:cs="Times New Roman"/>
          <w:sz w:val="28"/>
          <w:szCs w:val="28"/>
        </w:rPr>
      </w:pPr>
      <w:r w:rsidRPr="00B72906">
        <w:rPr>
          <w:rFonts w:ascii="Times New Roman" w:hAnsi="Times New Roman" w:cs="Times New Roman"/>
          <w:sz w:val="28"/>
          <w:szCs w:val="28"/>
        </w:rPr>
        <w:t>В рамках подпрограммы проведены спортивные, культурно-массовые мероприятия. Оказана финансовая поддержка детским объединениям.  В декабре 2016 года произведена оплата эфирного времени студии «Факт», статей и рекламы в газете пропагандирующих трезвый, здоровый образ жизни.</w:t>
      </w:r>
    </w:p>
    <w:p w:rsidR="006D7874" w:rsidRPr="00B72906" w:rsidRDefault="00582C34" w:rsidP="00F2044F">
      <w:pPr>
        <w:pStyle w:val="af6"/>
        <w:ind w:left="-142" w:right="7" w:firstLine="709"/>
        <w:jc w:val="both"/>
        <w:rPr>
          <w:rFonts w:ascii="Times New Roman" w:hAnsi="Times New Roman" w:cs="Times New Roman"/>
          <w:sz w:val="28"/>
          <w:szCs w:val="28"/>
        </w:rPr>
      </w:pPr>
      <w:r w:rsidRPr="00B72906">
        <w:rPr>
          <w:rFonts w:ascii="Times New Roman" w:hAnsi="Times New Roman" w:cs="Times New Roman"/>
          <w:sz w:val="28"/>
          <w:szCs w:val="28"/>
        </w:rPr>
        <w:t xml:space="preserve">Исполнение подпрограммы составило  811 тыс. рублей, в связи с экономией, образовавшейся при приобретении проездных билетов на слет казачьих и кадетских корпусов. </w:t>
      </w:r>
    </w:p>
    <w:p w:rsidR="00582C34" w:rsidRPr="00B72906" w:rsidRDefault="00582C34" w:rsidP="00684DC4">
      <w:pPr>
        <w:pStyle w:val="af6"/>
        <w:ind w:left="-142" w:right="7" w:firstLine="709"/>
        <w:jc w:val="both"/>
        <w:rPr>
          <w:rFonts w:ascii="Times New Roman" w:hAnsi="Times New Roman" w:cs="Times New Roman"/>
          <w:i/>
          <w:color w:val="auto"/>
          <w:sz w:val="32"/>
          <w:szCs w:val="28"/>
        </w:rPr>
      </w:pPr>
      <w:r w:rsidRPr="00B72906">
        <w:rPr>
          <w:rFonts w:ascii="Times New Roman" w:hAnsi="Times New Roman" w:cs="Times New Roman"/>
          <w:i/>
          <w:sz w:val="28"/>
        </w:rPr>
        <w:t>Межведомственный Совет при Главе Тазовского района по противодействию коррупции</w:t>
      </w:r>
    </w:p>
    <w:p w:rsidR="00582C34" w:rsidRPr="00B72906" w:rsidRDefault="00582C34" w:rsidP="00684DC4">
      <w:pPr>
        <w:spacing w:after="0" w:line="240" w:lineRule="auto"/>
        <w:ind w:left="-142" w:firstLine="709"/>
        <w:jc w:val="both"/>
      </w:pPr>
      <w:r w:rsidRPr="00B72906">
        <w:lastRenderedPageBreak/>
        <w:t>В 2016 году проведено два заседания Совета, рассмотрено 11 вопросов. Принято 27 решений и дано 10 поручений. По итогам работы комиссии исполнение составляет 70%, 3 поручения со сроком до конца 31 декабря 2017 года.</w:t>
      </w:r>
    </w:p>
    <w:p w:rsidR="00582C34" w:rsidRPr="00B72906" w:rsidRDefault="00582C34" w:rsidP="00684DC4">
      <w:pPr>
        <w:spacing w:after="0" w:line="240" w:lineRule="auto"/>
        <w:ind w:left="-142"/>
        <w:jc w:val="both"/>
      </w:pPr>
      <w:r w:rsidRPr="00B72906">
        <w:rPr>
          <w:b/>
        </w:rPr>
        <w:tab/>
      </w:r>
      <w:r w:rsidRPr="00B72906">
        <w:t xml:space="preserve">На заседаниях рассмотрены вопросы по правовому обеспечению противодействия коррупции, взаимодействие органов местного самоуправления и общества, финансовый контроль в муниципальном образовании, а также меры по противодействию коррупции в сфере жилищно-коммунального хозяйства. </w:t>
      </w:r>
    </w:p>
    <w:p w:rsidR="00582C34" w:rsidRPr="00B72906" w:rsidRDefault="00582C34" w:rsidP="00684DC4">
      <w:pPr>
        <w:spacing w:after="0" w:line="240" w:lineRule="auto"/>
        <w:ind w:left="-142"/>
        <w:jc w:val="both"/>
      </w:pPr>
      <w:r w:rsidRPr="00B72906">
        <w:tab/>
        <w:t>Функционирует антикоррупционный «Телефон доверия», по которому жители района могут сообщить о фактах коррупционной направленности, с которыми они столкнулись в процессе взаимодействия с должностными лицами органов местного самоуправления. В 2016 году обращений не поступало.</w:t>
      </w:r>
    </w:p>
    <w:p w:rsidR="00582C34" w:rsidRPr="00B72906" w:rsidRDefault="00582C34" w:rsidP="00684DC4">
      <w:pPr>
        <w:spacing w:after="0" w:line="240" w:lineRule="auto"/>
        <w:ind w:left="-142" w:firstLine="708"/>
        <w:jc w:val="both"/>
      </w:pPr>
      <w:r w:rsidRPr="00B72906">
        <w:t xml:space="preserve">В 2016 году реализован план противодействия коррупции в муниципальном образовании Тазовский район на 2016-2017 годы. </w:t>
      </w:r>
    </w:p>
    <w:p w:rsidR="00AC46D9" w:rsidRPr="00B72906" w:rsidRDefault="00582C34" w:rsidP="00684DC4">
      <w:pPr>
        <w:pStyle w:val="af6"/>
        <w:ind w:left="-142" w:right="7" w:firstLine="702"/>
        <w:jc w:val="both"/>
        <w:rPr>
          <w:rFonts w:ascii="Times New Roman" w:hAnsi="Times New Roman" w:cs="Times New Roman"/>
          <w:sz w:val="28"/>
          <w:szCs w:val="28"/>
        </w:rPr>
      </w:pPr>
      <w:r w:rsidRPr="00B72906">
        <w:rPr>
          <w:rFonts w:ascii="Times New Roman" w:hAnsi="Times New Roman" w:cs="Times New Roman"/>
          <w:sz w:val="28"/>
          <w:szCs w:val="28"/>
        </w:rPr>
        <w:t>В рамках муниципальной</w:t>
      </w:r>
      <w:r w:rsidR="005A6809" w:rsidRPr="00B72906">
        <w:rPr>
          <w:rFonts w:ascii="Times New Roman" w:hAnsi="Times New Roman" w:cs="Times New Roman"/>
          <w:sz w:val="28"/>
          <w:szCs w:val="28"/>
        </w:rPr>
        <w:t xml:space="preserve"> программы</w:t>
      </w:r>
      <w:r w:rsidRPr="00B72906">
        <w:rPr>
          <w:rFonts w:ascii="Times New Roman" w:hAnsi="Times New Roman" w:cs="Times New Roman"/>
          <w:sz w:val="28"/>
          <w:szCs w:val="28"/>
        </w:rPr>
        <w:t xml:space="preserve"> «Безопасный регион на 2014-2020 годы» подпрограммы «Противодействие коррупции в муниципальном образовании Тазовский район на 2015-2020 годы» реализованы средства в размере 120 тыс. рублей на проведение антикоррупционной экспертизы  6 проектов нормативных правовы</w:t>
      </w:r>
      <w:r w:rsidR="00AC46D9" w:rsidRPr="00B72906">
        <w:rPr>
          <w:rFonts w:ascii="Times New Roman" w:hAnsi="Times New Roman" w:cs="Times New Roman"/>
          <w:sz w:val="28"/>
          <w:szCs w:val="28"/>
        </w:rPr>
        <w:t xml:space="preserve">х актов. </w:t>
      </w:r>
    </w:p>
    <w:p w:rsidR="00582C34" w:rsidRPr="00B72906" w:rsidRDefault="00582C34" w:rsidP="00684DC4">
      <w:pPr>
        <w:pStyle w:val="af6"/>
        <w:ind w:left="-142" w:right="7" w:firstLine="702"/>
        <w:jc w:val="both"/>
        <w:rPr>
          <w:rFonts w:ascii="Times New Roman" w:hAnsi="Times New Roman" w:cs="Times New Roman"/>
          <w:i/>
          <w:sz w:val="28"/>
          <w:szCs w:val="28"/>
        </w:rPr>
      </w:pPr>
      <w:r w:rsidRPr="00B72906">
        <w:rPr>
          <w:rFonts w:ascii="Times New Roman" w:hAnsi="Times New Roman" w:cs="Times New Roman"/>
          <w:i/>
          <w:sz w:val="28"/>
          <w:szCs w:val="28"/>
        </w:rPr>
        <w:t>Антинаркотическая комиссия на территории муниципального образования Тазовский район</w:t>
      </w:r>
    </w:p>
    <w:p w:rsidR="00582C34" w:rsidRPr="00B72906" w:rsidRDefault="00582C34" w:rsidP="00684DC4">
      <w:pPr>
        <w:pStyle w:val="a9"/>
        <w:suppressAutoHyphens/>
        <w:spacing w:after="0" w:line="240" w:lineRule="auto"/>
        <w:ind w:left="-142" w:firstLine="708"/>
        <w:jc w:val="both"/>
        <w:rPr>
          <w:rFonts w:ascii="Times New Roman" w:hAnsi="Times New Roman" w:cs="Times New Roman"/>
          <w:sz w:val="28"/>
          <w:szCs w:val="28"/>
        </w:rPr>
      </w:pPr>
      <w:r w:rsidRPr="00B72906">
        <w:rPr>
          <w:rFonts w:ascii="Times New Roman" w:hAnsi="Times New Roman" w:cs="Times New Roman"/>
          <w:sz w:val="28"/>
          <w:szCs w:val="28"/>
        </w:rPr>
        <w:t>За отчетный период 2016 года антинаркотической комиссией в муниципальном образовании Тазовский район было проведено 4 очередных заседания, рассмотрено 18 вопросов, принято 43 решения, к исполнению предложено 36 мероприятий. В ходе заседаний были рассмотрены вопросы, касающиеся межведомственного взаимодействия, о мерах, принимаемых органами и учреждениями муниципальной системы профилактики антинаркотической направленности на территории муниципального образования Тазовский район. Отмечено, что одним из важнейших элементов профилактической работы является инициативность и активная деятельность каждого учреждения системы профилактики. Итогом заседаний стали разработка протокольных решений, обязательных для исполнения членами комиссий.</w:t>
      </w:r>
    </w:p>
    <w:p w:rsidR="00582C34" w:rsidRPr="00B72906" w:rsidRDefault="00582C34" w:rsidP="00684DC4">
      <w:pPr>
        <w:tabs>
          <w:tab w:val="left" w:pos="0"/>
        </w:tabs>
        <w:suppressAutoHyphens/>
        <w:spacing w:after="0" w:line="240" w:lineRule="auto"/>
        <w:ind w:left="-142" w:firstLine="709"/>
        <w:jc w:val="both"/>
      </w:pPr>
      <w:r w:rsidRPr="00B72906">
        <w:t>На четвертом очередном заседании всем членам комиссии для использования в работе предоставлена памятка в печатном и электронном виде с номерами телефонов «горячей линии» органов внутренних дел, расположенных на территории Ямало-Ненецкого автономного округа, по организации информирования населения о работе телефонов «горячей линии» органов внутренних дел, «телефонов доверия» учреждений здравоохранения, культуры, образования и социальной защиты.</w:t>
      </w:r>
    </w:p>
    <w:p w:rsidR="00582C34" w:rsidRPr="00B72906" w:rsidRDefault="00582C34" w:rsidP="00684DC4">
      <w:pPr>
        <w:pStyle w:val="a9"/>
        <w:widowControl w:val="0"/>
        <w:suppressAutoHyphens/>
        <w:spacing w:after="0" w:line="240" w:lineRule="auto"/>
        <w:ind w:left="-142" w:firstLine="709"/>
        <w:jc w:val="both"/>
        <w:rPr>
          <w:rFonts w:ascii="Times New Roman" w:hAnsi="Times New Roman" w:cs="Times New Roman"/>
          <w:sz w:val="28"/>
          <w:szCs w:val="28"/>
        </w:rPr>
      </w:pPr>
      <w:r w:rsidRPr="00B72906">
        <w:rPr>
          <w:rFonts w:ascii="Times New Roman" w:hAnsi="Times New Roman" w:cs="Times New Roman"/>
          <w:sz w:val="28"/>
          <w:szCs w:val="28"/>
        </w:rPr>
        <w:t xml:space="preserve">В период проведения всероссийской антинаркотической акции «Сообщи, где торгуют смертью» (с 14 по 25 ноября 2016 года) данная памятка распространялась среди жителей Тазовского района. </w:t>
      </w:r>
    </w:p>
    <w:p w:rsidR="00582C34" w:rsidRPr="00B72906" w:rsidRDefault="00582C34" w:rsidP="00684DC4">
      <w:pPr>
        <w:suppressAutoHyphens/>
        <w:spacing w:after="0" w:line="240" w:lineRule="auto"/>
        <w:ind w:left="-142" w:firstLine="709"/>
        <w:jc w:val="both"/>
      </w:pPr>
      <w:r w:rsidRPr="00B72906">
        <w:t xml:space="preserve">В рамках проведения семинара-практикума на тему «Содержание и основные формы организации работы, направленные на профилактику алкоголизма, наркомании среди несовершеннолетних, семей, находящихся в социально-опасном положении с элементами практических занятий» состоялся круглый стол, целью которого стало обсуждение взаимодействия представителей органов власти, </w:t>
      </w:r>
      <w:r w:rsidRPr="00B72906">
        <w:lastRenderedPageBreak/>
        <w:t xml:space="preserve">организаций и учреждений района, объединение усилий для выработки совместных планов работы. </w:t>
      </w:r>
    </w:p>
    <w:p w:rsidR="00582C34" w:rsidRPr="00B72906" w:rsidRDefault="00582C34" w:rsidP="00684DC4">
      <w:pPr>
        <w:suppressAutoHyphens/>
        <w:spacing w:after="0" w:line="240" w:lineRule="auto"/>
        <w:ind w:left="-142" w:firstLine="709"/>
        <w:jc w:val="both"/>
      </w:pPr>
      <w:r w:rsidRPr="00B72906">
        <w:t xml:space="preserve">Участники круглого стола договорились о постоянном сотрудничестве, обмене информацией, организации совместных мероприятий, в том числе выездов в семьи, находящиеся в социально-опасном положении. Одним из предложений, высказанных в ходе обсуждения, стало решение о необходимости вовлечения молодежи для пропаганды здорового образа жизни и информирования населения о действиях в случае выявления проблемы зависимостей среди близких. </w:t>
      </w:r>
    </w:p>
    <w:p w:rsidR="00582C34" w:rsidRPr="00B72906" w:rsidRDefault="00582C34" w:rsidP="00684DC4">
      <w:pPr>
        <w:suppressAutoHyphens/>
        <w:spacing w:after="0" w:line="240" w:lineRule="auto"/>
        <w:ind w:left="-142" w:firstLine="709"/>
        <w:jc w:val="both"/>
        <w:rPr>
          <w:bCs/>
        </w:rPr>
      </w:pPr>
      <w:r w:rsidRPr="00B72906">
        <w:t xml:space="preserve">По данным государственного бюджетного учреждения здравоохранения Ямало-Ненецкого автономного округа «Тазовская центральная районная больница» (далее - ГБУЗ ЯНАО «Тазовская ЦРБ») </w:t>
      </w:r>
      <w:r w:rsidRPr="00B72906">
        <w:rPr>
          <w:bCs/>
        </w:rPr>
        <w:t xml:space="preserve">в муниципальном образовании Тазовский район </w:t>
      </w:r>
      <w:r w:rsidRPr="00B72906">
        <w:t>в 2016 году</w:t>
      </w:r>
      <w:r w:rsidRPr="00B72906">
        <w:rPr>
          <w:bCs/>
        </w:rPr>
        <w:t xml:space="preserve"> состоит под наблюдением с диагнозом «наркомания» - 3 человека (АППГ – 5); с диагнозом злоупотребление наркотиками - 6 человек, один из них несовершеннолетний, (АППГ – 15), впервые в жизни установлен диагноз «наркомания» 2 человек - (АППГ – 0), в профилактическую группу учета за употребление наркотических средств                   с</w:t>
      </w:r>
      <w:r w:rsidR="005A6809" w:rsidRPr="00B72906">
        <w:rPr>
          <w:bCs/>
        </w:rPr>
        <w:t xml:space="preserve"> </w:t>
      </w:r>
      <w:r w:rsidRPr="00B72906">
        <w:rPr>
          <w:bCs/>
        </w:rPr>
        <w:t xml:space="preserve"> вредными последствиями впервые  в жизни взято 6 человек, один из них несовершеннолетний, (АППГ - 5).</w:t>
      </w:r>
    </w:p>
    <w:p w:rsidR="006D7874" w:rsidRPr="00B72906" w:rsidRDefault="00582C34" w:rsidP="00DB4D95">
      <w:pPr>
        <w:suppressAutoHyphens/>
        <w:spacing w:after="0" w:line="240" w:lineRule="auto"/>
        <w:ind w:left="-142" w:firstLine="709"/>
        <w:jc w:val="both"/>
        <w:rPr>
          <w:bCs/>
        </w:rPr>
      </w:pPr>
      <w:r w:rsidRPr="00B72906">
        <w:t xml:space="preserve">В 2016 году отмечается снижение  количества больных  с зависимостью                от наркотических веществ. </w:t>
      </w:r>
    </w:p>
    <w:p w:rsidR="00582C34" w:rsidRPr="00B72906" w:rsidRDefault="00582C34" w:rsidP="00684DC4">
      <w:pPr>
        <w:suppressAutoHyphens/>
        <w:spacing w:after="0" w:line="240" w:lineRule="auto"/>
        <w:ind w:left="-142" w:firstLine="709"/>
        <w:jc w:val="both"/>
        <w:rPr>
          <w:bCs/>
          <w:i/>
        </w:rPr>
      </w:pPr>
      <w:r w:rsidRPr="00B72906">
        <w:rPr>
          <w:i/>
        </w:rPr>
        <w:t>Комиссии по обеспечению безопасности дорожного движения при Администрации Тазовского района</w:t>
      </w:r>
    </w:p>
    <w:p w:rsidR="00582C34" w:rsidRPr="00B72906" w:rsidRDefault="00582C34" w:rsidP="00684DC4">
      <w:pPr>
        <w:pStyle w:val="ConsPlusNormal"/>
        <w:ind w:left="-142" w:firstLine="851"/>
        <w:jc w:val="both"/>
        <w:rPr>
          <w:rFonts w:ascii="Times New Roman" w:hAnsi="Times New Roman" w:cs="Times New Roman"/>
          <w:sz w:val="28"/>
          <w:szCs w:val="28"/>
        </w:rPr>
      </w:pPr>
      <w:r w:rsidRPr="00B72906">
        <w:rPr>
          <w:rFonts w:ascii="Times New Roman" w:hAnsi="Times New Roman" w:cs="Times New Roman"/>
          <w:sz w:val="28"/>
          <w:szCs w:val="28"/>
        </w:rPr>
        <w:t>В 2016 году проведено 4 заседания комиссии, рассмотрено 16 вопросов, принято 56 решений, к исполнению предложено 34 мероприятия, включающих все основные направления деятельности исполнительных органов государственной власти автономного округа, территориальных органов федеральных органов государственной власти и органов местного самоуправления, уполномоченных решать задачи в сфере обеспечения безопасности дорожного движения.</w:t>
      </w:r>
    </w:p>
    <w:p w:rsidR="00582C34" w:rsidRPr="00B72906" w:rsidRDefault="00582C34" w:rsidP="00684DC4">
      <w:pPr>
        <w:pStyle w:val="ConsPlusNormal"/>
        <w:ind w:left="-142" w:firstLine="851"/>
        <w:jc w:val="both"/>
        <w:rPr>
          <w:rFonts w:ascii="Times New Roman" w:hAnsi="Times New Roman" w:cs="Times New Roman"/>
          <w:sz w:val="28"/>
          <w:szCs w:val="28"/>
        </w:rPr>
      </w:pPr>
      <w:r w:rsidRPr="00B72906">
        <w:rPr>
          <w:rFonts w:ascii="Times New Roman" w:hAnsi="Times New Roman" w:cs="Times New Roman"/>
          <w:sz w:val="28"/>
          <w:szCs w:val="28"/>
        </w:rPr>
        <w:t xml:space="preserve">В 2016 году в рамках муниципальной программы «Безопасный регион 2014-2020 годы» реализованы мероприятия, направленные повышение безопасности движения транспортных средств и пешеходов. </w:t>
      </w:r>
    </w:p>
    <w:p w:rsidR="00582C34" w:rsidRPr="00B72906" w:rsidRDefault="00582C34" w:rsidP="00684DC4">
      <w:pPr>
        <w:pStyle w:val="af6"/>
        <w:ind w:left="-142" w:right="7" w:firstLine="702"/>
        <w:jc w:val="both"/>
        <w:rPr>
          <w:rFonts w:ascii="Times New Roman" w:hAnsi="Times New Roman" w:cs="Times New Roman"/>
          <w:sz w:val="28"/>
          <w:szCs w:val="28"/>
        </w:rPr>
      </w:pPr>
      <w:r w:rsidRPr="00B72906">
        <w:rPr>
          <w:rFonts w:ascii="Times New Roman" w:hAnsi="Times New Roman" w:cs="Times New Roman"/>
          <w:sz w:val="28"/>
          <w:szCs w:val="28"/>
        </w:rPr>
        <w:t>На подпрограмму «Повышение безопасности дорожного движения в Тазовском районе» предусмотрено финансирование в сумме 4 868 тысяч рублей:</w:t>
      </w:r>
    </w:p>
    <w:p w:rsidR="00582C34" w:rsidRPr="00B72906" w:rsidRDefault="00582C34" w:rsidP="00684DC4">
      <w:pPr>
        <w:pStyle w:val="af6"/>
        <w:ind w:left="-142" w:right="7" w:firstLine="702"/>
        <w:jc w:val="both"/>
        <w:rPr>
          <w:rFonts w:ascii="Times New Roman" w:hAnsi="Times New Roman" w:cs="Times New Roman"/>
          <w:iCs/>
          <w:sz w:val="28"/>
          <w:szCs w:val="28"/>
        </w:rPr>
      </w:pPr>
      <w:r w:rsidRPr="00B72906">
        <w:rPr>
          <w:rFonts w:ascii="Times New Roman" w:hAnsi="Times New Roman" w:cs="Times New Roman"/>
          <w:sz w:val="28"/>
          <w:szCs w:val="28"/>
        </w:rPr>
        <w:t xml:space="preserve">- «Районный конкурс «Безопасное колесо» 05 марта 2016 года (67,8 тысяч </w:t>
      </w:r>
      <w:r w:rsidRPr="00B72906">
        <w:rPr>
          <w:rFonts w:ascii="Times New Roman" w:hAnsi="Times New Roman" w:cs="Times New Roman"/>
          <w:iCs/>
          <w:sz w:val="28"/>
          <w:szCs w:val="28"/>
        </w:rPr>
        <w:t>рублей);</w:t>
      </w:r>
    </w:p>
    <w:p w:rsidR="00582C34" w:rsidRPr="00B72906" w:rsidRDefault="00582C34" w:rsidP="00684DC4">
      <w:pPr>
        <w:spacing w:after="0" w:line="240" w:lineRule="auto"/>
        <w:ind w:left="-142" w:right="7" w:firstLine="702"/>
        <w:jc w:val="both"/>
        <w:rPr>
          <w:iCs/>
        </w:rPr>
      </w:pPr>
      <w:r w:rsidRPr="00B72906">
        <w:rPr>
          <w:iCs/>
        </w:rPr>
        <w:t>- приобретение оборудования для проведения занятий с отрядом ЮИД (МБОУ ТСШ) (92,12 тысячи рублей);</w:t>
      </w:r>
    </w:p>
    <w:p w:rsidR="00582C34" w:rsidRPr="00B72906" w:rsidRDefault="00582C34" w:rsidP="00684DC4">
      <w:pPr>
        <w:spacing w:after="0" w:line="240" w:lineRule="auto"/>
        <w:ind w:left="-142" w:right="7" w:firstLine="702"/>
        <w:jc w:val="both"/>
        <w:rPr>
          <w:iCs/>
        </w:rPr>
      </w:pPr>
      <w:r w:rsidRPr="00B72906">
        <w:rPr>
          <w:iCs/>
        </w:rPr>
        <w:t>- приобретение оборудования для проведения занятий с отрядом ЮИД (МКОУ ГСШ) (92,12 тысячи рублей);</w:t>
      </w:r>
    </w:p>
    <w:p w:rsidR="00582C34" w:rsidRPr="00B72906" w:rsidRDefault="00582C34" w:rsidP="00684DC4">
      <w:pPr>
        <w:spacing w:after="0" w:line="240" w:lineRule="auto"/>
        <w:ind w:left="-142" w:right="7" w:firstLine="702"/>
        <w:jc w:val="both"/>
        <w:rPr>
          <w:iCs/>
        </w:rPr>
      </w:pPr>
      <w:r w:rsidRPr="00B72906">
        <w:rPr>
          <w:iCs/>
        </w:rPr>
        <w:t>- приобретение оборудования для проведения занятий с отрядом ЮИД (МКОУ ТШИ) (92,12 тысячи рублей);</w:t>
      </w:r>
    </w:p>
    <w:p w:rsidR="00582C34" w:rsidRPr="00B72906" w:rsidRDefault="00582C34" w:rsidP="00684DC4">
      <w:pPr>
        <w:spacing w:after="0" w:line="240" w:lineRule="auto"/>
        <w:ind w:left="-142" w:right="7" w:firstLine="702"/>
        <w:jc w:val="both"/>
        <w:rPr>
          <w:iCs/>
        </w:rPr>
      </w:pPr>
      <w:r w:rsidRPr="00B72906">
        <w:rPr>
          <w:iCs/>
        </w:rPr>
        <w:t>- приобретение светоотражающих элементов для дошкольников и обучающихся младших классов (153,2 тысяч рублей);</w:t>
      </w:r>
    </w:p>
    <w:p w:rsidR="00582C34" w:rsidRPr="00B72906" w:rsidRDefault="00582C34" w:rsidP="00684DC4">
      <w:pPr>
        <w:spacing w:after="0" w:line="240" w:lineRule="auto"/>
        <w:ind w:left="-142" w:right="7" w:firstLine="702"/>
        <w:jc w:val="both"/>
        <w:rPr>
          <w:iCs/>
        </w:rPr>
      </w:pPr>
      <w:r w:rsidRPr="00B72906">
        <w:rPr>
          <w:iCs/>
        </w:rPr>
        <w:t xml:space="preserve">- приобретение стендов, изготовленных по индивидуальным размерам и цветовой гамме размер 1200х900 мм., </w:t>
      </w:r>
      <w:proofErr w:type="spellStart"/>
      <w:r w:rsidRPr="00B72906">
        <w:rPr>
          <w:iCs/>
        </w:rPr>
        <w:t>полноцвет</w:t>
      </w:r>
      <w:proofErr w:type="spellEnd"/>
      <w:r w:rsidRPr="00B72906">
        <w:rPr>
          <w:iCs/>
        </w:rPr>
        <w:t>, ламинирующая защитная пленка, пластиковая основа от 3 до 5 мм. толщиной (113,6 тысяч рублей).</w:t>
      </w:r>
    </w:p>
    <w:p w:rsidR="00582C34" w:rsidRPr="00B72906" w:rsidRDefault="00582C34" w:rsidP="00684DC4">
      <w:pPr>
        <w:widowControl w:val="0"/>
        <w:autoSpaceDE w:val="0"/>
        <w:autoSpaceDN w:val="0"/>
        <w:adjustRightInd w:val="0"/>
        <w:spacing w:after="0" w:line="240" w:lineRule="auto"/>
        <w:ind w:left="-142" w:firstLine="708"/>
        <w:jc w:val="both"/>
        <w:rPr>
          <w:iCs/>
        </w:rPr>
      </w:pPr>
      <w:r w:rsidRPr="00B72906">
        <w:rPr>
          <w:iCs/>
        </w:rPr>
        <w:lastRenderedPageBreak/>
        <w:t>- приобретение четырех велосипедов для организации и проведения цикла мероприятий - соревнования среди детей и молодежи «Безопасное колесо» на базе районного палаточного эколого-этнографического лагеря «</w:t>
      </w:r>
      <w:proofErr w:type="spellStart"/>
      <w:r w:rsidRPr="00B72906">
        <w:rPr>
          <w:iCs/>
        </w:rPr>
        <w:t>Ясавэй</w:t>
      </w:r>
      <w:proofErr w:type="spellEnd"/>
      <w:r w:rsidRPr="00B72906">
        <w:rPr>
          <w:iCs/>
        </w:rPr>
        <w:t>», организация и проведение игры «Дороги, которые мы выбираем», которые будут проходить ежегодно (запланировано и исполнено 100 тысяч рублей).</w:t>
      </w:r>
    </w:p>
    <w:p w:rsidR="00582C34" w:rsidRPr="00B72906" w:rsidRDefault="00582C34" w:rsidP="00684DC4">
      <w:pPr>
        <w:widowControl w:val="0"/>
        <w:autoSpaceDE w:val="0"/>
        <w:autoSpaceDN w:val="0"/>
        <w:adjustRightInd w:val="0"/>
        <w:spacing w:after="0" w:line="240" w:lineRule="auto"/>
        <w:ind w:left="-142" w:firstLine="708"/>
        <w:jc w:val="both"/>
        <w:rPr>
          <w:iCs/>
        </w:rPr>
      </w:pPr>
      <w:r w:rsidRPr="00B72906">
        <w:rPr>
          <w:iCs/>
        </w:rPr>
        <w:t>- в селе Газ-Сале в рамках, в рамках соглашения о предоставлении субсидии из окружного бюджета, а также с учетом собственного финансирования за счет средств местных бюджетов, приведены в соответствие с новыми национальными стандартами все пешеходные переходы, расположенные на территории поселения.</w:t>
      </w:r>
    </w:p>
    <w:p w:rsidR="00582C34" w:rsidRPr="00B72906" w:rsidRDefault="00582C34" w:rsidP="00684DC4">
      <w:pPr>
        <w:pStyle w:val="af0"/>
        <w:widowControl w:val="0"/>
        <w:spacing w:after="0" w:line="240" w:lineRule="auto"/>
        <w:ind w:left="-142" w:firstLine="708"/>
        <w:jc w:val="both"/>
        <w:rPr>
          <w:iCs/>
        </w:rPr>
      </w:pPr>
      <w:r w:rsidRPr="00B72906">
        <w:rPr>
          <w:iCs/>
        </w:rPr>
        <w:t xml:space="preserve">В целях повышения уровня защищённости детей от дорожно-транспортных происшествий в общеобразовательных учреждениях осуществляется проведение классных часов и тематических уроков по изучению Правил дорожного движения и отработке поведения детей в экстремальной ситуации на дороге с участием сотрудников ОГИБДД </w:t>
      </w:r>
      <w:r w:rsidRPr="00B72906">
        <w:t>ОМВД по Тазовскому району</w:t>
      </w:r>
      <w:r w:rsidRPr="00B72906">
        <w:rPr>
          <w:iCs/>
        </w:rPr>
        <w:t xml:space="preserve">. </w:t>
      </w:r>
    </w:p>
    <w:p w:rsidR="00582C34" w:rsidRPr="00B72906" w:rsidRDefault="00582C34" w:rsidP="00684DC4">
      <w:pPr>
        <w:pStyle w:val="af0"/>
        <w:widowControl w:val="0"/>
        <w:spacing w:after="0" w:line="240" w:lineRule="auto"/>
        <w:ind w:left="-142" w:firstLine="708"/>
        <w:jc w:val="both"/>
        <w:rPr>
          <w:iCs/>
        </w:rPr>
      </w:pPr>
      <w:r w:rsidRPr="00B72906">
        <w:rPr>
          <w:iCs/>
        </w:rPr>
        <w:t xml:space="preserve">В целях повышения культуры поведения водителей продолжается работа по привлечению средств массовой информации и общественных организаций к освещению вопросов обеспечения безопасности дорожного движения. </w:t>
      </w:r>
    </w:p>
    <w:p w:rsidR="00582C34" w:rsidRPr="00B72906" w:rsidRDefault="00582C34" w:rsidP="00684DC4">
      <w:pPr>
        <w:pStyle w:val="af0"/>
        <w:widowControl w:val="0"/>
        <w:spacing w:after="0" w:line="240" w:lineRule="auto"/>
        <w:ind w:left="-142" w:firstLine="708"/>
        <w:jc w:val="both"/>
        <w:rPr>
          <w:iCs/>
        </w:rPr>
      </w:pPr>
      <w:r w:rsidRPr="00B72906">
        <w:rPr>
          <w:iCs/>
        </w:rPr>
        <w:t xml:space="preserve">Особое внимание средствами массовой информации уделяется предупреждению нарушений Правил дорожного движения с участием несовершеннолетних. Освещается проведение месячников безопасности детей, профилактических мероприятий «Внимание - дети!», акций, соревнований, конкурсов «Безопасное колесо», викторин и открытых занятий с учениками школ по правилам поведения на дорогах, в транспорте, открытие </w:t>
      </w:r>
      <w:proofErr w:type="spellStart"/>
      <w:r w:rsidRPr="00B72906">
        <w:rPr>
          <w:iCs/>
        </w:rPr>
        <w:t>автогородков</w:t>
      </w:r>
      <w:proofErr w:type="spellEnd"/>
      <w:r w:rsidRPr="00B72906">
        <w:rPr>
          <w:iCs/>
        </w:rPr>
        <w:t xml:space="preserve"> для детей. </w:t>
      </w:r>
    </w:p>
    <w:p w:rsidR="00582C34" w:rsidRPr="00B72906" w:rsidRDefault="00582C34" w:rsidP="00684DC4">
      <w:pPr>
        <w:pStyle w:val="af0"/>
        <w:widowControl w:val="0"/>
        <w:spacing w:after="0" w:line="240" w:lineRule="auto"/>
        <w:ind w:left="-142" w:firstLine="708"/>
        <w:jc w:val="both"/>
        <w:rPr>
          <w:iCs/>
        </w:rPr>
      </w:pPr>
      <w:r w:rsidRPr="00B72906">
        <w:rPr>
          <w:rStyle w:val="12pt"/>
          <w:rFonts w:eastAsia="Calibri"/>
          <w:i w:val="0"/>
          <w:sz w:val="28"/>
          <w:szCs w:val="28"/>
        </w:rPr>
        <w:t>При возникновении чрезвычайных ситуаций, связанных с метеорологическими условиями, на сайтах Муниципального бюджетного учреждения «Средства массовой информации Тазовского района» и с помощью трансляции «бегущей строки» на телевидении жители района предупреждаются о неблагоприятных погодных условиях.</w:t>
      </w:r>
    </w:p>
    <w:p w:rsidR="00582C34" w:rsidRPr="00B72906" w:rsidRDefault="00582C34" w:rsidP="00684DC4">
      <w:pPr>
        <w:pStyle w:val="af0"/>
        <w:widowControl w:val="0"/>
        <w:tabs>
          <w:tab w:val="left" w:pos="851"/>
        </w:tabs>
        <w:spacing w:after="0" w:line="240" w:lineRule="auto"/>
        <w:ind w:left="-142" w:firstLine="284"/>
        <w:jc w:val="both"/>
        <w:rPr>
          <w:iCs/>
        </w:rPr>
      </w:pPr>
      <w:r w:rsidRPr="00B72906">
        <w:rPr>
          <w:iCs/>
        </w:rPr>
        <w:tab/>
        <w:t>По снижению уровня аварийности на улично-дорожной сети населённых пунктов и загородных автодорогах:</w:t>
      </w:r>
    </w:p>
    <w:p w:rsidR="00582C34" w:rsidRPr="00B72906" w:rsidRDefault="00582C34" w:rsidP="00684DC4">
      <w:pPr>
        <w:pStyle w:val="af0"/>
        <w:widowControl w:val="0"/>
        <w:tabs>
          <w:tab w:val="left" w:pos="851"/>
        </w:tabs>
        <w:spacing w:after="0" w:line="240" w:lineRule="auto"/>
        <w:ind w:left="-142" w:firstLine="284"/>
        <w:jc w:val="both"/>
      </w:pPr>
      <w:r w:rsidRPr="00B72906">
        <w:tab/>
        <w:t>Ежемесячно 2 раза в месяц сотрудниками ОГИБДД ОМВД России по Тазовскому району проводятся профилактические целенаправленные мероприятия, направленные на профилактику ДТП с участием пешеходов и водителей транспортных средств.</w:t>
      </w:r>
    </w:p>
    <w:p w:rsidR="006D7874" w:rsidRPr="00B72906" w:rsidRDefault="00582C34" w:rsidP="00DB4D95">
      <w:pPr>
        <w:pStyle w:val="af0"/>
        <w:widowControl w:val="0"/>
        <w:spacing w:after="0" w:line="240" w:lineRule="auto"/>
        <w:ind w:left="-142" w:firstLine="708"/>
        <w:jc w:val="both"/>
        <w:rPr>
          <w:iCs/>
        </w:rPr>
      </w:pPr>
      <w:r w:rsidRPr="00B72906">
        <w:rPr>
          <w:iCs/>
        </w:rPr>
        <w:t>В целях повышения внимания водителей транспортных средств в местах пересечения с пешеходным потоком на проезжей части дорог и улиц поселка Тазовский и села Газ-Сале, а также предупреждения происшествий с участием пешеходов, на сегодняшний день на пешеходных переходах установлены дорожные знаки «Пешеходный переход» на жёлтом светоотражающем фоне, установлены светофоры типа Т.7, дорожная разметка в 2016 году выполнена бело-желтого цвета (на пешеходных переходах вблизи образовательных организаций данная разметка выполнены из долговеч</w:t>
      </w:r>
      <w:r w:rsidR="00DB4D95" w:rsidRPr="00B72906">
        <w:rPr>
          <w:iCs/>
        </w:rPr>
        <w:t>ного материала «термопластик»).</w:t>
      </w:r>
    </w:p>
    <w:p w:rsidR="00582C34" w:rsidRPr="00B72906" w:rsidRDefault="00582C34" w:rsidP="00684DC4">
      <w:pPr>
        <w:pStyle w:val="af0"/>
        <w:widowControl w:val="0"/>
        <w:spacing w:after="0" w:line="240" w:lineRule="auto"/>
        <w:ind w:left="-142" w:firstLine="708"/>
        <w:jc w:val="both"/>
        <w:rPr>
          <w:i/>
          <w:iCs/>
        </w:rPr>
      </w:pPr>
      <w:r w:rsidRPr="00B72906">
        <w:rPr>
          <w:i/>
        </w:rPr>
        <w:t xml:space="preserve">Межведомственная комиссия по борьбе с контрафактной и контрабандной продукцией в муниципальном образовании Тазовский район </w:t>
      </w:r>
    </w:p>
    <w:p w:rsidR="00582C34" w:rsidRPr="00B72906" w:rsidRDefault="00582C34" w:rsidP="00684DC4">
      <w:pPr>
        <w:widowControl w:val="0"/>
        <w:suppressAutoHyphens/>
        <w:spacing w:after="0" w:line="240" w:lineRule="auto"/>
        <w:ind w:left="-142" w:firstLine="660"/>
        <w:jc w:val="both"/>
      </w:pPr>
      <w:r w:rsidRPr="00B72906">
        <w:t xml:space="preserve">За прошедший период 2016 года проведено четыре очередных заседания, рассмотрено 9 вопросов, принято 32 решения, к исполнению предложено 18 </w:t>
      </w:r>
      <w:r w:rsidRPr="00B72906">
        <w:lastRenderedPageBreak/>
        <w:t>мероприятий.</w:t>
      </w:r>
    </w:p>
    <w:p w:rsidR="00582C34" w:rsidRPr="00B72906" w:rsidRDefault="00582C34" w:rsidP="00684DC4">
      <w:pPr>
        <w:suppressAutoHyphens/>
        <w:autoSpaceDE w:val="0"/>
        <w:autoSpaceDN w:val="0"/>
        <w:adjustRightInd w:val="0"/>
        <w:spacing w:after="0" w:line="240" w:lineRule="auto"/>
        <w:ind w:left="-142" w:firstLine="539"/>
        <w:jc w:val="both"/>
      </w:pPr>
      <w:r w:rsidRPr="00B72906">
        <w:t>Продолжается работа по созданию рабочих групп на территории поселка Тазовский и села Газ-Сале с участием представителей Администрации поселка Тазовский и Администрации села Газ-Сале, сотрудников ОМВД России по Тазовскому району, а также, при необходимости, работников отдела потребительского рынка и защиты прав потребителей Администрации Тазовского района и иных заинтересованных должностных лиц по выявлению и пре</w:t>
      </w:r>
      <w:r w:rsidR="006D7874" w:rsidRPr="00B72906">
        <w:t>сечению нарушений Закона Ямало-Н</w:t>
      </w:r>
      <w:r w:rsidRPr="00B72906">
        <w:t>енецкого автономного округа «О транспортном обслуживании населения легковым такси в Ямало-Ненецком автономном округе» от 25 ноября 2011 года №  141-ЗАО (ред. от 26 июня 2012 года № 52-ЗАО).</w:t>
      </w:r>
    </w:p>
    <w:p w:rsidR="00582C34" w:rsidRPr="00B72906" w:rsidRDefault="00582C34" w:rsidP="00684DC4">
      <w:pPr>
        <w:spacing w:after="0" w:line="240" w:lineRule="auto"/>
        <w:ind w:left="-142" w:firstLine="851"/>
        <w:jc w:val="both"/>
      </w:pPr>
      <w:r w:rsidRPr="00B72906">
        <w:t>Отделом потребительского рынка и защиты прав потребителей Администрации Тазовского района проводилась работа по правовому просвещению жителей Тазовского района в сфере защиты прав потребителей, а именно:</w:t>
      </w:r>
    </w:p>
    <w:p w:rsidR="001F683F" w:rsidRPr="00B72906" w:rsidRDefault="00582C34" w:rsidP="00DB4D95">
      <w:pPr>
        <w:spacing w:after="0" w:line="240" w:lineRule="auto"/>
        <w:ind w:left="-142" w:firstLine="851"/>
        <w:jc w:val="both"/>
      </w:pPr>
      <w:r w:rsidRPr="00B72906">
        <w:t xml:space="preserve">На официальном сайте Администрации Тазовского района на страничке «Потребительский рынок» регулярно обновлялась информация по защите прав потребителей, соблюдении законодательства в сфере борьбы с контрафактной, контрабандной, фальсифицированной и недоброкачественной продукцией. В разделе «Защита прав потребителей» </w:t>
      </w:r>
      <w:r w:rsidR="00DB4D95" w:rsidRPr="00B72906">
        <w:t>было размещено 14 материалов.</w:t>
      </w:r>
    </w:p>
    <w:p w:rsidR="00582C34" w:rsidRPr="00B72906" w:rsidRDefault="00582C34" w:rsidP="00684DC4">
      <w:pPr>
        <w:spacing w:after="0" w:line="240" w:lineRule="auto"/>
        <w:ind w:left="-142" w:firstLine="851"/>
        <w:jc w:val="both"/>
        <w:rPr>
          <w:i/>
        </w:rPr>
      </w:pPr>
      <w:r w:rsidRPr="00B72906">
        <w:rPr>
          <w:i/>
        </w:rPr>
        <w:t>Совет по охране водных биологических ресурсов на территории муниципального образования Тазовский район</w:t>
      </w:r>
    </w:p>
    <w:p w:rsidR="00582C34" w:rsidRPr="00B72906" w:rsidRDefault="00582C34" w:rsidP="00684DC4">
      <w:pPr>
        <w:pStyle w:val="ConsPlusNormal"/>
        <w:suppressAutoHyphens/>
        <w:ind w:left="-142" w:firstLine="709"/>
        <w:jc w:val="both"/>
        <w:rPr>
          <w:rFonts w:ascii="Times New Roman" w:hAnsi="Times New Roman" w:cs="Times New Roman"/>
          <w:sz w:val="28"/>
          <w:szCs w:val="28"/>
        </w:rPr>
      </w:pPr>
      <w:r w:rsidRPr="00B72906">
        <w:rPr>
          <w:rFonts w:ascii="Times New Roman" w:hAnsi="Times New Roman" w:cs="Times New Roman"/>
          <w:sz w:val="28"/>
          <w:szCs w:val="28"/>
          <w:lang w:eastAsia="x-none"/>
        </w:rPr>
        <w:t>В 2016 году проведено 2 очередных заседания Совета</w:t>
      </w:r>
      <w:r w:rsidRPr="00B72906">
        <w:rPr>
          <w:rFonts w:ascii="Times New Roman" w:hAnsi="Times New Roman" w:cs="Times New Roman"/>
          <w:sz w:val="28"/>
          <w:szCs w:val="28"/>
        </w:rPr>
        <w:t>, рассмотрено 5 вопросов, принято 12 решений, к исполнению предложено 7 мероприятий.</w:t>
      </w:r>
    </w:p>
    <w:p w:rsidR="00582C34" w:rsidRPr="00B72906" w:rsidRDefault="00582C34" w:rsidP="00684DC4">
      <w:pPr>
        <w:widowControl w:val="0"/>
        <w:suppressAutoHyphens/>
        <w:spacing w:after="0" w:line="240" w:lineRule="auto"/>
        <w:ind w:left="-142" w:firstLine="709"/>
        <w:jc w:val="both"/>
      </w:pPr>
      <w:r w:rsidRPr="00B72906">
        <w:t>На втором заседании комиссии рассмотрен вопрос «О приказе ФСБ РФ от 15 октября 2012 года № 515 «Об утверждении правил пограничного режима» (с внесёнными изменениями от 18 ноября 2013года)», отмечена неосведомленность жителей Тазовского района о действии пограничной зоны, а также о правилах пограничного режима пограничной зоны на территории  Тазовского района.</w:t>
      </w:r>
    </w:p>
    <w:p w:rsidR="00AC46D9" w:rsidRPr="00B72906" w:rsidRDefault="00582C34" w:rsidP="00684DC4">
      <w:pPr>
        <w:widowControl w:val="0"/>
        <w:suppressAutoHyphens/>
        <w:spacing w:after="0" w:line="240" w:lineRule="auto"/>
        <w:ind w:left="-142" w:firstLine="709"/>
        <w:jc w:val="both"/>
      </w:pPr>
      <w:r w:rsidRPr="00B72906">
        <w:t xml:space="preserve">Отдел по обеспечению деятельности комиссий профилактической направленности Администрации Тазовского района организовал направление информационных писем участникам заседания совета по охране водных биологических ресурсов на территории муниципального образования Тазовский район, главам муниципальных образований поселений Тазовского района,  МБУ «СМИ Тазовского района» и руководителям отраслевых (функциональных) органов и структурных подразделений Администрации Тазовского района для сведения и дальнейшего информирования населения Тазовского района о необходимости соблюдений требований правил пограничного режима в пограничной зоне Тазовского района, утвержденных Приказом Федеральной службы безопасности Российской Федерации от 15 октября 2012 года № 515 «Об утверждении правил пограничного режима» (в ред. </w:t>
      </w:r>
      <w:hyperlink r:id="rId34" w:history="1">
        <w:r w:rsidRPr="00B72906">
          <w:rPr>
            <w:rStyle w:val="a5"/>
          </w:rPr>
          <w:t>Приказа</w:t>
        </w:r>
      </w:hyperlink>
      <w:r w:rsidRPr="00B72906">
        <w:t xml:space="preserve"> Ф</w:t>
      </w:r>
      <w:r w:rsidR="00AC46D9" w:rsidRPr="00B72906">
        <w:t>СБ России от 18.11.2013 N 682).</w:t>
      </w:r>
    </w:p>
    <w:p w:rsidR="001F683F" w:rsidRPr="00B72906" w:rsidRDefault="00582C34" w:rsidP="00DB4D95">
      <w:pPr>
        <w:widowControl w:val="0"/>
        <w:suppressAutoHyphens/>
        <w:spacing w:after="0" w:line="240" w:lineRule="auto"/>
        <w:ind w:left="-142" w:firstLine="709"/>
        <w:jc w:val="both"/>
      </w:pPr>
      <w:r w:rsidRPr="00B72906">
        <w:t xml:space="preserve">В ноябре в эфир районных «новостей Студия Факт» вышло интервью «Пограничная зона: без пропуска не пройдешь!» с заместителем главы Администрации Тазовского района Андреем </w:t>
      </w:r>
      <w:proofErr w:type="spellStart"/>
      <w:r w:rsidRPr="00B72906">
        <w:t>Вороновским</w:t>
      </w:r>
      <w:proofErr w:type="spellEnd"/>
      <w:r w:rsidRPr="00B72906">
        <w:t>, в котором даны разъяснения о требованиях правил пограничного режима в погр</w:t>
      </w:r>
      <w:r w:rsidR="00DB4D95" w:rsidRPr="00B72906">
        <w:t>аничной зоне Тазовского района.</w:t>
      </w:r>
    </w:p>
    <w:p w:rsidR="009245FA" w:rsidRDefault="00582C34" w:rsidP="009245FA">
      <w:pPr>
        <w:widowControl w:val="0"/>
        <w:suppressAutoHyphens/>
        <w:spacing w:after="0" w:line="240" w:lineRule="auto"/>
        <w:ind w:left="-142" w:firstLine="709"/>
        <w:jc w:val="both"/>
        <w:rPr>
          <w:i/>
        </w:rPr>
      </w:pPr>
      <w:r w:rsidRPr="00B72906">
        <w:rPr>
          <w:i/>
        </w:rPr>
        <w:lastRenderedPageBreak/>
        <w:t xml:space="preserve">Рабочая группа по профилактике суицидов </w:t>
      </w:r>
      <w:r w:rsidR="009245FA">
        <w:rPr>
          <w:i/>
        </w:rPr>
        <w:t>на территории Тазовского района</w:t>
      </w:r>
    </w:p>
    <w:p w:rsidR="009245FA" w:rsidRDefault="00582C34" w:rsidP="009245FA">
      <w:pPr>
        <w:widowControl w:val="0"/>
        <w:suppressAutoHyphens/>
        <w:spacing w:after="0" w:line="240" w:lineRule="auto"/>
        <w:ind w:left="-142" w:firstLine="709"/>
        <w:jc w:val="both"/>
        <w:rPr>
          <w:i/>
        </w:rPr>
      </w:pPr>
      <w:r w:rsidRPr="00B72906">
        <w:t xml:space="preserve">Проведено 2 заседания Совета, рассмотрено 7 вопросов принято13 решений и дано 8 поручений. </w:t>
      </w:r>
    </w:p>
    <w:p w:rsidR="00582C34" w:rsidRPr="009245FA" w:rsidRDefault="00582C34" w:rsidP="009245FA">
      <w:pPr>
        <w:widowControl w:val="0"/>
        <w:suppressAutoHyphens/>
        <w:spacing w:after="0" w:line="240" w:lineRule="auto"/>
        <w:ind w:left="-142" w:firstLine="709"/>
        <w:jc w:val="both"/>
        <w:rPr>
          <w:i/>
        </w:rPr>
      </w:pPr>
      <w:r w:rsidRPr="00B72906">
        <w:t xml:space="preserve">На каждом заседании совета рассматривается анализ смертности от самоубийств, в том числе суицидальных попыток на территории Тазовского района. В первом полугодие основным направлением работы Совета стала организация профилактических мероприятий психологами и педагогическим составом образовательных учреждений района совместно с психиатром ГБУЗ ЯНАО «Тазовская ЦРБ» направленных на снижение попыток суицида (демонстрации суицида) среди несовершеннолетних и учащихся школ. </w:t>
      </w:r>
    </w:p>
    <w:p w:rsidR="00582C34" w:rsidRPr="00B72906" w:rsidRDefault="00582C34" w:rsidP="00684DC4">
      <w:pPr>
        <w:spacing w:after="0" w:line="240" w:lineRule="auto"/>
        <w:ind w:left="-142"/>
        <w:jc w:val="both"/>
      </w:pPr>
      <w:r w:rsidRPr="00B72906">
        <w:tab/>
        <w:t>По  итогам 2016 года суицидальные попытки несовершеннолетними не совершались (АППГ- 5 суицидальных попыток, из которых 2 с летальным исходом).</w:t>
      </w:r>
    </w:p>
    <w:p w:rsidR="001F683F" w:rsidRPr="00B72906" w:rsidRDefault="00582C34" w:rsidP="00DB4D95">
      <w:pPr>
        <w:suppressAutoHyphens/>
        <w:spacing w:after="0" w:line="240" w:lineRule="auto"/>
        <w:ind w:left="-142" w:firstLine="708"/>
        <w:jc w:val="both"/>
      </w:pPr>
      <w:r w:rsidRPr="00B72906">
        <w:t xml:space="preserve">Исходя из анализа смертности от самоубийств, в том числе суицидальных попыток неизменным остается тот факт, что суицидальному поведению подвержены молодые люди в возрасте от 18 до 32 лет, коренной национальности, не состоящие в браке, не работающие, находящиеся в состоянии опьянения. По итогам работы Совета во втором полугодие принято решение привлечь к профилактической работе </w:t>
      </w:r>
      <w:r w:rsidRPr="00B72906">
        <w:rPr>
          <w:bCs/>
        </w:rPr>
        <w:t xml:space="preserve">управление </w:t>
      </w:r>
      <w:r w:rsidRPr="00B72906">
        <w:rPr>
          <w:lang w:bidi="en-US"/>
        </w:rPr>
        <w:t>по работе с населением межселенных территорий и традиционными отраслями хозяйствования Администрации Тазовского района и Тазовский филиал регионального общественного движения «Ассоциация коренных малочисленных народов Севера «Ямал-потомкам!»</w:t>
      </w:r>
      <w:r w:rsidRPr="00B72906">
        <w:t>, которым рекомендовано разработать и принять профилактические меры, направленные на снижение суицидальных по</w:t>
      </w:r>
      <w:r w:rsidR="001F683F" w:rsidRPr="00B72906">
        <w:t>п</w:t>
      </w:r>
      <w:r w:rsidR="00DB4D95" w:rsidRPr="00B72906">
        <w:t>ыток среди коренного населения.</w:t>
      </w:r>
    </w:p>
    <w:p w:rsidR="00582C34" w:rsidRPr="00B72906" w:rsidRDefault="00582C34" w:rsidP="00684DC4">
      <w:pPr>
        <w:suppressAutoHyphens/>
        <w:spacing w:after="0" w:line="240" w:lineRule="auto"/>
        <w:ind w:left="-142" w:firstLine="708"/>
        <w:jc w:val="both"/>
        <w:rPr>
          <w:i/>
          <w:lang w:bidi="en-US"/>
        </w:rPr>
      </w:pPr>
      <w:r w:rsidRPr="00B72906">
        <w:rPr>
          <w:i/>
        </w:rPr>
        <w:t>Межведомственная комиссия по обследованию мест массового пребывания людей в муниципальном образовании Тазовский район</w:t>
      </w:r>
    </w:p>
    <w:p w:rsidR="00582C34" w:rsidRPr="00B72906" w:rsidRDefault="00582C34" w:rsidP="00684DC4">
      <w:pPr>
        <w:spacing w:after="0" w:line="240" w:lineRule="auto"/>
        <w:ind w:left="-142"/>
        <w:jc w:val="both"/>
      </w:pPr>
      <w:r w:rsidRPr="00B72906">
        <w:t xml:space="preserve"> </w:t>
      </w:r>
      <w:r w:rsidRPr="00B72906">
        <w:tab/>
      </w:r>
      <w:r w:rsidRPr="00B72906">
        <w:rPr>
          <w:color w:val="000000"/>
        </w:rPr>
        <w:t xml:space="preserve">В 2016 году в целях </w:t>
      </w:r>
      <w:r w:rsidRPr="00B72906">
        <w:t>объединения усилий Администрации Тазовского района и территориальных органов безопасности,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направленных на обеспечение антитеррористической защищенности мест массового пребывания людей, в соответствии с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создана и осуществляет свою деятельность межведомственная комиссия по обследованию мест массового пребывания людей в муниципальном образовании Тазовский район (далее-комиссия). За отчетный период состоялось два организационных заседания комиссии. Проведено категорирование всех объектов</w:t>
      </w:r>
      <w:r w:rsidRPr="00B72906">
        <w:rPr>
          <w:b/>
        </w:rPr>
        <w:t xml:space="preserve">  </w:t>
      </w:r>
      <w:r w:rsidRPr="00B72906">
        <w:t xml:space="preserve">массового пребывания людей расположенных на территории Тазовского района (всего 31). На все объекты разработаны и утверждены паспорта антитеррористической безопасности. </w:t>
      </w:r>
    </w:p>
    <w:p w:rsidR="001F683F" w:rsidRPr="00B72906" w:rsidRDefault="00582C34" w:rsidP="00DB4D95">
      <w:pPr>
        <w:spacing w:after="0" w:line="240" w:lineRule="auto"/>
        <w:ind w:left="-142" w:firstLine="708"/>
        <w:jc w:val="both"/>
      </w:pPr>
      <w:r w:rsidRPr="00B72906">
        <w:rPr>
          <w:color w:val="000000"/>
        </w:rPr>
        <w:t xml:space="preserve">Утвержден план график проверки устранения выявленных нарушений антитеррористической защищенности </w:t>
      </w:r>
      <w:r w:rsidRPr="00B72906">
        <w:t>мест массового пребывания людей в муниципальном образован</w:t>
      </w:r>
      <w:r w:rsidR="00DB4D95" w:rsidRPr="00B72906">
        <w:t>ии Тазовский район на 2017 год.</w:t>
      </w:r>
    </w:p>
    <w:p w:rsidR="00582C34" w:rsidRPr="00B72906" w:rsidRDefault="00582C34" w:rsidP="00684DC4">
      <w:pPr>
        <w:spacing w:after="0" w:line="240" w:lineRule="auto"/>
        <w:ind w:left="-142" w:firstLine="708"/>
        <w:jc w:val="both"/>
        <w:rPr>
          <w:i/>
        </w:rPr>
      </w:pPr>
      <w:r w:rsidRPr="00B72906">
        <w:rPr>
          <w:i/>
        </w:rPr>
        <w:lastRenderedPageBreak/>
        <w:t>Межведомственная комиссия по обследованию объектов спорта в муниципальном образовании Тазовский район</w:t>
      </w:r>
    </w:p>
    <w:p w:rsidR="001F683F" w:rsidRPr="00B72906" w:rsidRDefault="00582C34" w:rsidP="00DB4D95">
      <w:pPr>
        <w:spacing w:after="0" w:line="240" w:lineRule="auto"/>
        <w:ind w:left="-142" w:firstLine="708"/>
        <w:jc w:val="both"/>
      </w:pPr>
      <w:r w:rsidRPr="00B72906">
        <w:t xml:space="preserve"> В целях объединения усилий Администрации Тазовского района и территориальных органов безопасности, органов Министерства внутренних дел Российской Федерации, направленных на обеспечение антитеррористической защищенности объектов спорта, в соответствии с постановлением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 создана  межведомственная комиссия по обследованию объектов спорта в муниципальном образовании Тазовский район. Проведено одно организационное заседание. В ноябре 2016 года комиссией обследованы семь объектов спорта, подготовлены и согласованы акты обследования на предмет антитеррористической защищенности.  Разрабатываются паспорта антитеррористической безопасности. </w:t>
      </w:r>
      <w:r w:rsidRPr="00B72906">
        <w:rPr>
          <w:color w:val="000000"/>
        </w:rPr>
        <w:t xml:space="preserve">Утвержден план график проверки устранения выявленных нарушений антитеррористической защищенности </w:t>
      </w:r>
      <w:r w:rsidRPr="00B72906">
        <w:t>объектов спорта  в муниципальном образован</w:t>
      </w:r>
      <w:r w:rsidR="00DB4D95" w:rsidRPr="00B72906">
        <w:t>ии Тазовский район на 2017 год.</w:t>
      </w:r>
    </w:p>
    <w:p w:rsidR="00582C34" w:rsidRPr="00B72906" w:rsidRDefault="00582C34" w:rsidP="00684DC4">
      <w:pPr>
        <w:spacing w:after="0" w:line="240" w:lineRule="auto"/>
        <w:ind w:left="-142" w:firstLine="708"/>
        <w:jc w:val="both"/>
        <w:rPr>
          <w:i/>
        </w:rPr>
      </w:pPr>
      <w:r w:rsidRPr="00B72906">
        <w:rPr>
          <w:i/>
        </w:rPr>
        <w:t>Административная комиссия в муниципальном образовании Тазовский район</w:t>
      </w:r>
    </w:p>
    <w:p w:rsidR="00582C34" w:rsidRPr="00B72906" w:rsidRDefault="00582C34" w:rsidP="00684DC4">
      <w:pPr>
        <w:suppressAutoHyphens/>
        <w:spacing w:after="0" w:line="240" w:lineRule="auto"/>
        <w:ind w:left="-142" w:firstLine="708"/>
        <w:jc w:val="both"/>
      </w:pPr>
      <w:r w:rsidRPr="00B72906">
        <w:tab/>
        <w:t xml:space="preserve">В 2016 году проведено 23 заседания комиссии, рассмотрено 74 дела                                              об административных правонарушениях, из которых привлечено                                          к административной ответственности 67 правонарушителей, остальные                          7 возвращены должностным лицам, составившим протокол, для устранения выявленных недостатков. </w:t>
      </w:r>
    </w:p>
    <w:p w:rsidR="00582C34" w:rsidRPr="00B72906" w:rsidRDefault="00582C34" w:rsidP="00684DC4">
      <w:pPr>
        <w:suppressAutoHyphens/>
        <w:spacing w:after="0" w:line="240" w:lineRule="auto"/>
        <w:ind w:left="-142"/>
        <w:jc w:val="both"/>
      </w:pPr>
      <w:r w:rsidRPr="00B72906">
        <w:tab/>
        <w:t>Подготовлено 67 постановлений о назначении  административного наказания в виде административного штрафа. Всего наложено административных штрафов на сумму 2 350 000 руб. На сегодняшний день сумма взысканных штрафов составляет 1003 400,00.</w:t>
      </w:r>
    </w:p>
    <w:p w:rsidR="00582C34" w:rsidRPr="00B72906" w:rsidRDefault="00582C34" w:rsidP="002D732A">
      <w:pPr>
        <w:suppressAutoHyphens/>
        <w:spacing w:after="0" w:line="240" w:lineRule="auto"/>
        <w:ind w:left="-142"/>
        <w:jc w:val="both"/>
      </w:pPr>
      <w:r w:rsidRPr="00B72906">
        <w:tab/>
        <w:t>Подготовлено 88 определений административной комиссии.</w:t>
      </w:r>
    </w:p>
    <w:p w:rsidR="00582C34" w:rsidRDefault="00582C34" w:rsidP="002D732A">
      <w:pPr>
        <w:suppressAutoHyphens/>
        <w:spacing w:after="0" w:line="240" w:lineRule="auto"/>
        <w:ind w:left="-142"/>
        <w:jc w:val="both"/>
      </w:pPr>
      <w:r w:rsidRPr="00B72906">
        <w:tab/>
        <w:t>Подготовлены и направлены в адрес департамента по взаимодействию                с федеральными органами государственной власти и мировой юстиции                               Ямало-Ненецкого автономного округа ежеквартальные отчеты  по формам 1;2;3;6; утвержденными приказом департамента по взаимодействию                            с федеральными органами государственной власти и мировой юстиции                     Ямало-Ненецкого автономного округа от 19 мая 2015 года №133                             «Об осуществлении контроля за исполнением органами местного самоуправления отдельных госуда</w:t>
      </w:r>
      <w:r w:rsidR="00DB4D95" w:rsidRPr="00B72906">
        <w:t>рственных полномочий.</w:t>
      </w:r>
    </w:p>
    <w:p w:rsidR="009245FA" w:rsidRPr="00B72906" w:rsidRDefault="009245FA" w:rsidP="002D732A">
      <w:pPr>
        <w:suppressAutoHyphens/>
        <w:spacing w:after="0" w:line="240" w:lineRule="auto"/>
        <w:ind w:left="-142"/>
        <w:jc w:val="both"/>
      </w:pPr>
    </w:p>
    <w:p w:rsidR="00582C34" w:rsidRPr="009245FA" w:rsidRDefault="009245FA" w:rsidP="00DB4D95">
      <w:pPr>
        <w:tabs>
          <w:tab w:val="left" w:pos="0"/>
        </w:tabs>
        <w:spacing w:after="0"/>
        <w:ind w:left="-142"/>
        <w:jc w:val="both"/>
        <w:rPr>
          <w:b/>
          <w:i/>
        </w:rPr>
      </w:pPr>
      <w:r>
        <w:rPr>
          <w:b/>
          <w:i/>
        </w:rPr>
        <w:tab/>
      </w:r>
      <w:r>
        <w:rPr>
          <w:b/>
          <w:i/>
        </w:rPr>
        <w:tab/>
      </w:r>
      <w:r w:rsidR="001F683F" w:rsidRPr="009245FA">
        <w:rPr>
          <w:b/>
          <w:i/>
        </w:rPr>
        <w:t>Обращения граждан</w:t>
      </w:r>
    </w:p>
    <w:p w:rsidR="00FC7080" w:rsidRPr="00B72906" w:rsidRDefault="00FC7080" w:rsidP="002D732A">
      <w:pPr>
        <w:spacing w:after="0" w:line="240" w:lineRule="auto"/>
        <w:ind w:left="-142" w:firstLine="709"/>
        <w:jc w:val="both"/>
      </w:pPr>
      <w:r w:rsidRPr="00B72906">
        <w:t>За 2016 года адрес Главы Тазовского района и Администрации Тазовского района поступило 331 обращений, из них 128 – письменные,          25 – в форме электронного документа, 178 – устные.</w:t>
      </w:r>
    </w:p>
    <w:p w:rsidR="00FC7080" w:rsidRPr="00B72906" w:rsidRDefault="00FC7080" w:rsidP="002D732A">
      <w:pPr>
        <w:spacing w:after="0" w:line="240" w:lineRule="auto"/>
        <w:ind w:left="-142" w:firstLine="709"/>
        <w:jc w:val="both"/>
      </w:pPr>
      <w:r w:rsidRPr="00B72906">
        <w:t>За 2015 год поступило 389 обращения, из них письменные – 133,         52 – электронные, 204 – устные.</w:t>
      </w:r>
    </w:p>
    <w:p w:rsidR="00FC7080" w:rsidRPr="00B72906" w:rsidRDefault="00FC7080" w:rsidP="002D732A">
      <w:pPr>
        <w:spacing w:after="0" w:line="240" w:lineRule="auto"/>
        <w:ind w:left="-142" w:firstLine="540"/>
        <w:jc w:val="both"/>
      </w:pPr>
      <w:r w:rsidRPr="00B72906">
        <w:t xml:space="preserve">Одним из связующих звеньев между населением и органами власти являются выездные приемы граждан должностными лицами Администрации Тазовского района. Данная форма работы позволяет  глубже  знать проблемы территорий и </w:t>
      </w:r>
      <w:r w:rsidRPr="00B72906">
        <w:lastRenderedPageBreak/>
        <w:t xml:space="preserve">принимать своевременно меры по их устранению, а также решать многие вопросы на местах. Так, в 2016 году Главой района проведено 12 выездных приемов в селах Антипаюта, Гыда, Находка, Газ-Сале. Заместителями главы Администрации Тазовского района проведено  5 выездных приема в селах Антипаюта, Гыда, Находка, </w:t>
      </w:r>
      <w:r w:rsidR="001F683F" w:rsidRPr="00B72906">
        <w:t>на межселенной</w:t>
      </w:r>
      <w:r w:rsidRPr="00B72906">
        <w:t xml:space="preserve"> территории. После  проведения выездных приемов все  предложения, жалобы и заявления через поручения Главы района, его заместителей  учитываются, рассматриваются, и результат рассмотрения доводится до заявителя.</w:t>
      </w:r>
    </w:p>
    <w:p w:rsidR="00FC7080" w:rsidRPr="00B72906" w:rsidRDefault="00FC7080" w:rsidP="00684DC4">
      <w:pPr>
        <w:spacing w:after="0" w:line="240" w:lineRule="auto"/>
        <w:ind w:left="-142" w:firstLine="540"/>
        <w:jc w:val="both"/>
      </w:pPr>
      <w:r w:rsidRPr="00B72906">
        <w:t>При обращении к Главе Тазовского района, заместителям главы Администрации Тазовского района льготную категорию указали 223  гражданина, что составляет 67 % от общего числа обратившихся заявителей. Наибольшую долю льготных категорий граждан составили представители коренных малочисленных народов Севера (57%), многодетные семьи    (6 %), ветеран труда и Ямала (2%), инвалиды, семьи, имеющие детей-инвалидов           (2 %).</w:t>
      </w:r>
    </w:p>
    <w:p w:rsidR="00FC7080" w:rsidRPr="00B72906" w:rsidRDefault="00FC7080" w:rsidP="00684DC4">
      <w:pPr>
        <w:spacing w:after="0" w:line="240" w:lineRule="auto"/>
        <w:ind w:left="-142" w:firstLine="540"/>
        <w:jc w:val="both"/>
      </w:pPr>
      <w:r w:rsidRPr="00B72906">
        <w:t>Анализ тематики поступивших обращений показал, что вопросы жилищной сферы на протяжении ряда последних лет остаются   актуальными. Их доля в общем количестве поступивших обращений составила 55 %. Обращения этой тематики содержат вопросы предоставления жилья по договору социального найма, переселение из аварийных домов, ветхого жилья, обеспечение доступным и комфортным жильем за пределами района и округа.</w:t>
      </w:r>
    </w:p>
    <w:p w:rsidR="00FC7080" w:rsidRPr="00B72906" w:rsidRDefault="00FC7080" w:rsidP="00684DC4">
      <w:pPr>
        <w:spacing w:after="0" w:line="240" w:lineRule="auto"/>
        <w:ind w:left="-142" w:firstLine="708"/>
        <w:jc w:val="both"/>
      </w:pPr>
      <w:r w:rsidRPr="00B72906">
        <w:t xml:space="preserve"> Часто </w:t>
      </w:r>
      <w:proofErr w:type="spellStart"/>
      <w:r w:rsidRPr="00B72906">
        <w:t>тазовчане</w:t>
      </w:r>
      <w:proofErr w:type="spellEnd"/>
      <w:r w:rsidRPr="00B72906">
        <w:t xml:space="preserve"> обращались по вопросам труда и трудоустройства. Доля таких обращений составила 6 % от общего числа. Большая часть - по оказанию содействия в трудоустройстве на предприятия топливно-энергетического комплекса.</w:t>
      </w:r>
    </w:p>
    <w:p w:rsidR="00FC7080" w:rsidRPr="00B72906" w:rsidRDefault="00FC7080" w:rsidP="00684DC4">
      <w:pPr>
        <w:spacing w:after="0" w:line="240" w:lineRule="auto"/>
        <w:ind w:left="-142" w:firstLine="708"/>
        <w:jc w:val="both"/>
      </w:pPr>
      <w:r w:rsidRPr="00B72906">
        <w:t xml:space="preserve">Вопросы жилищно-коммунального хозяйства составили 6% от общего числа обращений – это обращения по вопросам предоставления и оплаты жилищно-коммунальных услуг, тарифов и льгот по оплате коммунальных услуг, работы управляющих компаний, выполнения капитального ремонта. </w:t>
      </w:r>
    </w:p>
    <w:p w:rsidR="00FC7080" w:rsidRPr="00B72906" w:rsidRDefault="00FC7080" w:rsidP="00684DC4">
      <w:pPr>
        <w:spacing w:after="0" w:line="240" w:lineRule="auto"/>
        <w:ind w:left="-142" w:firstLine="708"/>
        <w:jc w:val="both"/>
      </w:pPr>
      <w:r w:rsidRPr="00B72906">
        <w:t>Также жители района обращались по вопросам оказания материальной помощи, выплате пособий и компенсаций, оказания медицинской помощи, обеспечения граждан лекарственными препаратами, оказания помощи в выделении снегоходов и других товарно-материальных ценностей.</w:t>
      </w:r>
    </w:p>
    <w:p w:rsidR="00FC7080" w:rsidRPr="00B72906" w:rsidRDefault="00FC7080" w:rsidP="00684DC4">
      <w:pPr>
        <w:pStyle w:val="af"/>
        <w:spacing w:before="0" w:beforeAutospacing="0" w:after="0" w:afterAutospacing="0"/>
        <w:ind w:left="-142" w:firstLine="708"/>
        <w:jc w:val="both"/>
        <w:rPr>
          <w:sz w:val="28"/>
          <w:szCs w:val="28"/>
        </w:rPr>
      </w:pPr>
      <w:r w:rsidRPr="00B72906">
        <w:rPr>
          <w:sz w:val="28"/>
          <w:szCs w:val="28"/>
        </w:rPr>
        <w:t>Начиная с 12 декабря 2013 года в день Конституции Российской Федерации по поручению Президента Российской Федерации в муниципальном образовании Тазовский район проводится общероссийский день приема граждан.</w:t>
      </w:r>
    </w:p>
    <w:p w:rsidR="00FC7080" w:rsidRDefault="00FC7080" w:rsidP="00DB4D95">
      <w:pPr>
        <w:pStyle w:val="af"/>
        <w:spacing w:before="0" w:beforeAutospacing="0" w:after="0" w:afterAutospacing="0"/>
        <w:ind w:left="-142" w:firstLine="540"/>
        <w:jc w:val="both"/>
        <w:rPr>
          <w:sz w:val="28"/>
          <w:szCs w:val="28"/>
          <w:lang w:val="ru-RU"/>
        </w:rPr>
      </w:pPr>
      <w:r w:rsidRPr="00B72906">
        <w:rPr>
          <w:sz w:val="28"/>
          <w:szCs w:val="28"/>
        </w:rPr>
        <w:t>Всего участие  в общероссийском дне приема граждан в 2016 году приняли 25 жителей Тазовского района. Тематика вопросов аналогичная – по-прежнему вопросы предоставления жилья в районе по количеству обращ</w:t>
      </w:r>
      <w:r w:rsidR="00DB4D95" w:rsidRPr="00B72906">
        <w:rPr>
          <w:sz w:val="28"/>
          <w:szCs w:val="28"/>
        </w:rPr>
        <w:t>ений стоят на первом месте.</w:t>
      </w:r>
    </w:p>
    <w:p w:rsidR="009245FA" w:rsidRPr="009245FA" w:rsidRDefault="009245FA" w:rsidP="00DB4D95">
      <w:pPr>
        <w:pStyle w:val="af"/>
        <w:spacing w:before="0" w:beforeAutospacing="0" w:after="0" w:afterAutospacing="0"/>
        <w:ind w:left="-142" w:firstLine="540"/>
        <w:jc w:val="both"/>
        <w:rPr>
          <w:sz w:val="28"/>
          <w:szCs w:val="28"/>
          <w:lang w:val="ru-RU"/>
        </w:rPr>
      </w:pPr>
    </w:p>
    <w:tbl>
      <w:tblPr>
        <w:tblStyle w:val="af2"/>
        <w:tblW w:w="10155" w:type="dxa"/>
        <w:jc w:val="center"/>
        <w:tblInd w:w="108" w:type="dxa"/>
        <w:tblLook w:val="04A0" w:firstRow="1" w:lastRow="0" w:firstColumn="1" w:lastColumn="0" w:noHBand="0" w:noVBand="1"/>
      </w:tblPr>
      <w:tblGrid>
        <w:gridCol w:w="2499"/>
        <w:gridCol w:w="2552"/>
        <w:gridCol w:w="2552"/>
        <w:gridCol w:w="2552"/>
      </w:tblGrid>
      <w:tr w:rsidR="00B81A13" w:rsidRPr="00B72906" w:rsidTr="00B81A13">
        <w:trPr>
          <w:jc w:val="center"/>
        </w:trPr>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A13" w:rsidRPr="00B72906" w:rsidRDefault="00B81A13" w:rsidP="00684DC4">
            <w:pPr>
              <w:pStyle w:val="af"/>
              <w:spacing w:before="0" w:beforeAutospacing="0" w:after="0" w:afterAutospacing="0"/>
              <w:ind w:left="-142"/>
              <w:jc w:val="center"/>
              <w:rPr>
                <w:b/>
                <w:szCs w:val="28"/>
                <w:lang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A13" w:rsidRPr="00B72906" w:rsidRDefault="00B81A13" w:rsidP="00684DC4">
            <w:pPr>
              <w:pStyle w:val="af"/>
              <w:spacing w:before="0" w:beforeAutospacing="0" w:after="0" w:afterAutospacing="0"/>
              <w:ind w:left="-142"/>
              <w:jc w:val="center"/>
              <w:rPr>
                <w:b/>
                <w:szCs w:val="28"/>
                <w:lang w:eastAsia="en-US"/>
              </w:rPr>
            </w:pPr>
            <w:r w:rsidRPr="00B72906">
              <w:rPr>
                <w:b/>
                <w:szCs w:val="28"/>
                <w:lang w:eastAsia="en-US"/>
              </w:rPr>
              <w:t>2014 год</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A13" w:rsidRPr="00B72906" w:rsidRDefault="00B81A13" w:rsidP="00684DC4">
            <w:pPr>
              <w:pStyle w:val="af"/>
              <w:spacing w:before="0" w:beforeAutospacing="0" w:after="0" w:afterAutospacing="0"/>
              <w:ind w:left="-142"/>
              <w:jc w:val="center"/>
              <w:rPr>
                <w:b/>
                <w:szCs w:val="28"/>
                <w:lang w:eastAsia="en-US"/>
              </w:rPr>
            </w:pPr>
            <w:r w:rsidRPr="00B72906">
              <w:rPr>
                <w:b/>
                <w:szCs w:val="28"/>
                <w:lang w:eastAsia="en-US"/>
              </w:rPr>
              <w:t>2015 год</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A13" w:rsidRPr="00B72906" w:rsidRDefault="00B81A13" w:rsidP="00684DC4">
            <w:pPr>
              <w:pStyle w:val="af"/>
              <w:spacing w:before="0" w:beforeAutospacing="0" w:after="0" w:afterAutospacing="0"/>
              <w:ind w:left="-142"/>
              <w:jc w:val="center"/>
              <w:rPr>
                <w:b/>
                <w:szCs w:val="28"/>
                <w:lang w:eastAsia="en-US"/>
              </w:rPr>
            </w:pPr>
            <w:r w:rsidRPr="00B72906">
              <w:rPr>
                <w:b/>
                <w:szCs w:val="28"/>
                <w:lang w:eastAsia="en-US"/>
              </w:rPr>
              <w:t>2016 год</w:t>
            </w:r>
          </w:p>
        </w:tc>
      </w:tr>
      <w:tr w:rsidR="00B81A13" w:rsidRPr="00B72906" w:rsidTr="00B81A13">
        <w:trPr>
          <w:jc w:val="center"/>
        </w:trPr>
        <w:tc>
          <w:tcPr>
            <w:tcW w:w="2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A13" w:rsidRPr="00B72906" w:rsidRDefault="00B81A13" w:rsidP="00684DC4">
            <w:pPr>
              <w:pStyle w:val="af"/>
              <w:spacing w:before="0" w:beforeAutospacing="0" w:after="0" w:afterAutospacing="0"/>
              <w:ind w:left="-142"/>
              <w:jc w:val="center"/>
              <w:rPr>
                <w:b/>
                <w:szCs w:val="28"/>
                <w:lang w:eastAsia="en-US"/>
              </w:rPr>
            </w:pPr>
            <w:r w:rsidRPr="00B72906">
              <w:rPr>
                <w:b/>
                <w:bCs/>
                <w:szCs w:val="28"/>
                <w:lang w:eastAsia="en-US"/>
              </w:rPr>
              <w:t>Количество граждан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1A13" w:rsidRPr="00B72906" w:rsidRDefault="00B81A13" w:rsidP="00684DC4">
            <w:pPr>
              <w:pStyle w:val="af"/>
              <w:spacing w:before="0" w:beforeAutospacing="0" w:after="0" w:afterAutospacing="0"/>
              <w:ind w:left="-142"/>
              <w:jc w:val="center"/>
              <w:rPr>
                <w:szCs w:val="28"/>
                <w:lang w:eastAsia="en-US"/>
              </w:rPr>
            </w:pPr>
            <w:r w:rsidRPr="00B72906">
              <w:rPr>
                <w:szCs w:val="28"/>
                <w:lang w:eastAsia="en-US"/>
              </w:rPr>
              <w:t>48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A13" w:rsidRPr="00B72906" w:rsidRDefault="00B81A13" w:rsidP="00684DC4">
            <w:pPr>
              <w:pStyle w:val="af"/>
              <w:spacing w:before="0" w:beforeAutospacing="0" w:after="0" w:afterAutospacing="0"/>
              <w:ind w:left="-142"/>
              <w:jc w:val="center"/>
              <w:rPr>
                <w:szCs w:val="28"/>
                <w:lang w:eastAsia="en-US"/>
              </w:rPr>
            </w:pPr>
            <w:r w:rsidRPr="00B72906">
              <w:rPr>
                <w:szCs w:val="28"/>
                <w:lang w:eastAsia="en-US"/>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A13" w:rsidRPr="00B72906" w:rsidRDefault="00B81A13" w:rsidP="00684DC4">
            <w:pPr>
              <w:pStyle w:val="af"/>
              <w:spacing w:before="0" w:beforeAutospacing="0" w:after="0" w:afterAutospacing="0"/>
              <w:ind w:left="-142"/>
              <w:jc w:val="center"/>
              <w:rPr>
                <w:szCs w:val="28"/>
                <w:lang w:eastAsia="en-US"/>
              </w:rPr>
            </w:pPr>
            <w:r w:rsidRPr="00B72906">
              <w:rPr>
                <w:szCs w:val="28"/>
                <w:lang w:eastAsia="en-US"/>
              </w:rPr>
              <w:t>25</w:t>
            </w:r>
          </w:p>
        </w:tc>
      </w:tr>
    </w:tbl>
    <w:p w:rsidR="00FC7080" w:rsidRPr="00B72906" w:rsidRDefault="00FC7080" w:rsidP="00684DC4">
      <w:pPr>
        <w:pStyle w:val="af"/>
        <w:spacing w:before="0" w:beforeAutospacing="0" w:after="0" w:afterAutospacing="0"/>
        <w:ind w:left="-142" w:firstLine="540"/>
        <w:jc w:val="both"/>
        <w:rPr>
          <w:sz w:val="28"/>
          <w:szCs w:val="28"/>
          <w:lang w:eastAsia="ru-RU"/>
        </w:rPr>
      </w:pPr>
    </w:p>
    <w:p w:rsidR="00FC7080" w:rsidRPr="00B72906" w:rsidRDefault="00B81A13" w:rsidP="00684DC4">
      <w:pPr>
        <w:pStyle w:val="af"/>
        <w:spacing w:before="0" w:beforeAutospacing="0" w:after="0" w:afterAutospacing="0"/>
        <w:ind w:left="-142" w:firstLine="540"/>
        <w:jc w:val="both"/>
        <w:rPr>
          <w:sz w:val="28"/>
          <w:szCs w:val="28"/>
        </w:rPr>
      </w:pPr>
      <w:r w:rsidRPr="00B72906">
        <w:rPr>
          <w:sz w:val="28"/>
          <w:szCs w:val="28"/>
          <w:lang w:val="ru-RU"/>
        </w:rPr>
        <w:t>С</w:t>
      </w:r>
      <w:r w:rsidR="00FC7080" w:rsidRPr="00B72906">
        <w:rPr>
          <w:sz w:val="28"/>
          <w:szCs w:val="28"/>
        </w:rPr>
        <w:t xml:space="preserve"> 2014 года введено в практику проведение региональных дней приема граждан, которые проводятся ежеквартально (в последний четверг каждого квартала). В этот день каждый гражданин также вправе обратиться к представителям всех уровней органов власти.</w:t>
      </w:r>
    </w:p>
    <w:p w:rsidR="00FC7080" w:rsidRPr="00B72906" w:rsidRDefault="00FC7080" w:rsidP="00684DC4">
      <w:pPr>
        <w:spacing w:after="0" w:line="240" w:lineRule="auto"/>
        <w:ind w:left="-142" w:firstLine="540"/>
        <w:jc w:val="both"/>
      </w:pPr>
      <w:r w:rsidRPr="00B72906">
        <w:lastRenderedPageBreak/>
        <w:t xml:space="preserve">На большинство обращений жителям района даются разъяснения о возможности реализации их прав. </w:t>
      </w:r>
    </w:p>
    <w:p w:rsidR="00FC7080" w:rsidRPr="00B72906" w:rsidRDefault="00FC7080" w:rsidP="00684DC4">
      <w:pPr>
        <w:spacing w:after="0" w:line="240" w:lineRule="auto"/>
        <w:ind w:left="-142" w:firstLine="540"/>
        <w:jc w:val="both"/>
      </w:pPr>
      <w:r w:rsidRPr="00B72906">
        <w:t>По итогам рассмотрения обращений в 2016 году на 306 - даны ответы разъяснительного характера</w:t>
      </w:r>
      <w:r w:rsidRPr="00B72906">
        <w:rPr>
          <w:rFonts w:eastAsia="+mn-ea"/>
          <w:color w:val="000000"/>
          <w:kern w:val="24"/>
        </w:rPr>
        <w:t xml:space="preserve"> (т.е. </w:t>
      </w:r>
      <w:r w:rsidRPr="00B72906">
        <w:t>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FC7080" w:rsidRPr="00DE3F82" w:rsidRDefault="00FC7080" w:rsidP="00684DC4">
      <w:pPr>
        <w:spacing w:after="0" w:line="240" w:lineRule="auto"/>
        <w:ind w:left="-142" w:firstLine="540"/>
        <w:jc w:val="both"/>
      </w:pPr>
      <w:r w:rsidRPr="00B72906">
        <w:t>В то же время некоторые вопросы удается решить положительно. Так, в 2016 году поддержано 25 обращений (решены вопросы по выделению жилья, предоставлению временных жилых помещений маневренного назначения, по вопросам прохождения учебной практики, оказана материальная помощь).</w:t>
      </w:r>
      <w:r w:rsidRPr="00DE3F82">
        <w:t xml:space="preserve"> </w:t>
      </w:r>
    </w:p>
    <w:p w:rsidR="00582C34" w:rsidRPr="00DE3F82" w:rsidRDefault="00582C34" w:rsidP="00684DC4">
      <w:pPr>
        <w:tabs>
          <w:tab w:val="left" w:pos="0"/>
        </w:tabs>
        <w:spacing w:after="0" w:line="240" w:lineRule="auto"/>
        <w:ind w:left="-142"/>
        <w:jc w:val="both"/>
      </w:pPr>
      <w:r w:rsidRPr="00DE3F82">
        <w:tab/>
      </w:r>
    </w:p>
    <w:p w:rsidR="00582C34" w:rsidRPr="00DE3F82" w:rsidRDefault="00582C34" w:rsidP="00684DC4">
      <w:pPr>
        <w:spacing w:after="0" w:line="240" w:lineRule="auto"/>
        <w:ind w:left="-142"/>
        <w:jc w:val="both"/>
      </w:pPr>
    </w:p>
    <w:p w:rsidR="00921906" w:rsidRPr="00DE3F82" w:rsidRDefault="00921906" w:rsidP="00684DC4">
      <w:pPr>
        <w:spacing w:after="0" w:line="240" w:lineRule="auto"/>
        <w:ind w:left="-142"/>
        <w:jc w:val="both"/>
        <w:rPr>
          <w:rFonts w:eastAsiaTheme="minorHAnsi"/>
        </w:rPr>
      </w:pPr>
    </w:p>
    <w:sectPr w:rsidR="00921906" w:rsidRPr="00DE3F82" w:rsidSect="009D7730">
      <w:footerReference w:type="default" r:id="rId35"/>
      <w:pgSz w:w="11906" w:h="16838"/>
      <w:pgMar w:top="851" w:right="707" w:bottom="851"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68" w:rsidRDefault="007C7A68" w:rsidP="005207A0">
      <w:pPr>
        <w:spacing w:after="0" w:line="240" w:lineRule="auto"/>
      </w:pPr>
      <w:r>
        <w:separator/>
      </w:r>
    </w:p>
  </w:endnote>
  <w:endnote w:type="continuationSeparator" w:id="0">
    <w:p w:rsidR="007C7A68" w:rsidRDefault="007C7A68" w:rsidP="0052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93578"/>
      <w:docPartObj>
        <w:docPartGallery w:val="Page Numbers (Bottom of Page)"/>
        <w:docPartUnique/>
      </w:docPartObj>
    </w:sdtPr>
    <w:sdtEndPr/>
    <w:sdtContent>
      <w:p w:rsidR="007C7A68" w:rsidRDefault="007C7A68">
        <w:pPr>
          <w:pStyle w:val="af7"/>
          <w:jc w:val="right"/>
        </w:pPr>
        <w:r>
          <w:fldChar w:fldCharType="begin"/>
        </w:r>
        <w:r>
          <w:instrText>PAGE   \* MERGEFORMAT</w:instrText>
        </w:r>
        <w:r>
          <w:fldChar w:fldCharType="separate"/>
        </w:r>
        <w:r w:rsidR="00A958EF">
          <w:rPr>
            <w:noProof/>
          </w:rPr>
          <w:t>82</w:t>
        </w:r>
        <w:r>
          <w:fldChar w:fldCharType="end"/>
        </w:r>
      </w:p>
    </w:sdtContent>
  </w:sdt>
  <w:p w:rsidR="007C7A68" w:rsidRDefault="007C7A6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68" w:rsidRDefault="007C7A68" w:rsidP="005207A0">
      <w:pPr>
        <w:spacing w:after="0" w:line="240" w:lineRule="auto"/>
      </w:pPr>
      <w:r>
        <w:separator/>
      </w:r>
    </w:p>
  </w:footnote>
  <w:footnote w:type="continuationSeparator" w:id="0">
    <w:p w:rsidR="007C7A68" w:rsidRDefault="007C7A68" w:rsidP="005207A0">
      <w:pPr>
        <w:spacing w:after="0" w:line="240" w:lineRule="auto"/>
      </w:pPr>
      <w:r>
        <w:continuationSeparator/>
      </w:r>
    </w:p>
  </w:footnote>
  <w:footnote w:id="1">
    <w:p w:rsidR="007C7A68" w:rsidRDefault="007C7A68" w:rsidP="00582C34">
      <w:pPr>
        <w:pStyle w:val="afa"/>
        <w:ind w:firstLine="720"/>
        <w:rPr>
          <w:sz w:val="20"/>
          <w:szCs w:val="20"/>
        </w:rPr>
      </w:pPr>
      <w:r>
        <w:rPr>
          <w:rStyle w:val="afb"/>
        </w:rPr>
        <w:footnoteRef/>
      </w:r>
      <w:r>
        <w:t xml:space="preserve"> Далее – АППГ.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0A"/>
    <w:multiLevelType w:val="hybridMultilevel"/>
    <w:tmpl w:val="AFC483EC"/>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A34FAF"/>
    <w:multiLevelType w:val="hybridMultilevel"/>
    <w:tmpl w:val="5362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C87F2B"/>
    <w:multiLevelType w:val="hybridMultilevel"/>
    <w:tmpl w:val="F3165422"/>
    <w:lvl w:ilvl="0" w:tplc="F40CF872">
      <w:start w:val="1"/>
      <w:numFmt w:val="decimal"/>
      <w:lvlText w:val="%1."/>
      <w:lvlJc w:val="left"/>
      <w:pPr>
        <w:tabs>
          <w:tab w:val="num" w:pos="720"/>
        </w:tabs>
        <w:ind w:left="720" w:hanging="360"/>
      </w:pPr>
    </w:lvl>
    <w:lvl w:ilvl="1" w:tplc="C288982E">
      <w:start w:val="1"/>
      <w:numFmt w:val="decimal"/>
      <w:lvlText w:val="%2."/>
      <w:lvlJc w:val="left"/>
      <w:pPr>
        <w:tabs>
          <w:tab w:val="num" w:pos="1440"/>
        </w:tabs>
        <w:ind w:left="1440" w:hanging="360"/>
      </w:pPr>
    </w:lvl>
    <w:lvl w:ilvl="2" w:tplc="A1B67650">
      <w:start w:val="1"/>
      <w:numFmt w:val="decimal"/>
      <w:lvlText w:val="%3."/>
      <w:lvlJc w:val="left"/>
      <w:pPr>
        <w:tabs>
          <w:tab w:val="num" w:pos="2160"/>
        </w:tabs>
        <w:ind w:left="2160" w:hanging="360"/>
      </w:pPr>
    </w:lvl>
    <w:lvl w:ilvl="3" w:tplc="65529720">
      <w:start w:val="1"/>
      <w:numFmt w:val="decimal"/>
      <w:lvlText w:val="%4."/>
      <w:lvlJc w:val="left"/>
      <w:pPr>
        <w:tabs>
          <w:tab w:val="num" w:pos="2880"/>
        </w:tabs>
        <w:ind w:left="2880" w:hanging="360"/>
      </w:pPr>
    </w:lvl>
    <w:lvl w:ilvl="4" w:tplc="1786EC00">
      <w:start w:val="1"/>
      <w:numFmt w:val="decimal"/>
      <w:lvlText w:val="%5."/>
      <w:lvlJc w:val="left"/>
      <w:pPr>
        <w:tabs>
          <w:tab w:val="num" w:pos="3600"/>
        </w:tabs>
        <w:ind w:left="3600" w:hanging="360"/>
      </w:pPr>
    </w:lvl>
    <w:lvl w:ilvl="5" w:tplc="7D86FF00">
      <w:start w:val="1"/>
      <w:numFmt w:val="decimal"/>
      <w:lvlText w:val="%6."/>
      <w:lvlJc w:val="left"/>
      <w:pPr>
        <w:tabs>
          <w:tab w:val="num" w:pos="4320"/>
        </w:tabs>
        <w:ind w:left="4320" w:hanging="360"/>
      </w:pPr>
    </w:lvl>
    <w:lvl w:ilvl="6" w:tplc="33E0A99A">
      <w:start w:val="1"/>
      <w:numFmt w:val="decimal"/>
      <w:lvlText w:val="%7."/>
      <w:lvlJc w:val="left"/>
      <w:pPr>
        <w:tabs>
          <w:tab w:val="num" w:pos="5040"/>
        </w:tabs>
        <w:ind w:left="5040" w:hanging="360"/>
      </w:pPr>
    </w:lvl>
    <w:lvl w:ilvl="7" w:tplc="1688AAA4">
      <w:start w:val="1"/>
      <w:numFmt w:val="decimal"/>
      <w:lvlText w:val="%8."/>
      <w:lvlJc w:val="left"/>
      <w:pPr>
        <w:tabs>
          <w:tab w:val="num" w:pos="5760"/>
        </w:tabs>
        <w:ind w:left="5760" w:hanging="360"/>
      </w:pPr>
    </w:lvl>
    <w:lvl w:ilvl="8" w:tplc="E9EA597A">
      <w:start w:val="1"/>
      <w:numFmt w:val="decimal"/>
      <w:lvlText w:val="%9."/>
      <w:lvlJc w:val="left"/>
      <w:pPr>
        <w:tabs>
          <w:tab w:val="num" w:pos="6480"/>
        </w:tabs>
        <w:ind w:left="6480" w:hanging="360"/>
      </w:pPr>
    </w:lvl>
  </w:abstractNum>
  <w:abstractNum w:abstractNumId="3">
    <w:nsid w:val="1C161FD8"/>
    <w:multiLevelType w:val="hybridMultilevel"/>
    <w:tmpl w:val="ACCEF1AC"/>
    <w:lvl w:ilvl="0" w:tplc="6DA4A932">
      <w:start w:val="1"/>
      <w:numFmt w:val="bullet"/>
      <w:lvlText w:val="•"/>
      <w:lvlJc w:val="left"/>
      <w:pPr>
        <w:tabs>
          <w:tab w:val="num" w:pos="720"/>
        </w:tabs>
        <w:ind w:left="720" w:hanging="360"/>
      </w:pPr>
      <w:rPr>
        <w:rFonts w:ascii="Times New Roman" w:hAnsi="Times New Roman" w:cs="Times New Roman" w:hint="default"/>
      </w:rPr>
    </w:lvl>
    <w:lvl w:ilvl="1" w:tplc="552619FE">
      <w:start w:val="1"/>
      <w:numFmt w:val="decimal"/>
      <w:lvlText w:val="%2."/>
      <w:lvlJc w:val="left"/>
      <w:pPr>
        <w:tabs>
          <w:tab w:val="num" w:pos="1440"/>
        </w:tabs>
        <w:ind w:left="1440" w:hanging="360"/>
      </w:pPr>
    </w:lvl>
    <w:lvl w:ilvl="2" w:tplc="97901AAC">
      <w:start w:val="1"/>
      <w:numFmt w:val="decimal"/>
      <w:lvlText w:val="%3."/>
      <w:lvlJc w:val="left"/>
      <w:pPr>
        <w:tabs>
          <w:tab w:val="num" w:pos="2160"/>
        </w:tabs>
        <w:ind w:left="2160" w:hanging="360"/>
      </w:pPr>
    </w:lvl>
    <w:lvl w:ilvl="3" w:tplc="8DD2133C">
      <w:start w:val="1"/>
      <w:numFmt w:val="decimal"/>
      <w:lvlText w:val="%4."/>
      <w:lvlJc w:val="left"/>
      <w:pPr>
        <w:tabs>
          <w:tab w:val="num" w:pos="2880"/>
        </w:tabs>
        <w:ind w:left="2880" w:hanging="360"/>
      </w:pPr>
    </w:lvl>
    <w:lvl w:ilvl="4" w:tplc="358A537A">
      <w:start w:val="1"/>
      <w:numFmt w:val="decimal"/>
      <w:lvlText w:val="%5."/>
      <w:lvlJc w:val="left"/>
      <w:pPr>
        <w:tabs>
          <w:tab w:val="num" w:pos="3600"/>
        </w:tabs>
        <w:ind w:left="3600" w:hanging="360"/>
      </w:pPr>
    </w:lvl>
    <w:lvl w:ilvl="5" w:tplc="ECA6431E">
      <w:start w:val="1"/>
      <w:numFmt w:val="decimal"/>
      <w:lvlText w:val="%6."/>
      <w:lvlJc w:val="left"/>
      <w:pPr>
        <w:tabs>
          <w:tab w:val="num" w:pos="4320"/>
        </w:tabs>
        <w:ind w:left="4320" w:hanging="360"/>
      </w:pPr>
    </w:lvl>
    <w:lvl w:ilvl="6" w:tplc="5332FDEC">
      <w:start w:val="1"/>
      <w:numFmt w:val="decimal"/>
      <w:lvlText w:val="%7."/>
      <w:lvlJc w:val="left"/>
      <w:pPr>
        <w:tabs>
          <w:tab w:val="num" w:pos="5040"/>
        </w:tabs>
        <w:ind w:left="5040" w:hanging="360"/>
      </w:pPr>
    </w:lvl>
    <w:lvl w:ilvl="7" w:tplc="E378EECA">
      <w:start w:val="1"/>
      <w:numFmt w:val="decimal"/>
      <w:lvlText w:val="%8."/>
      <w:lvlJc w:val="left"/>
      <w:pPr>
        <w:tabs>
          <w:tab w:val="num" w:pos="5760"/>
        </w:tabs>
        <w:ind w:left="5760" w:hanging="360"/>
      </w:pPr>
    </w:lvl>
    <w:lvl w:ilvl="8" w:tplc="8226935A">
      <w:start w:val="1"/>
      <w:numFmt w:val="decimal"/>
      <w:lvlText w:val="%9."/>
      <w:lvlJc w:val="left"/>
      <w:pPr>
        <w:tabs>
          <w:tab w:val="num" w:pos="6480"/>
        </w:tabs>
        <w:ind w:left="6480" w:hanging="360"/>
      </w:pPr>
    </w:lvl>
  </w:abstractNum>
  <w:abstractNum w:abstractNumId="4">
    <w:nsid w:val="2052325C"/>
    <w:multiLevelType w:val="hybridMultilevel"/>
    <w:tmpl w:val="918AF77A"/>
    <w:lvl w:ilvl="0" w:tplc="0B04030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258935C7"/>
    <w:multiLevelType w:val="multilevel"/>
    <w:tmpl w:val="CE82F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D669B6"/>
    <w:multiLevelType w:val="hybridMultilevel"/>
    <w:tmpl w:val="7D92AD6E"/>
    <w:lvl w:ilvl="0" w:tplc="C68ED7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E1585F"/>
    <w:multiLevelType w:val="multilevel"/>
    <w:tmpl w:val="F4644C96"/>
    <w:lvl w:ilvl="0">
      <w:start w:val="2"/>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381CC8"/>
    <w:multiLevelType w:val="hybridMultilevel"/>
    <w:tmpl w:val="FD28A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4BE6A57"/>
    <w:multiLevelType w:val="hybridMultilevel"/>
    <w:tmpl w:val="2BAE403C"/>
    <w:lvl w:ilvl="0" w:tplc="0419000D">
      <w:start w:val="1"/>
      <w:numFmt w:val="bullet"/>
      <w:lvlText w:val=""/>
      <w:lvlJc w:val="left"/>
      <w:pPr>
        <w:ind w:left="1070" w:hanging="360"/>
      </w:pPr>
      <w:rPr>
        <w:rFonts w:ascii="Wingdings" w:hAnsi="Wingdings" w:hint="default"/>
      </w:rPr>
    </w:lvl>
    <w:lvl w:ilvl="1" w:tplc="0419000D">
      <w:start w:val="1"/>
      <w:numFmt w:val="bullet"/>
      <w:lvlText w:val=""/>
      <w:lvlJc w:val="left"/>
      <w:pPr>
        <w:ind w:left="1648" w:hanging="360"/>
      </w:pPr>
      <w:rPr>
        <w:rFonts w:ascii="Wingdings" w:hAnsi="Wingdings" w:hint="default"/>
      </w:rPr>
    </w:lvl>
    <w:lvl w:ilvl="2" w:tplc="0419000D">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17"/>
    <w:rsid w:val="0000362C"/>
    <w:rsid w:val="00007195"/>
    <w:rsid w:val="00024913"/>
    <w:rsid w:val="00034D71"/>
    <w:rsid w:val="00037C34"/>
    <w:rsid w:val="0004031E"/>
    <w:rsid w:val="0004505D"/>
    <w:rsid w:val="00045DC8"/>
    <w:rsid w:val="00061C20"/>
    <w:rsid w:val="00062D54"/>
    <w:rsid w:val="000641E4"/>
    <w:rsid w:val="00067689"/>
    <w:rsid w:val="00083949"/>
    <w:rsid w:val="00095195"/>
    <w:rsid w:val="000A2736"/>
    <w:rsid w:val="000B2F8E"/>
    <w:rsid w:val="000E1483"/>
    <w:rsid w:val="000F343A"/>
    <w:rsid w:val="000F5B53"/>
    <w:rsid w:val="000F75BD"/>
    <w:rsid w:val="00104078"/>
    <w:rsid w:val="00104D30"/>
    <w:rsid w:val="00115EF0"/>
    <w:rsid w:val="00117BDE"/>
    <w:rsid w:val="00123466"/>
    <w:rsid w:val="00133945"/>
    <w:rsid w:val="00136F88"/>
    <w:rsid w:val="00154CF3"/>
    <w:rsid w:val="00164D5A"/>
    <w:rsid w:val="00167F33"/>
    <w:rsid w:val="0017067E"/>
    <w:rsid w:val="00171130"/>
    <w:rsid w:val="001A0246"/>
    <w:rsid w:val="001A523D"/>
    <w:rsid w:val="001A58EC"/>
    <w:rsid w:val="001A681E"/>
    <w:rsid w:val="001A7E43"/>
    <w:rsid w:val="001B370B"/>
    <w:rsid w:val="001D4F4B"/>
    <w:rsid w:val="001F683F"/>
    <w:rsid w:val="00201D94"/>
    <w:rsid w:val="00210760"/>
    <w:rsid w:val="00220E46"/>
    <w:rsid w:val="00225272"/>
    <w:rsid w:val="0022793C"/>
    <w:rsid w:val="002312C4"/>
    <w:rsid w:val="002320CC"/>
    <w:rsid w:val="002325DC"/>
    <w:rsid w:val="002357F2"/>
    <w:rsid w:val="00244C8D"/>
    <w:rsid w:val="0026198E"/>
    <w:rsid w:val="002833A7"/>
    <w:rsid w:val="00286B49"/>
    <w:rsid w:val="00293C1C"/>
    <w:rsid w:val="002A06B1"/>
    <w:rsid w:val="002B3B06"/>
    <w:rsid w:val="002C1F72"/>
    <w:rsid w:val="002C59C5"/>
    <w:rsid w:val="002D732A"/>
    <w:rsid w:val="002E1286"/>
    <w:rsid w:val="002E6FB0"/>
    <w:rsid w:val="00307ABD"/>
    <w:rsid w:val="00311834"/>
    <w:rsid w:val="0033563A"/>
    <w:rsid w:val="0034594A"/>
    <w:rsid w:val="003569BE"/>
    <w:rsid w:val="00360C08"/>
    <w:rsid w:val="00361F4F"/>
    <w:rsid w:val="00365FEB"/>
    <w:rsid w:val="00380E9B"/>
    <w:rsid w:val="003858A1"/>
    <w:rsid w:val="00387A62"/>
    <w:rsid w:val="003C133A"/>
    <w:rsid w:val="003D0C78"/>
    <w:rsid w:val="003D4066"/>
    <w:rsid w:val="003D49A6"/>
    <w:rsid w:val="003D4C5E"/>
    <w:rsid w:val="003E20D2"/>
    <w:rsid w:val="003F1C07"/>
    <w:rsid w:val="003F7DFD"/>
    <w:rsid w:val="004067FE"/>
    <w:rsid w:val="00407071"/>
    <w:rsid w:val="00413316"/>
    <w:rsid w:val="00422A5B"/>
    <w:rsid w:val="0042484A"/>
    <w:rsid w:val="0043011B"/>
    <w:rsid w:val="00435C4D"/>
    <w:rsid w:val="004402D1"/>
    <w:rsid w:val="00441CB9"/>
    <w:rsid w:val="004439D7"/>
    <w:rsid w:val="004506AD"/>
    <w:rsid w:val="00456526"/>
    <w:rsid w:val="0046228C"/>
    <w:rsid w:val="00464B2E"/>
    <w:rsid w:val="00466B3A"/>
    <w:rsid w:val="004738F1"/>
    <w:rsid w:val="00476FBF"/>
    <w:rsid w:val="00481C4F"/>
    <w:rsid w:val="004829C3"/>
    <w:rsid w:val="004869A8"/>
    <w:rsid w:val="004A26EC"/>
    <w:rsid w:val="004B0B3F"/>
    <w:rsid w:val="004B2403"/>
    <w:rsid w:val="004B5DB6"/>
    <w:rsid w:val="004C19BF"/>
    <w:rsid w:val="004C29F0"/>
    <w:rsid w:val="004D403E"/>
    <w:rsid w:val="004D450D"/>
    <w:rsid w:val="004D5F46"/>
    <w:rsid w:val="00501294"/>
    <w:rsid w:val="00506962"/>
    <w:rsid w:val="005134E0"/>
    <w:rsid w:val="00513AF8"/>
    <w:rsid w:val="00514153"/>
    <w:rsid w:val="005207A0"/>
    <w:rsid w:val="0052393B"/>
    <w:rsid w:val="00533786"/>
    <w:rsid w:val="00533E34"/>
    <w:rsid w:val="00535D16"/>
    <w:rsid w:val="00551DCA"/>
    <w:rsid w:val="00552692"/>
    <w:rsid w:val="00555759"/>
    <w:rsid w:val="005628E3"/>
    <w:rsid w:val="00570AF6"/>
    <w:rsid w:val="00582C34"/>
    <w:rsid w:val="00584236"/>
    <w:rsid w:val="00594B8E"/>
    <w:rsid w:val="005A6809"/>
    <w:rsid w:val="005B7188"/>
    <w:rsid w:val="005C03E4"/>
    <w:rsid w:val="005E7880"/>
    <w:rsid w:val="005F79A2"/>
    <w:rsid w:val="00621780"/>
    <w:rsid w:val="0062323A"/>
    <w:rsid w:val="00624841"/>
    <w:rsid w:val="00624973"/>
    <w:rsid w:val="00636539"/>
    <w:rsid w:val="00641D58"/>
    <w:rsid w:val="00641EB7"/>
    <w:rsid w:val="0064367D"/>
    <w:rsid w:val="00650E3B"/>
    <w:rsid w:val="00655F55"/>
    <w:rsid w:val="0066777E"/>
    <w:rsid w:val="006723D3"/>
    <w:rsid w:val="00684DC4"/>
    <w:rsid w:val="006B7592"/>
    <w:rsid w:val="006C790A"/>
    <w:rsid w:val="006D1A72"/>
    <w:rsid w:val="006D423B"/>
    <w:rsid w:val="006D6702"/>
    <w:rsid w:val="006D6E12"/>
    <w:rsid w:val="006D7449"/>
    <w:rsid w:val="006D7874"/>
    <w:rsid w:val="006E27D7"/>
    <w:rsid w:val="006F1899"/>
    <w:rsid w:val="00706E2C"/>
    <w:rsid w:val="00710BA9"/>
    <w:rsid w:val="0071117C"/>
    <w:rsid w:val="007125F5"/>
    <w:rsid w:val="007132DD"/>
    <w:rsid w:val="00714D47"/>
    <w:rsid w:val="007247ED"/>
    <w:rsid w:val="007270EF"/>
    <w:rsid w:val="00751880"/>
    <w:rsid w:val="00751ED6"/>
    <w:rsid w:val="00755853"/>
    <w:rsid w:val="00756320"/>
    <w:rsid w:val="00770408"/>
    <w:rsid w:val="00770AAB"/>
    <w:rsid w:val="00780A6A"/>
    <w:rsid w:val="00786C9F"/>
    <w:rsid w:val="0079078F"/>
    <w:rsid w:val="00793A19"/>
    <w:rsid w:val="007A40FB"/>
    <w:rsid w:val="007A6A82"/>
    <w:rsid w:val="007C0E0D"/>
    <w:rsid w:val="007C7A68"/>
    <w:rsid w:val="007E0105"/>
    <w:rsid w:val="007E0388"/>
    <w:rsid w:val="008018D3"/>
    <w:rsid w:val="00823342"/>
    <w:rsid w:val="00831C72"/>
    <w:rsid w:val="00842BBD"/>
    <w:rsid w:val="00855117"/>
    <w:rsid w:val="00862990"/>
    <w:rsid w:val="0086658E"/>
    <w:rsid w:val="00880F80"/>
    <w:rsid w:val="00881236"/>
    <w:rsid w:val="00882F5E"/>
    <w:rsid w:val="008857DE"/>
    <w:rsid w:val="00885AC6"/>
    <w:rsid w:val="008A4D6C"/>
    <w:rsid w:val="008C6615"/>
    <w:rsid w:val="008D24EB"/>
    <w:rsid w:val="008F0871"/>
    <w:rsid w:val="0091647F"/>
    <w:rsid w:val="00921906"/>
    <w:rsid w:val="00921B95"/>
    <w:rsid w:val="009245FA"/>
    <w:rsid w:val="0092466A"/>
    <w:rsid w:val="00925DDD"/>
    <w:rsid w:val="00942048"/>
    <w:rsid w:val="009476CD"/>
    <w:rsid w:val="00950C82"/>
    <w:rsid w:val="009C02D4"/>
    <w:rsid w:val="009C41AA"/>
    <w:rsid w:val="009C7326"/>
    <w:rsid w:val="009D438B"/>
    <w:rsid w:val="009D6F7B"/>
    <w:rsid w:val="009D7730"/>
    <w:rsid w:val="009E200C"/>
    <w:rsid w:val="009E31FB"/>
    <w:rsid w:val="009E6AE3"/>
    <w:rsid w:val="009E7D48"/>
    <w:rsid w:val="009F598D"/>
    <w:rsid w:val="00A0140D"/>
    <w:rsid w:val="00A0209D"/>
    <w:rsid w:val="00A02261"/>
    <w:rsid w:val="00A05BD6"/>
    <w:rsid w:val="00A10304"/>
    <w:rsid w:val="00A110E9"/>
    <w:rsid w:val="00A1398C"/>
    <w:rsid w:val="00A175F8"/>
    <w:rsid w:val="00A21E28"/>
    <w:rsid w:val="00A23FFB"/>
    <w:rsid w:val="00A37F2A"/>
    <w:rsid w:val="00A61A83"/>
    <w:rsid w:val="00A67CB3"/>
    <w:rsid w:val="00A72C6F"/>
    <w:rsid w:val="00A75FCD"/>
    <w:rsid w:val="00A868ED"/>
    <w:rsid w:val="00A958EF"/>
    <w:rsid w:val="00A96A84"/>
    <w:rsid w:val="00AA5331"/>
    <w:rsid w:val="00AA561D"/>
    <w:rsid w:val="00AB0555"/>
    <w:rsid w:val="00AC46D9"/>
    <w:rsid w:val="00AD7219"/>
    <w:rsid w:val="00AE3FB1"/>
    <w:rsid w:val="00AE72BF"/>
    <w:rsid w:val="00AF66E1"/>
    <w:rsid w:val="00B24248"/>
    <w:rsid w:val="00B3251B"/>
    <w:rsid w:val="00B33256"/>
    <w:rsid w:val="00B404F7"/>
    <w:rsid w:val="00B41A50"/>
    <w:rsid w:val="00B41A7D"/>
    <w:rsid w:val="00B56DEF"/>
    <w:rsid w:val="00B6574A"/>
    <w:rsid w:val="00B71EF8"/>
    <w:rsid w:val="00B72906"/>
    <w:rsid w:val="00B732E7"/>
    <w:rsid w:val="00B81A13"/>
    <w:rsid w:val="00B8376B"/>
    <w:rsid w:val="00B84720"/>
    <w:rsid w:val="00B96B69"/>
    <w:rsid w:val="00BA2A03"/>
    <w:rsid w:val="00BB509A"/>
    <w:rsid w:val="00BC06EE"/>
    <w:rsid w:val="00BE1A78"/>
    <w:rsid w:val="00BF2988"/>
    <w:rsid w:val="00C037FB"/>
    <w:rsid w:val="00C07ABD"/>
    <w:rsid w:val="00C144A8"/>
    <w:rsid w:val="00C20396"/>
    <w:rsid w:val="00C231F1"/>
    <w:rsid w:val="00C41423"/>
    <w:rsid w:val="00C57F7C"/>
    <w:rsid w:val="00C7025D"/>
    <w:rsid w:val="00C72CDD"/>
    <w:rsid w:val="00C730B4"/>
    <w:rsid w:val="00C73946"/>
    <w:rsid w:val="00C85224"/>
    <w:rsid w:val="00C94503"/>
    <w:rsid w:val="00CA7A51"/>
    <w:rsid w:val="00CB0C62"/>
    <w:rsid w:val="00CD23A0"/>
    <w:rsid w:val="00CF474D"/>
    <w:rsid w:val="00D000BD"/>
    <w:rsid w:val="00D04936"/>
    <w:rsid w:val="00D0623A"/>
    <w:rsid w:val="00D52E68"/>
    <w:rsid w:val="00D52EE9"/>
    <w:rsid w:val="00D56144"/>
    <w:rsid w:val="00D823D1"/>
    <w:rsid w:val="00D85E81"/>
    <w:rsid w:val="00D91400"/>
    <w:rsid w:val="00D93484"/>
    <w:rsid w:val="00DB4D95"/>
    <w:rsid w:val="00DD21F8"/>
    <w:rsid w:val="00DD5FA5"/>
    <w:rsid w:val="00DE3F82"/>
    <w:rsid w:val="00DE5134"/>
    <w:rsid w:val="00DF4B0F"/>
    <w:rsid w:val="00DF5CB4"/>
    <w:rsid w:val="00E03203"/>
    <w:rsid w:val="00E34032"/>
    <w:rsid w:val="00E3725D"/>
    <w:rsid w:val="00E4328A"/>
    <w:rsid w:val="00E462A6"/>
    <w:rsid w:val="00E5110A"/>
    <w:rsid w:val="00E72E75"/>
    <w:rsid w:val="00E87AC1"/>
    <w:rsid w:val="00E91F6F"/>
    <w:rsid w:val="00E96DB2"/>
    <w:rsid w:val="00EB211E"/>
    <w:rsid w:val="00EB2305"/>
    <w:rsid w:val="00EB6458"/>
    <w:rsid w:val="00EC1A51"/>
    <w:rsid w:val="00ED7BC5"/>
    <w:rsid w:val="00EE6997"/>
    <w:rsid w:val="00F00473"/>
    <w:rsid w:val="00F07B87"/>
    <w:rsid w:val="00F15128"/>
    <w:rsid w:val="00F2044F"/>
    <w:rsid w:val="00F26A5A"/>
    <w:rsid w:val="00F32871"/>
    <w:rsid w:val="00F44264"/>
    <w:rsid w:val="00F4452F"/>
    <w:rsid w:val="00F44E94"/>
    <w:rsid w:val="00F45A49"/>
    <w:rsid w:val="00F67272"/>
    <w:rsid w:val="00F74971"/>
    <w:rsid w:val="00F80A4B"/>
    <w:rsid w:val="00F905BF"/>
    <w:rsid w:val="00FA0ED5"/>
    <w:rsid w:val="00FB637C"/>
    <w:rsid w:val="00FB68CA"/>
    <w:rsid w:val="00FB7E3C"/>
    <w:rsid w:val="00FC32AB"/>
    <w:rsid w:val="00FC7080"/>
    <w:rsid w:val="00FC73D2"/>
    <w:rsid w:val="00FF0BF2"/>
    <w:rsid w:val="00FF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54"/>
    <w:rPr>
      <w:rFonts w:ascii="Times New Roman" w:eastAsia="Calibri" w:hAnsi="Times New Roman" w:cs="Times New Roman"/>
      <w:sz w:val="28"/>
      <w:szCs w:val="28"/>
    </w:rPr>
  </w:style>
  <w:style w:type="paragraph" w:styleId="1">
    <w:name w:val="heading 1"/>
    <w:basedOn w:val="a"/>
    <w:next w:val="a"/>
    <w:link w:val="10"/>
    <w:uiPriority w:val="9"/>
    <w:qFormat/>
    <w:rsid w:val="0017067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831C72"/>
    <w:pPr>
      <w:keepNext/>
      <w:spacing w:after="0" w:line="240" w:lineRule="auto"/>
      <w:jc w:val="center"/>
      <w:outlineLvl w:val="2"/>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B6574A"/>
    <w:pPr>
      <w:spacing w:after="0" w:line="240" w:lineRule="auto"/>
      <w:jc w:val="center"/>
    </w:pPr>
    <w:rPr>
      <w:rFonts w:eastAsia="Times New Roman"/>
      <w:b/>
      <w:color w:val="0000FF"/>
      <w:sz w:val="24"/>
      <w:szCs w:val="20"/>
      <w:lang w:eastAsia="ru-RU"/>
    </w:rPr>
  </w:style>
  <w:style w:type="character" w:customStyle="1" w:styleId="32">
    <w:name w:val="Основной текст 3 Знак"/>
    <w:basedOn w:val="a0"/>
    <w:link w:val="31"/>
    <w:semiHidden/>
    <w:rsid w:val="00B6574A"/>
    <w:rPr>
      <w:rFonts w:ascii="Times New Roman" w:eastAsia="Times New Roman" w:hAnsi="Times New Roman" w:cs="Times New Roman"/>
      <w:b/>
      <w:color w:val="0000FF"/>
      <w:sz w:val="24"/>
      <w:szCs w:val="20"/>
      <w:lang w:eastAsia="ru-RU"/>
    </w:rPr>
  </w:style>
  <w:style w:type="paragraph" w:styleId="a3">
    <w:name w:val="Balloon Text"/>
    <w:basedOn w:val="a"/>
    <w:link w:val="a4"/>
    <w:uiPriority w:val="99"/>
    <w:semiHidden/>
    <w:unhideWhenUsed/>
    <w:rsid w:val="00FC7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3D2"/>
    <w:rPr>
      <w:rFonts w:ascii="Tahoma" w:eastAsia="Calibri" w:hAnsi="Tahoma" w:cs="Tahoma"/>
      <w:sz w:val="16"/>
      <w:szCs w:val="16"/>
    </w:rPr>
  </w:style>
  <w:style w:type="paragraph" w:styleId="2">
    <w:name w:val="Body Text Indent 2"/>
    <w:basedOn w:val="a"/>
    <w:link w:val="20"/>
    <w:uiPriority w:val="99"/>
    <w:unhideWhenUsed/>
    <w:rsid w:val="00476FBF"/>
    <w:pPr>
      <w:spacing w:after="120" w:line="480" w:lineRule="auto"/>
      <w:ind w:left="283"/>
    </w:pPr>
  </w:style>
  <w:style w:type="character" w:customStyle="1" w:styleId="20">
    <w:name w:val="Основной текст с отступом 2 Знак"/>
    <w:basedOn w:val="a0"/>
    <w:link w:val="2"/>
    <w:uiPriority w:val="99"/>
    <w:rsid w:val="00476FBF"/>
    <w:rPr>
      <w:rFonts w:ascii="Times New Roman" w:eastAsia="Calibri" w:hAnsi="Times New Roman" w:cs="Times New Roman"/>
      <w:sz w:val="28"/>
      <w:szCs w:val="28"/>
    </w:rPr>
  </w:style>
  <w:style w:type="character" w:styleId="a5">
    <w:name w:val="Hyperlink"/>
    <w:semiHidden/>
    <w:unhideWhenUsed/>
    <w:rsid w:val="00476FBF"/>
    <w:rPr>
      <w:color w:val="0066CC"/>
      <w:u w:val="single"/>
    </w:rPr>
  </w:style>
  <w:style w:type="paragraph" w:styleId="a6">
    <w:name w:val="Body Text"/>
    <w:basedOn w:val="a"/>
    <w:link w:val="a7"/>
    <w:uiPriority w:val="99"/>
    <w:semiHidden/>
    <w:unhideWhenUsed/>
    <w:rsid w:val="00476FBF"/>
    <w:pPr>
      <w:spacing w:after="120" w:line="240" w:lineRule="auto"/>
    </w:pPr>
    <w:rPr>
      <w:rFonts w:eastAsia="Times New Roman"/>
      <w:sz w:val="20"/>
      <w:szCs w:val="20"/>
      <w:lang w:eastAsia="ru-RU"/>
    </w:rPr>
  </w:style>
  <w:style w:type="character" w:customStyle="1" w:styleId="a7">
    <w:name w:val="Основной текст Знак"/>
    <w:basedOn w:val="a0"/>
    <w:link w:val="a6"/>
    <w:uiPriority w:val="99"/>
    <w:semiHidden/>
    <w:rsid w:val="00476FBF"/>
    <w:rPr>
      <w:rFonts w:ascii="Times New Roman" w:eastAsia="Times New Roman" w:hAnsi="Times New Roman" w:cs="Times New Roman"/>
      <w:sz w:val="20"/>
      <w:szCs w:val="20"/>
      <w:lang w:eastAsia="ru-RU"/>
    </w:rPr>
  </w:style>
  <w:style w:type="character" w:customStyle="1" w:styleId="a8">
    <w:name w:val="Абзац списка Знак"/>
    <w:link w:val="a9"/>
    <w:uiPriority w:val="34"/>
    <w:locked/>
    <w:rsid w:val="00476FBF"/>
    <w:rPr>
      <w:rFonts w:ascii="Calibri" w:eastAsia="Times New Roman" w:hAnsi="Calibri"/>
      <w:lang w:val="x-none" w:eastAsia="x-none"/>
    </w:rPr>
  </w:style>
  <w:style w:type="paragraph" w:styleId="a9">
    <w:name w:val="List Paragraph"/>
    <w:basedOn w:val="a"/>
    <w:link w:val="a8"/>
    <w:uiPriority w:val="34"/>
    <w:qFormat/>
    <w:rsid w:val="00476FBF"/>
    <w:pPr>
      <w:ind w:left="720"/>
      <w:contextualSpacing/>
    </w:pPr>
    <w:rPr>
      <w:rFonts w:ascii="Calibri" w:eastAsia="Times New Roman" w:hAnsi="Calibri" w:cstheme="minorBidi"/>
      <w:sz w:val="22"/>
      <w:szCs w:val="22"/>
      <w:lang w:val="x-none" w:eastAsia="x-none"/>
    </w:rPr>
  </w:style>
  <w:style w:type="character" w:customStyle="1" w:styleId="apple-converted-space">
    <w:name w:val="apple-converted-space"/>
    <w:basedOn w:val="a0"/>
    <w:rsid w:val="00476FBF"/>
  </w:style>
  <w:style w:type="character" w:customStyle="1" w:styleId="aa">
    <w:name w:val="Основной текст_"/>
    <w:basedOn w:val="a0"/>
    <w:link w:val="21"/>
    <w:rsid w:val="004D403E"/>
    <w:rPr>
      <w:rFonts w:ascii="Times New Roman" w:eastAsia="Times New Roman" w:hAnsi="Times New Roman" w:cs="Times New Roman"/>
      <w:spacing w:val="-10"/>
      <w:sz w:val="26"/>
      <w:szCs w:val="26"/>
      <w:shd w:val="clear" w:color="auto" w:fill="FFFFFF"/>
    </w:rPr>
  </w:style>
  <w:style w:type="character" w:customStyle="1" w:styleId="22">
    <w:name w:val="Основной текст (2)_"/>
    <w:basedOn w:val="a0"/>
    <w:link w:val="23"/>
    <w:rsid w:val="004D403E"/>
    <w:rPr>
      <w:rFonts w:ascii="Times New Roman" w:eastAsia="Times New Roman" w:hAnsi="Times New Roman" w:cs="Times New Roman"/>
      <w:b/>
      <w:bCs/>
      <w:spacing w:val="-10"/>
      <w:sz w:val="26"/>
      <w:szCs w:val="26"/>
      <w:shd w:val="clear" w:color="auto" w:fill="FFFFFF"/>
    </w:rPr>
  </w:style>
  <w:style w:type="character" w:customStyle="1" w:styleId="ab">
    <w:name w:val="Основной текст + Полужирный"/>
    <w:basedOn w:val="aa"/>
    <w:rsid w:val="004D403E"/>
    <w:rPr>
      <w:rFonts w:ascii="Times New Roman" w:eastAsia="Times New Roman" w:hAnsi="Times New Roman" w:cs="Times New Roman"/>
      <w:b/>
      <w:bCs/>
      <w:color w:val="000000"/>
      <w:spacing w:val="-10"/>
      <w:w w:val="100"/>
      <w:position w:val="0"/>
      <w:sz w:val="26"/>
      <w:szCs w:val="26"/>
      <w:shd w:val="clear" w:color="auto" w:fill="FFFFFF"/>
      <w:lang w:val="ru-RU"/>
    </w:rPr>
  </w:style>
  <w:style w:type="character" w:customStyle="1" w:styleId="33">
    <w:name w:val="Основной текст (3)_"/>
    <w:basedOn w:val="a0"/>
    <w:link w:val="34"/>
    <w:rsid w:val="004D403E"/>
    <w:rPr>
      <w:rFonts w:ascii="Times New Roman" w:eastAsia="Times New Roman" w:hAnsi="Times New Roman" w:cs="Times New Roman"/>
      <w:spacing w:val="-10"/>
      <w:shd w:val="clear" w:color="auto" w:fill="FFFFFF"/>
    </w:rPr>
  </w:style>
  <w:style w:type="character" w:customStyle="1" w:styleId="11">
    <w:name w:val="Основной текст1"/>
    <w:basedOn w:val="aa"/>
    <w:rsid w:val="004D403E"/>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11pt">
    <w:name w:val="Основной текст + 11 pt"/>
    <w:basedOn w:val="aa"/>
    <w:rsid w:val="004D403E"/>
    <w:rPr>
      <w:rFonts w:ascii="Times New Roman" w:eastAsia="Times New Roman" w:hAnsi="Times New Roman" w:cs="Times New Roman"/>
      <w:color w:val="000000"/>
      <w:spacing w:val="-10"/>
      <w:w w:val="100"/>
      <w:position w:val="0"/>
      <w:sz w:val="22"/>
      <w:szCs w:val="22"/>
      <w:shd w:val="clear" w:color="auto" w:fill="FFFFFF"/>
      <w:lang w:val="ru-RU"/>
    </w:rPr>
  </w:style>
  <w:style w:type="character" w:customStyle="1" w:styleId="ac">
    <w:name w:val="Основной текст + Курсив"/>
    <w:basedOn w:val="aa"/>
    <w:rsid w:val="004D403E"/>
    <w:rPr>
      <w:rFonts w:ascii="Times New Roman" w:eastAsia="Times New Roman" w:hAnsi="Times New Roman" w:cs="Times New Roman"/>
      <w:i/>
      <w:iCs/>
      <w:color w:val="000000"/>
      <w:spacing w:val="-10"/>
      <w:w w:val="100"/>
      <w:position w:val="0"/>
      <w:sz w:val="26"/>
      <w:szCs w:val="26"/>
      <w:shd w:val="clear" w:color="auto" w:fill="FFFFFF"/>
      <w:lang w:val="ru-RU"/>
    </w:rPr>
  </w:style>
  <w:style w:type="character" w:customStyle="1" w:styleId="ad">
    <w:name w:val="Подпись к таблице_"/>
    <w:basedOn w:val="a0"/>
    <w:rsid w:val="004D403E"/>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ae">
    <w:name w:val="Подпись к таблице"/>
    <w:basedOn w:val="ad"/>
    <w:rsid w:val="004D403E"/>
    <w:rPr>
      <w:rFonts w:ascii="Times New Roman" w:eastAsia="Times New Roman" w:hAnsi="Times New Roman" w:cs="Times New Roman"/>
      <w:b w:val="0"/>
      <w:bCs w:val="0"/>
      <w:i w:val="0"/>
      <w:iCs w:val="0"/>
      <w:smallCaps w:val="0"/>
      <w:strike w:val="0"/>
      <w:color w:val="000000"/>
      <w:spacing w:val="-10"/>
      <w:w w:val="100"/>
      <w:position w:val="0"/>
      <w:sz w:val="22"/>
      <w:szCs w:val="22"/>
      <w:u w:val="single"/>
      <w:lang w:val="ru-RU"/>
    </w:rPr>
  </w:style>
  <w:style w:type="paragraph" w:customStyle="1" w:styleId="21">
    <w:name w:val="Основной текст2"/>
    <w:basedOn w:val="a"/>
    <w:link w:val="aa"/>
    <w:rsid w:val="004D403E"/>
    <w:pPr>
      <w:widowControl w:val="0"/>
      <w:shd w:val="clear" w:color="auto" w:fill="FFFFFF"/>
      <w:spacing w:after="60" w:line="0" w:lineRule="atLeast"/>
      <w:jc w:val="right"/>
    </w:pPr>
    <w:rPr>
      <w:rFonts w:eastAsia="Times New Roman"/>
      <w:spacing w:val="-10"/>
      <w:sz w:val="26"/>
      <w:szCs w:val="26"/>
    </w:rPr>
  </w:style>
  <w:style w:type="paragraph" w:customStyle="1" w:styleId="23">
    <w:name w:val="Основной текст (2)"/>
    <w:basedOn w:val="a"/>
    <w:link w:val="22"/>
    <w:rsid w:val="004D403E"/>
    <w:pPr>
      <w:widowControl w:val="0"/>
      <w:shd w:val="clear" w:color="auto" w:fill="FFFFFF"/>
      <w:spacing w:before="60" w:after="420" w:line="0" w:lineRule="atLeast"/>
      <w:jc w:val="center"/>
    </w:pPr>
    <w:rPr>
      <w:rFonts w:eastAsia="Times New Roman"/>
      <w:b/>
      <w:bCs/>
      <w:spacing w:val="-10"/>
      <w:sz w:val="26"/>
      <w:szCs w:val="26"/>
    </w:rPr>
  </w:style>
  <w:style w:type="paragraph" w:customStyle="1" w:styleId="34">
    <w:name w:val="Основной текст (3)"/>
    <w:basedOn w:val="a"/>
    <w:link w:val="33"/>
    <w:rsid w:val="004D403E"/>
    <w:pPr>
      <w:widowControl w:val="0"/>
      <w:shd w:val="clear" w:color="auto" w:fill="FFFFFF"/>
      <w:spacing w:before="180" w:after="60" w:line="0" w:lineRule="atLeast"/>
      <w:jc w:val="right"/>
    </w:pPr>
    <w:rPr>
      <w:rFonts w:eastAsia="Times New Roman"/>
      <w:spacing w:val="-10"/>
      <w:sz w:val="22"/>
      <w:szCs w:val="22"/>
    </w:rPr>
  </w:style>
  <w:style w:type="paragraph" w:customStyle="1" w:styleId="210">
    <w:name w:val="Основной текст (2)1"/>
    <w:basedOn w:val="a"/>
    <w:rsid w:val="004D403E"/>
    <w:pPr>
      <w:widowControl w:val="0"/>
      <w:shd w:val="clear" w:color="auto" w:fill="FFFFFF"/>
      <w:spacing w:before="300" w:after="0" w:line="274" w:lineRule="exact"/>
      <w:jc w:val="both"/>
    </w:pPr>
    <w:rPr>
      <w:rFonts w:eastAsia="Times New Roman"/>
      <w:sz w:val="20"/>
      <w:szCs w:val="20"/>
      <w:lang w:eastAsia="ru-RU"/>
    </w:rPr>
  </w:style>
  <w:style w:type="paragraph" w:customStyle="1" w:styleId="12">
    <w:name w:val="Без интервала1"/>
    <w:link w:val="NoSpacingChar"/>
    <w:rsid w:val="004D403E"/>
    <w:pPr>
      <w:spacing w:after="0" w:line="240" w:lineRule="auto"/>
    </w:pPr>
    <w:rPr>
      <w:rFonts w:ascii="Calibri" w:eastAsia="Times New Roman" w:hAnsi="Calibri" w:cs="Times New Roman"/>
    </w:rPr>
  </w:style>
  <w:style w:type="character" w:customStyle="1" w:styleId="NoSpacingChar">
    <w:name w:val="No Spacing Char"/>
    <w:link w:val="12"/>
    <w:locked/>
    <w:rsid w:val="004D403E"/>
    <w:rPr>
      <w:rFonts w:ascii="Calibri" w:eastAsia="Times New Roman" w:hAnsi="Calibri" w:cs="Times New Roman"/>
    </w:rPr>
  </w:style>
  <w:style w:type="paragraph" w:styleId="af">
    <w:name w:val="Normal (Web)"/>
    <w:aliases w:val="Обычный (Web),Обычный (Web)1,Обычный (веб) Знак,Обычный (веб) Знак1,Обычный (веб) Знак Знак,Обычный (веб)1,Знак Знак,Обычный (веб) Знак Знак Знак Знак Знак,Обычный (веб) Знак Знак Знак Знак Знак Знак Знак Знак Знак Знак Знак Знак"/>
    <w:basedOn w:val="a"/>
    <w:link w:val="24"/>
    <w:uiPriority w:val="99"/>
    <w:qFormat/>
    <w:rsid w:val="004D403E"/>
    <w:pPr>
      <w:spacing w:before="100" w:beforeAutospacing="1" w:after="100" w:afterAutospacing="1" w:line="240" w:lineRule="auto"/>
    </w:pPr>
    <w:rPr>
      <w:rFonts w:eastAsia="Times New Roman"/>
      <w:sz w:val="24"/>
      <w:szCs w:val="24"/>
      <w:lang w:val="x-none" w:eastAsia="x-none"/>
    </w:rPr>
  </w:style>
  <w:style w:type="character" w:customStyle="1" w:styleId="24">
    <w:name w:val="Обычный (веб) Знак2"/>
    <w:aliases w:val="Обычный (Web) Знак,Обычный (Web)1 Знак,Обычный (веб) Знак Знак1,Обычный (веб) Знак1 Знак,Обычный (веб) Знак Знак Знак,Обычный (веб)1 Знак,Знак Знак Знак,Обычный (веб) Знак Знак Знак Знак Знак Знак"/>
    <w:link w:val="af"/>
    <w:uiPriority w:val="99"/>
    <w:locked/>
    <w:rsid w:val="004D403E"/>
    <w:rPr>
      <w:rFonts w:ascii="Times New Roman" w:eastAsia="Times New Roman" w:hAnsi="Times New Roman" w:cs="Times New Roman"/>
      <w:sz w:val="24"/>
      <w:szCs w:val="24"/>
      <w:lang w:val="x-none" w:eastAsia="x-none"/>
    </w:rPr>
  </w:style>
  <w:style w:type="paragraph" w:customStyle="1" w:styleId="ConsPlusNormal">
    <w:name w:val="ConsPlusNormal"/>
    <w:rsid w:val="00365FEB"/>
    <w:pPr>
      <w:autoSpaceDE w:val="0"/>
      <w:autoSpaceDN w:val="0"/>
      <w:adjustRightInd w:val="0"/>
      <w:spacing w:after="0" w:line="240" w:lineRule="auto"/>
    </w:pPr>
    <w:rPr>
      <w:rFonts w:ascii="Arial" w:eastAsia="Calibri" w:hAnsi="Arial" w:cs="Arial"/>
      <w:sz w:val="20"/>
      <w:szCs w:val="20"/>
    </w:rPr>
  </w:style>
  <w:style w:type="paragraph" w:styleId="af0">
    <w:name w:val="Body Text Indent"/>
    <w:basedOn w:val="a"/>
    <w:link w:val="af1"/>
    <w:uiPriority w:val="99"/>
    <w:unhideWhenUsed/>
    <w:rsid w:val="00831C72"/>
    <w:pPr>
      <w:spacing w:after="120"/>
      <w:ind w:left="283"/>
    </w:pPr>
  </w:style>
  <w:style w:type="character" w:customStyle="1" w:styleId="af1">
    <w:name w:val="Основной текст с отступом Знак"/>
    <w:basedOn w:val="a0"/>
    <w:link w:val="af0"/>
    <w:uiPriority w:val="99"/>
    <w:rsid w:val="00831C72"/>
    <w:rPr>
      <w:rFonts w:ascii="Times New Roman" w:eastAsia="Calibri" w:hAnsi="Times New Roman" w:cs="Times New Roman"/>
      <w:sz w:val="28"/>
      <w:szCs w:val="28"/>
    </w:rPr>
  </w:style>
  <w:style w:type="character" w:customStyle="1" w:styleId="30">
    <w:name w:val="Заголовок 3 Знак"/>
    <w:basedOn w:val="a0"/>
    <w:link w:val="3"/>
    <w:rsid w:val="00831C72"/>
    <w:rPr>
      <w:rFonts w:ascii="Times New Roman" w:eastAsia="Times New Roman" w:hAnsi="Times New Roman" w:cs="Times New Roman"/>
      <w:sz w:val="28"/>
      <w:szCs w:val="20"/>
      <w:lang w:eastAsia="ru-RU"/>
    </w:rPr>
  </w:style>
  <w:style w:type="paragraph" w:customStyle="1" w:styleId="ConsPlusTitle">
    <w:name w:val="ConsPlusTitle"/>
    <w:uiPriority w:val="99"/>
    <w:rsid w:val="004402D1"/>
    <w:pPr>
      <w:autoSpaceDE w:val="0"/>
      <w:autoSpaceDN w:val="0"/>
      <w:adjustRightInd w:val="0"/>
      <w:spacing w:after="0" w:line="240" w:lineRule="auto"/>
    </w:pPr>
    <w:rPr>
      <w:rFonts w:ascii="Times New Roman" w:eastAsia="Calibri" w:hAnsi="Times New Roman" w:cs="Times New Roman"/>
      <w:b/>
      <w:bCs/>
      <w:sz w:val="28"/>
      <w:szCs w:val="28"/>
    </w:rPr>
  </w:style>
  <w:style w:type="table" w:styleId="af2">
    <w:name w:val="Table Grid"/>
    <w:basedOn w:val="a1"/>
    <w:uiPriority w:val="59"/>
    <w:rsid w:val="004402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067E"/>
    <w:rPr>
      <w:rFonts w:asciiTheme="majorHAnsi" w:eastAsiaTheme="majorEastAsia" w:hAnsiTheme="majorHAnsi" w:cstheme="majorBidi"/>
      <w:b/>
      <w:bCs/>
      <w:color w:val="365F91" w:themeColor="accent1" w:themeShade="BF"/>
      <w:sz w:val="28"/>
      <w:szCs w:val="28"/>
    </w:rPr>
  </w:style>
  <w:style w:type="character" w:customStyle="1" w:styleId="af3">
    <w:name w:val="Верхний колонтитул Знак"/>
    <w:aliases w:val="Header Char Знак,??????? ?????????? Знак,Верхний колонтитул Знак1 Знак Знак,Верхний колонтитул Знак Знак Знак Знак"/>
    <w:basedOn w:val="a0"/>
    <w:link w:val="af4"/>
    <w:locked/>
    <w:rsid w:val="00007195"/>
    <w:rPr>
      <w:sz w:val="28"/>
      <w:szCs w:val="28"/>
    </w:rPr>
  </w:style>
  <w:style w:type="paragraph" w:styleId="af4">
    <w:name w:val="header"/>
    <w:aliases w:val="Header Char,??????? ??????????,Верхний колонтитул Знак1 Знак,Верхний колонтитул Знак Знак Знак"/>
    <w:basedOn w:val="a"/>
    <w:link w:val="af3"/>
    <w:unhideWhenUsed/>
    <w:rsid w:val="00007195"/>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Верхний колонтитул Знак1"/>
    <w:basedOn w:val="a0"/>
    <w:uiPriority w:val="99"/>
    <w:semiHidden/>
    <w:rsid w:val="00007195"/>
    <w:rPr>
      <w:rFonts w:ascii="Times New Roman" w:eastAsia="Calibri" w:hAnsi="Times New Roman" w:cs="Times New Roman"/>
      <w:sz w:val="28"/>
      <w:szCs w:val="28"/>
    </w:rPr>
  </w:style>
  <w:style w:type="character" w:customStyle="1" w:styleId="af5">
    <w:name w:val="Без интервала Знак"/>
    <w:basedOn w:val="a0"/>
    <w:link w:val="af6"/>
    <w:uiPriority w:val="99"/>
    <w:locked/>
    <w:rsid w:val="00007195"/>
    <w:rPr>
      <w:rFonts w:ascii="Courier New" w:eastAsia="Courier New" w:hAnsi="Courier New" w:cs="Courier New"/>
      <w:color w:val="000000"/>
      <w:sz w:val="24"/>
      <w:szCs w:val="24"/>
    </w:rPr>
  </w:style>
  <w:style w:type="paragraph" w:styleId="af6">
    <w:name w:val="No Spacing"/>
    <w:link w:val="af5"/>
    <w:uiPriority w:val="1"/>
    <w:qFormat/>
    <w:rsid w:val="00007195"/>
    <w:pPr>
      <w:widowControl w:val="0"/>
      <w:spacing w:after="0" w:line="240" w:lineRule="auto"/>
    </w:pPr>
    <w:rPr>
      <w:rFonts w:ascii="Courier New" w:eastAsia="Courier New" w:hAnsi="Courier New" w:cs="Courier New"/>
      <w:color w:val="000000"/>
      <w:sz w:val="24"/>
      <w:szCs w:val="24"/>
    </w:rPr>
  </w:style>
  <w:style w:type="paragraph" w:customStyle="1" w:styleId="ConsNormal">
    <w:name w:val="ConsNormal"/>
    <w:uiPriority w:val="99"/>
    <w:rsid w:val="000071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71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er"/>
    <w:basedOn w:val="a"/>
    <w:link w:val="af8"/>
    <w:uiPriority w:val="99"/>
    <w:unhideWhenUsed/>
    <w:rsid w:val="005207A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207A0"/>
    <w:rPr>
      <w:rFonts w:ascii="Times New Roman" w:eastAsia="Calibri" w:hAnsi="Times New Roman" w:cs="Times New Roman"/>
      <w:sz w:val="28"/>
      <w:szCs w:val="28"/>
    </w:rPr>
  </w:style>
  <w:style w:type="character" w:customStyle="1" w:styleId="af9">
    <w:name w:val="Текст сноски Знак"/>
    <w:aliases w:val="Текст сноски Знак Знак Знак Знак Знак,Знак4 Знак Знак,Знак4 Знак2,Знак4 Знак1 Знак"/>
    <w:basedOn w:val="a0"/>
    <w:link w:val="afa"/>
    <w:uiPriority w:val="99"/>
    <w:semiHidden/>
    <w:locked/>
    <w:rsid w:val="00582C34"/>
  </w:style>
  <w:style w:type="paragraph" w:styleId="afa">
    <w:name w:val="footnote text"/>
    <w:aliases w:val="Текст сноски Знак Знак Знак Знак,Знак4 Знак,Знак4,Знак4 Знак1"/>
    <w:basedOn w:val="a"/>
    <w:link w:val="af9"/>
    <w:uiPriority w:val="99"/>
    <w:semiHidden/>
    <w:unhideWhenUsed/>
    <w:rsid w:val="00582C34"/>
    <w:pPr>
      <w:spacing w:after="0" w:line="240" w:lineRule="auto"/>
    </w:pPr>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582C34"/>
    <w:rPr>
      <w:rFonts w:ascii="Times New Roman" w:eastAsia="Calibri" w:hAnsi="Times New Roman" w:cs="Times New Roman"/>
      <w:sz w:val="20"/>
      <w:szCs w:val="20"/>
    </w:rPr>
  </w:style>
  <w:style w:type="character" w:styleId="afb">
    <w:name w:val="footnote reference"/>
    <w:basedOn w:val="a0"/>
    <w:uiPriority w:val="99"/>
    <w:semiHidden/>
    <w:unhideWhenUsed/>
    <w:rsid w:val="00582C34"/>
    <w:rPr>
      <w:vertAlign w:val="superscript"/>
    </w:rPr>
  </w:style>
  <w:style w:type="character" w:customStyle="1" w:styleId="12pt">
    <w:name w:val="Основной текст + 12 pt"/>
    <w:aliases w:val="Курсив,Интервал -1 pt"/>
    <w:basedOn w:val="a0"/>
    <w:rsid w:val="00582C34"/>
    <w:rPr>
      <w:rFonts w:ascii="Times New Roman" w:eastAsia="Times New Roman" w:hAnsi="Times New Roman" w:cs="Times New Roman" w:hint="default"/>
      <w:b w:val="0"/>
      <w:bCs w:val="0"/>
      <w:i/>
      <w:iCs/>
      <w:smallCaps w:val="0"/>
      <w:strike w:val="0"/>
      <w:dstrike w:val="0"/>
      <w:color w:val="000000"/>
      <w:spacing w:val="-20"/>
      <w:w w:val="100"/>
      <w:position w:val="0"/>
      <w:sz w:val="24"/>
      <w:szCs w:val="24"/>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54"/>
    <w:rPr>
      <w:rFonts w:ascii="Times New Roman" w:eastAsia="Calibri" w:hAnsi="Times New Roman" w:cs="Times New Roman"/>
      <w:sz w:val="28"/>
      <w:szCs w:val="28"/>
    </w:rPr>
  </w:style>
  <w:style w:type="paragraph" w:styleId="1">
    <w:name w:val="heading 1"/>
    <w:basedOn w:val="a"/>
    <w:next w:val="a"/>
    <w:link w:val="10"/>
    <w:uiPriority w:val="9"/>
    <w:qFormat/>
    <w:rsid w:val="0017067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831C72"/>
    <w:pPr>
      <w:keepNext/>
      <w:spacing w:after="0" w:line="240" w:lineRule="auto"/>
      <w:jc w:val="center"/>
      <w:outlineLvl w:val="2"/>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B6574A"/>
    <w:pPr>
      <w:spacing w:after="0" w:line="240" w:lineRule="auto"/>
      <w:jc w:val="center"/>
    </w:pPr>
    <w:rPr>
      <w:rFonts w:eastAsia="Times New Roman"/>
      <w:b/>
      <w:color w:val="0000FF"/>
      <w:sz w:val="24"/>
      <w:szCs w:val="20"/>
      <w:lang w:eastAsia="ru-RU"/>
    </w:rPr>
  </w:style>
  <w:style w:type="character" w:customStyle="1" w:styleId="32">
    <w:name w:val="Основной текст 3 Знак"/>
    <w:basedOn w:val="a0"/>
    <w:link w:val="31"/>
    <w:semiHidden/>
    <w:rsid w:val="00B6574A"/>
    <w:rPr>
      <w:rFonts w:ascii="Times New Roman" w:eastAsia="Times New Roman" w:hAnsi="Times New Roman" w:cs="Times New Roman"/>
      <w:b/>
      <w:color w:val="0000FF"/>
      <w:sz w:val="24"/>
      <w:szCs w:val="20"/>
      <w:lang w:eastAsia="ru-RU"/>
    </w:rPr>
  </w:style>
  <w:style w:type="paragraph" w:styleId="a3">
    <w:name w:val="Balloon Text"/>
    <w:basedOn w:val="a"/>
    <w:link w:val="a4"/>
    <w:uiPriority w:val="99"/>
    <w:semiHidden/>
    <w:unhideWhenUsed/>
    <w:rsid w:val="00FC7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3D2"/>
    <w:rPr>
      <w:rFonts w:ascii="Tahoma" w:eastAsia="Calibri" w:hAnsi="Tahoma" w:cs="Tahoma"/>
      <w:sz w:val="16"/>
      <w:szCs w:val="16"/>
    </w:rPr>
  </w:style>
  <w:style w:type="paragraph" w:styleId="2">
    <w:name w:val="Body Text Indent 2"/>
    <w:basedOn w:val="a"/>
    <w:link w:val="20"/>
    <w:uiPriority w:val="99"/>
    <w:unhideWhenUsed/>
    <w:rsid w:val="00476FBF"/>
    <w:pPr>
      <w:spacing w:after="120" w:line="480" w:lineRule="auto"/>
      <w:ind w:left="283"/>
    </w:pPr>
  </w:style>
  <w:style w:type="character" w:customStyle="1" w:styleId="20">
    <w:name w:val="Основной текст с отступом 2 Знак"/>
    <w:basedOn w:val="a0"/>
    <w:link w:val="2"/>
    <w:uiPriority w:val="99"/>
    <w:rsid w:val="00476FBF"/>
    <w:rPr>
      <w:rFonts w:ascii="Times New Roman" w:eastAsia="Calibri" w:hAnsi="Times New Roman" w:cs="Times New Roman"/>
      <w:sz w:val="28"/>
      <w:szCs w:val="28"/>
    </w:rPr>
  </w:style>
  <w:style w:type="character" w:styleId="a5">
    <w:name w:val="Hyperlink"/>
    <w:semiHidden/>
    <w:unhideWhenUsed/>
    <w:rsid w:val="00476FBF"/>
    <w:rPr>
      <w:color w:val="0066CC"/>
      <w:u w:val="single"/>
    </w:rPr>
  </w:style>
  <w:style w:type="paragraph" w:styleId="a6">
    <w:name w:val="Body Text"/>
    <w:basedOn w:val="a"/>
    <w:link w:val="a7"/>
    <w:uiPriority w:val="99"/>
    <w:semiHidden/>
    <w:unhideWhenUsed/>
    <w:rsid w:val="00476FBF"/>
    <w:pPr>
      <w:spacing w:after="120" w:line="240" w:lineRule="auto"/>
    </w:pPr>
    <w:rPr>
      <w:rFonts w:eastAsia="Times New Roman"/>
      <w:sz w:val="20"/>
      <w:szCs w:val="20"/>
      <w:lang w:eastAsia="ru-RU"/>
    </w:rPr>
  </w:style>
  <w:style w:type="character" w:customStyle="1" w:styleId="a7">
    <w:name w:val="Основной текст Знак"/>
    <w:basedOn w:val="a0"/>
    <w:link w:val="a6"/>
    <w:uiPriority w:val="99"/>
    <w:semiHidden/>
    <w:rsid w:val="00476FBF"/>
    <w:rPr>
      <w:rFonts w:ascii="Times New Roman" w:eastAsia="Times New Roman" w:hAnsi="Times New Roman" w:cs="Times New Roman"/>
      <w:sz w:val="20"/>
      <w:szCs w:val="20"/>
      <w:lang w:eastAsia="ru-RU"/>
    </w:rPr>
  </w:style>
  <w:style w:type="character" w:customStyle="1" w:styleId="a8">
    <w:name w:val="Абзац списка Знак"/>
    <w:link w:val="a9"/>
    <w:uiPriority w:val="34"/>
    <w:locked/>
    <w:rsid w:val="00476FBF"/>
    <w:rPr>
      <w:rFonts w:ascii="Calibri" w:eastAsia="Times New Roman" w:hAnsi="Calibri"/>
      <w:lang w:val="x-none" w:eastAsia="x-none"/>
    </w:rPr>
  </w:style>
  <w:style w:type="paragraph" w:styleId="a9">
    <w:name w:val="List Paragraph"/>
    <w:basedOn w:val="a"/>
    <w:link w:val="a8"/>
    <w:uiPriority w:val="34"/>
    <w:qFormat/>
    <w:rsid w:val="00476FBF"/>
    <w:pPr>
      <w:ind w:left="720"/>
      <w:contextualSpacing/>
    </w:pPr>
    <w:rPr>
      <w:rFonts w:ascii="Calibri" w:eastAsia="Times New Roman" w:hAnsi="Calibri" w:cstheme="minorBidi"/>
      <w:sz w:val="22"/>
      <w:szCs w:val="22"/>
      <w:lang w:val="x-none" w:eastAsia="x-none"/>
    </w:rPr>
  </w:style>
  <w:style w:type="character" w:customStyle="1" w:styleId="apple-converted-space">
    <w:name w:val="apple-converted-space"/>
    <w:basedOn w:val="a0"/>
    <w:rsid w:val="00476FBF"/>
  </w:style>
  <w:style w:type="character" w:customStyle="1" w:styleId="aa">
    <w:name w:val="Основной текст_"/>
    <w:basedOn w:val="a0"/>
    <w:link w:val="21"/>
    <w:rsid w:val="004D403E"/>
    <w:rPr>
      <w:rFonts w:ascii="Times New Roman" w:eastAsia="Times New Roman" w:hAnsi="Times New Roman" w:cs="Times New Roman"/>
      <w:spacing w:val="-10"/>
      <w:sz w:val="26"/>
      <w:szCs w:val="26"/>
      <w:shd w:val="clear" w:color="auto" w:fill="FFFFFF"/>
    </w:rPr>
  </w:style>
  <w:style w:type="character" w:customStyle="1" w:styleId="22">
    <w:name w:val="Основной текст (2)_"/>
    <w:basedOn w:val="a0"/>
    <w:link w:val="23"/>
    <w:rsid w:val="004D403E"/>
    <w:rPr>
      <w:rFonts w:ascii="Times New Roman" w:eastAsia="Times New Roman" w:hAnsi="Times New Roman" w:cs="Times New Roman"/>
      <w:b/>
      <w:bCs/>
      <w:spacing w:val="-10"/>
      <w:sz w:val="26"/>
      <w:szCs w:val="26"/>
      <w:shd w:val="clear" w:color="auto" w:fill="FFFFFF"/>
    </w:rPr>
  </w:style>
  <w:style w:type="character" w:customStyle="1" w:styleId="ab">
    <w:name w:val="Основной текст + Полужирный"/>
    <w:basedOn w:val="aa"/>
    <w:rsid w:val="004D403E"/>
    <w:rPr>
      <w:rFonts w:ascii="Times New Roman" w:eastAsia="Times New Roman" w:hAnsi="Times New Roman" w:cs="Times New Roman"/>
      <w:b/>
      <w:bCs/>
      <w:color w:val="000000"/>
      <w:spacing w:val="-10"/>
      <w:w w:val="100"/>
      <w:position w:val="0"/>
      <w:sz w:val="26"/>
      <w:szCs w:val="26"/>
      <w:shd w:val="clear" w:color="auto" w:fill="FFFFFF"/>
      <w:lang w:val="ru-RU"/>
    </w:rPr>
  </w:style>
  <w:style w:type="character" w:customStyle="1" w:styleId="33">
    <w:name w:val="Основной текст (3)_"/>
    <w:basedOn w:val="a0"/>
    <w:link w:val="34"/>
    <w:rsid w:val="004D403E"/>
    <w:rPr>
      <w:rFonts w:ascii="Times New Roman" w:eastAsia="Times New Roman" w:hAnsi="Times New Roman" w:cs="Times New Roman"/>
      <w:spacing w:val="-10"/>
      <w:shd w:val="clear" w:color="auto" w:fill="FFFFFF"/>
    </w:rPr>
  </w:style>
  <w:style w:type="character" w:customStyle="1" w:styleId="11">
    <w:name w:val="Основной текст1"/>
    <w:basedOn w:val="aa"/>
    <w:rsid w:val="004D403E"/>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11pt">
    <w:name w:val="Основной текст + 11 pt"/>
    <w:basedOn w:val="aa"/>
    <w:rsid w:val="004D403E"/>
    <w:rPr>
      <w:rFonts w:ascii="Times New Roman" w:eastAsia="Times New Roman" w:hAnsi="Times New Roman" w:cs="Times New Roman"/>
      <w:color w:val="000000"/>
      <w:spacing w:val="-10"/>
      <w:w w:val="100"/>
      <w:position w:val="0"/>
      <w:sz w:val="22"/>
      <w:szCs w:val="22"/>
      <w:shd w:val="clear" w:color="auto" w:fill="FFFFFF"/>
      <w:lang w:val="ru-RU"/>
    </w:rPr>
  </w:style>
  <w:style w:type="character" w:customStyle="1" w:styleId="ac">
    <w:name w:val="Основной текст + Курсив"/>
    <w:basedOn w:val="aa"/>
    <w:rsid w:val="004D403E"/>
    <w:rPr>
      <w:rFonts w:ascii="Times New Roman" w:eastAsia="Times New Roman" w:hAnsi="Times New Roman" w:cs="Times New Roman"/>
      <w:i/>
      <w:iCs/>
      <w:color w:val="000000"/>
      <w:spacing w:val="-10"/>
      <w:w w:val="100"/>
      <w:position w:val="0"/>
      <w:sz w:val="26"/>
      <w:szCs w:val="26"/>
      <w:shd w:val="clear" w:color="auto" w:fill="FFFFFF"/>
      <w:lang w:val="ru-RU"/>
    </w:rPr>
  </w:style>
  <w:style w:type="character" w:customStyle="1" w:styleId="ad">
    <w:name w:val="Подпись к таблице_"/>
    <w:basedOn w:val="a0"/>
    <w:rsid w:val="004D403E"/>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ae">
    <w:name w:val="Подпись к таблице"/>
    <w:basedOn w:val="ad"/>
    <w:rsid w:val="004D403E"/>
    <w:rPr>
      <w:rFonts w:ascii="Times New Roman" w:eastAsia="Times New Roman" w:hAnsi="Times New Roman" w:cs="Times New Roman"/>
      <w:b w:val="0"/>
      <w:bCs w:val="0"/>
      <w:i w:val="0"/>
      <w:iCs w:val="0"/>
      <w:smallCaps w:val="0"/>
      <w:strike w:val="0"/>
      <w:color w:val="000000"/>
      <w:spacing w:val="-10"/>
      <w:w w:val="100"/>
      <w:position w:val="0"/>
      <w:sz w:val="22"/>
      <w:szCs w:val="22"/>
      <w:u w:val="single"/>
      <w:lang w:val="ru-RU"/>
    </w:rPr>
  </w:style>
  <w:style w:type="paragraph" w:customStyle="1" w:styleId="21">
    <w:name w:val="Основной текст2"/>
    <w:basedOn w:val="a"/>
    <w:link w:val="aa"/>
    <w:rsid w:val="004D403E"/>
    <w:pPr>
      <w:widowControl w:val="0"/>
      <w:shd w:val="clear" w:color="auto" w:fill="FFFFFF"/>
      <w:spacing w:after="60" w:line="0" w:lineRule="atLeast"/>
      <w:jc w:val="right"/>
    </w:pPr>
    <w:rPr>
      <w:rFonts w:eastAsia="Times New Roman"/>
      <w:spacing w:val="-10"/>
      <w:sz w:val="26"/>
      <w:szCs w:val="26"/>
    </w:rPr>
  </w:style>
  <w:style w:type="paragraph" w:customStyle="1" w:styleId="23">
    <w:name w:val="Основной текст (2)"/>
    <w:basedOn w:val="a"/>
    <w:link w:val="22"/>
    <w:rsid w:val="004D403E"/>
    <w:pPr>
      <w:widowControl w:val="0"/>
      <w:shd w:val="clear" w:color="auto" w:fill="FFFFFF"/>
      <w:spacing w:before="60" w:after="420" w:line="0" w:lineRule="atLeast"/>
      <w:jc w:val="center"/>
    </w:pPr>
    <w:rPr>
      <w:rFonts w:eastAsia="Times New Roman"/>
      <w:b/>
      <w:bCs/>
      <w:spacing w:val="-10"/>
      <w:sz w:val="26"/>
      <w:szCs w:val="26"/>
    </w:rPr>
  </w:style>
  <w:style w:type="paragraph" w:customStyle="1" w:styleId="34">
    <w:name w:val="Основной текст (3)"/>
    <w:basedOn w:val="a"/>
    <w:link w:val="33"/>
    <w:rsid w:val="004D403E"/>
    <w:pPr>
      <w:widowControl w:val="0"/>
      <w:shd w:val="clear" w:color="auto" w:fill="FFFFFF"/>
      <w:spacing w:before="180" w:after="60" w:line="0" w:lineRule="atLeast"/>
      <w:jc w:val="right"/>
    </w:pPr>
    <w:rPr>
      <w:rFonts w:eastAsia="Times New Roman"/>
      <w:spacing w:val="-10"/>
      <w:sz w:val="22"/>
      <w:szCs w:val="22"/>
    </w:rPr>
  </w:style>
  <w:style w:type="paragraph" w:customStyle="1" w:styleId="210">
    <w:name w:val="Основной текст (2)1"/>
    <w:basedOn w:val="a"/>
    <w:rsid w:val="004D403E"/>
    <w:pPr>
      <w:widowControl w:val="0"/>
      <w:shd w:val="clear" w:color="auto" w:fill="FFFFFF"/>
      <w:spacing w:before="300" w:after="0" w:line="274" w:lineRule="exact"/>
      <w:jc w:val="both"/>
    </w:pPr>
    <w:rPr>
      <w:rFonts w:eastAsia="Times New Roman"/>
      <w:sz w:val="20"/>
      <w:szCs w:val="20"/>
      <w:lang w:eastAsia="ru-RU"/>
    </w:rPr>
  </w:style>
  <w:style w:type="paragraph" w:customStyle="1" w:styleId="12">
    <w:name w:val="Без интервала1"/>
    <w:link w:val="NoSpacingChar"/>
    <w:rsid w:val="004D403E"/>
    <w:pPr>
      <w:spacing w:after="0" w:line="240" w:lineRule="auto"/>
    </w:pPr>
    <w:rPr>
      <w:rFonts w:ascii="Calibri" w:eastAsia="Times New Roman" w:hAnsi="Calibri" w:cs="Times New Roman"/>
    </w:rPr>
  </w:style>
  <w:style w:type="character" w:customStyle="1" w:styleId="NoSpacingChar">
    <w:name w:val="No Spacing Char"/>
    <w:link w:val="12"/>
    <w:locked/>
    <w:rsid w:val="004D403E"/>
    <w:rPr>
      <w:rFonts w:ascii="Calibri" w:eastAsia="Times New Roman" w:hAnsi="Calibri" w:cs="Times New Roman"/>
    </w:rPr>
  </w:style>
  <w:style w:type="paragraph" w:styleId="af">
    <w:name w:val="Normal (Web)"/>
    <w:aliases w:val="Обычный (Web),Обычный (Web)1,Обычный (веб) Знак,Обычный (веб) Знак1,Обычный (веб) Знак Знак,Обычный (веб)1,Знак Знак,Обычный (веб) Знак Знак Знак Знак Знак,Обычный (веб) Знак Знак Знак Знак Знак Знак Знак Знак Знак Знак Знак Знак"/>
    <w:basedOn w:val="a"/>
    <w:link w:val="24"/>
    <w:uiPriority w:val="99"/>
    <w:qFormat/>
    <w:rsid w:val="004D403E"/>
    <w:pPr>
      <w:spacing w:before="100" w:beforeAutospacing="1" w:after="100" w:afterAutospacing="1" w:line="240" w:lineRule="auto"/>
    </w:pPr>
    <w:rPr>
      <w:rFonts w:eastAsia="Times New Roman"/>
      <w:sz w:val="24"/>
      <w:szCs w:val="24"/>
      <w:lang w:val="x-none" w:eastAsia="x-none"/>
    </w:rPr>
  </w:style>
  <w:style w:type="character" w:customStyle="1" w:styleId="24">
    <w:name w:val="Обычный (веб) Знак2"/>
    <w:aliases w:val="Обычный (Web) Знак,Обычный (Web)1 Знак,Обычный (веб) Знак Знак1,Обычный (веб) Знак1 Знак,Обычный (веб) Знак Знак Знак,Обычный (веб)1 Знак,Знак Знак Знак,Обычный (веб) Знак Знак Знак Знак Знак Знак"/>
    <w:link w:val="af"/>
    <w:uiPriority w:val="99"/>
    <w:locked/>
    <w:rsid w:val="004D403E"/>
    <w:rPr>
      <w:rFonts w:ascii="Times New Roman" w:eastAsia="Times New Roman" w:hAnsi="Times New Roman" w:cs="Times New Roman"/>
      <w:sz w:val="24"/>
      <w:szCs w:val="24"/>
      <w:lang w:val="x-none" w:eastAsia="x-none"/>
    </w:rPr>
  </w:style>
  <w:style w:type="paragraph" w:customStyle="1" w:styleId="ConsPlusNormal">
    <w:name w:val="ConsPlusNormal"/>
    <w:rsid w:val="00365FEB"/>
    <w:pPr>
      <w:autoSpaceDE w:val="0"/>
      <w:autoSpaceDN w:val="0"/>
      <w:adjustRightInd w:val="0"/>
      <w:spacing w:after="0" w:line="240" w:lineRule="auto"/>
    </w:pPr>
    <w:rPr>
      <w:rFonts w:ascii="Arial" w:eastAsia="Calibri" w:hAnsi="Arial" w:cs="Arial"/>
      <w:sz w:val="20"/>
      <w:szCs w:val="20"/>
    </w:rPr>
  </w:style>
  <w:style w:type="paragraph" w:styleId="af0">
    <w:name w:val="Body Text Indent"/>
    <w:basedOn w:val="a"/>
    <w:link w:val="af1"/>
    <w:uiPriority w:val="99"/>
    <w:unhideWhenUsed/>
    <w:rsid w:val="00831C72"/>
    <w:pPr>
      <w:spacing w:after="120"/>
      <w:ind w:left="283"/>
    </w:pPr>
  </w:style>
  <w:style w:type="character" w:customStyle="1" w:styleId="af1">
    <w:name w:val="Основной текст с отступом Знак"/>
    <w:basedOn w:val="a0"/>
    <w:link w:val="af0"/>
    <w:uiPriority w:val="99"/>
    <w:rsid w:val="00831C72"/>
    <w:rPr>
      <w:rFonts w:ascii="Times New Roman" w:eastAsia="Calibri" w:hAnsi="Times New Roman" w:cs="Times New Roman"/>
      <w:sz w:val="28"/>
      <w:szCs w:val="28"/>
    </w:rPr>
  </w:style>
  <w:style w:type="character" w:customStyle="1" w:styleId="30">
    <w:name w:val="Заголовок 3 Знак"/>
    <w:basedOn w:val="a0"/>
    <w:link w:val="3"/>
    <w:rsid w:val="00831C72"/>
    <w:rPr>
      <w:rFonts w:ascii="Times New Roman" w:eastAsia="Times New Roman" w:hAnsi="Times New Roman" w:cs="Times New Roman"/>
      <w:sz w:val="28"/>
      <w:szCs w:val="20"/>
      <w:lang w:eastAsia="ru-RU"/>
    </w:rPr>
  </w:style>
  <w:style w:type="paragraph" w:customStyle="1" w:styleId="ConsPlusTitle">
    <w:name w:val="ConsPlusTitle"/>
    <w:uiPriority w:val="99"/>
    <w:rsid w:val="004402D1"/>
    <w:pPr>
      <w:autoSpaceDE w:val="0"/>
      <w:autoSpaceDN w:val="0"/>
      <w:adjustRightInd w:val="0"/>
      <w:spacing w:after="0" w:line="240" w:lineRule="auto"/>
    </w:pPr>
    <w:rPr>
      <w:rFonts w:ascii="Times New Roman" w:eastAsia="Calibri" w:hAnsi="Times New Roman" w:cs="Times New Roman"/>
      <w:b/>
      <w:bCs/>
      <w:sz w:val="28"/>
      <w:szCs w:val="28"/>
    </w:rPr>
  </w:style>
  <w:style w:type="table" w:styleId="af2">
    <w:name w:val="Table Grid"/>
    <w:basedOn w:val="a1"/>
    <w:uiPriority w:val="59"/>
    <w:rsid w:val="004402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067E"/>
    <w:rPr>
      <w:rFonts w:asciiTheme="majorHAnsi" w:eastAsiaTheme="majorEastAsia" w:hAnsiTheme="majorHAnsi" w:cstheme="majorBidi"/>
      <w:b/>
      <w:bCs/>
      <w:color w:val="365F91" w:themeColor="accent1" w:themeShade="BF"/>
      <w:sz w:val="28"/>
      <w:szCs w:val="28"/>
    </w:rPr>
  </w:style>
  <w:style w:type="character" w:customStyle="1" w:styleId="af3">
    <w:name w:val="Верхний колонтитул Знак"/>
    <w:aliases w:val="Header Char Знак,??????? ?????????? Знак,Верхний колонтитул Знак1 Знак Знак,Верхний колонтитул Знак Знак Знак Знак"/>
    <w:basedOn w:val="a0"/>
    <w:link w:val="af4"/>
    <w:locked/>
    <w:rsid w:val="00007195"/>
    <w:rPr>
      <w:sz w:val="28"/>
      <w:szCs w:val="28"/>
    </w:rPr>
  </w:style>
  <w:style w:type="paragraph" w:styleId="af4">
    <w:name w:val="header"/>
    <w:aliases w:val="Header Char,??????? ??????????,Верхний колонтитул Знак1 Знак,Верхний колонтитул Знак Знак Знак"/>
    <w:basedOn w:val="a"/>
    <w:link w:val="af3"/>
    <w:unhideWhenUsed/>
    <w:rsid w:val="00007195"/>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Верхний колонтитул Знак1"/>
    <w:basedOn w:val="a0"/>
    <w:uiPriority w:val="99"/>
    <w:semiHidden/>
    <w:rsid w:val="00007195"/>
    <w:rPr>
      <w:rFonts w:ascii="Times New Roman" w:eastAsia="Calibri" w:hAnsi="Times New Roman" w:cs="Times New Roman"/>
      <w:sz w:val="28"/>
      <w:szCs w:val="28"/>
    </w:rPr>
  </w:style>
  <w:style w:type="character" w:customStyle="1" w:styleId="af5">
    <w:name w:val="Без интервала Знак"/>
    <w:basedOn w:val="a0"/>
    <w:link w:val="af6"/>
    <w:uiPriority w:val="99"/>
    <w:locked/>
    <w:rsid w:val="00007195"/>
    <w:rPr>
      <w:rFonts w:ascii="Courier New" w:eastAsia="Courier New" w:hAnsi="Courier New" w:cs="Courier New"/>
      <w:color w:val="000000"/>
      <w:sz w:val="24"/>
      <w:szCs w:val="24"/>
    </w:rPr>
  </w:style>
  <w:style w:type="paragraph" w:styleId="af6">
    <w:name w:val="No Spacing"/>
    <w:link w:val="af5"/>
    <w:uiPriority w:val="1"/>
    <w:qFormat/>
    <w:rsid w:val="00007195"/>
    <w:pPr>
      <w:widowControl w:val="0"/>
      <w:spacing w:after="0" w:line="240" w:lineRule="auto"/>
    </w:pPr>
    <w:rPr>
      <w:rFonts w:ascii="Courier New" w:eastAsia="Courier New" w:hAnsi="Courier New" w:cs="Courier New"/>
      <w:color w:val="000000"/>
      <w:sz w:val="24"/>
      <w:szCs w:val="24"/>
    </w:rPr>
  </w:style>
  <w:style w:type="paragraph" w:customStyle="1" w:styleId="ConsNormal">
    <w:name w:val="ConsNormal"/>
    <w:uiPriority w:val="99"/>
    <w:rsid w:val="000071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71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er"/>
    <w:basedOn w:val="a"/>
    <w:link w:val="af8"/>
    <w:uiPriority w:val="99"/>
    <w:unhideWhenUsed/>
    <w:rsid w:val="005207A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207A0"/>
    <w:rPr>
      <w:rFonts w:ascii="Times New Roman" w:eastAsia="Calibri" w:hAnsi="Times New Roman" w:cs="Times New Roman"/>
      <w:sz w:val="28"/>
      <w:szCs w:val="28"/>
    </w:rPr>
  </w:style>
  <w:style w:type="character" w:customStyle="1" w:styleId="af9">
    <w:name w:val="Текст сноски Знак"/>
    <w:aliases w:val="Текст сноски Знак Знак Знак Знак Знак,Знак4 Знак Знак,Знак4 Знак2,Знак4 Знак1 Знак"/>
    <w:basedOn w:val="a0"/>
    <w:link w:val="afa"/>
    <w:uiPriority w:val="99"/>
    <w:semiHidden/>
    <w:locked/>
    <w:rsid w:val="00582C34"/>
  </w:style>
  <w:style w:type="paragraph" w:styleId="afa">
    <w:name w:val="footnote text"/>
    <w:aliases w:val="Текст сноски Знак Знак Знак Знак,Знак4 Знак,Знак4,Знак4 Знак1"/>
    <w:basedOn w:val="a"/>
    <w:link w:val="af9"/>
    <w:uiPriority w:val="99"/>
    <w:semiHidden/>
    <w:unhideWhenUsed/>
    <w:rsid w:val="00582C34"/>
    <w:pPr>
      <w:spacing w:after="0" w:line="240" w:lineRule="auto"/>
    </w:pPr>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582C34"/>
    <w:rPr>
      <w:rFonts w:ascii="Times New Roman" w:eastAsia="Calibri" w:hAnsi="Times New Roman" w:cs="Times New Roman"/>
      <w:sz w:val="20"/>
      <w:szCs w:val="20"/>
    </w:rPr>
  </w:style>
  <w:style w:type="character" w:styleId="afb">
    <w:name w:val="footnote reference"/>
    <w:basedOn w:val="a0"/>
    <w:uiPriority w:val="99"/>
    <w:semiHidden/>
    <w:unhideWhenUsed/>
    <w:rsid w:val="00582C34"/>
    <w:rPr>
      <w:vertAlign w:val="superscript"/>
    </w:rPr>
  </w:style>
  <w:style w:type="character" w:customStyle="1" w:styleId="12pt">
    <w:name w:val="Основной текст + 12 pt"/>
    <w:aliases w:val="Курсив,Интервал -1 pt"/>
    <w:basedOn w:val="a0"/>
    <w:rsid w:val="00582C34"/>
    <w:rPr>
      <w:rFonts w:ascii="Times New Roman" w:eastAsia="Times New Roman" w:hAnsi="Times New Roman" w:cs="Times New Roman" w:hint="default"/>
      <w:b w:val="0"/>
      <w:bCs w:val="0"/>
      <w:i/>
      <w:iCs/>
      <w:smallCaps w:val="0"/>
      <w:strike w:val="0"/>
      <w:dstrike w:val="0"/>
      <w:color w:val="000000"/>
      <w:spacing w:val="-20"/>
      <w:w w:val="100"/>
      <w:position w:val="0"/>
      <w:sz w:val="24"/>
      <w:szCs w:val="24"/>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321">
      <w:bodyDiv w:val="1"/>
      <w:marLeft w:val="0"/>
      <w:marRight w:val="0"/>
      <w:marTop w:val="0"/>
      <w:marBottom w:val="0"/>
      <w:divBdr>
        <w:top w:val="none" w:sz="0" w:space="0" w:color="auto"/>
        <w:left w:val="none" w:sz="0" w:space="0" w:color="auto"/>
        <w:bottom w:val="none" w:sz="0" w:space="0" w:color="auto"/>
        <w:right w:val="none" w:sz="0" w:space="0" w:color="auto"/>
      </w:divBdr>
    </w:div>
    <w:div w:id="173539756">
      <w:bodyDiv w:val="1"/>
      <w:marLeft w:val="0"/>
      <w:marRight w:val="0"/>
      <w:marTop w:val="0"/>
      <w:marBottom w:val="0"/>
      <w:divBdr>
        <w:top w:val="none" w:sz="0" w:space="0" w:color="auto"/>
        <w:left w:val="none" w:sz="0" w:space="0" w:color="auto"/>
        <w:bottom w:val="none" w:sz="0" w:space="0" w:color="auto"/>
        <w:right w:val="none" w:sz="0" w:space="0" w:color="auto"/>
      </w:divBdr>
    </w:div>
    <w:div w:id="688604307">
      <w:bodyDiv w:val="1"/>
      <w:marLeft w:val="0"/>
      <w:marRight w:val="0"/>
      <w:marTop w:val="0"/>
      <w:marBottom w:val="0"/>
      <w:divBdr>
        <w:top w:val="none" w:sz="0" w:space="0" w:color="auto"/>
        <w:left w:val="none" w:sz="0" w:space="0" w:color="auto"/>
        <w:bottom w:val="none" w:sz="0" w:space="0" w:color="auto"/>
        <w:right w:val="none" w:sz="0" w:space="0" w:color="auto"/>
      </w:divBdr>
    </w:div>
    <w:div w:id="718942265">
      <w:bodyDiv w:val="1"/>
      <w:marLeft w:val="0"/>
      <w:marRight w:val="0"/>
      <w:marTop w:val="0"/>
      <w:marBottom w:val="0"/>
      <w:divBdr>
        <w:top w:val="none" w:sz="0" w:space="0" w:color="auto"/>
        <w:left w:val="none" w:sz="0" w:space="0" w:color="auto"/>
        <w:bottom w:val="none" w:sz="0" w:space="0" w:color="auto"/>
        <w:right w:val="none" w:sz="0" w:space="0" w:color="auto"/>
      </w:divBdr>
    </w:div>
    <w:div w:id="726688784">
      <w:bodyDiv w:val="1"/>
      <w:marLeft w:val="0"/>
      <w:marRight w:val="0"/>
      <w:marTop w:val="0"/>
      <w:marBottom w:val="0"/>
      <w:divBdr>
        <w:top w:val="none" w:sz="0" w:space="0" w:color="auto"/>
        <w:left w:val="none" w:sz="0" w:space="0" w:color="auto"/>
        <w:bottom w:val="none" w:sz="0" w:space="0" w:color="auto"/>
        <w:right w:val="none" w:sz="0" w:space="0" w:color="auto"/>
      </w:divBdr>
    </w:div>
    <w:div w:id="735202749">
      <w:bodyDiv w:val="1"/>
      <w:marLeft w:val="0"/>
      <w:marRight w:val="0"/>
      <w:marTop w:val="0"/>
      <w:marBottom w:val="0"/>
      <w:divBdr>
        <w:top w:val="none" w:sz="0" w:space="0" w:color="auto"/>
        <w:left w:val="none" w:sz="0" w:space="0" w:color="auto"/>
        <w:bottom w:val="none" w:sz="0" w:space="0" w:color="auto"/>
        <w:right w:val="none" w:sz="0" w:space="0" w:color="auto"/>
      </w:divBdr>
    </w:div>
    <w:div w:id="876166638">
      <w:bodyDiv w:val="1"/>
      <w:marLeft w:val="0"/>
      <w:marRight w:val="0"/>
      <w:marTop w:val="0"/>
      <w:marBottom w:val="0"/>
      <w:divBdr>
        <w:top w:val="none" w:sz="0" w:space="0" w:color="auto"/>
        <w:left w:val="none" w:sz="0" w:space="0" w:color="auto"/>
        <w:bottom w:val="none" w:sz="0" w:space="0" w:color="auto"/>
        <w:right w:val="none" w:sz="0" w:space="0" w:color="auto"/>
      </w:divBdr>
    </w:div>
    <w:div w:id="963928352">
      <w:bodyDiv w:val="1"/>
      <w:marLeft w:val="0"/>
      <w:marRight w:val="0"/>
      <w:marTop w:val="0"/>
      <w:marBottom w:val="0"/>
      <w:divBdr>
        <w:top w:val="none" w:sz="0" w:space="0" w:color="auto"/>
        <w:left w:val="none" w:sz="0" w:space="0" w:color="auto"/>
        <w:bottom w:val="none" w:sz="0" w:space="0" w:color="auto"/>
        <w:right w:val="none" w:sz="0" w:space="0" w:color="auto"/>
      </w:divBdr>
    </w:div>
    <w:div w:id="1094865947">
      <w:bodyDiv w:val="1"/>
      <w:marLeft w:val="0"/>
      <w:marRight w:val="0"/>
      <w:marTop w:val="0"/>
      <w:marBottom w:val="0"/>
      <w:divBdr>
        <w:top w:val="none" w:sz="0" w:space="0" w:color="auto"/>
        <w:left w:val="none" w:sz="0" w:space="0" w:color="auto"/>
        <w:bottom w:val="none" w:sz="0" w:space="0" w:color="auto"/>
        <w:right w:val="none" w:sz="0" w:space="0" w:color="auto"/>
      </w:divBdr>
    </w:div>
    <w:div w:id="1201356534">
      <w:bodyDiv w:val="1"/>
      <w:marLeft w:val="0"/>
      <w:marRight w:val="0"/>
      <w:marTop w:val="0"/>
      <w:marBottom w:val="0"/>
      <w:divBdr>
        <w:top w:val="none" w:sz="0" w:space="0" w:color="auto"/>
        <w:left w:val="none" w:sz="0" w:space="0" w:color="auto"/>
        <w:bottom w:val="none" w:sz="0" w:space="0" w:color="auto"/>
        <w:right w:val="none" w:sz="0" w:space="0" w:color="auto"/>
      </w:divBdr>
    </w:div>
    <w:div w:id="1239482440">
      <w:bodyDiv w:val="1"/>
      <w:marLeft w:val="0"/>
      <w:marRight w:val="0"/>
      <w:marTop w:val="0"/>
      <w:marBottom w:val="0"/>
      <w:divBdr>
        <w:top w:val="none" w:sz="0" w:space="0" w:color="auto"/>
        <w:left w:val="none" w:sz="0" w:space="0" w:color="auto"/>
        <w:bottom w:val="none" w:sz="0" w:space="0" w:color="auto"/>
        <w:right w:val="none" w:sz="0" w:space="0" w:color="auto"/>
      </w:divBdr>
    </w:div>
    <w:div w:id="1345210370">
      <w:bodyDiv w:val="1"/>
      <w:marLeft w:val="0"/>
      <w:marRight w:val="0"/>
      <w:marTop w:val="0"/>
      <w:marBottom w:val="0"/>
      <w:divBdr>
        <w:top w:val="none" w:sz="0" w:space="0" w:color="auto"/>
        <w:left w:val="none" w:sz="0" w:space="0" w:color="auto"/>
        <w:bottom w:val="none" w:sz="0" w:space="0" w:color="auto"/>
        <w:right w:val="none" w:sz="0" w:space="0" w:color="auto"/>
      </w:divBdr>
    </w:div>
    <w:div w:id="1568614378">
      <w:bodyDiv w:val="1"/>
      <w:marLeft w:val="0"/>
      <w:marRight w:val="0"/>
      <w:marTop w:val="0"/>
      <w:marBottom w:val="0"/>
      <w:divBdr>
        <w:top w:val="none" w:sz="0" w:space="0" w:color="auto"/>
        <w:left w:val="none" w:sz="0" w:space="0" w:color="auto"/>
        <w:bottom w:val="none" w:sz="0" w:space="0" w:color="auto"/>
        <w:right w:val="none" w:sz="0" w:space="0" w:color="auto"/>
      </w:divBdr>
    </w:div>
    <w:div w:id="1591238596">
      <w:bodyDiv w:val="1"/>
      <w:marLeft w:val="0"/>
      <w:marRight w:val="0"/>
      <w:marTop w:val="0"/>
      <w:marBottom w:val="0"/>
      <w:divBdr>
        <w:top w:val="none" w:sz="0" w:space="0" w:color="auto"/>
        <w:left w:val="none" w:sz="0" w:space="0" w:color="auto"/>
        <w:bottom w:val="none" w:sz="0" w:space="0" w:color="auto"/>
        <w:right w:val="none" w:sz="0" w:space="0" w:color="auto"/>
      </w:divBdr>
    </w:div>
    <w:div w:id="1596596977">
      <w:bodyDiv w:val="1"/>
      <w:marLeft w:val="0"/>
      <w:marRight w:val="0"/>
      <w:marTop w:val="0"/>
      <w:marBottom w:val="0"/>
      <w:divBdr>
        <w:top w:val="none" w:sz="0" w:space="0" w:color="auto"/>
        <w:left w:val="none" w:sz="0" w:space="0" w:color="auto"/>
        <w:bottom w:val="none" w:sz="0" w:space="0" w:color="auto"/>
        <w:right w:val="none" w:sz="0" w:space="0" w:color="auto"/>
      </w:divBdr>
    </w:div>
    <w:div w:id="1620912156">
      <w:bodyDiv w:val="1"/>
      <w:marLeft w:val="0"/>
      <w:marRight w:val="0"/>
      <w:marTop w:val="0"/>
      <w:marBottom w:val="0"/>
      <w:divBdr>
        <w:top w:val="none" w:sz="0" w:space="0" w:color="auto"/>
        <w:left w:val="none" w:sz="0" w:space="0" w:color="auto"/>
        <w:bottom w:val="none" w:sz="0" w:space="0" w:color="auto"/>
        <w:right w:val="none" w:sz="0" w:space="0" w:color="auto"/>
      </w:divBdr>
    </w:div>
    <w:div w:id="1695038157">
      <w:bodyDiv w:val="1"/>
      <w:marLeft w:val="0"/>
      <w:marRight w:val="0"/>
      <w:marTop w:val="0"/>
      <w:marBottom w:val="0"/>
      <w:divBdr>
        <w:top w:val="none" w:sz="0" w:space="0" w:color="auto"/>
        <w:left w:val="none" w:sz="0" w:space="0" w:color="auto"/>
        <w:bottom w:val="none" w:sz="0" w:space="0" w:color="auto"/>
        <w:right w:val="none" w:sz="0" w:space="0" w:color="auto"/>
      </w:divBdr>
    </w:div>
    <w:div w:id="1727334944">
      <w:bodyDiv w:val="1"/>
      <w:marLeft w:val="0"/>
      <w:marRight w:val="0"/>
      <w:marTop w:val="0"/>
      <w:marBottom w:val="0"/>
      <w:divBdr>
        <w:top w:val="none" w:sz="0" w:space="0" w:color="auto"/>
        <w:left w:val="none" w:sz="0" w:space="0" w:color="auto"/>
        <w:bottom w:val="none" w:sz="0" w:space="0" w:color="auto"/>
        <w:right w:val="none" w:sz="0" w:space="0" w:color="auto"/>
      </w:divBdr>
    </w:div>
    <w:div w:id="1734624551">
      <w:bodyDiv w:val="1"/>
      <w:marLeft w:val="0"/>
      <w:marRight w:val="0"/>
      <w:marTop w:val="0"/>
      <w:marBottom w:val="0"/>
      <w:divBdr>
        <w:top w:val="none" w:sz="0" w:space="0" w:color="auto"/>
        <w:left w:val="none" w:sz="0" w:space="0" w:color="auto"/>
        <w:bottom w:val="none" w:sz="0" w:space="0" w:color="auto"/>
        <w:right w:val="none" w:sz="0" w:space="0" w:color="auto"/>
      </w:divBdr>
    </w:div>
    <w:div w:id="1852837892">
      <w:bodyDiv w:val="1"/>
      <w:marLeft w:val="0"/>
      <w:marRight w:val="0"/>
      <w:marTop w:val="0"/>
      <w:marBottom w:val="0"/>
      <w:divBdr>
        <w:top w:val="none" w:sz="0" w:space="0" w:color="auto"/>
        <w:left w:val="none" w:sz="0" w:space="0" w:color="auto"/>
        <w:bottom w:val="none" w:sz="0" w:space="0" w:color="auto"/>
        <w:right w:val="none" w:sz="0" w:space="0" w:color="auto"/>
      </w:divBdr>
    </w:div>
    <w:div w:id="1897470299">
      <w:bodyDiv w:val="1"/>
      <w:marLeft w:val="0"/>
      <w:marRight w:val="0"/>
      <w:marTop w:val="0"/>
      <w:marBottom w:val="0"/>
      <w:divBdr>
        <w:top w:val="none" w:sz="0" w:space="0" w:color="auto"/>
        <w:left w:val="none" w:sz="0" w:space="0" w:color="auto"/>
        <w:bottom w:val="none" w:sz="0" w:space="0" w:color="auto"/>
        <w:right w:val="none" w:sz="0" w:space="0" w:color="auto"/>
      </w:divBdr>
    </w:div>
    <w:div w:id="19555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ru.wikipedia.org/wiki/%D0%9A%D0%B0%D1%80%D1%83%D1%81%D0%B5%D0%BB%D1%8C_(%D1%82%D0%B5%D0%BB%D0%B5%D0%BA%D0%B0%D0%BD%D0%B0%D0%BB)" TargetMode="External"/><Relationship Id="rId3" Type="http://schemas.openxmlformats.org/officeDocument/2006/relationships/styles" Target="styles.xml"/><Relationship Id="rId21" Type="http://schemas.openxmlformats.org/officeDocument/2006/relationships/hyperlink" Target="https://ru.wikipedia.org/wiki/%D0%A0%D0%BE%D1%81%D1%81%D0%B8%D1%8F-1" TargetMode="External"/><Relationship Id="rId34" Type="http://schemas.openxmlformats.org/officeDocument/2006/relationships/hyperlink" Target="consultantplus://offline/ref=EBA2D2314CD3F0D8C73A7E22A3A54FF4D95F0B40D6E62C6FE708DD05B8EF8C126161C3F7AC509A1AMEo7J"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ru.wikipedia.org/wiki/%D0%A0%D0%BE%D1%81%D1%81%D0%B8%D1%8F-24" TargetMode="External"/><Relationship Id="rId33"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ru.wikipedia.org/wiki/%D0%9F%D0%B5%D1%80%D0%B2%D1%8B%D0%B9_%D0%BA%D0%B0%D0%BD%D0%B0%D0%BB_(%D0%A0%D0%BE%D1%81%D1%81%D0%B8%D1%8F)" TargetMode="External"/><Relationship Id="rId29" Type="http://schemas.openxmlformats.org/officeDocument/2006/relationships/hyperlink" Target="https://ru.wikipedia.org/wiki/%D0%9C%D0%B0%D1%8F%D0%BA_(%D1%80%D0%B0%D0%B4%D0%B8%D0%BE%D1%81%D1%82%D0%B0%D0%BD%D1%86%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ru.wikipedia.org/wiki/%D0%9A%D1%83%D0%BB%D1%8C%D1%82%D1%83%D1%80%D0%B0_(%D1%82%D0%B5%D0%BB%D0%B5%D0%BA%D0%B0%D0%BD%D0%B0%D0%BB)" TargetMode="External"/><Relationship Id="rId32" Type="http://schemas.openxmlformats.org/officeDocument/2006/relationships/chart" Target="charts/chart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s://ru.wikipedia.org/wiki/%D0%9F%D1%8F%D1%82%D1%8B%D0%B9_%D0%BA%D0%B0%D0%BD%D0%B0%D0%BB_(%D0%A0%D0%BE%D1%81%D1%81%D0%B8%D1%8F)" TargetMode="External"/><Relationship Id="rId28" Type="http://schemas.openxmlformats.org/officeDocument/2006/relationships/hyperlink" Target="https://ru.wikipedia.org/wiki/%D0%A2%D0%92_%D0%A6%D0%B5%D0%BD%D1%82%D1%80"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hart" Target="charts/chart9.xml"/><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s://ru.wikipedia.org/wiki/%D0%9D%D0%A2%D0%92" TargetMode="External"/><Relationship Id="rId27" Type="http://schemas.openxmlformats.org/officeDocument/2006/relationships/hyperlink" Target="https://ru.wikipedia.org/wiki/%D0%9E%D0%B1%D1%89%D0%B5%D1%81%D1%82%D0%B2%D0%B5%D0%BD%D0%BD%D0%BE%D0%B5_%D1%82%D0%B5%D0%BB%D0%B5%D0%B2%D0%B8%D0%B4%D0%B5%D0%BD%D0%B8%D0%B5_%D0%A0%D0%BE%D1%81%D1%81%D0%B8%D0%B8" TargetMode="External"/><Relationship Id="rId30" Type="http://schemas.openxmlformats.org/officeDocument/2006/relationships/hyperlink" Target="https://ru.wikipedia.org/wiki/%D0%A0%D0%B0%D0%B4%D0%B8%D0%BE_%D0%A0%D0%BE%D1%81%D1%81%D0%B8%D0%B8"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olomatina.la\&#1056;&#1072;&#1073;&#1086;&#1095;&#1080;&#1081;%20&#1089;&#1090;&#1086;&#1083;\&#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olomatina.la\&#1056;&#1072;&#1073;&#1086;&#1095;&#1080;&#1081;%20&#1089;&#1090;&#1086;&#1083;\&#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solomatina.la\&#1056;&#1072;&#1073;&#1086;&#1095;&#1080;&#1081;%20&#1089;&#1090;&#1086;&#1083;\&#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solomatina.la\&#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Лист1!$A$3:$A$9</c:f>
              <c:strCache>
                <c:ptCount val="7"/>
                <c:pt idx="0">
                  <c:v>2010 г.</c:v>
                </c:pt>
                <c:pt idx="1">
                  <c:v>2011 г.</c:v>
                </c:pt>
                <c:pt idx="2">
                  <c:v>2012 г.</c:v>
                </c:pt>
                <c:pt idx="3">
                  <c:v>2013 г.</c:v>
                </c:pt>
                <c:pt idx="4">
                  <c:v>2014 г.</c:v>
                </c:pt>
                <c:pt idx="5">
                  <c:v>2015 г.</c:v>
                </c:pt>
                <c:pt idx="6">
                  <c:v>2016 г.</c:v>
                </c:pt>
              </c:strCache>
            </c:strRef>
          </c:cat>
          <c:val>
            <c:numRef>
              <c:f>Лист1!$B$3:$B$9</c:f>
              <c:numCache>
                <c:formatCode>0%</c:formatCode>
                <c:ptCount val="7"/>
                <c:pt idx="0">
                  <c:v>0.82</c:v>
                </c:pt>
                <c:pt idx="1">
                  <c:v>0.93</c:v>
                </c:pt>
                <c:pt idx="2">
                  <c:v>0.96</c:v>
                </c:pt>
                <c:pt idx="3">
                  <c:v>0.96</c:v>
                </c:pt>
                <c:pt idx="4">
                  <c:v>0.96</c:v>
                </c:pt>
                <c:pt idx="5">
                  <c:v>0.95</c:v>
                </c:pt>
                <c:pt idx="6">
                  <c:v>0.96</c:v>
                </c:pt>
              </c:numCache>
            </c:numRef>
          </c:val>
        </c:ser>
        <c:dLbls>
          <c:showLegendKey val="0"/>
          <c:showVal val="0"/>
          <c:showCatName val="0"/>
          <c:showSerName val="0"/>
          <c:showPercent val="0"/>
          <c:showBubbleSize val="0"/>
        </c:dLbls>
        <c:gapWidth val="150"/>
        <c:axId val="44179456"/>
        <c:axId val="44180992"/>
      </c:barChart>
      <c:catAx>
        <c:axId val="44179456"/>
        <c:scaling>
          <c:orientation val="minMax"/>
        </c:scaling>
        <c:delete val="0"/>
        <c:axPos val="b"/>
        <c:majorTickMark val="out"/>
        <c:minorTickMark val="none"/>
        <c:tickLblPos val="nextTo"/>
        <c:crossAx val="44180992"/>
        <c:crosses val="autoZero"/>
        <c:auto val="1"/>
        <c:lblAlgn val="ctr"/>
        <c:lblOffset val="100"/>
        <c:noMultiLvlLbl val="0"/>
      </c:catAx>
      <c:valAx>
        <c:axId val="44180992"/>
        <c:scaling>
          <c:orientation val="minMax"/>
        </c:scaling>
        <c:delete val="1"/>
        <c:axPos val="l"/>
        <c:numFmt formatCode="0%" sourceLinked="1"/>
        <c:majorTickMark val="out"/>
        <c:minorTickMark val="none"/>
        <c:tickLblPos val="nextTo"/>
        <c:crossAx val="4417945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Магазины всего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Лист1!$A$2:$A$4</c:f>
              <c:numCache>
                <c:formatCode>General</c:formatCode>
                <c:ptCount val="3"/>
                <c:pt idx="0">
                  <c:v>2010</c:v>
                </c:pt>
                <c:pt idx="1">
                  <c:v>2015</c:v>
                </c:pt>
                <c:pt idx="2">
                  <c:v>2016</c:v>
                </c:pt>
              </c:numCache>
            </c:numRef>
          </c:cat>
          <c:val>
            <c:numRef>
              <c:f>Лист1!$B$2:$B$4</c:f>
              <c:numCache>
                <c:formatCode>General</c:formatCode>
                <c:ptCount val="3"/>
                <c:pt idx="0">
                  <c:v>30</c:v>
                </c:pt>
                <c:pt idx="1">
                  <c:v>40</c:v>
                </c:pt>
                <c:pt idx="2">
                  <c:v>53</c:v>
                </c:pt>
              </c:numCache>
            </c:numRef>
          </c:val>
        </c:ser>
        <c:ser>
          <c:idx val="1"/>
          <c:order val="1"/>
          <c:tx>
            <c:strRef>
              <c:f>Лист1!$C$1</c:f>
              <c:strCache>
                <c:ptCount val="1"/>
                <c:pt idx="0">
                  <c:v>в т.ч.продуктовые</c:v>
                </c:pt>
              </c:strCache>
            </c:strRef>
          </c:tx>
          <c:invertIfNegative val="0"/>
          <c:dLbls>
            <c:dLbl>
              <c:idx val="1"/>
              <c:layout>
                <c:manualLayout>
                  <c:x val="6.4941475969097121E-2"/>
                  <c:y val="0"/>
                </c:manualLayout>
              </c:layout>
              <c:showLegendKey val="0"/>
              <c:showVal val="1"/>
              <c:showCatName val="0"/>
              <c:showSerName val="0"/>
              <c:showPercent val="0"/>
              <c:showBubbleSize val="0"/>
            </c:dLbl>
            <c:dLbl>
              <c:idx val="2"/>
              <c:layout>
                <c:manualLayout>
                  <c:x val="4.9954981514690182E-2"/>
                  <c:y val="-3.98148185469876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Лист1!$A$2:$A$4</c:f>
              <c:numCache>
                <c:formatCode>General</c:formatCode>
                <c:ptCount val="3"/>
                <c:pt idx="0">
                  <c:v>2010</c:v>
                </c:pt>
                <c:pt idx="1">
                  <c:v>2015</c:v>
                </c:pt>
                <c:pt idx="2">
                  <c:v>2016</c:v>
                </c:pt>
              </c:numCache>
            </c:numRef>
          </c:cat>
          <c:val>
            <c:numRef>
              <c:f>Лист1!$C$2:$C$4</c:f>
              <c:numCache>
                <c:formatCode>General</c:formatCode>
                <c:ptCount val="3"/>
                <c:pt idx="0">
                  <c:v>6</c:v>
                </c:pt>
                <c:pt idx="1">
                  <c:v>22</c:v>
                </c:pt>
                <c:pt idx="2">
                  <c:v>29</c:v>
                </c:pt>
              </c:numCache>
            </c:numRef>
          </c:val>
        </c:ser>
        <c:dLbls>
          <c:showLegendKey val="0"/>
          <c:showVal val="0"/>
          <c:showCatName val="0"/>
          <c:showSerName val="0"/>
          <c:showPercent val="0"/>
          <c:showBubbleSize val="0"/>
        </c:dLbls>
        <c:gapWidth val="150"/>
        <c:shape val="cylinder"/>
        <c:axId val="45553536"/>
        <c:axId val="45555072"/>
        <c:axId val="45563904"/>
      </c:bar3DChart>
      <c:catAx>
        <c:axId val="45553536"/>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45555072"/>
        <c:crosses val="autoZero"/>
        <c:auto val="1"/>
        <c:lblAlgn val="ctr"/>
        <c:lblOffset val="100"/>
        <c:noMultiLvlLbl val="0"/>
      </c:catAx>
      <c:valAx>
        <c:axId val="45555072"/>
        <c:scaling>
          <c:orientation val="minMax"/>
        </c:scaling>
        <c:delete val="0"/>
        <c:axPos val="l"/>
        <c:majorGridlines/>
        <c:numFmt formatCode="General" sourceLinked="1"/>
        <c:majorTickMark val="out"/>
        <c:minorTickMark val="none"/>
        <c:tickLblPos val="nextTo"/>
        <c:txPr>
          <a:bodyPr/>
          <a:lstStyle/>
          <a:p>
            <a:pPr>
              <a:defRPr sz="900"/>
            </a:pPr>
            <a:endParaRPr lang="ru-RU"/>
          </a:p>
        </c:txPr>
        <c:crossAx val="45553536"/>
        <c:crosses val="autoZero"/>
        <c:crossBetween val="between"/>
      </c:valAx>
      <c:serAx>
        <c:axId val="45563904"/>
        <c:scaling>
          <c:orientation val="minMax"/>
        </c:scaling>
        <c:delete val="1"/>
        <c:axPos val="b"/>
        <c:majorTickMark val="out"/>
        <c:minorTickMark val="none"/>
        <c:tickLblPos val="nextTo"/>
        <c:crossAx val="45555072"/>
        <c:crosses val="autoZero"/>
      </c:serAx>
    </c:plotArea>
    <c:legend>
      <c:legendPos val="r"/>
      <c:overlay val="0"/>
      <c:txPr>
        <a:bodyPr/>
        <a:lstStyle/>
        <a:p>
          <a:pPr>
            <a:defRPr b="1"/>
          </a:pPr>
          <a:endParaRPr lang="ru-RU"/>
        </a:p>
      </c:txPr>
    </c:legend>
    <c:plotVisOnly val="1"/>
    <c:dispBlanksAs val="gap"/>
    <c:showDLblsOverMax val="0"/>
  </c:chart>
  <c:spPr>
    <a:solidFill>
      <a:srgbClr val="FFFF99"/>
    </a:soli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6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6225165562913912E-2"/>
          <c:y val="0.1"/>
          <c:w val="0.65894039735099341"/>
          <c:h val="0.77500000000000002"/>
        </c:manualLayout>
      </c:layout>
      <c:bar3DChart>
        <c:barDir val="col"/>
        <c:grouping val="clustered"/>
        <c:varyColors val="0"/>
        <c:ser>
          <c:idx val="0"/>
          <c:order val="0"/>
          <c:tx>
            <c:strRef>
              <c:f>Sheet1!$B$1</c:f>
              <c:strCache>
                <c:ptCount val="1"/>
                <c:pt idx="0">
                  <c:v>Окружной бюджет</c:v>
                </c:pt>
              </c:strCache>
            </c:strRef>
          </c:tx>
          <c:spPr>
            <a:solidFill>
              <a:srgbClr val="9999FF"/>
            </a:solidFill>
            <a:ln w="9561">
              <a:solidFill>
                <a:srgbClr val="000000"/>
              </a:solidFill>
              <a:prstDash val="solid"/>
            </a:ln>
          </c:spPr>
          <c:invertIfNegative val="0"/>
          <c:dLbls>
            <c:dLbl>
              <c:idx val="2"/>
              <c:layout>
                <c:manualLayout>
                  <c:x val="4.2930203411509285E-3"/>
                  <c:y val="-9.7434421574495861E-3"/>
                </c:manualLayout>
              </c:layout>
              <c:showLegendKey val="0"/>
              <c:showVal val="1"/>
              <c:showCatName val="0"/>
              <c:showSerName val="0"/>
              <c:showPercent val="0"/>
              <c:showBubbleSize val="0"/>
            </c:dLbl>
            <c:dLbl>
              <c:idx val="5"/>
              <c:layout>
                <c:manualLayout>
                  <c:x val="-1.6161586063028968E-4"/>
                  <c:y val="-4.0934271922150142E-2"/>
                </c:manualLayout>
              </c:layout>
              <c:showLegendKey val="0"/>
              <c:showVal val="1"/>
              <c:showCatName val="0"/>
              <c:showSerName val="0"/>
              <c:showPercent val="0"/>
              <c:showBubbleSize val="0"/>
            </c:dLbl>
            <c:spPr>
              <a:noFill/>
              <a:ln w="19121">
                <a:noFill/>
              </a:ln>
            </c:spPr>
            <c:txPr>
              <a:bodyPr/>
              <a:lstStyle/>
              <a:p>
                <a:pPr>
                  <a:defRPr sz="60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Sheet1!$A$2:$A$7</c:f>
              <c:strCache>
                <c:ptCount val="6"/>
                <c:pt idx="0">
                  <c:v>2012г.</c:v>
                </c:pt>
                <c:pt idx="1">
                  <c:v>2013г.</c:v>
                </c:pt>
                <c:pt idx="2">
                  <c:v>2014г.</c:v>
                </c:pt>
                <c:pt idx="3">
                  <c:v>2015г.</c:v>
                </c:pt>
                <c:pt idx="4">
                  <c:v>2016г.</c:v>
                </c:pt>
                <c:pt idx="5">
                  <c:v>план 2017г.</c:v>
                </c:pt>
              </c:strCache>
            </c:strRef>
          </c:cat>
          <c:val>
            <c:numRef>
              <c:f>Sheet1!$B$2:$B$7</c:f>
              <c:numCache>
                <c:formatCode>General</c:formatCode>
                <c:ptCount val="6"/>
                <c:pt idx="2">
                  <c:v>180</c:v>
                </c:pt>
                <c:pt idx="5">
                  <c:v>117</c:v>
                </c:pt>
              </c:numCache>
            </c:numRef>
          </c:val>
        </c:ser>
        <c:ser>
          <c:idx val="1"/>
          <c:order val="1"/>
          <c:tx>
            <c:strRef>
              <c:f>Sheet1!$C$1</c:f>
              <c:strCache>
                <c:ptCount val="1"/>
                <c:pt idx="0">
                  <c:v>Местный бюджет</c:v>
                </c:pt>
              </c:strCache>
            </c:strRef>
          </c:tx>
          <c:spPr>
            <a:solidFill>
              <a:srgbClr val="993366"/>
            </a:solidFill>
            <a:ln w="9561">
              <a:solidFill>
                <a:srgbClr val="000000"/>
              </a:solidFill>
              <a:prstDash val="solid"/>
            </a:ln>
          </c:spPr>
          <c:invertIfNegative val="0"/>
          <c:dLbls>
            <c:dLbl>
              <c:idx val="0"/>
              <c:layout>
                <c:manualLayout>
                  <c:x val="8.4733448054092504E-3"/>
                  <c:y val="3.3051468895335452E-2"/>
                </c:manualLayout>
              </c:layout>
              <c:showLegendKey val="0"/>
              <c:showVal val="1"/>
              <c:showCatName val="0"/>
              <c:showSerName val="0"/>
              <c:showPercent val="0"/>
              <c:showBubbleSize val="0"/>
            </c:dLbl>
            <c:dLbl>
              <c:idx val="1"/>
              <c:layout>
                <c:manualLayout>
                  <c:x val="8.0922188308640737E-3"/>
                  <c:y val="3.0944421421006559E-2"/>
                </c:manualLayout>
              </c:layout>
              <c:showLegendKey val="0"/>
              <c:showVal val="1"/>
              <c:showCatName val="0"/>
              <c:showSerName val="0"/>
              <c:showPercent val="0"/>
              <c:showBubbleSize val="0"/>
            </c:dLbl>
            <c:dLbl>
              <c:idx val="2"/>
              <c:layout>
                <c:manualLayout>
                  <c:x val="2.744205439100355E-3"/>
                  <c:y val="3.817262973707234E-2"/>
                </c:manualLayout>
              </c:layout>
              <c:showLegendKey val="0"/>
              <c:showVal val="1"/>
              <c:showCatName val="0"/>
              <c:showSerName val="0"/>
              <c:showPercent val="0"/>
              <c:showBubbleSize val="0"/>
            </c:dLbl>
            <c:dLbl>
              <c:idx val="3"/>
              <c:layout>
                <c:manualLayout>
                  <c:x val="4.0187086036280609E-3"/>
                  <c:y val="5.7247010790317512E-3"/>
                </c:manualLayout>
              </c:layout>
              <c:showLegendKey val="0"/>
              <c:showVal val="1"/>
              <c:showCatName val="0"/>
              <c:showSerName val="0"/>
              <c:showPercent val="0"/>
              <c:showBubbleSize val="0"/>
            </c:dLbl>
            <c:dLbl>
              <c:idx val="4"/>
              <c:layout>
                <c:manualLayout>
                  <c:x val="1.9819534900099439E-3"/>
                  <c:y val="2.4474701079031796E-2"/>
                </c:manualLayout>
              </c:layout>
              <c:showLegendKey val="0"/>
              <c:showVal val="1"/>
              <c:showCatName val="0"/>
              <c:showSerName val="0"/>
              <c:showPercent val="0"/>
              <c:showBubbleSize val="0"/>
            </c:dLbl>
            <c:dLbl>
              <c:idx val="5"/>
              <c:layout>
                <c:manualLayout>
                  <c:x val="-4.4494362948748324E-5"/>
                  <c:y val="3.8880638823655896E-3"/>
                </c:manualLayout>
              </c:layout>
              <c:showLegendKey val="0"/>
              <c:showVal val="1"/>
              <c:showCatName val="0"/>
              <c:showSerName val="0"/>
              <c:showPercent val="0"/>
              <c:showBubbleSize val="0"/>
            </c:dLbl>
            <c:spPr>
              <a:noFill/>
              <a:ln w="19121">
                <a:noFill/>
              </a:ln>
            </c:spPr>
            <c:txPr>
              <a:bodyPr/>
              <a:lstStyle/>
              <a:p>
                <a:pPr>
                  <a:defRPr sz="60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Sheet1!$A$2:$A$7</c:f>
              <c:strCache>
                <c:ptCount val="6"/>
                <c:pt idx="0">
                  <c:v>2012г.</c:v>
                </c:pt>
                <c:pt idx="1">
                  <c:v>2013г.</c:v>
                </c:pt>
                <c:pt idx="2">
                  <c:v>2014г.</c:v>
                </c:pt>
                <c:pt idx="3">
                  <c:v>2015г.</c:v>
                </c:pt>
                <c:pt idx="4">
                  <c:v>2016г.</c:v>
                </c:pt>
                <c:pt idx="5">
                  <c:v>план 2017г.</c:v>
                </c:pt>
              </c:strCache>
            </c:strRef>
          </c:cat>
          <c:val>
            <c:numRef>
              <c:f>Sheet1!$C$2:$C$7</c:f>
              <c:numCache>
                <c:formatCode>General</c:formatCode>
                <c:ptCount val="6"/>
                <c:pt idx="0">
                  <c:v>1630</c:v>
                </c:pt>
                <c:pt idx="1">
                  <c:v>1230</c:v>
                </c:pt>
                <c:pt idx="2">
                  <c:v>1564</c:v>
                </c:pt>
                <c:pt idx="3">
                  <c:v>1040</c:v>
                </c:pt>
                <c:pt idx="4">
                  <c:v>1040</c:v>
                </c:pt>
                <c:pt idx="5">
                  <c:v>988</c:v>
                </c:pt>
              </c:numCache>
            </c:numRef>
          </c:val>
        </c:ser>
        <c:dLbls>
          <c:showLegendKey val="0"/>
          <c:showVal val="0"/>
          <c:showCatName val="0"/>
          <c:showSerName val="0"/>
          <c:showPercent val="0"/>
          <c:showBubbleSize val="0"/>
        </c:dLbls>
        <c:gapWidth val="40"/>
        <c:gapDepth val="0"/>
        <c:shape val="box"/>
        <c:axId val="48027136"/>
        <c:axId val="48028672"/>
        <c:axId val="0"/>
      </c:bar3DChart>
      <c:catAx>
        <c:axId val="48027136"/>
        <c:scaling>
          <c:orientation val="minMax"/>
        </c:scaling>
        <c:delete val="1"/>
        <c:axPos val="b"/>
        <c:majorTickMark val="out"/>
        <c:minorTickMark val="none"/>
        <c:tickLblPos val="nextTo"/>
        <c:crossAx val="48028672"/>
        <c:crosses val="autoZero"/>
        <c:auto val="1"/>
        <c:lblAlgn val="ctr"/>
        <c:lblOffset val="100"/>
        <c:noMultiLvlLbl val="0"/>
      </c:catAx>
      <c:valAx>
        <c:axId val="48028672"/>
        <c:scaling>
          <c:orientation val="minMax"/>
        </c:scaling>
        <c:delete val="0"/>
        <c:axPos val="l"/>
        <c:majorGridlines>
          <c:spPr>
            <a:ln w="2390">
              <a:solidFill>
                <a:srgbClr val="000000"/>
              </a:solidFill>
              <a:prstDash val="solid"/>
            </a:ln>
          </c:spPr>
        </c:majorGridlines>
        <c:numFmt formatCode="General" sourceLinked="1"/>
        <c:majorTickMark val="out"/>
        <c:minorTickMark val="none"/>
        <c:tickLblPos val="nextTo"/>
        <c:spPr>
          <a:ln w="2390">
            <a:solidFill>
              <a:srgbClr val="000000"/>
            </a:solidFill>
            <a:prstDash val="solid"/>
          </a:ln>
        </c:spPr>
        <c:txPr>
          <a:bodyPr rot="0" vert="horz"/>
          <a:lstStyle/>
          <a:p>
            <a:pPr>
              <a:defRPr sz="602" b="1" i="0" u="none" strike="noStrike" baseline="0">
                <a:solidFill>
                  <a:srgbClr val="000000"/>
                </a:solidFill>
                <a:latin typeface="Calibri"/>
                <a:ea typeface="Calibri"/>
                <a:cs typeface="Calibri"/>
              </a:defRPr>
            </a:pPr>
            <a:endParaRPr lang="ru-RU"/>
          </a:p>
        </c:txPr>
        <c:crossAx val="48027136"/>
        <c:crosses val="autoZero"/>
        <c:crossBetween val="between"/>
      </c:valAx>
      <c:spPr>
        <a:noFill/>
        <a:ln w="19121">
          <a:noFill/>
        </a:ln>
      </c:spPr>
    </c:plotArea>
    <c:legend>
      <c:legendPos val="r"/>
      <c:layout>
        <c:manualLayout>
          <c:xMode val="edge"/>
          <c:yMode val="edge"/>
          <c:x val="0.7168874172185431"/>
          <c:y val="0.13750000000000001"/>
          <c:w val="0.28311258278145696"/>
          <c:h val="0.83750000000000002"/>
        </c:manualLayout>
      </c:layout>
      <c:overlay val="0"/>
      <c:spPr>
        <a:noFill/>
        <a:ln w="19121">
          <a:noFill/>
        </a:ln>
      </c:spPr>
      <c:txPr>
        <a:bodyPr/>
        <a:lstStyle/>
        <a:p>
          <a:pPr>
            <a:defRPr sz="82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7594433399602388E-2"/>
          <c:y val="6.0402684563758392E-2"/>
          <c:w val="0.78528827037773363"/>
          <c:h val="0.80536912751677847"/>
        </c:manualLayout>
      </c:layout>
      <c:bar3DChart>
        <c:barDir val="col"/>
        <c:grouping val="clustered"/>
        <c:varyColors val="0"/>
        <c:ser>
          <c:idx val="0"/>
          <c:order val="0"/>
          <c:tx>
            <c:strRef>
              <c:f>Sheet1!$A$2</c:f>
              <c:strCache>
                <c:ptCount val="1"/>
                <c:pt idx="0">
                  <c:v>2012 г.</c:v>
                </c:pt>
              </c:strCache>
            </c:strRef>
          </c:tx>
          <c:spPr>
            <a:solidFill>
              <a:srgbClr val="9999FF"/>
            </a:solidFill>
            <a:ln w="9525">
              <a:solidFill>
                <a:srgbClr val="000000"/>
              </a:solidFill>
              <a:prstDash val="solid"/>
            </a:ln>
          </c:spPr>
          <c:invertIfNegative val="0"/>
          <c:dLbls>
            <c:dLbl>
              <c:idx val="0"/>
              <c:layout>
                <c:manualLayout>
                  <c:x val="1.3002804038076035E-2"/>
                  <c:y val="0.20586265579661864"/>
                </c:manualLayout>
              </c:layout>
              <c:showLegendKey val="0"/>
              <c:showVal val="1"/>
              <c:showCatName val="0"/>
              <c:showSerName val="0"/>
              <c:showPercent val="0"/>
              <c:showBubbleSize val="0"/>
            </c:dLbl>
            <c:spPr>
              <a:noFill/>
              <a:ln w="19051">
                <a:noFill/>
              </a:ln>
            </c:spPr>
            <c:txPr>
              <a:bodyPr/>
              <a:lstStyle/>
              <a:p>
                <a:pPr>
                  <a:defRPr sz="86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Sheet1!$B$2:$B$2</c:f>
              <c:numCache>
                <c:formatCode>General</c:formatCode>
                <c:ptCount val="1"/>
                <c:pt idx="0">
                  <c:v>380</c:v>
                </c:pt>
              </c:numCache>
            </c:numRef>
          </c:val>
        </c:ser>
        <c:ser>
          <c:idx val="1"/>
          <c:order val="1"/>
          <c:tx>
            <c:strRef>
              <c:f>Sheet1!$A$3</c:f>
              <c:strCache>
                <c:ptCount val="1"/>
                <c:pt idx="0">
                  <c:v>2013 г.</c:v>
                </c:pt>
              </c:strCache>
            </c:strRef>
          </c:tx>
          <c:spPr>
            <a:solidFill>
              <a:srgbClr val="993366"/>
            </a:solidFill>
            <a:ln w="9525">
              <a:solidFill>
                <a:srgbClr val="000000"/>
              </a:solidFill>
              <a:prstDash val="solid"/>
            </a:ln>
          </c:spPr>
          <c:invertIfNegative val="0"/>
          <c:dLbls>
            <c:dLbl>
              <c:idx val="0"/>
              <c:layout>
                <c:manualLayout>
                  <c:x val="4.7393356753056871E-3"/>
                  <c:y val="0.17536660709610866"/>
                </c:manualLayout>
              </c:layout>
              <c:showLegendKey val="0"/>
              <c:showVal val="1"/>
              <c:showCatName val="0"/>
              <c:showSerName val="0"/>
              <c:showPercent val="0"/>
              <c:showBubbleSize val="0"/>
            </c:dLbl>
            <c:spPr>
              <a:noFill/>
              <a:ln w="19051">
                <a:noFill/>
              </a:ln>
            </c:spPr>
            <c:txPr>
              <a:bodyPr/>
              <a:lstStyle/>
              <a:p>
                <a:pPr>
                  <a:defRPr sz="86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Sheet1!$B$3:$B$3</c:f>
              <c:numCache>
                <c:formatCode>General</c:formatCode>
                <c:ptCount val="1"/>
                <c:pt idx="0">
                  <c:v>230</c:v>
                </c:pt>
              </c:numCache>
            </c:numRef>
          </c:val>
        </c:ser>
        <c:ser>
          <c:idx val="2"/>
          <c:order val="2"/>
          <c:tx>
            <c:strRef>
              <c:f>Sheet1!$A$4</c:f>
              <c:strCache>
                <c:ptCount val="1"/>
                <c:pt idx="0">
                  <c:v>2014 г.</c:v>
                </c:pt>
              </c:strCache>
            </c:strRef>
          </c:tx>
          <c:spPr>
            <a:solidFill>
              <a:srgbClr val="FFFFCC"/>
            </a:solidFill>
            <a:ln w="9525">
              <a:solidFill>
                <a:srgbClr val="000000"/>
              </a:solidFill>
              <a:prstDash val="solid"/>
            </a:ln>
          </c:spPr>
          <c:invertIfNegative val="0"/>
          <c:dLbls>
            <c:dLbl>
              <c:idx val="0"/>
              <c:layout>
                <c:manualLayout>
                  <c:x val="8.4042967359945972E-3"/>
                  <c:y val="0.15722615463240577"/>
                </c:manualLayout>
              </c:layout>
              <c:showLegendKey val="0"/>
              <c:showVal val="1"/>
              <c:showCatName val="0"/>
              <c:showSerName val="0"/>
              <c:showPercent val="0"/>
              <c:showBubbleSize val="0"/>
            </c:dLbl>
            <c:spPr>
              <a:noFill/>
              <a:ln w="19051">
                <a:noFill/>
              </a:ln>
            </c:spPr>
            <c:txPr>
              <a:bodyPr/>
              <a:lstStyle/>
              <a:p>
                <a:pPr>
                  <a:defRPr sz="86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Sheet1!$B$4:$B$4</c:f>
              <c:numCache>
                <c:formatCode>General</c:formatCode>
                <c:ptCount val="1"/>
                <c:pt idx="0">
                  <c:v>220</c:v>
                </c:pt>
              </c:numCache>
            </c:numRef>
          </c:val>
        </c:ser>
        <c:ser>
          <c:idx val="3"/>
          <c:order val="3"/>
          <c:tx>
            <c:strRef>
              <c:f>Sheet1!$A$5</c:f>
              <c:strCache>
                <c:ptCount val="1"/>
                <c:pt idx="0">
                  <c:v>2015 г.</c:v>
                </c:pt>
              </c:strCache>
            </c:strRef>
          </c:tx>
          <c:spPr>
            <a:solidFill>
              <a:srgbClr val="CCFFFF"/>
            </a:solidFill>
            <a:ln w="9525">
              <a:solidFill>
                <a:srgbClr val="000000"/>
              </a:solidFill>
              <a:prstDash val="solid"/>
            </a:ln>
          </c:spPr>
          <c:invertIfNegative val="0"/>
          <c:dLbls>
            <c:dLbl>
              <c:idx val="0"/>
              <c:layout>
                <c:manualLayout>
                  <c:x val="4.1169715143773537E-3"/>
                  <c:y val="0.20513257357329515"/>
                </c:manualLayout>
              </c:layout>
              <c:showLegendKey val="0"/>
              <c:showVal val="1"/>
              <c:showCatName val="0"/>
              <c:showSerName val="0"/>
              <c:showPercent val="0"/>
              <c:showBubbleSize val="0"/>
            </c:dLbl>
            <c:spPr>
              <a:noFill/>
              <a:ln w="19051">
                <a:noFill/>
              </a:ln>
            </c:spPr>
            <c:txPr>
              <a:bodyPr/>
              <a:lstStyle/>
              <a:p>
                <a:pPr>
                  <a:defRPr sz="86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Sheet1!$B$5:$B$5</c:f>
              <c:numCache>
                <c:formatCode>General</c:formatCode>
                <c:ptCount val="1"/>
                <c:pt idx="0">
                  <c:v>350</c:v>
                </c:pt>
              </c:numCache>
            </c:numRef>
          </c:val>
        </c:ser>
        <c:ser>
          <c:idx val="4"/>
          <c:order val="4"/>
          <c:tx>
            <c:strRef>
              <c:f>Sheet1!$A$6</c:f>
              <c:strCache>
                <c:ptCount val="1"/>
                <c:pt idx="0">
                  <c:v>2016 г.</c:v>
                </c:pt>
              </c:strCache>
            </c:strRef>
          </c:tx>
          <c:spPr>
            <a:solidFill>
              <a:srgbClr val="660066"/>
            </a:solidFill>
            <a:ln w="9525">
              <a:solidFill>
                <a:srgbClr val="000000"/>
              </a:solidFill>
              <a:prstDash val="solid"/>
            </a:ln>
          </c:spPr>
          <c:invertIfNegative val="0"/>
          <c:dLbls>
            <c:dLbl>
              <c:idx val="0"/>
              <c:layout>
                <c:manualLayout>
                  <c:x val="1.8177178633366764E-3"/>
                  <c:y val="0.18466120505355976"/>
                </c:manualLayout>
              </c:layout>
              <c:showLegendKey val="0"/>
              <c:showVal val="1"/>
              <c:showCatName val="0"/>
              <c:showSerName val="0"/>
              <c:showPercent val="0"/>
              <c:showBubbleSize val="0"/>
            </c:dLbl>
            <c:spPr>
              <a:noFill/>
              <a:ln w="19051">
                <a:noFill/>
              </a:ln>
            </c:spPr>
            <c:txPr>
              <a:bodyPr/>
              <a:lstStyle/>
              <a:p>
                <a:pPr>
                  <a:defRPr sz="86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Sheet1!$B$6:$B$6</c:f>
              <c:numCache>
                <c:formatCode>General</c:formatCode>
                <c:ptCount val="1"/>
                <c:pt idx="0">
                  <c:v>520</c:v>
                </c:pt>
              </c:numCache>
            </c:numRef>
          </c:val>
        </c:ser>
        <c:ser>
          <c:idx val="5"/>
          <c:order val="5"/>
          <c:tx>
            <c:strRef>
              <c:f>Sheet1!$A$7</c:f>
              <c:strCache>
                <c:ptCount val="1"/>
                <c:pt idx="0">
                  <c:v>план 2017 г.</c:v>
                </c:pt>
              </c:strCache>
            </c:strRef>
          </c:tx>
          <c:spPr>
            <a:solidFill>
              <a:srgbClr val="FF8080"/>
            </a:solidFill>
            <a:ln w="9525">
              <a:solidFill>
                <a:srgbClr val="000000"/>
              </a:solidFill>
              <a:prstDash val="solid"/>
            </a:ln>
          </c:spPr>
          <c:invertIfNegative val="0"/>
          <c:dLbls>
            <c:dLbl>
              <c:idx val="0"/>
              <c:layout>
                <c:manualLayout>
                  <c:x val="-1.2418208690279202E-3"/>
                  <c:y val="0.22501751166123862"/>
                </c:manualLayout>
              </c:layout>
              <c:spPr>
                <a:noFill/>
                <a:ln w="19051">
                  <a:noFill/>
                </a:ln>
              </c:spPr>
              <c:txPr>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19051">
                <a:noFill/>
              </a:ln>
            </c:spPr>
            <c:txPr>
              <a:bodyPr/>
              <a:lstStyle/>
              <a:p>
                <a:pPr>
                  <a:defRPr sz="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Sheet1!$B$7:$B$7</c:f>
              <c:numCache>
                <c:formatCode>General</c:formatCode>
                <c:ptCount val="1"/>
                <c:pt idx="0">
                  <c:v>500</c:v>
                </c:pt>
              </c:numCache>
            </c:numRef>
          </c:val>
        </c:ser>
        <c:dLbls>
          <c:showLegendKey val="0"/>
          <c:showVal val="0"/>
          <c:showCatName val="0"/>
          <c:showSerName val="0"/>
          <c:showPercent val="0"/>
          <c:showBubbleSize val="0"/>
        </c:dLbls>
        <c:gapWidth val="140"/>
        <c:gapDepth val="0"/>
        <c:shape val="box"/>
        <c:axId val="39151488"/>
        <c:axId val="39153024"/>
        <c:axId val="0"/>
      </c:bar3DChart>
      <c:catAx>
        <c:axId val="39151488"/>
        <c:scaling>
          <c:orientation val="minMax"/>
        </c:scaling>
        <c:delete val="0"/>
        <c:axPos val="b"/>
        <c:majorTickMark val="out"/>
        <c:minorTickMark val="none"/>
        <c:tickLblPos val="none"/>
        <c:spPr>
          <a:ln w="2381">
            <a:solidFill>
              <a:srgbClr val="000000"/>
            </a:solidFill>
            <a:prstDash val="solid"/>
          </a:ln>
        </c:spPr>
        <c:crossAx val="39153024"/>
        <c:crosses val="autoZero"/>
        <c:auto val="1"/>
        <c:lblAlgn val="ctr"/>
        <c:lblOffset val="100"/>
        <c:tickMarkSkip val="1"/>
        <c:noMultiLvlLbl val="0"/>
      </c:catAx>
      <c:valAx>
        <c:axId val="39153024"/>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39151488"/>
        <c:crosses val="autoZero"/>
        <c:crossBetween val="between"/>
      </c:valAx>
      <c:spPr>
        <a:noFill/>
        <a:ln w="19051">
          <a:noFill/>
        </a:ln>
      </c:spPr>
    </c:plotArea>
    <c:legend>
      <c:legendPos val="r"/>
      <c:layout>
        <c:manualLayout>
          <c:xMode val="edge"/>
          <c:yMode val="edge"/>
          <c:x val="0.81709741550695825"/>
          <c:y val="5.3691275167785234E-2"/>
          <c:w val="0.18091451292246521"/>
          <c:h val="0.89261744966442957"/>
        </c:manualLayout>
      </c:layout>
      <c:overlay val="0"/>
      <c:spPr>
        <a:noFill/>
        <a:ln w="19051">
          <a:noFill/>
        </a:ln>
      </c:spPr>
      <c:txPr>
        <a:bodyPr/>
        <a:lstStyle/>
        <a:p>
          <a:pPr>
            <a:defRPr sz="69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33"/>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443425076452599"/>
          <c:y val="5.4393305439330547E-2"/>
          <c:w val="0.7844036697247706"/>
          <c:h val="0.71129707112970708"/>
        </c:manualLayout>
      </c:layout>
      <c:bar3DChart>
        <c:barDir val="col"/>
        <c:grouping val="stacked"/>
        <c:varyColors val="0"/>
        <c:ser>
          <c:idx val="0"/>
          <c:order val="0"/>
          <c:tx>
            <c:strRef>
              <c:f>Sheet1!$A$2</c:f>
              <c:strCache>
                <c:ptCount val="1"/>
                <c:pt idx="0">
                  <c:v> </c:v>
                </c:pt>
              </c:strCache>
            </c:strRef>
          </c:tx>
          <c:spPr>
            <a:solidFill>
              <a:srgbClr val="9999FF"/>
            </a:solidFill>
            <a:ln w="7578">
              <a:solidFill>
                <a:srgbClr val="000000"/>
              </a:solidFill>
              <a:prstDash val="solid"/>
            </a:ln>
          </c:spPr>
          <c:invertIfNegative val="0"/>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Sheet1!$B$2:$H$2</c:f>
              <c:numCache>
                <c:formatCode>#,##0.00</c:formatCode>
                <c:ptCount val="7"/>
                <c:pt idx="0">
                  <c:v>25069347.039999999</c:v>
                </c:pt>
                <c:pt idx="1">
                  <c:v>71359714.129999995</c:v>
                </c:pt>
                <c:pt idx="2">
                  <c:v>104357618.12</c:v>
                </c:pt>
                <c:pt idx="3">
                  <c:v>102150480.97</c:v>
                </c:pt>
                <c:pt idx="4">
                  <c:v>47900777.119999997</c:v>
                </c:pt>
                <c:pt idx="5">
                  <c:v>52551533.909999996</c:v>
                </c:pt>
                <c:pt idx="6" formatCode="General">
                  <c:v>91994838.329999998</c:v>
                </c:pt>
              </c:numCache>
            </c:numRef>
          </c:val>
        </c:ser>
        <c:dLbls>
          <c:showLegendKey val="0"/>
          <c:showVal val="0"/>
          <c:showCatName val="0"/>
          <c:showSerName val="0"/>
          <c:showPercent val="0"/>
          <c:showBubbleSize val="0"/>
        </c:dLbls>
        <c:gapWidth val="150"/>
        <c:gapDepth val="0"/>
        <c:shape val="cylinder"/>
        <c:axId val="44214144"/>
        <c:axId val="44215680"/>
        <c:axId val="0"/>
      </c:bar3DChart>
      <c:catAx>
        <c:axId val="44214144"/>
        <c:scaling>
          <c:orientation val="minMax"/>
        </c:scaling>
        <c:delete val="0"/>
        <c:axPos val="b"/>
        <c:numFmt formatCode="General" sourceLinked="1"/>
        <c:majorTickMark val="out"/>
        <c:minorTickMark val="none"/>
        <c:tickLblPos val="low"/>
        <c:spPr>
          <a:ln w="1894">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44215680"/>
        <c:crosses val="autoZero"/>
        <c:auto val="1"/>
        <c:lblAlgn val="ctr"/>
        <c:lblOffset val="100"/>
        <c:tickLblSkip val="1"/>
        <c:tickMarkSkip val="1"/>
        <c:noMultiLvlLbl val="0"/>
      </c:catAx>
      <c:valAx>
        <c:axId val="44215680"/>
        <c:scaling>
          <c:orientation val="minMax"/>
        </c:scaling>
        <c:delete val="0"/>
        <c:axPos val="l"/>
        <c:majorGridlines>
          <c:spPr>
            <a:ln w="1894">
              <a:solidFill>
                <a:srgbClr val="000000"/>
              </a:solidFill>
              <a:prstDash val="solid"/>
            </a:ln>
          </c:spPr>
        </c:majorGridlines>
        <c:numFmt formatCode="#,##0.00" sourceLinked="1"/>
        <c:majorTickMark val="out"/>
        <c:minorTickMark val="none"/>
        <c:tickLblPos val="nextTo"/>
        <c:spPr>
          <a:ln w="189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4214144"/>
        <c:crosses val="autoZero"/>
        <c:crossBetween val="between"/>
      </c:valAx>
      <c:spPr>
        <a:noFill/>
        <a:ln w="15156">
          <a:noFill/>
        </a:ln>
      </c:spPr>
    </c:plotArea>
    <c:legend>
      <c:legendPos val="b"/>
      <c:layout>
        <c:manualLayout>
          <c:xMode val="edge"/>
          <c:yMode val="edge"/>
          <c:x val="7.64525993883792E-2"/>
          <c:y val="0.91213389121338917"/>
          <c:w val="4.1284403669724773E-2"/>
          <c:h val="9.2050209205020925E-2"/>
        </c:manualLayout>
      </c:layout>
      <c:overlay val="0"/>
      <c:spPr>
        <a:noFill/>
        <a:ln w="1894">
          <a:solidFill>
            <a:srgbClr val="000000"/>
          </a:solidFill>
          <a:prstDash val="solid"/>
        </a:ln>
      </c:spPr>
      <c:txPr>
        <a:bodyPr/>
        <a:lstStyle/>
        <a:p>
          <a:pPr>
            <a:defRPr sz="57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27"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860681114551083"/>
          <c:y val="7.6335877862595422E-2"/>
          <c:w val="0.49845201238390091"/>
          <c:h val="0.76717557251908397"/>
        </c:manualLayout>
      </c:layout>
      <c:bar3DChart>
        <c:barDir val="col"/>
        <c:grouping val="clustered"/>
        <c:varyColors val="0"/>
        <c:ser>
          <c:idx val="0"/>
          <c:order val="0"/>
          <c:tx>
            <c:strRef>
              <c:f>Sheet1!$A$2</c:f>
              <c:strCache>
                <c:ptCount val="1"/>
                <c:pt idx="0">
                  <c:v>доход от сдачи имущества в аренду (руб.)</c:v>
                </c:pt>
              </c:strCache>
            </c:strRef>
          </c:tx>
          <c:spPr>
            <a:solidFill>
              <a:srgbClr val="9999FF"/>
            </a:solidFill>
            <a:ln w="7577">
              <a:solidFill>
                <a:srgbClr val="000000"/>
              </a:solidFill>
              <a:prstDash val="solid"/>
            </a:ln>
          </c:spPr>
          <c:invertIfNegative val="0"/>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Sheet1!$B$2:$H$2</c:f>
              <c:numCache>
                <c:formatCode>#,##0.00</c:formatCode>
                <c:ptCount val="7"/>
                <c:pt idx="0">
                  <c:v>5728261.3399999999</c:v>
                </c:pt>
                <c:pt idx="1">
                  <c:v>7510197.5099999998</c:v>
                </c:pt>
                <c:pt idx="2">
                  <c:v>8757396.3900000006</c:v>
                </c:pt>
                <c:pt idx="3">
                  <c:v>15774568.119999999</c:v>
                </c:pt>
                <c:pt idx="4">
                  <c:v>39076644.32</c:v>
                </c:pt>
                <c:pt idx="5">
                  <c:v>35793985.350000001</c:v>
                </c:pt>
                <c:pt idx="6" formatCode="General">
                  <c:v>35952765.579999998</c:v>
                </c:pt>
              </c:numCache>
            </c:numRef>
          </c:val>
        </c:ser>
        <c:ser>
          <c:idx val="1"/>
          <c:order val="1"/>
          <c:tx>
            <c:strRef>
              <c:f>Sheet1!$A$3</c:f>
              <c:strCache>
                <c:ptCount val="1"/>
                <c:pt idx="0">
                  <c:v>доход от приватизации имущества (руб.)</c:v>
                </c:pt>
              </c:strCache>
            </c:strRef>
          </c:tx>
          <c:spPr>
            <a:solidFill>
              <a:srgbClr val="993366"/>
            </a:solidFill>
            <a:ln w="7577">
              <a:solidFill>
                <a:srgbClr val="000000"/>
              </a:solidFill>
              <a:prstDash val="solid"/>
            </a:ln>
          </c:spPr>
          <c:invertIfNegative val="0"/>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Sheet1!$B$3:$H$3</c:f>
              <c:numCache>
                <c:formatCode>#,##0.00</c:formatCode>
                <c:ptCount val="7"/>
                <c:pt idx="0">
                  <c:v>545000</c:v>
                </c:pt>
                <c:pt idx="1">
                  <c:v>6580000</c:v>
                </c:pt>
                <c:pt idx="2">
                  <c:v>1650000</c:v>
                </c:pt>
                <c:pt idx="3">
                  <c:v>1172000</c:v>
                </c:pt>
                <c:pt idx="4">
                  <c:v>6153000</c:v>
                </c:pt>
                <c:pt idx="5">
                  <c:v>688000</c:v>
                </c:pt>
                <c:pt idx="6" formatCode="General">
                  <c:v>6172270.0099999998</c:v>
                </c:pt>
              </c:numCache>
            </c:numRef>
          </c:val>
        </c:ser>
        <c:ser>
          <c:idx val="2"/>
          <c:order val="2"/>
          <c:tx>
            <c:strRef>
              <c:f>Sheet1!$A$4</c:f>
              <c:strCache>
                <c:ptCount val="1"/>
                <c:pt idx="0">
                  <c:v>доход от перечисления части прибыли МУП (руб.)</c:v>
                </c:pt>
              </c:strCache>
            </c:strRef>
          </c:tx>
          <c:spPr>
            <a:solidFill>
              <a:srgbClr val="FFFFCC"/>
            </a:solidFill>
            <a:ln w="7577">
              <a:solidFill>
                <a:srgbClr val="000000"/>
              </a:solidFill>
              <a:prstDash val="solid"/>
            </a:ln>
          </c:spPr>
          <c:invertIfNegative val="0"/>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Sheet1!$B$4:$H$4</c:f>
              <c:numCache>
                <c:formatCode>#,##0.00</c:formatCode>
                <c:ptCount val="7"/>
                <c:pt idx="0">
                  <c:v>7680198.2800000003</c:v>
                </c:pt>
                <c:pt idx="1">
                  <c:v>9037984.6400000006</c:v>
                </c:pt>
                <c:pt idx="2">
                  <c:v>256028.23</c:v>
                </c:pt>
                <c:pt idx="3">
                  <c:v>8454987.6199999992</c:v>
                </c:pt>
                <c:pt idx="4">
                  <c:v>207788.29</c:v>
                </c:pt>
                <c:pt idx="5">
                  <c:v>319098.06</c:v>
                </c:pt>
                <c:pt idx="6" formatCode="General">
                  <c:v>513762.57</c:v>
                </c:pt>
              </c:numCache>
            </c:numRef>
          </c:val>
        </c:ser>
        <c:dLbls>
          <c:showLegendKey val="0"/>
          <c:showVal val="0"/>
          <c:showCatName val="0"/>
          <c:showSerName val="0"/>
          <c:showPercent val="0"/>
          <c:showBubbleSize val="0"/>
        </c:dLbls>
        <c:gapWidth val="150"/>
        <c:gapDepth val="0"/>
        <c:shape val="cylinder"/>
        <c:axId val="44169088"/>
        <c:axId val="44170624"/>
        <c:axId val="0"/>
      </c:bar3DChart>
      <c:catAx>
        <c:axId val="44169088"/>
        <c:scaling>
          <c:orientation val="minMax"/>
        </c:scaling>
        <c:delete val="0"/>
        <c:axPos val="b"/>
        <c:numFmt formatCode="General" sourceLinked="1"/>
        <c:majorTickMark val="out"/>
        <c:minorTickMark val="none"/>
        <c:tickLblPos val="low"/>
        <c:spPr>
          <a:ln w="1894">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44170624"/>
        <c:crosses val="autoZero"/>
        <c:auto val="1"/>
        <c:lblAlgn val="ctr"/>
        <c:lblOffset val="100"/>
        <c:tickLblSkip val="1"/>
        <c:tickMarkSkip val="1"/>
        <c:noMultiLvlLbl val="0"/>
      </c:catAx>
      <c:valAx>
        <c:axId val="44170624"/>
        <c:scaling>
          <c:orientation val="minMax"/>
        </c:scaling>
        <c:delete val="0"/>
        <c:axPos val="l"/>
        <c:majorGridlines>
          <c:spPr>
            <a:ln w="1894">
              <a:solidFill>
                <a:srgbClr val="000000"/>
              </a:solidFill>
              <a:prstDash val="solid"/>
            </a:ln>
          </c:spPr>
        </c:majorGridlines>
        <c:numFmt formatCode="#,##0.00" sourceLinked="1"/>
        <c:majorTickMark val="out"/>
        <c:minorTickMark val="none"/>
        <c:tickLblPos val="nextTo"/>
        <c:spPr>
          <a:ln w="1894">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44169088"/>
        <c:crosses val="autoZero"/>
        <c:crossBetween val="between"/>
      </c:valAx>
      <c:spPr>
        <a:noFill/>
        <a:ln w="15154">
          <a:noFill/>
        </a:ln>
      </c:spPr>
    </c:plotArea>
    <c:legend>
      <c:legendPos val="r"/>
      <c:layout>
        <c:manualLayout>
          <c:xMode val="edge"/>
          <c:yMode val="edge"/>
          <c:x val="0.66408668730650156"/>
          <c:y val="0.26335877862595419"/>
          <c:w val="0.32972136222910214"/>
          <c:h val="0.47328244274809161"/>
        </c:manualLayout>
      </c:layout>
      <c:overlay val="0"/>
      <c:spPr>
        <a:noFill/>
        <a:ln w="1894">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8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187192118226604E-2"/>
          <c:y val="5.128205128205128E-2"/>
          <c:w val="0.85878489326765184"/>
          <c:h val="0.54273504273504269"/>
        </c:manualLayout>
      </c:layout>
      <c:bar3DChart>
        <c:barDir val="col"/>
        <c:grouping val="clustered"/>
        <c:varyColors val="0"/>
        <c:ser>
          <c:idx val="0"/>
          <c:order val="0"/>
          <c:tx>
            <c:strRef>
              <c:f>Sheet1!$A$2</c:f>
              <c:strCache>
                <c:ptCount val="1"/>
                <c:pt idx="0">
                  <c:v>Показатели государственной регистрации права собственности, в том числе за поселениями Тазовского района (объектов)</c:v>
                </c:pt>
              </c:strCache>
            </c:strRef>
          </c:tx>
          <c:spPr>
            <a:solidFill>
              <a:srgbClr val="9999FF"/>
            </a:solidFill>
            <a:ln w="7584">
              <a:solidFill>
                <a:srgbClr val="000000"/>
              </a:solidFill>
              <a:prstDash val="solid"/>
            </a:ln>
          </c:spPr>
          <c:invertIfNegative val="0"/>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Sheet1!$B$2:$H$2</c:f>
              <c:numCache>
                <c:formatCode>General</c:formatCode>
                <c:ptCount val="7"/>
                <c:pt idx="0">
                  <c:v>465</c:v>
                </c:pt>
                <c:pt idx="1">
                  <c:v>385</c:v>
                </c:pt>
                <c:pt idx="2">
                  <c:v>563</c:v>
                </c:pt>
                <c:pt idx="3">
                  <c:v>572</c:v>
                </c:pt>
                <c:pt idx="4">
                  <c:v>151</c:v>
                </c:pt>
                <c:pt idx="5">
                  <c:v>646</c:v>
                </c:pt>
                <c:pt idx="6">
                  <c:v>233</c:v>
                </c:pt>
              </c:numCache>
            </c:numRef>
          </c:val>
        </c:ser>
        <c:dLbls>
          <c:showLegendKey val="0"/>
          <c:showVal val="0"/>
          <c:showCatName val="0"/>
          <c:showSerName val="0"/>
          <c:showPercent val="0"/>
          <c:showBubbleSize val="0"/>
        </c:dLbls>
        <c:gapWidth val="150"/>
        <c:gapDepth val="0"/>
        <c:shape val="cylinder"/>
        <c:axId val="43732352"/>
        <c:axId val="43742336"/>
        <c:axId val="0"/>
      </c:bar3DChart>
      <c:catAx>
        <c:axId val="43732352"/>
        <c:scaling>
          <c:orientation val="minMax"/>
        </c:scaling>
        <c:delete val="0"/>
        <c:axPos val="b"/>
        <c:numFmt formatCode="General" sourceLinked="1"/>
        <c:majorTickMark val="out"/>
        <c:minorTickMark val="none"/>
        <c:tickLblPos val="low"/>
        <c:spPr>
          <a:ln w="189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3742336"/>
        <c:crosses val="autoZero"/>
        <c:auto val="1"/>
        <c:lblAlgn val="ctr"/>
        <c:lblOffset val="100"/>
        <c:tickLblSkip val="1"/>
        <c:tickMarkSkip val="1"/>
        <c:noMultiLvlLbl val="0"/>
      </c:catAx>
      <c:valAx>
        <c:axId val="43742336"/>
        <c:scaling>
          <c:orientation val="minMax"/>
        </c:scaling>
        <c:delete val="0"/>
        <c:axPos val="l"/>
        <c:majorGridlines>
          <c:spPr>
            <a:ln w="1896">
              <a:solidFill>
                <a:srgbClr val="000000"/>
              </a:solidFill>
              <a:prstDash val="solid"/>
            </a:ln>
          </c:spPr>
        </c:majorGridlines>
        <c:numFmt formatCode="General" sourceLinked="1"/>
        <c:majorTickMark val="out"/>
        <c:minorTickMark val="none"/>
        <c:tickLblPos val="nextTo"/>
        <c:spPr>
          <a:ln w="189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3732352"/>
        <c:crosses val="autoZero"/>
        <c:crossBetween val="between"/>
      </c:valAx>
      <c:spPr>
        <a:noFill/>
        <a:ln w="15168">
          <a:noFill/>
        </a:ln>
      </c:spPr>
    </c:plotArea>
    <c:legend>
      <c:legendPos val="b"/>
      <c:layout>
        <c:manualLayout>
          <c:xMode val="edge"/>
          <c:yMode val="edge"/>
          <c:x val="2.2988505747126436E-2"/>
          <c:y val="0.74786324786324787"/>
          <c:w val="0.95073891625615758"/>
          <c:h val="0.17948717948717949"/>
        </c:manualLayout>
      </c:layout>
      <c:overlay val="0"/>
      <c:spPr>
        <a:noFill/>
        <a:ln w="1896">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1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7180548587540254E-2"/>
          <c:y val="8.6825228220877779E-2"/>
          <c:w val="0.92281954293638313"/>
          <c:h val="0.70174324611457206"/>
        </c:manualLayout>
      </c:layout>
      <c:bar3DChart>
        <c:barDir val="col"/>
        <c:grouping val="clustered"/>
        <c:varyColors val="0"/>
        <c:ser>
          <c:idx val="0"/>
          <c:order val="0"/>
          <c:tx>
            <c:strRef>
              <c:f>Лист1!$B$1</c:f>
              <c:strCache>
                <c:ptCount val="1"/>
                <c:pt idx="0">
                  <c:v>Ряд 1</c:v>
                </c:pt>
              </c:strCache>
            </c:strRef>
          </c:tx>
          <c:invertIfNegative val="0"/>
          <c:cat>
            <c:strRef>
              <c:f>Лист1!$A$2:$A$8</c:f>
              <c:strCache>
                <c:ptCount val="7"/>
                <c:pt idx="0">
                  <c:v>2010 год</c:v>
                </c:pt>
                <c:pt idx="1">
                  <c:v>2011 год</c:v>
                </c:pt>
                <c:pt idx="2">
                  <c:v>2012 год</c:v>
                </c:pt>
                <c:pt idx="3">
                  <c:v>2013 год</c:v>
                </c:pt>
                <c:pt idx="4">
                  <c:v>2014 год</c:v>
                </c:pt>
                <c:pt idx="5">
                  <c:v>2015 год</c:v>
                </c:pt>
                <c:pt idx="6">
                  <c:v>2016 год</c:v>
                </c:pt>
              </c:strCache>
            </c:strRef>
          </c:cat>
          <c:val>
            <c:numRef>
              <c:f>Лист1!$B$2:$B$8</c:f>
              <c:numCache>
                <c:formatCode>General</c:formatCode>
                <c:ptCount val="7"/>
                <c:pt idx="0">
                  <c:v>15</c:v>
                </c:pt>
                <c:pt idx="1">
                  <c:v>25</c:v>
                </c:pt>
                <c:pt idx="2">
                  <c:v>34</c:v>
                </c:pt>
                <c:pt idx="3">
                  <c:v>97</c:v>
                </c:pt>
                <c:pt idx="4">
                  <c:v>240</c:v>
                </c:pt>
                <c:pt idx="5">
                  <c:v>52</c:v>
                </c:pt>
                <c:pt idx="6">
                  <c:v>48</c:v>
                </c:pt>
              </c:numCache>
            </c:numRef>
          </c:val>
        </c:ser>
        <c:ser>
          <c:idx val="1"/>
          <c:order val="1"/>
          <c:tx>
            <c:strRef>
              <c:f>Лист1!$C$1</c:f>
              <c:strCache>
                <c:ptCount val="1"/>
                <c:pt idx="0">
                  <c:v>Ряд 2</c:v>
                </c:pt>
              </c:strCache>
            </c:strRef>
          </c:tx>
          <c:invertIfNegative val="0"/>
          <c:cat>
            <c:strRef>
              <c:f>Лист1!$A$2:$A$8</c:f>
              <c:strCache>
                <c:ptCount val="7"/>
                <c:pt idx="0">
                  <c:v>2010 год</c:v>
                </c:pt>
                <c:pt idx="1">
                  <c:v>2011 год</c:v>
                </c:pt>
                <c:pt idx="2">
                  <c:v>2012 год</c:v>
                </c:pt>
                <c:pt idx="3">
                  <c:v>2013 год</c:v>
                </c:pt>
                <c:pt idx="4">
                  <c:v>2014 год</c:v>
                </c:pt>
                <c:pt idx="5">
                  <c:v>2015 год</c:v>
                </c:pt>
                <c:pt idx="6">
                  <c:v>2016 год</c:v>
                </c:pt>
              </c:strCache>
            </c:strRef>
          </c:cat>
          <c:val>
            <c:numRef>
              <c:f>Лист1!$C$2:$C$8</c:f>
              <c:numCache>
                <c:formatCode>General</c:formatCode>
                <c:ptCount val="7"/>
              </c:numCache>
            </c:numRef>
          </c:val>
        </c:ser>
        <c:ser>
          <c:idx val="2"/>
          <c:order val="2"/>
          <c:tx>
            <c:strRef>
              <c:f>Лист1!$D$1</c:f>
              <c:strCache>
                <c:ptCount val="1"/>
                <c:pt idx="0">
                  <c:v>Ряд 3</c:v>
                </c:pt>
              </c:strCache>
            </c:strRef>
          </c:tx>
          <c:invertIfNegative val="0"/>
          <c:cat>
            <c:strRef>
              <c:f>Лист1!$A$2:$A$8</c:f>
              <c:strCache>
                <c:ptCount val="7"/>
                <c:pt idx="0">
                  <c:v>2010 год</c:v>
                </c:pt>
                <c:pt idx="1">
                  <c:v>2011 год</c:v>
                </c:pt>
                <c:pt idx="2">
                  <c:v>2012 год</c:v>
                </c:pt>
                <c:pt idx="3">
                  <c:v>2013 год</c:v>
                </c:pt>
                <c:pt idx="4">
                  <c:v>2014 год</c:v>
                </c:pt>
                <c:pt idx="5">
                  <c:v>2015 год</c:v>
                </c:pt>
                <c:pt idx="6">
                  <c:v>2016 год</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shape val="cylinder"/>
        <c:axId val="43761024"/>
        <c:axId val="44242048"/>
        <c:axId val="0"/>
      </c:bar3DChart>
      <c:catAx>
        <c:axId val="43761024"/>
        <c:scaling>
          <c:orientation val="minMax"/>
        </c:scaling>
        <c:delete val="0"/>
        <c:axPos val="b"/>
        <c:numFmt formatCode="General" sourceLinked="1"/>
        <c:majorTickMark val="out"/>
        <c:minorTickMark val="none"/>
        <c:tickLblPos val="nextTo"/>
        <c:crossAx val="44242048"/>
        <c:crosses val="autoZero"/>
        <c:auto val="1"/>
        <c:lblAlgn val="ctr"/>
        <c:lblOffset val="100"/>
        <c:noMultiLvlLbl val="0"/>
      </c:catAx>
      <c:valAx>
        <c:axId val="44242048"/>
        <c:scaling>
          <c:orientation val="minMax"/>
        </c:scaling>
        <c:delete val="0"/>
        <c:axPos val="l"/>
        <c:majorGridlines/>
        <c:numFmt formatCode="General" sourceLinked="1"/>
        <c:majorTickMark val="out"/>
        <c:minorTickMark val="none"/>
        <c:tickLblPos val="nextTo"/>
        <c:crossAx val="43761024"/>
        <c:crosses val="autoZero"/>
        <c:crossBetween val="between"/>
      </c:valAx>
      <c:spPr>
        <a:noFill/>
        <a:ln w="25383">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1"/>
          <c:order val="0"/>
          <c:spPr>
            <a:solidFill>
              <a:srgbClr val="002060"/>
            </a:solidFill>
          </c:spPr>
          <c:invertIfNegative val="1"/>
          <c:dPt>
            <c:idx val="1"/>
            <c:invertIfNegative val="1"/>
            <c:bubble3D val="0"/>
            <c:spPr>
              <a:solidFill>
                <a:srgbClr val="92D050"/>
              </a:solidFill>
            </c:spPr>
          </c:dPt>
          <c:dPt>
            <c:idx val="2"/>
            <c:invertIfNegative val="1"/>
            <c:bubble3D val="0"/>
            <c:spPr>
              <a:solidFill>
                <a:srgbClr val="00B0F0"/>
              </a:solidFill>
            </c:spPr>
          </c:dPt>
          <c:dPt>
            <c:idx val="3"/>
            <c:invertIfNegative val="1"/>
            <c:bubble3D val="0"/>
            <c:spPr>
              <a:solidFill>
                <a:srgbClr val="7030A0"/>
              </a:solidFill>
            </c:spPr>
          </c:dPt>
          <c:dPt>
            <c:idx val="4"/>
            <c:invertIfNegative val="1"/>
            <c:bubble3D val="0"/>
            <c:spPr>
              <a:solidFill>
                <a:srgbClr val="FF0000"/>
              </a:solidFill>
            </c:spPr>
          </c:dPt>
          <c:dPt>
            <c:idx val="5"/>
            <c:invertIfNegative val="1"/>
            <c:bubble3D val="0"/>
            <c:spPr>
              <a:solidFill>
                <a:srgbClr val="FFFF00"/>
              </a:solidFill>
            </c:spPr>
          </c:dPt>
          <c:dLbls>
            <c:txPr>
              <a:bodyPr/>
              <a:lstStyle/>
              <a:p>
                <a:pPr>
                  <a:defRPr sz="12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val>
            <c:numRef>
              <c:f>Лист3!$B$1:$B$7</c:f>
              <c:numCache>
                <c:formatCode>General</c:formatCode>
                <c:ptCount val="7"/>
                <c:pt idx="0">
                  <c:v>158</c:v>
                </c:pt>
                <c:pt idx="1">
                  <c:v>119</c:v>
                </c:pt>
                <c:pt idx="2">
                  <c:v>251</c:v>
                </c:pt>
                <c:pt idx="3">
                  <c:v>235</c:v>
                </c:pt>
                <c:pt idx="4">
                  <c:v>260</c:v>
                </c:pt>
                <c:pt idx="5">
                  <c:v>438</c:v>
                </c:pt>
                <c:pt idx="6">
                  <c:v>150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44301312"/>
        <c:axId val="44503808"/>
        <c:axId val="0"/>
      </c:bar3DChart>
      <c:catAx>
        <c:axId val="44301312"/>
        <c:scaling>
          <c:orientation val="minMax"/>
        </c:scaling>
        <c:delete val="1"/>
        <c:axPos val="b"/>
        <c:majorTickMark val="cross"/>
        <c:minorTickMark val="cross"/>
        <c:tickLblPos val="none"/>
        <c:crossAx val="44503808"/>
        <c:crosses val="autoZero"/>
        <c:auto val="1"/>
        <c:lblAlgn val="ctr"/>
        <c:lblOffset val="100"/>
        <c:noMultiLvlLbl val="1"/>
      </c:catAx>
      <c:valAx>
        <c:axId val="44503808"/>
        <c:scaling>
          <c:orientation val="minMax"/>
        </c:scaling>
        <c:delete val="1"/>
        <c:axPos val="l"/>
        <c:majorGridlines/>
        <c:numFmt formatCode="General" sourceLinked="1"/>
        <c:majorTickMark val="cross"/>
        <c:minorTickMark val="cross"/>
        <c:tickLblPos val="none"/>
        <c:crossAx val="44301312"/>
        <c:crosses val="autoZero"/>
        <c:crossBetween val="between"/>
      </c:valAx>
    </c:plotArea>
    <c:plotVisOnly val="1"/>
    <c:dispBlanksAs val="zero"/>
    <c:showDLblsOverMax val="1"/>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stacked"/>
        <c:varyColors val="1"/>
        <c:ser>
          <c:idx val="0"/>
          <c:order val="0"/>
          <c:invertIfNegative val="1"/>
          <c:val>
            <c:numRef>
              <c:f>Лист4!$A$1:$A$7</c:f>
              <c:numCache>
                <c:formatCode>General</c:formatCode>
                <c:ptCount val="7"/>
                <c:pt idx="0">
                  <c:v>2010</c:v>
                </c:pt>
                <c:pt idx="1">
                  <c:v>2011</c:v>
                </c:pt>
                <c:pt idx="2">
                  <c:v>2012</c:v>
                </c:pt>
                <c:pt idx="3">
                  <c:v>2013</c:v>
                </c:pt>
                <c:pt idx="4">
                  <c:v>2014</c:v>
                </c:pt>
                <c:pt idx="5">
                  <c:v>2015</c:v>
                </c:pt>
                <c:pt idx="6">
                  <c:v>2016</c:v>
                </c:pt>
              </c:numCache>
            </c:numRef>
          </c:val>
        </c:ser>
        <c:ser>
          <c:idx val="1"/>
          <c:order val="1"/>
          <c:invertIfNegative val="1"/>
          <c:dPt>
            <c:idx val="0"/>
            <c:invertIfNegative val="1"/>
            <c:bubble3D val="0"/>
            <c:spPr>
              <a:solidFill>
                <a:srgbClr val="002060"/>
              </a:solidFill>
            </c:spPr>
          </c:dPt>
          <c:dPt>
            <c:idx val="1"/>
            <c:invertIfNegative val="1"/>
            <c:bubble3D val="0"/>
            <c:spPr>
              <a:solidFill>
                <a:srgbClr val="FFFF00"/>
              </a:solidFill>
            </c:spPr>
          </c:dPt>
          <c:dPt>
            <c:idx val="2"/>
            <c:invertIfNegative val="1"/>
            <c:bubble3D val="0"/>
            <c:spPr>
              <a:solidFill>
                <a:srgbClr val="00B050"/>
              </a:solidFill>
            </c:spPr>
          </c:dPt>
          <c:dPt>
            <c:idx val="3"/>
            <c:invertIfNegative val="1"/>
            <c:bubble3D val="0"/>
            <c:spPr>
              <a:solidFill>
                <a:srgbClr val="00B0F0"/>
              </a:solidFill>
            </c:spPr>
          </c:dPt>
          <c:dPt>
            <c:idx val="4"/>
            <c:invertIfNegative val="1"/>
            <c:bubble3D val="0"/>
            <c:spPr>
              <a:solidFill>
                <a:srgbClr val="7030A0"/>
              </a:solidFill>
            </c:spPr>
          </c:dPt>
          <c:dPt>
            <c:idx val="5"/>
            <c:invertIfNegative val="1"/>
            <c:bubble3D val="0"/>
            <c:spPr>
              <a:solidFill>
                <a:srgbClr val="FF0000"/>
              </a:solidFill>
            </c:spPr>
          </c:dPt>
          <c:dPt>
            <c:idx val="6"/>
            <c:invertIfNegative val="1"/>
            <c:bubble3D val="0"/>
            <c:spPr>
              <a:solidFill>
                <a:srgbClr val="0070C0"/>
              </a:solidFill>
            </c:spPr>
          </c:dPt>
          <c:dLbls>
            <c:dLbl>
              <c:idx val="0"/>
              <c:layout>
                <c:manualLayout>
                  <c:x val="0"/>
                  <c:y val="-6.0185185185185161E-2"/>
                </c:manualLayout>
              </c:layout>
              <c:showLegendKey val="1"/>
              <c:showVal val="1"/>
              <c:showCatName val="1"/>
              <c:showSerName val="1"/>
              <c:showPercent val="1"/>
              <c:showBubbleSize val="1"/>
            </c:dLbl>
            <c:dLbl>
              <c:idx val="1"/>
              <c:layout>
                <c:manualLayout>
                  <c:x val="1.944444444444442E-2"/>
                  <c:y val="-9.2592592592592726E-2"/>
                </c:manualLayout>
              </c:layout>
              <c:showLegendKey val="1"/>
              <c:showVal val="1"/>
              <c:showCatName val="1"/>
              <c:showSerName val="1"/>
              <c:showPercent val="1"/>
              <c:showBubbleSize val="1"/>
            </c:dLbl>
            <c:dLbl>
              <c:idx val="2"/>
              <c:layout>
                <c:manualLayout>
                  <c:x val="-3.6111111111111129E-2"/>
                  <c:y val="-0.14814814814814825"/>
                </c:manualLayout>
              </c:layout>
              <c:showLegendKey val="1"/>
              <c:showVal val="1"/>
              <c:showCatName val="1"/>
              <c:showSerName val="1"/>
              <c:showPercent val="1"/>
              <c:showBubbleSize val="1"/>
            </c:dLbl>
            <c:dLbl>
              <c:idx val="3"/>
              <c:layout>
                <c:manualLayout>
                  <c:x val="1.1111111111111122E-2"/>
                  <c:y val="-0.16203703703703706"/>
                </c:manualLayout>
              </c:layout>
              <c:showLegendKey val="1"/>
              <c:showVal val="1"/>
              <c:showCatName val="1"/>
              <c:showSerName val="1"/>
              <c:showPercent val="1"/>
              <c:showBubbleSize val="1"/>
            </c:dLbl>
            <c:dLbl>
              <c:idx val="4"/>
              <c:layout>
                <c:manualLayout>
                  <c:x val="-1.1111111111111122E-2"/>
                  <c:y val="-0.27777777777777801"/>
                </c:manualLayout>
              </c:layout>
              <c:showLegendKey val="1"/>
              <c:showVal val="1"/>
              <c:showCatName val="1"/>
              <c:showSerName val="1"/>
              <c:showPercent val="1"/>
              <c:showBubbleSize val="1"/>
            </c:dLbl>
            <c:dLbl>
              <c:idx val="5"/>
              <c:layout>
                <c:manualLayout>
                  <c:x val="0"/>
                  <c:y val="-0.41666666666666691"/>
                </c:manualLayout>
              </c:layout>
              <c:showLegendKey val="1"/>
              <c:showVal val="1"/>
              <c:showCatName val="1"/>
              <c:showSerName val="1"/>
              <c:showPercent val="1"/>
              <c:showBubbleSize val="1"/>
            </c:dLbl>
            <c:dLbl>
              <c:idx val="6"/>
              <c:layout>
                <c:manualLayout>
                  <c:x val="6.3888888888889009E-2"/>
                  <c:y val="-0.33796296296296352"/>
                </c:manualLayout>
              </c:layout>
              <c:showLegendKey val="1"/>
              <c:showVal val="1"/>
              <c:showCatName val="1"/>
              <c:showSerName val="1"/>
              <c:showPercent val="1"/>
              <c:showBubbleSize val="1"/>
            </c:dLbl>
            <c:txPr>
              <a:bodyPr/>
              <a:lstStyle/>
              <a:p>
                <a:pPr>
                  <a:defRPr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val>
            <c:numRef>
              <c:f>Лист4!$B$1:$B$7</c:f>
              <c:numCache>
                <c:formatCode>#,##0</c:formatCode>
                <c:ptCount val="7"/>
                <c:pt idx="0">
                  <c:v>7363891</c:v>
                </c:pt>
                <c:pt idx="1">
                  <c:v>7538642</c:v>
                </c:pt>
                <c:pt idx="2">
                  <c:v>42185397</c:v>
                </c:pt>
                <c:pt idx="3">
                  <c:v>50296966</c:v>
                </c:pt>
                <c:pt idx="4">
                  <c:v>135899087</c:v>
                </c:pt>
                <c:pt idx="5">
                  <c:v>205529133</c:v>
                </c:pt>
                <c:pt idx="6">
                  <c:v>145006299</c:v>
                </c:pt>
              </c:numCache>
            </c:numRef>
          </c:val>
        </c:ser>
        <c:dLbls>
          <c:showLegendKey val="0"/>
          <c:showVal val="0"/>
          <c:showCatName val="0"/>
          <c:showSerName val="0"/>
          <c:showPercent val="0"/>
          <c:showBubbleSize val="0"/>
        </c:dLbls>
        <c:gapWidth val="150"/>
        <c:shape val="box"/>
        <c:axId val="44532480"/>
        <c:axId val="44534016"/>
        <c:axId val="0"/>
      </c:bar3DChart>
      <c:catAx>
        <c:axId val="44532480"/>
        <c:scaling>
          <c:orientation val="minMax"/>
        </c:scaling>
        <c:delete val="1"/>
        <c:axPos val="b"/>
        <c:majorTickMark val="cross"/>
        <c:minorTickMark val="cross"/>
        <c:tickLblPos val="none"/>
        <c:crossAx val="44534016"/>
        <c:crosses val="autoZero"/>
        <c:auto val="1"/>
        <c:lblAlgn val="ctr"/>
        <c:lblOffset val="100"/>
        <c:noMultiLvlLbl val="1"/>
      </c:catAx>
      <c:valAx>
        <c:axId val="44534016"/>
        <c:scaling>
          <c:orientation val="minMax"/>
        </c:scaling>
        <c:delete val="1"/>
        <c:axPos val="l"/>
        <c:majorGridlines/>
        <c:numFmt formatCode="General" sourceLinked="1"/>
        <c:majorTickMark val="cross"/>
        <c:minorTickMark val="cross"/>
        <c:tickLblPos val="none"/>
        <c:crossAx val="44532480"/>
        <c:crosses val="autoZero"/>
        <c:crossBetween val="between"/>
      </c:valAx>
    </c:plotArea>
    <c:plotVisOnly val="1"/>
    <c:dispBlanksAs val="zero"/>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stacked"/>
        <c:varyColors val="1"/>
        <c:ser>
          <c:idx val="0"/>
          <c:order val="0"/>
          <c:invertIfNegative val="1"/>
          <c:val>
            <c:numRef>
              <c:f>Лист20!$A$1:$A$7</c:f>
              <c:numCache>
                <c:formatCode>General</c:formatCode>
                <c:ptCount val="7"/>
                <c:pt idx="0">
                  <c:v>2010</c:v>
                </c:pt>
                <c:pt idx="1">
                  <c:v>2011</c:v>
                </c:pt>
                <c:pt idx="2">
                  <c:v>2012</c:v>
                </c:pt>
                <c:pt idx="3">
                  <c:v>2013</c:v>
                </c:pt>
                <c:pt idx="4">
                  <c:v>2014</c:v>
                </c:pt>
                <c:pt idx="5">
                  <c:v>2015</c:v>
                </c:pt>
                <c:pt idx="6">
                  <c:v>2016</c:v>
                </c:pt>
              </c:numCache>
            </c:numRef>
          </c:val>
        </c:ser>
        <c:ser>
          <c:idx val="1"/>
          <c:order val="1"/>
          <c:invertIfNegative val="1"/>
          <c:dPt>
            <c:idx val="0"/>
            <c:invertIfNegative val="1"/>
            <c:bubble3D val="0"/>
            <c:spPr>
              <a:solidFill>
                <a:srgbClr val="0070C0"/>
              </a:solidFill>
            </c:spPr>
          </c:dPt>
          <c:dPt>
            <c:idx val="1"/>
            <c:invertIfNegative val="1"/>
            <c:bubble3D val="0"/>
            <c:spPr>
              <a:solidFill>
                <a:srgbClr val="FFC000"/>
              </a:solidFill>
            </c:spPr>
          </c:dPt>
          <c:dPt>
            <c:idx val="2"/>
            <c:invertIfNegative val="1"/>
            <c:bubble3D val="0"/>
            <c:spPr>
              <a:solidFill>
                <a:srgbClr val="92D050"/>
              </a:solidFill>
            </c:spPr>
          </c:dPt>
          <c:dPt>
            <c:idx val="3"/>
            <c:invertIfNegative val="1"/>
            <c:bubble3D val="0"/>
            <c:spPr>
              <a:solidFill>
                <a:srgbClr val="00B0F0"/>
              </a:solidFill>
            </c:spPr>
          </c:dPt>
          <c:dPt>
            <c:idx val="4"/>
            <c:invertIfNegative val="1"/>
            <c:bubble3D val="0"/>
            <c:spPr>
              <a:solidFill>
                <a:srgbClr val="7030A0"/>
              </a:solidFill>
            </c:spPr>
          </c:dPt>
          <c:dPt>
            <c:idx val="5"/>
            <c:invertIfNegative val="1"/>
            <c:bubble3D val="0"/>
            <c:spPr>
              <a:solidFill>
                <a:srgbClr val="FF0000"/>
              </a:solidFill>
            </c:spPr>
          </c:dPt>
          <c:dPt>
            <c:idx val="6"/>
            <c:invertIfNegative val="1"/>
            <c:bubble3D val="0"/>
            <c:spPr>
              <a:solidFill>
                <a:srgbClr val="002060"/>
              </a:solidFill>
            </c:spPr>
          </c:dPt>
          <c:dLbls>
            <c:dLbl>
              <c:idx val="0"/>
              <c:layout>
                <c:manualLayout>
                  <c:x val="-3.0555555555555565E-2"/>
                  <c:y val="-0.11574074074074078"/>
                </c:manualLayout>
              </c:layout>
              <c:showLegendKey val="1"/>
              <c:showVal val="1"/>
              <c:showCatName val="1"/>
              <c:showSerName val="1"/>
              <c:showPercent val="1"/>
              <c:showBubbleSize val="1"/>
            </c:dLbl>
            <c:dLbl>
              <c:idx val="1"/>
              <c:layout>
                <c:manualLayout>
                  <c:x val="1.3888888888888874E-2"/>
                  <c:y val="-0.12962962962962948"/>
                </c:manualLayout>
              </c:layout>
              <c:showLegendKey val="1"/>
              <c:showVal val="1"/>
              <c:showCatName val="1"/>
              <c:showSerName val="1"/>
              <c:showPercent val="1"/>
              <c:showBubbleSize val="1"/>
            </c:dLbl>
            <c:dLbl>
              <c:idx val="2"/>
              <c:layout>
                <c:manualLayout>
                  <c:x val="-4.1666666666666664E-2"/>
                  <c:y val="-0.20833333333333351"/>
                </c:manualLayout>
              </c:layout>
              <c:showLegendKey val="1"/>
              <c:showVal val="1"/>
              <c:showCatName val="1"/>
              <c:showSerName val="1"/>
              <c:showPercent val="1"/>
              <c:showBubbleSize val="1"/>
            </c:dLbl>
            <c:dLbl>
              <c:idx val="3"/>
              <c:layout>
                <c:manualLayout>
                  <c:x val="5.5555555555555558E-3"/>
                  <c:y val="-0.23148148148148157"/>
                </c:manualLayout>
              </c:layout>
              <c:showLegendKey val="1"/>
              <c:showVal val="1"/>
              <c:showCatName val="1"/>
              <c:showSerName val="1"/>
              <c:showPercent val="1"/>
              <c:showBubbleSize val="1"/>
            </c:dLbl>
            <c:dLbl>
              <c:idx val="4"/>
              <c:layout>
                <c:manualLayout>
                  <c:x val="-2.7777777777777822E-3"/>
                  <c:y val="-0.35648148148148162"/>
                </c:manualLayout>
              </c:layout>
              <c:showLegendKey val="1"/>
              <c:showVal val="1"/>
              <c:showCatName val="1"/>
              <c:showSerName val="1"/>
              <c:showPercent val="1"/>
              <c:showBubbleSize val="1"/>
            </c:dLbl>
            <c:dLbl>
              <c:idx val="5"/>
              <c:layout>
                <c:manualLayout>
                  <c:x val="2.222222222222224E-2"/>
                  <c:y val="-0.4351851851851854"/>
                </c:manualLayout>
              </c:layout>
              <c:showLegendKey val="1"/>
              <c:showVal val="1"/>
              <c:showCatName val="1"/>
              <c:showSerName val="1"/>
              <c:showPercent val="1"/>
              <c:showBubbleSize val="1"/>
            </c:dLbl>
            <c:dLbl>
              <c:idx val="6"/>
              <c:layout>
                <c:manualLayout>
                  <c:x val="5.00000000000001E-2"/>
                  <c:y val="-0.20833333333333345"/>
                </c:manualLayout>
              </c:layout>
              <c:showLegendKey val="1"/>
              <c:showVal val="1"/>
              <c:showCatName val="1"/>
              <c:showSerName val="1"/>
              <c:showPercent val="1"/>
              <c:showBubbleSize val="1"/>
            </c:dLbl>
            <c:txPr>
              <a:bodyPr/>
              <a:lstStyle/>
              <a:p>
                <a:pPr>
                  <a:defRPr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dLbls>
          <c:val>
            <c:numRef>
              <c:f>Лист20!$B$1:$B$7</c:f>
              <c:numCache>
                <c:formatCode>#,##0</c:formatCode>
                <c:ptCount val="7"/>
                <c:pt idx="0">
                  <c:v>292407912</c:v>
                </c:pt>
                <c:pt idx="1">
                  <c:v>235741057</c:v>
                </c:pt>
                <c:pt idx="2">
                  <c:v>638851074</c:v>
                </c:pt>
                <c:pt idx="3">
                  <c:v>715165938</c:v>
                </c:pt>
                <c:pt idx="4">
                  <c:v>1204725727</c:v>
                </c:pt>
                <c:pt idx="5">
                  <c:v>1615342141</c:v>
                </c:pt>
                <c:pt idx="6">
                  <c:v>690067120</c:v>
                </c:pt>
              </c:numCache>
            </c:numRef>
          </c:val>
        </c:ser>
        <c:dLbls>
          <c:showLegendKey val="0"/>
          <c:showVal val="0"/>
          <c:showCatName val="0"/>
          <c:showSerName val="0"/>
          <c:showPercent val="0"/>
          <c:showBubbleSize val="0"/>
        </c:dLbls>
        <c:gapWidth val="150"/>
        <c:shape val="box"/>
        <c:axId val="44567168"/>
        <c:axId val="44585344"/>
        <c:axId val="0"/>
      </c:bar3DChart>
      <c:catAx>
        <c:axId val="44567168"/>
        <c:scaling>
          <c:orientation val="minMax"/>
        </c:scaling>
        <c:delete val="1"/>
        <c:axPos val="b"/>
        <c:majorTickMark val="cross"/>
        <c:minorTickMark val="cross"/>
        <c:tickLblPos val="none"/>
        <c:crossAx val="44585344"/>
        <c:crosses val="autoZero"/>
        <c:auto val="1"/>
        <c:lblAlgn val="ctr"/>
        <c:lblOffset val="100"/>
        <c:noMultiLvlLbl val="1"/>
      </c:catAx>
      <c:valAx>
        <c:axId val="44585344"/>
        <c:scaling>
          <c:orientation val="minMax"/>
        </c:scaling>
        <c:delete val="1"/>
        <c:axPos val="l"/>
        <c:majorGridlines/>
        <c:numFmt formatCode="General" sourceLinked="1"/>
        <c:majorTickMark val="cross"/>
        <c:minorTickMark val="cross"/>
        <c:tickLblPos val="none"/>
        <c:crossAx val="44567168"/>
        <c:crosses val="autoZero"/>
        <c:crossBetween val="between"/>
      </c:valAx>
    </c:plotArea>
    <c:plotVisOnly val="1"/>
    <c:dispBlanksAs val="zero"/>
    <c:showDLblsOverMax val="1"/>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Pt>
            <c:idx val="0"/>
            <c:bubble3D val="0"/>
            <c:spPr>
              <a:solidFill>
                <a:srgbClr val="7030A0"/>
              </a:solidFill>
            </c:spPr>
          </c:dPt>
          <c:dPt>
            <c:idx val="1"/>
            <c:bubble3D val="0"/>
            <c:spPr>
              <a:solidFill>
                <a:srgbClr val="00B050"/>
              </a:solidFill>
            </c:spPr>
          </c:dPt>
          <c:dPt>
            <c:idx val="2"/>
            <c:bubble3D val="0"/>
            <c:spPr>
              <a:solidFill>
                <a:srgbClr val="FF0000"/>
              </a:solidFill>
            </c:spPr>
          </c:dPt>
          <c:dPt>
            <c:idx val="3"/>
            <c:bubble3D val="0"/>
            <c:spPr>
              <a:solidFill>
                <a:srgbClr val="00B0F0"/>
              </a:solidFill>
            </c:spPr>
          </c:dPt>
          <c:dLbls>
            <c:dLbl>
              <c:idx val="0"/>
              <c:layout>
                <c:manualLayout>
                  <c:x val="3.0342106209326591E-2"/>
                  <c:y val="-2.7849436638099811E-2"/>
                </c:manualLayout>
              </c:layout>
              <c:showLegendKey val="1"/>
              <c:showVal val="1"/>
              <c:showCatName val="1"/>
              <c:showSerName val="1"/>
              <c:showPercent val="1"/>
              <c:showBubbleSize val="1"/>
            </c:dLbl>
            <c:dLbl>
              <c:idx val="1"/>
              <c:layout>
                <c:manualLayout>
                  <c:x val="-1.9324416639700876E-2"/>
                  <c:y val="6.3031641072490291E-2"/>
                </c:manualLayout>
              </c:layout>
              <c:showLegendKey val="1"/>
              <c:showVal val="1"/>
              <c:showCatName val="1"/>
              <c:showSerName val="1"/>
              <c:showPercent val="1"/>
              <c:showBubbleSize val="1"/>
            </c:dLbl>
            <c:dLbl>
              <c:idx val="2"/>
              <c:layout>
                <c:manualLayout>
                  <c:x val="-4.4105289307972313E-2"/>
                  <c:y val="-2.4274943471401293E-2"/>
                </c:manualLayout>
              </c:layout>
              <c:showLegendKey val="1"/>
              <c:showVal val="1"/>
              <c:showCatName val="1"/>
              <c:showSerName val="1"/>
              <c:showPercent val="1"/>
              <c:showBubbleSize val="1"/>
            </c:dLbl>
            <c:dLbl>
              <c:idx val="3"/>
              <c:layout>
                <c:manualLayout>
                  <c:x val="-3.2621436019127786E-3"/>
                  <c:y val="-7.6076332999811494E-2"/>
                </c:manualLayout>
              </c:layout>
              <c:showLegendKey val="1"/>
              <c:showVal val="1"/>
              <c:showCatName val="1"/>
              <c:showSerName val="1"/>
              <c:showPercent val="1"/>
              <c:showBubbleSize val="1"/>
            </c:dLbl>
            <c:txPr>
              <a:bodyPr/>
              <a:lstStyle/>
              <a:p>
                <a:pPr>
                  <a:defRPr sz="12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Лист7!$A$1:$A$4</c:f>
              <c:strCache>
                <c:ptCount val="4"/>
                <c:pt idx="0">
                  <c:v>Федеральный бюджет</c:v>
                </c:pt>
                <c:pt idx="1">
                  <c:v>Окружной бюджет</c:v>
                </c:pt>
                <c:pt idx="2">
                  <c:v>Местный бюджет</c:v>
                </c:pt>
                <c:pt idx="3">
                  <c:v>Средства граждан</c:v>
                </c:pt>
              </c:strCache>
            </c:strRef>
          </c:cat>
          <c:val>
            <c:numRef>
              <c:f>Лист7!$B$1:$B$4</c:f>
              <c:numCache>
                <c:formatCode>#,##0</c:formatCode>
                <c:ptCount val="4"/>
                <c:pt idx="0">
                  <c:v>420895068</c:v>
                </c:pt>
                <c:pt idx="1">
                  <c:v>4377586486</c:v>
                </c:pt>
                <c:pt idx="2">
                  <c:v>593819415</c:v>
                </c:pt>
                <c:pt idx="3">
                  <c:v>27492154</c:v>
                </c:pt>
              </c:numCache>
            </c:numRef>
          </c:val>
        </c:ser>
        <c:dLbls>
          <c:showLegendKey val="0"/>
          <c:showVal val="0"/>
          <c:showCatName val="0"/>
          <c:showSerName val="0"/>
          <c:showPercent val="0"/>
          <c:showBubbleSize val="0"/>
          <c:showLeaderLines val="1"/>
        </c:dLbls>
      </c:pie3DChart>
    </c:plotArea>
    <c:legend>
      <c:legendPos val="r"/>
      <c:overlay val="1"/>
      <c:txPr>
        <a:bodyPr/>
        <a:lstStyle/>
        <a:p>
          <a:pPr>
            <a:defRPr baseline="0">
              <a:latin typeface="Times New Roman" pitchFamily="18" charset="0"/>
            </a:defRPr>
          </a:pPr>
          <a:endParaRPr lang="ru-RU"/>
        </a:p>
      </c:txPr>
    </c:legend>
    <c:plotVisOnly val="1"/>
    <c:dispBlanksAs val="zero"/>
    <c:showDLblsOverMax val="1"/>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0.0425</cdr:x>
      <cdr:y>0.92875</cdr:y>
    </cdr:from>
    <cdr:to>
      <cdr:x>0.97675</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264747" y="2115414"/>
          <a:ext cx="5819771" cy="16219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1" i="0" u="none" strike="noStrike" baseline="0">
              <a:solidFill>
                <a:srgbClr val="000000"/>
              </a:solidFill>
              <a:latin typeface="Times New Roman"/>
              <a:cs typeface="Times New Roman"/>
            </a:rPr>
            <a:t>Объем закупок, осуществлённых Депаратментом для нужд МО (руб.)</a:t>
          </a:r>
        </a:p>
        <a:p xmlns:a="http://schemas.openxmlformats.org/drawingml/2006/main">
          <a:pPr algn="ctr" rtl="0">
            <a:defRPr sz="1000"/>
          </a:pPr>
          <a:r>
            <a:rPr lang="ru-RU" sz="900" b="1" i="0" u="none" strike="noStrike" baseline="0">
              <a:solidFill>
                <a:srgbClr val="000000"/>
              </a:solidFill>
              <a:latin typeface="Times New Roman"/>
              <a:cs typeface="Times New Roman"/>
            </a:rPr>
            <a:t>Сумма, сложившаяся из приобретённого имущества и оказанных услуг для нужд МО</a:t>
          </a:r>
        </a:p>
        <a:p xmlns:a="http://schemas.openxmlformats.org/drawingml/2006/main">
          <a:pPr algn="ctr" rtl="0">
            <a:defRPr sz="1000"/>
          </a:pPr>
          <a:endParaRPr lang="ru-RU" sz="900" b="1" i="0" u="none" strike="noStrike" baseline="0">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8A45-48BF-4ADC-B0A7-498BF07A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83</Pages>
  <Words>32683</Words>
  <Characters>186296</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МАЛЬКОВА ГАЛИНА СЕРГЕЕВНА</dc:creator>
  <cp:keywords/>
  <dc:description/>
  <cp:lastModifiedBy>Макс</cp:lastModifiedBy>
  <cp:revision>246</cp:revision>
  <cp:lastPrinted>2017-04-27T05:31:00Z</cp:lastPrinted>
  <dcterms:created xsi:type="dcterms:W3CDTF">2017-02-20T09:32:00Z</dcterms:created>
  <dcterms:modified xsi:type="dcterms:W3CDTF">2017-05-03T06:26:00Z</dcterms:modified>
</cp:coreProperties>
</file>