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3DC" w:rsidRPr="00A10DBA" w:rsidRDefault="006C43DC" w:rsidP="00A10DBA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8"/>
        </w:rPr>
      </w:pPr>
      <w:r w:rsidRPr="00A10DBA">
        <w:rPr>
          <w:rFonts w:ascii="Times New Roman" w:hAnsi="Times New Roman" w:cs="Times New Roman"/>
          <w:sz w:val="24"/>
          <w:szCs w:val="28"/>
        </w:rPr>
        <w:t>Приложение</w:t>
      </w:r>
    </w:p>
    <w:p w:rsidR="009262FF" w:rsidRPr="00A10DBA" w:rsidRDefault="009262FF" w:rsidP="00A10DBA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8"/>
        </w:rPr>
      </w:pPr>
      <w:r w:rsidRPr="00A10DBA">
        <w:rPr>
          <w:rFonts w:ascii="Times New Roman" w:hAnsi="Times New Roman" w:cs="Times New Roman"/>
          <w:sz w:val="24"/>
          <w:szCs w:val="28"/>
        </w:rPr>
        <w:t>УТВЕРЖДЕН</w:t>
      </w:r>
    </w:p>
    <w:p w:rsidR="00747B2D" w:rsidRPr="00A10DBA" w:rsidRDefault="00A10DBA" w:rsidP="00A10DBA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п</w:t>
      </w:r>
      <w:r w:rsidR="009262FF" w:rsidRPr="00A10DBA">
        <w:rPr>
          <w:rFonts w:ascii="Times New Roman" w:hAnsi="Times New Roman" w:cs="Times New Roman"/>
          <w:sz w:val="24"/>
          <w:szCs w:val="28"/>
        </w:rPr>
        <w:t xml:space="preserve">остановлением </w:t>
      </w:r>
    </w:p>
    <w:p w:rsidR="009262FF" w:rsidRPr="00A10DBA" w:rsidRDefault="009262FF" w:rsidP="00A10DBA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8"/>
        </w:rPr>
      </w:pPr>
      <w:r w:rsidRPr="00A10DBA">
        <w:rPr>
          <w:rFonts w:ascii="Times New Roman" w:hAnsi="Times New Roman" w:cs="Times New Roman"/>
          <w:sz w:val="24"/>
          <w:szCs w:val="28"/>
        </w:rPr>
        <w:t>Администрации района</w:t>
      </w:r>
    </w:p>
    <w:p w:rsidR="009262FF" w:rsidRPr="00DA6067" w:rsidRDefault="00385C4F" w:rsidP="00A10DBA">
      <w:pPr>
        <w:spacing w:after="0" w:line="240" w:lineRule="auto"/>
        <w:ind w:left="5103"/>
        <w:rPr>
          <w:rFonts w:ascii="Times New Roman" w:hAnsi="Times New Roman" w:cs="Times New Roman"/>
          <w:b/>
          <w:sz w:val="24"/>
          <w:szCs w:val="28"/>
          <w:u w:val="single"/>
        </w:rPr>
      </w:pPr>
      <w:r w:rsidRPr="00DA6067">
        <w:rPr>
          <w:rFonts w:ascii="Times New Roman" w:hAnsi="Times New Roman" w:cs="Times New Roman"/>
          <w:sz w:val="24"/>
          <w:szCs w:val="28"/>
          <w:u w:val="single"/>
        </w:rPr>
        <w:t xml:space="preserve">от </w:t>
      </w:r>
      <w:r w:rsidR="00DA6067" w:rsidRPr="00DA6067">
        <w:rPr>
          <w:rFonts w:ascii="Times New Roman" w:hAnsi="Times New Roman" w:cs="Times New Roman"/>
          <w:sz w:val="24"/>
          <w:szCs w:val="28"/>
          <w:u w:val="single"/>
        </w:rPr>
        <w:t>20 июня 2011 года</w:t>
      </w:r>
      <w:r w:rsidR="00A10DBA" w:rsidRPr="00DA6067">
        <w:rPr>
          <w:rFonts w:ascii="Times New Roman" w:hAnsi="Times New Roman" w:cs="Times New Roman"/>
          <w:sz w:val="24"/>
          <w:szCs w:val="28"/>
          <w:u w:val="single"/>
        </w:rPr>
        <w:t xml:space="preserve"> № </w:t>
      </w:r>
      <w:r w:rsidR="00DA6067" w:rsidRPr="00DA6067">
        <w:rPr>
          <w:rFonts w:ascii="Times New Roman" w:hAnsi="Times New Roman" w:cs="Times New Roman"/>
          <w:sz w:val="24"/>
          <w:szCs w:val="28"/>
          <w:u w:val="single"/>
        </w:rPr>
        <w:t>347</w:t>
      </w:r>
    </w:p>
    <w:p w:rsidR="00747B2D" w:rsidRPr="006C43DC" w:rsidRDefault="00747B2D" w:rsidP="006C43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7B2D" w:rsidRDefault="00747B2D" w:rsidP="006C43D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C43DC" w:rsidRPr="006C43DC" w:rsidRDefault="006C43DC" w:rsidP="006C43D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C43DC" w:rsidRPr="006C43DC" w:rsidRDefault="006C43DC" w:rsidP="006C43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3DC">
        <w:rPr>
          <w:rFonts w:ascii="Times New Roman" w:hAnsi="Times New Roman" w:cs="Times New Roman"/>
          <w:b/>
          <w:sz w:val="28"/>
          <w:szCs w:val="28"/>
        </w:rPr>
        <w:t xml:space="preserve">Административный регламент </w:t>
      </w:r>
    </w:p>
    <w:p w:rsidR="006C43DC" w:rsidRPr="006C43DC" w:rsidRDefault="006C43DC" w:rsidP="006C43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3DC">
        <w:rPr>
          <w:rFonts w:ascii="Times New Roman" w:hAnsi="Times New Roman" w:cs="Times New Roman"/>
          <w:b/>
          <w:sz w:val="28"/>
          <w:szCs w:val="28"/>
        </w:rPr>
        <w:t xml:space="preserve">по исполнению отделом потребительского рынка и защиты </w:t>
      </w:r>
      <w:proofErr w:type="gramStart"/>
      <w:r w:rsidRPr="006C43DC">
        <w:rPr>
          <w:rFonts w:ascii="Times New Roman" w:hAnsi="Times New Roman" w:cs="Times New Roman"/>
          <w:b/>
          <w:sz w:val="28"/>
          <w:szCs w:val="28"/>
        </w:rPr>
        <w:t>прав потребителей Администрации Тазовского района государственной функции</w:t>
      </w:r>
      <w:proofErr w:type="gramEnd"/>
      <w:r w:rsidRPr="006C43DC">
        <w:rPr>
          <w:rFonts w:ascii="Times New Roman" w:hAnsi="Times New Roman" w:cs="Times New Roman"/>
          <w:b/>
          <w:sz w:val="28"/>
          <w:szCs w:val="28"/>
        </w:rPr>
        <w:t xml:space="preserve">  по выдаче, продлению, переоформлению и добровольному прекращению действия лицензий на осуществление розничной продажи алкогольной продукции</w:t>
      </w:r>
    </w:p>
    <w:p w:rsidR="006C43DC" w:rsidRPr="006C43DC" w:rsidRDefault="006C43DC" w:rsidP="006C43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43DC" w:rsidRPr="006C43DC" w:rsidRDefault="006C43DC" w:rsidP="006C43DC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6C43DC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6C43DC" w:rsidRPr="006C43DC" w:rsidRDefault="006C43DC" w:rsidP="006C43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A10DBA">
        <w:rPr>
          <w:rFonts w:ascii="Times New Roman" w:hAnsi="Times New Roman" w:cs="Times New Roman"/>
          <w:sz w:val="28"/>
          <w:szCs w:val="28"/>
        </w:rPr>
        <w:t>Настоящий Административный регламент по исполнению отделом потребительского рынка и защиты прав потребителей Администрации Тазовского района</w:t>
      </w:r>
      <w:r w:rsidRPr="00A10D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10DBA">
        <w:rPr>
          <w:rFonts w:ascii="Times New Roman" w:hAnsi="Times New Roman" w:cs="Times New Roman"/>
          <w:sz w:val="28"/>
          <w:szCs w:val="28"/>
        </w:rPr>
        <w:t>государственной функции по выдаче, продлению, переоформлению и добровольному прекращению действия лицензий на осуществление розничной продажи алкогольной продукции (далее - Административный регламент) разработан в целях повышения качества предоставления и доступности государственной функции по выдаче, продлению, переоформлению и добровольному прекращению действия лицензий на осуществление розничной продажи алкогольной продукции</w:t>
      </w:r>
      <w:proofErr w:type="gramEnd"/>
      <w:r w:rsidRPr="00A10DBA">
        <w:rPr>
          <w:rFonts w:ascii="Times New Roman" w:hAnsi="Times New Roman" w:cs="Times New Roman"/>
          <w:sz w:val="28"/>
          <w:szCs w:val="28"/>
        </w:rPr>
        <w:t xml:space="preserve"> (далее - государственная функция) и определяет сроки, последовательность действий (административных процедур) при ее предоставлении.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1.2. Исполнение государственной функции осуществляется в соответствии </w:t>
      </w:r>
      <w:proofErr w:type="gramStart"/>
      <w:r w:rsidRPr="00A10DB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A10DBA">
        <w:rPr>
          <w:rFonts w:ascii="Times New Roman" w:hAnsi="Times New Roman" w:cs="Times New Roman"/>
          <w:sz w:val="28"/>
          <w:szCs w:val="28"/>
        </w:rPr>
        <w:t>: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Конституцией Российской Федерации;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Гражданским кодексом Российской Федерации;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 xml:space="preserve">Федеральным законом от 22 ноября 1995 </w:t>
      </w:r>
      <w:r w:rsidR="002166C7">
        <w:rPr>
          <w:rFonts w:ascii="Times New Roman" w:hAnsi="Times New Roman" w:cs="Times New Roman"/>
          <w:sz w:val="28"/>
          <w:szCs w:val="28"/>
        </w:rPr>
        <w:t xml:space="preserve">года </w:t>
      </w:r>
      <w:r w:rsidR="006C43DC" w:rsidRPr="00A10DBA">
        <w:rPr>
          <w:rFonts w:ascii="Times New Roman" w:hAnsi="Times New Roman" w:cs="Times New Roman"/>
          <w:sz w:val="28"/>
          <w:szCs w:val="28"/>
        </w:rPr>
        <w:t>№ 171-ФЗ</w:t>
      </w:r>
      <w:r w:rsidR="002166C7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6C43DC" w:rsidRPr="00A10DBA">
        <w:rPr>
          <w:rFonts w:ascii="Times New Roman" w:hAnsi="Times New Roman" w:cs="Times New Roman"/>
          <w:sz w:val="28"/>
          <w:szCs w:val="28"/>
        </w:rPr>
        <w:t xml:space="preserve"> «О государственном регулировании производства и оборота этилового спирта, алкогольной и спиртосодержащей продукции»</w:t>
      </w:r>
      <w:r w:rsidR="00A10DBA">
        <w:rPr>
          <w:rFonts w:ascii="Times New Roman" w:hAnsi="Times New Roman" w:cs="Times New Roman"/>
          <w:sz w:val="28"/>
          <w:szCs w:val="28"/>
        </w:rPr>
        <w:t xml:space="preserve"> (далее – Федеральный закон)</w:t>
      </w:r>
      <w:r w:rsidR="006C43DC" w:rsidRPr="00A10DBA">
        <w:rPr>
          <w:rFonts w:ascii="Times New Roman" w:hAnsi="Times New Roman" w:cs="Times New Roman"/>
          <w:sz w:val="28"/>
          <w:szCs w:val="28"/>
        </w:rPr>
        <w:t>;</w:t>
      </w:r>
    </w:p>
    <w:p w:rsidR="006C43DC" w:rsidRPr="00A10DBA" w:rsidRDefault="00DA0F16" w:rsidP="00A10DB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Федеральным законом от 28 декабря 2008 года № 294-ФЗ «О защите прав юридических лиц и индивидуальных предпринимателей при осуществлении государственного контроля (надзора), муниципального контроля»;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A10DBA">
        <w:rPr>
          <w:rFonts w:ascii="Times New Roman" w:hAnsi="Times New Roman" w:cs="Times New Roman"/>
          <w:sz w:val="28"/>
          <w:szCs w:val="28"/>
        </w:rPr>
        <w:t>П</w:t>
      </w:r>
      <w:r w:rsidR="006C43DC" w:rsidRPr="00A10DBA">
        <w:rPr>
          <w:rFonts w:ascii="Times New Roman" w:hAnsi="Times New Roman" w:cs="Times New Roman"/>
          <w:sz w:val="28"/>
          <w:szCs w:val="28"/>
        </w:rPr>
        <w:t xml:space="preserve">остановлением Правительства Российской Федерации от 19 июня </w:t>
      </w:r>
      <w:r w:rsidR="00A10DBA">
        <w:rPr>
          <w:rFonts w:ascii="Times New Roman" w:hAnsi="Times New Roman" w:cs="Times New Roman"/>
          <w:sz w:val="28"/>
          <w:szCs w:val="28"/>
        </w:rPr>
        <w:t xml:space="preserve">     </w:t>
      </w:r>
      <w:r w:rsidR="006C43DC" w:rsidRPr="00A10DBA">
        <w:rPr>
          <w:rFonts w:ascii="Times New Roman" w:hAnsi="Times New Roman" w:cs="Times New Roman"/>
          <w:sz w:val="28"/>
          <w:szCs w:val="28"/>
        </w:rPr>
        <w:t>2002 года № 438 «О Едином государственном реестре юридических лиц»;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Законом Ямало-Ненецкого автономного округа от 27 июня 2006 года </w:t>
      </w:r>
      <w:r w:rsidR="00A10DBA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A10DBA">
        <w:rPr>
          <w:rFonts w:ascii="Times New Roman" w:hAnsi="Times New Roman" w:cs="Times New Roman"/>
          <w:sz w:val="28"/>
          <w:szCs w:val="28"/>
        </w:rPr>
        <w:t>№ 40-ЗАО «О наделении органов местного самоуправления отдельными государственными полномочиями в области оборота этилового спирта, алкогольной и спиртосодержащей продукции»;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Законом Ямало-Ненецкого автономного округа от 17 декабря 2008 года № 1567 «О Законе Ямало-Ненецкого автономного округа «О внесении изменений в Закон Ямало-Ненецкого автономного округа «О наделении органов местного самоуправления отдельными государственными полномочиями в области оборота этилового спирта, алкогольной и спиртосодержащей продукции»;</w:t>
      </w:r>
    </w:p>
    <w:p w:rsidR="006C43DC" w:rsidRPr="00A10DBA" w:rsidRDefault="00DA0F16" w:rsidP="00A10DB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10DBA">
        <w:rPr>
          <w:rFonts w:ascii="Times New Roman" w:hAnsi="Times New Roman" w:cs="Times New Roman"/>
          <w:sz w:val="28"/>
          <w:szCs w:val="28"/>
        </w:rPr>
        <w:t>-</w:t>
      </w:r>
      <w:r w:rsidR="006C43DC" w:rsidRPr="00A10DBA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Ямало-Ненецкого автономного округа от 22 июня 2006 года № 307-А «О лицензировании и выдаче лицензий на розничную продажу алкогольной продукции на территории Ямало-Ненецкого автономного округа», постановлением Администрации Ямало-Ненецкого автономного округа  от 29 марта 2007 года № 151-А «О внесении изменений в постановление Администрации Ямало-Ненецкого автономного округа </w:t>
      </w:r>
      <w:r w:rsidR="00A10DBA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6C43DC" w:rsidRPr="00A10DBA">
        <w:rPr>
          <w:rFonts w:ascii="Times New Roman" w:hAnsi="Times New Roman" w:cs="Times New Roman"/>
          <w:sz w:val="28"/>
          <w:szCs w:val="28"/>
        </w:rPr>
        <w:t>от 22 июня 2006 года № 307-А», постановлением Администрации Ямало-Ненецкого автономного округа от 18 февраля</w:t>
      </w:r>
      <w:proofErr w:type="gramEnd"/>
      <w:r w:rsidR="006C43DC" w:rsidRPr="00A10DBA">
        <w:rPr>
          <w:rFonts w:ascii="Times New Roman" w:hAnsi="Times New Roman" w:cs="Times New Roman"/>
          <w:sz w:val="28"/>
          <w:szCs w:val="28"/>
        </w:rPr>
        <w:t xml:space="preserve"> 2010 года № 89-А «О внесении изменений в постановление Администрации Ямало-Ненецкого автономного округа от 22 июня 2006 года № 307-А», постановлением Администрации Ямало-Ненецкого автономного округа от 27 мая 2010 года № 289-А</w:t>
      </w:r>
      <w:r w:rsidR="00A10DBA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6C43DC" w:rsidRPr="00A10DBA">
        <w:rPr>
          <w:rFonts w:ascii="Times New Roman" w:hAnsi="Times New Roman" w:cs="Times New Roman"/>
          <w:sz w:val="28"/>
          <w:szCs w:val="28"/>
        </w:rPr>
        <w:t xml:space="preserve"> «О внесении изменений в пункт 3.3.9  Порядка лицензирования и выдачи лицензий на розничную продажу алкогольной продукции на территории </w:t>
      </w:r>
      <w:r w:rsidR="00A10DBA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6C43DC" w:rsidRPr="00A10DBA">
        <w:rPr>
          <w:rFonts w:ascii="Times New Roman" w:hAnsi="Times New Roman" w:cs="Times New Roman"/>
          <w:sz w:val="28"/>
          <w:szCs w:val="28"/>
        </w:rPr>
        <w:t>Ямало-Ненецкого автономного округа».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1.3. Государственная функция осуществляется </w:t>
      </w:r>
      <w:r w:rsidRPr="00A10DBA">
        <w:rPr>
          <w:rFonts w:ascii="Times New Roman" w:hAnsi="Times New Roman" w:cs="Times New Roman"/>
          <w:color w:val="000000"/>
          <w:sz w:val="28"/>
          <w:szCs w:val="28"/>
        </w:rPr>
        <w:t>отделом потребительского рынка и защиты прав потребителей Администрации Тазовского района</w:t>
      </w:r>
      <w:r w:rsidRPr="00A10D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10DBA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Pr="00A10DBA">
        <w:rPr>
          <w:rFonts w:ascii="Times New Roman" w:hAnsi="Times New Roman" w:cs="Times New Roman"/>
          <w:sz w:val="28"/>
          <w:szCs w:val="28"/>
        </w:rPr>
        <w:t>(далее – Отдел).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1.3.1.</w:t>
      </w:r>
      <w:r w:rsidR="00A10DBA">
        <w:rPr>
          <w:rFonts w:ascii="Times New Roman" w:hAnsi="Times New Roman" w:cs="Times New Roman"/>
          <w:sz w:val="28"/>
          <w:szCs w:val="28"/>
        </w:rPr>
        <w:t xml:space="preserve"> </w:t>
      </w:r>
      <w:r w:rsidRPr="00A10DBA">
        <w:rPr>
          <w:rFonts w:ascii="Times New Roman" w:hAnsi="Times New Roman" w:cs="Times New Roman"/>
          <w:sz w:val="28"/>
          <w:szCs w:val="28"/>
        </w:rPr>
        <w:t xml:space="preserve">При осуществлении государственной функции осуществляется взаимодействие </w:t>
      </w:r>
      <w:proofErr w:type="gramStart"/>
      <w:r w:rsidRPr="00A10DB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A10DBA">
        <w:rPr>
          <w:rFonts w:ascii="Times New Roman" w:hAnsi="Times New Roman" w:cs="Times New Roman"/>
          <w:sz w:val="28"/>
          <w:szCs w:val="28"/>
        </w:rPr>
        <w:t>: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департаментом государственного заказа и торговли Ямало-Ненецкого автономного округа;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департаментом экономики и финансов Администрации Тазовского района – по вопросу проверки поступления государственной пошлины за оказание государственной услуги;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органами местного самоуправления муниципальных образований Ямало-Ненецкого автономного округа;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МИФНС России № 2 по ЯНАО;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отделом внутренних дел по Тазовскому району;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отделом архитектуры и градостроительства Администрации Тазовского района;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A10DBA">
        <w:rPr>
          <w:rFonts w:ascii="Times New Roman" w:hAnsi="Times New Roman" w:cs="Times New Roman"/>
          <w:sz w:val="28"/>
          <w:szCs w:val="28"/>
        </w:rPr>
        <w:t>Д</w:t>
      </w:r>
      <w:r w:rsidR="006C43DC" w:rsidRPr="00A10DBA">
        <w:rPr>
          <w:rFonts w:ascii="Times New Roman" w:hAnsi="Times New Roman" w:cs="Times New Roman"/>
          <w:sz w:val="28"/>
          <w:szCs w:val="28"/>
        </w:rPr>
        <w:t>епартаментом имущественных и земельных отношений Администрации Тазовского района;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иными компетентными органами и организациями.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1.3.2. При исполнении государственной функции Отдел: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консультирует соискателей лицензий и лицензиатов по всем вопросам, связанным с лицензированием розничной продажи алкогольной продукции;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ведет прием и регистрацию документов на выдачу, продление, переоформление и добровольное прекращение действия лицензий на осуществление розничной продажи алкогольной продукции;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возвращает документы на доработку в случае их некомплектности или ненадлежащего оформления;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осуществляет экспертизу документов, поданных на осуществление  государственной функции, устанавливает наличие (отсутствие) права заявителя на ее получение;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принимает решения по обращениям об осуществлении государственной функции;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организует и проводит дополнительные проверки сведений заявителя, в том числе выездные первичные обследования объектов, указанных в представленных документах;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оформляет лицензии на осуществление розничной продажи алкогольной продукции на бланках строгой отчетности;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ведет учет использования бланков;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ведет реестр лицензий на осуществление розничной продажи алкогольной продукции;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информирует заявителей в соответствующих случаях о принятых решениях по оказанию государственной услуги;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осуществляет выдачу, продление, переоформление и прекращение действия лицензий на осуществление розничной продажи алкогольной продукции по обращению заявителя;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оформляет мотивированные в письменной форме отказы в выдаче, продлении срока действия, переоформлении лицензии, прекращении действия лицензии;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запрашивает и получает от заявителя необходимые объяснения по вопросам, возникающим при проведении проверок на предмет соответствия лицензионным условиям и требованиям.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1.3.3. Результатами осуществления государственной функции являются: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выдача (продление, переоформление) лицензии на розничную продажу алкогольной продукции;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отказ в выдаче (продлении, переоформлении) лицензии на розничную продажу алкогольной продукции;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прекращение действия лицензии на розничную продажу алкогольной продукции;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выдача временного разрешения на право хранения и реализации остатков алкогольной продукции в случае аннулирования лицензии.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Исполнение государственной функции заканчивается </w:t>
      </w:r>
      <w:proofErr w:type="gramStart"/>
      <w:r w:rsidRPr="00A10DBA">
        <w:rPr>
          <w:rFonts w:ascii="Times New Roman" w:hAnsi="Times New Roman" w:cs="Times New Roman"/>
          <w:sz w:val="28"/>
          <w:szCs w:val="28"/>
        </w:rPr>
        <w:t>вследствие</w:t>
      </w:r>
      <w:proofErr w:type="gramEnd"/>
      <w:r w:rsidRPr="00A10DBA">
        <w:rPr>
          <w:rFonts w:ascii="Times New Roman" w:hAnsi="Times New Roman" w:cs="Times New Roman"/>
          <w:sz w:val="28"/>
          <w:szCs w:val="28"/>
        </w:rPr>
        <w:t>: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вручения (направления) заявителю лицензии, копий лицензий, дубликата лицензий;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вручения (направления) заявителю решения об отказе в выдаче (продлении, переоформлении) лицензии;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внесения в государственный реестр лицензий сведений о прекращении действия лицензий;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вручения (направления) заявителю временного разрешения на право хранения и реализации остатков алкогольной продукции в случае аннулирования лицензии.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lastRenderedPageBreak/>
        <w:t xml:space="preserve">1.4. </w:t>
      </w:r>
      <w:proofErr w:type="gramStart"/>
      <w:r w:rsidRPr="00A10DBA">
        <w:rPr>
          <w:rFonts w:ascii="Times New Roman" w:hAnsi="Times New Roman" w:cs="Times New Roman"/>
          <w:sz w:val="28"/>
          <w:szCs w:val="28"/>
        </w:rPr>
        <w:t>Получателями государственной функции по выдаче, продлению, переоформлению и добровольному прекращению действия лицензий на осуществление розничной продажи алкогольной продукции являются юридические лица независимо от их организационно-правовой формы и формы собственности (далее - заявитель), зарегистрированные на территории муниципального образования Тазовский район, намеренные осуществлять розничную продажу алкогольной продукции и заявившие об этом в лицензирующий орган.</w:t>
      </w:r>
      <w:proofErr w:type="gramEnd"/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1.5. Получатели государственной функции должны: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иметь оплаченный уставный капитал (уставный фонд) (за исключением организаций общественного питания) в размере не менее 500 000 рублей;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не иметь задолженности по уплате налогов, сборов, пеней и штрафов за нарушение законодательства Российской Федерации о налогах и сборах;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иметь в собственности или на ином законном основании не менее одного объекта на территории Ямало-Ненецкого автономного округа, предназначенного для розничной продажи алкогольной продукции, отвечающего санитарно-эпидемиологическим,  и иным требованиям и нормам, применяемым к торговым и складским помещениям.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43DC" w:rsidRPr="00A10DBA" w:rsidRDefault="006C43DC" w:rsidP="00A10DBA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10DBA">
        <w:rPr>
          <w:rFonts w:ascii="Times New Roman" w:hAnsi="Times New Roman" w:cs="Times New Roman"/>
          <w:b/>
          <w:sz w:val="28"/>
          <w:szCs w:val="28"/>
        </w:rPr>
        <w:t>2. Требования к порядку осуществления государственной функции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43DC" w:rsidRPr="00A10DBA" w:rsidRDefault="006C43DC" w:rsidP="00A10DBA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2.1. Порядок информирования о государственной функции: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2.1.1. Информирование о порядке осуществления государственной функции осуществляется: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специалистами Отдела при непосредственном обращении за информацией;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специалистами Отдела с использованием средств телефонной связи, электронного информирования, вычислительной и электронной техники;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посредством размещения сведений в информационно-телекоммуникационных сетях общего пользования (в том числе в сети Интернет).</w:t>
      </w:r>
    </w:p>
    <w:p w:rsidR="006C43DC" w:rsidRPr="00A10DBA" w:rsidRDefault="006C43DC" w:rsidP="00A10DBA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2.1.2. Адрес месторасположения Отдела: </w:t>
      </w:r>
      <w:proofErr w:type="spellStart"/>
      <w:r w:rsidRPr="00A10DBA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A10DBA">
        <w:rPr>
          <w:rFonts w:ascii="Times New Roman" w:hAnsi="Times New Roman" w:cs="Times New Roman"/>
          <w:sz w:val="28"/>
          <w:szCs w:val="28"/>
        </w:rPr>
        <w:t>. Тазовский, ул. Калинина,</w:t>
      </w:r>
      <w:r w:rsidR="00A10DBA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A10DBA">
        <w:rPr>
          <w:rFonts w:ascii="Times New Roman" w:hAnsi="Times New Roman" w:cs="Times New Roman"/>
          <w:sz w:val="28"/>
          <w:szCs w:val="28"/>
        </w:rPr>
        <w:t xml:space="preserve"> д. 25.</w:t>
      </w:r>
    </w:p>
    <w:p w:rsidR="006C43DC" w:rsidRPr="00A10DBA" w:rsidRDefault="006C43DC" w:rsidP="00A10DBA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Адрес электронной почты для представления деклараций:  </w:t>
      </w:r>
      <w:proofErr w:type="spellStart"/>
      <w:r w:rsidRPr="00A10DBA">
        <w:rPr>
          <w:rFonts w:ascii="Times New Roman" w:hAnsi="Times New Roman" w:cs="Times New Roman"/>
          <w:sz w:val="28"/>
          <w:szCs w:val="28"/>
          <w:lang w:val="en-US"/>
        </w:rPr>
        <w:t>radaeva</w:t>
      </w:r>
      <w:proofErr w:type="spellEnd"/>
      <w:r w:rsidRPr="00A10DBA">
        <w:rPr>
          <w:rFonts w:ascii="Times New Roman" w:hAnsi="Times New Roman" w:cs="Times New Roman"/>
          <w:sz w:val="28"/>
          <w:szCs w:val="28"/>
        </w:rPr>
        <w:t>@</w:t>
      </w:r>
      <w:proofErr w:type="spellStart"/>
      <w:r w:rsidRPr="00A10DBA">
        <w:rPr>
          <w:rFonts w:ascii="Times New Roman" w:hAnsi="Times New Roman" w:cs="Times New Roman"/>
          <w:sz w:val="28"/>
          <w:szCs w:val="28"/>
          <w:lang w:val="en-US"/>
        </w:rPr>
        <w:t>tasu</w:t>
      </w:r>
      <w:proofErr w:type="spellEnd"/>
      <w:r w:rsidRPr="00A10DBA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A10DBA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A10DBA">
        <w:rPr>
          <w:rFonts w:ascii="Times New Roman" w:hAnsi="Times New Roman" w:cs="Times New Roman"/>
          <w:sz w:val="28"/>
          <w:szCs w:val="28"/>
        </w:rPr>
        <w:t>.</w:t>
      </w:r>
    </w:p>
    <w:p w:rsidR="006C43DC" w:rsidRPr="00A10DBA" w:rsidRDefault="006C43DC" w:rsidP="00A10DBA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Справочный телефон:   8(34940) 2-25-53.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2.1.3. Лицам, подавшим документы на осуществление государственной функции, в случае обращения по телефону должна быть предоставлена информация о ходе осуществления государственной функции, о вынесенном по заявлению решении.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2.1.4. Ответ на письменное обращение направляется почтой в адрес заявителя в срок, не превышающий 30 календарных дней со дня регистрации письменного обращения.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2.2. Порядок получения консультаций (справок) об осуществлении государственной функции: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lastRenderedPageBreak/>
        <w:t>2.2.1. Консультации (справки) по вопросам осуществления государственной функции даются специалистами Отдела, осуществляющими государственную функцию, в письменной форме (по письменному запросу заявителей) и устной форме (при личном посещении заявителя и/или по телефону).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2.2.2. Консультации предоставляются по вопросам лицензирования розничной продажи алкогольной продукции: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о правовых актах, содержащих нормы, регулирующие деятельность по предоставлению государственной услуги;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о перечне документов, необходимых для исполнения государственной функции, и требованиях, предъявляемых к этим документам;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о месторасположении, графике (режиме) работы, номерах телефонов Отдела, времени приема документов, необходимых для исполнения государственной функции;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о принятых соответствующих решениях в отношении заявителя, документы которого находятся на рассмотрении в Отделе;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по другим вопросам, отнесенным к компетенции Отдела.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Время консультирования при устном обращении не должно превышать</w:t>
      </w:r>
      <w:r w:rsidR="00A10DBA">
        <w:rPr>
          <w:rFonts w:ascii="Times New Roman" w:hAnsi="Times New Roman" w:cs="Times New Roman"/>
          <w:sz w:val="28"/>
          <w:szCs w:val="28"/>
        </w:rPr>
        <w:t xml:space="preserve">     </w:t>
      </w:r>
      <w:r w:rsidRPr="00A10DBA">
        <w:rPr>
          <w:rFonts w:ascii="Times New Roman" w:hAnsi="Times New Roman" w:cs="Times New Roman"/>
          <w:sz w:val="28"/>
          <w:szCs w:val="28"/>
        </w:rPr>
        <w:t xml:space="preserve"> 15 минут. При предоставлении информации о соответствии документов, до обращения организации с заявлением о выдаче (продлении, переоформлении) лицензии, время консультирования не должно превышать 30 минут.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2.3.</w:t>
      </w:r>
      <w:r w:rsidRPr="00A10DB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10DBA">
        <w:rPr>
          <w:rFonts w:ascii="Times New Roman" w:hAnsi="Times New Roman" w:cs="Times New Roman"/>
          <w:sz w:val="28"/>
          <w:szCs w:val="28"/>
        </w:rPr>
        <w:t xml:space="preserve">Государственная функция осуществляется по заявлению заявителя о выдаче, продлении, переоформлении и добровольном прекращении действия лицензий на осуществление розничной продажи алкогольной продукции на имя Главы Тазовского района. Заявление направляется заявителем в управление документационного обеспечения и обращения граждан Администрации района по адресу: </w:t>
      </w:r>
      <w:proofErr w:type="spellStart"/>
      <w:r w:rsidRPr="00A10DBA">
        <w:rPr>
          <w:rFonts w:ascii="Times New Roman" w:hAnsi="Times New Roman" w:cs="Times New Roman"/>
          <w:sz w:val="28"/>
          <w:szCs w:val="28"/>
        </w:rPr>
        <w:t>пгт</w:t>
      </w:r>
      <w:proofErr w:type="gramStart"/>
      <w:r w:rsidRPr="00A10DBA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A10DBA">
        <w:rPr>
          <w:rFonts w:ascii="Times New Roman" w:hAnsi="Times New Roman" w:cs="Times New Roman"/>
          <w:sz w:val="28"/>
          <w:szCs w:val="28"/>
        </w:rPr>
        <w:t>азовский</w:t>
      </w:r>
      <w:proofErr w:type="spellEnd"/>
      <w:r w:rsidRPr="00A10DBA">
        <w:rPr>
          <w:rFonts w:ascii="Times New Roman" w:hAnsi="Times New Roman" w:cs="Times New Roman"/>
          <w:sz w:val="28"/>
          <w:szCs w:val="28"/>
        </w:rPr>
        <w:t>, ул.Ленина, д.11, либо в виде электронного документа по электронному адресу: adm89t010@tazovsky.ru.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В заявлении указываются: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полное наименование и организационно-правовая форма организации</w:t>
      </w:r>
      <w:r w:rsidRPr="00A10DBA">
        <w:rPr>
          <w:rFonts w:ascii="Times New Roman" w:hAnsi="Times New Roman" w:cs="Times New Roman"/>
          <w:sz w:val="28"/>
          <w:szCs w:val="28"/>
        </w:rPr>
        <w:t>;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- места ее нахождения;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наименование банка и расчетного счета в банке</w:t>
      </w:r>
      <w:r w:rsidRPr="00A10DBA">
        <w:rPr>
          <w:rFonts w:ascii="Times New Roman" w:hAnsi="Times New Roman" w:cs="Times New Roman"/>
          <w:sz w:val="28"/>
          <w:szCs w:val="28"/>
        </w:rPr>
        <w:t>;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наименование лицензированного вида деятельности, который орг</w:t>
      </w:r>
      <w:r w:rsidRPr="00A10DBA">
        <w:rPr>
          <w:rFonts w:ascii="Times New Roman" w:hAnsi="Times New Roman" w:cs="Times New Roman"/>
          <w:sz w:val="28"/>
          <w:szCs w:val="28"/>
        </w:rPr>
        <w:t>анизация намерена осуществлять;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срок, на который ис</w:t>
      </w:r>
      <w:r w:rsidRPr="00A10DBA">
        <w:rPr>
          <w:rFonts w:ascii="Times New Roman" w:hAnsi="Times New Roman" w:cs="Times New Roman"/>
          <w:sz w:val="28"/>
          <w:szCs w:val="28"/>
        </w:rPr>
        <w:t>прашивается лицензия;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информация об обособленных объектах, на которых будет осуществляться деятельность по розничной реализации алкогольной п</w:t>
      </w:r>
      <w:r w:rsidRPr="00A10DBA">
        <w:rPr>
          <w:rFonts w:ascii="Times New Roman" w:hAnsi="Times New Roman" w:cs="Times New Roman"/>
          <w:sz w:val="28"/>
          <w:szCs w:val="28"/>
        </w:rPr>
        <w:t>родукции, месте их расположения;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i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-</w:t>
      </w:r>
      <w:r w:rsidR="006C43DC" w:rsidRPr="00A10DBA">
        <w:rPr>
          <w:rFonts w:ascii="Times New Roman" w:hAnsi="Times New Roman" w:cs="Times New Roman"/>
          <w:sz w:val="28"/>
          <w:szCs w:val="28"/>
        </w:rPr>
        <w:t>вид алкогольной продукции и способы ее продажи.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2.4. Для выдачи лицензии на осуществление розничной продажи алкогольной продукции необходимо представить в Отдел следующие документы:</w:t>
      </w:r>
    </w:p>
    <w:p w:rsidR="006C43DC" w:rsidRPr="00A10DBA" w:rsidRDefault="00DA0F16" w:rsidP="00A10D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копии учредительных документов и копия документа о государственной регистрации организации (с предъявлением оригинала в случае, если копия не заверена нотариусом);</w:t>
      </w:r>
    </w:p>
    <w:p w:rsidR="006C43DC" w:rsidRPr="00A10DBA" w:rsidRDefault="00DA0F16" w:rsidP="00A10D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копии свидетельства о постановке на учет в налоговом органе (с предъявлением оригинала в случае, если копия не заверена нотариусом);</w:t>
      </w:r>
    </w:p>
    <w:p w:rsidR="006C43DC" w:rsidRPr="00A10DBA" w:rsidRDefault="00DA0F16" w:rsidP="00A10D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характеристики объектов (данные об обособленных объектах);</w:t>
      </w:r>
    </w:p>
    <w:p w:rsidR="006C43DC" w:rsidRPr="00A10DBA" w:rsidRDefault="00DA0F16" w:rsidP="00A10D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копии документов, подтверждающих право владения или пользования зданиями, сооружениями и помещениями, которые будут использоваться при осуществлении лицензируемого вида деятельности (в случае отсутствия документов на право владения зданиями, сооружениями и помещениями в качестве подтверждающего документа может служить разрешение на ввод объекта в эксплуатацию, выданный в соответствии с действующим законодательством);</w:t>
      </w:r>
    </w:p>
    <w:p w:rsidR="006C43DC" w:rsidRPr="00A10DBA" w:rsidRDefault="00DA0F16" w:rsidP="00A10D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копии платежного поручения, подтверждающего внесение государственной пошлины за выдачу лицензии на розничную продажу алкогольной продукции;</w:t>
      </w:r>
    </w:p>
    <w:p w:rsidR="006C43DC" w:rsidRPr="00A10DBA" w:rsidRDefault="00DA0F16" w:rsidP="00A10D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документы, подтверждающие наличие минимального размера оплаченного уставного капитала (фонда) (кроме организаций общественного питания), заверенные компетентным органом или нотариально;</w:t>
      </w:r>
    </w:p>
    <w:p w:rsidR="006C43DC" w:rsidRPr="00A10DBA" w:rsidRDefault="00DA0F16" w:rsidP="00A10D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заключение специально уполномоченного государственного органа о соответствии предприятий розничной торговли, предприятий общественного питания и складских помещений организации санитарно-эпидемиологическим нормам и требованиям.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2.5. Продление срока действия лицензии проводится в порядке, установленном для её получения.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2.6. Переоформление лицензии.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2.6.1.</w:t>
      </w:r>
      <w:r w:rsidR="00F916B0">
        <w:rPr>
          <w:rFonts w:ascii="Times New Roman" w:hAnsi="Times New Roman" w:cs="Times New Roman"/>
          <w:sz w:val="28"/>
          <w:szCs w:val="28"/>
        </w:rPr>
        <w:t xml:space="preserve"> </w:t>
      </w:r>
      <w:r w:rsidRPr="00A10DBA">
        <w:rPr>
          <w:rFonts w:ascii="Times New Roman" w:hAnsi="Times New Roman" w:cs="Times New Roman"/>
          <w:sz w:val="28"/>
          <w:szCs w:val="28"/>
        </w:rPr>
        <w:t>Переоформление лицензии осуществляется в связи с реорганизацией лицензиата, изменением наименования организации (без ее реорганизации), изменением места ее нахождения или указанных в приложении лицензии мест нахождения объектов лицензирования, открытием дополнительного объекта лицензирования либо закрытием объекта лицензирования, изменением иных указанных в лицензии сведений, а также в случае утраты лицензии.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2.6.2.</w:t>
      </w:r>
      <w:r w:rsidR="008B7B2A">
        <w:rPr>
          <w:rFonts w:ascii="Times New Roman" w:hAnsi="Times New Roman" w:cs="Times New Roman"/>
          <w:sz w:val="28"/>
          <w:szCs w:val="28"/>
        </w:rPr>
        <w:t xml:space="preserve"> </w:t>
      </w:r>
      <w:r w:rsidRPr="00A10DBA">
        <w:rPr>
          <w:rFonts w:ascii="Times New Roman" w:hAnsi="Times New Roman" w:cs="Times New Roman"/>
          <w:sz w:val="28"/>
          <w:szCs w:val="28"/>
        </w:rPr>
        <w:t>В случае реорганизации организации переоформление лицензии осуществляется в порядке, установленном для ее получения, по заявлению организации или ее правопреемника.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2.6.3.</w:t>
      </w:r>
      <w:r w:rsidR="00F916B0">
        <w:rPr>
          <w:rFonts w:ascii="Times New Roman" w:hAnsi="Times New Roman" w:cs="Times New Roman"/>
          <w:sz w:val="28"/>
          <w:szCs w:val="28"/>
        </w:rPr>
        <w:t xml:space="preserve"> </w:t>
      </w:r>
      <w:r w:rsidRPr="00A10DBA">
        <w:rPr>
          <w:rFonts w:ascii="Times New Roman" w:hAnsi="Times New Roman" w:cs="Times New Roman"/>
          <w:sz w:val="28"/>
          <w:szCs w:val="28"/>
        </w:rPr>
        <w:t>В случае открытия дополнительных объектов лицензирования представляются в Отдел следующие документы: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-  заявление на переоформление лицензии;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-  лицензию (оригинал), копии лицензий;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заключение управления </w:t>
      </w:r>
      <w:proofErr w:type="spellStart"/>
      <w:r w:rsidRPr="00A10DBA">
        <w:rPr>
          <w:rFonts w:ascii="Times New Roman" w:hAnsi="Times New Roman" w:cs="Times New Roman"/>
          <w:sz w:val="28"/>
          <w:szCs w:val="28"/>
        </w:rPr>
        <w:t>Роспотребнадзора</w:t>
      </w:r>
      <w:proofErr w:type="spellEnd"/>
      <w:r w:rsidRPr="00A10DBA">
        <w:rPr>
          <w:rFonts w:ascii="Times New Roman" w:hAnsi="Times New Roman" w:cs="Times New Roman"/>
          <w:sz w:val="28"/>
          <w:szCs w:val="28"/>
        </w:rPr>
        <w:t xml:space="preserve"> по ЯНАО на соответствие торговой и складской площади дополнительных объектов лицензирования государственным санитарно-эпидемиологическим правилам и нормативам;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- документы, подтверждающие наличие в собственности или на ином законном основании объектов, предназначенных для розничной продажи алкогольной продукции, на которых впоследствии будет осуществляться лицензируемый вид деятельности;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lastRenderedPageBreak/>
        <w:t>- копию документа об уплате государственной пошлины за переоформление лицензии;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- характеристики объектов</w:t>
      </w:r>
      <w:r w:rsidRPr="00A10DB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10DBA">
        <w:rPr>
          <w:rFonts w:ascii="Times New Roman" w:hAnsi="Times New Roman" w:cs="Times New Roman"/>
          <w:sz w:val="28"/>
          <w:szCs w:val="28"/>
        </w:rPr>
        <w:t>заявителя, предназначенных для розничной продажи алкогольной продукции, с указанием необходимых сведений;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- доверенность на получение лицензии в случае, если ее получение поручено руководителем юридического лица иному лицу.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Копии документов, подтверждающие наличие у организации оплаченного уставного капитала представляются в случае, если данные документы не представлялись при получении лицензии (если лицензия была получена на объекты общественного питания или в случае доплаты уставного капитала до размеров, установленных постановлением Администрации Ямало-Ненецкого автономного округа).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2.6.4.</w:t>
      </w:r>
      <w:r w:rsidR="00F916B0">
        <w:rPr>
          <w:rFonts w:ascii="Times New Roman" w:hAnsi="Times New Roman" w:cs="Times New Roman"/>
          <w:sz w:val="28"/>
          <w:szCs w:val="28"/>
        </w:rPr>
        <w:t xml:space="preserve"> </w:t>
      </w:r>
      <w:r w:rsidRPr="00A10DBA">
        <w:rPr>
          <w:rFonts w:ascii="Times New Roman" w:hAnsi="Times New Roman" w:cs="Times New Roman"/>
          <w:sz w:val="28"/>
          <w:szCs w:val="28"/>
        </w:rPr>
        <w:t>При изменении юридического адреса организации представляются следующие документы:</w:t>
      </w:r>
    </w:p>
    <w:p w:rsid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-</w:t>
      </w:r>
      <w:r w:rsidR="00A10DBA">
        <w:rPr>
          <w:rFonts w:ascii="Times New Roman" w:hAnsi="Times New Roman" w:cs="Times New Roman"/>
          <w:sz w:val="28"/>
          <w:szCs w:val="28"/>
        </w:rPr>
        <w:t xml:space="preserve"> </w:t>
      </w:r>
      <w:r w:rsidRPr="00A10DBA">
        <w:rPr>
          <w:rFonts w:ascii="Times New Roman" w:hAnsi="Times New Roman" w:cs="Times New Roman"/>
          <w:sz w:val="28"/>
          <w:szCs w:val="28"/>
        </w:rPr>
        <w:t>заявление на переоформление лицензии (оригинал);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-  документ, подтверждающий изменение юридического адреса;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-  лицензию (оригинал), копии лицензий;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- документ об уплате государственной пошлины за переоформление лицензии;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- доверенность на получение лицензии в случае, если ее получение поручено руководителем юридического лица иному лицу.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В случае изменения указанных в приложении к лицензии мест нахождения объектов лицензирования, открытия дополнительного объекта лицензирования, либо закрытия объекта лицензирования, изменения юридического адреса организации осуществляется замена лицензии и приложения к лицензии с сохранением сроков ее действия, на основании заявления организации с приложением документов, подтверждающих указанные изменения.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2.6.5. При прекращении деятельности одного или нескольких территориально обособленных объектов лицензирования представляются: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- заявление на переоформление лицензии (оригинал);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- лицензия (оригинал), копии лицензий;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- документ об уплате государственной пошлины за переоформление лицензии;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- доверенность на получение лицензии в случае, если ее получение поручено руководителем юридического лица иному лицу.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Заявление о переоформлении лицензии на осуществление розничной продажи алкогольной продукции подается в Отдел в течение 30 дней со дня возникновения обстоятельств, вызвавших необходимость переоформления.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Переоформление лицензии осуществляется в сроки, установленные настоящим Административным регламентом для выдачи лицензии.</w:t>
      </w:r>
    </w:p>
    <w:p w:rsidR="006C43DC" w:rsidRPr="00F916B0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6B0">
        <w:rPr>
          <w:rFonts w:ascii="Times New Roman" w:hAnsi="Times New Roman" w:cs="Times New Roman"/>
          <w:sz w:val="28"/>
          <w:szCs w:val="28"/>
        </w:rPr>
        <w:t>2.7. Для добровольного прекращения действия лицензии на осуществление розничной продажи алкогольной продукции к заявлению прилагаются: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- заявление организации;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lastRenderedPageBreak/>
        <w:t>- доверенность представителя, уполномоченного действовать от имени заявителя, в случае, если заявление подписано не руководителем юридического лица (оригинал);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- лицензия на осуществление розничной продажи алкогольной продукции для отметки о прекращении (оригинал), копии лицензий;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- документ, подтверждающий оплату сбора за лицензирование розничной продажи алкогольной продукции (государственной пошлины за выдачу лицензии на розничную продажу алкогольной продукции) в полном объеме, предусмотренном за выдачу лицензии.</w:t>
      </w:r>
    </w:p>
    <w:p w:rsidR="006C43DC" w:rsidRPr="00F916B0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6B0">
        <w:rPr>
          <w:rFonts w:ascii="Times New Roman" w:hAnsi="Times New Roman" w:cs="Times New Roman"/>
          <w:sz w:val="28"/>
          <w:szCs w:val="28"/>
        </w:rPr>
        <w:t xml:space="preserve">2.8. Специалист Отдела регистрирует заявление в журнале «Заявлений, обращений и уведомлений» и вносит изменение в реестр в срок не более 3 дней </w:t>
      </w:r>
      <w:proofErr w:type="gramStart"/>
      <w:r w:rsidRPr="00F916B0">
        <w:rPr>
          <w:rFonts w:ascii="Times New Roman" w:hAnsi="Times New Roman" w:cs="Times New Roman"/>
          <w:sz w:val="28"/>
          <w:szCs w:val="28"/>
        </w:rPr>
        <w:t>с даты регистрации</w:t>
      </w:r>
      <w:proofErr w:type="gramEnd"/>
      <w:r w:rsidRPr="00F916B0">
        <w:rPr>
          <w:rFonts w:ascii="Times New Roman" w:hAnsi="Times New Roman" w:cs="Times New Roman"/>
          <w:sz w:val="28"/>
          <w:szCs w:val="28"/>
        </w:rPr>
        <w:t xml:space="preserve"> заявления.</w:t>
      </w:r>
    </w:p>
    <w:p w:rsidR="006C43DC" w:rsidRPr="00F916B0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6B0">
        <w:rPr>
          <w:rFonts w:ascii="Times New Roman" w:hAnsi="Times New Roman" w:cs="Times New Roman"/>
          <w:sz w:val="28"/>
          <w:szCs w:val="28"/>
        </w:rPr>
        <w:t>2.9. Не допускается истребование у заявителя дополнительных документов, если иное не установлено законодательством Российской Федерации или законодательством автономного округа.</w:t>
      </w:r>
    </w:p>
    <w:p w:rsidR="006C43DC" w:rsidRPr="00F916B0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6B0">
        <w:rPr>
          <w:rFonts w:ascii="Times New Roman" w:hAnsi="Times New Roman" w:cs="Times New Roman"/>
          <w:sz w:val="28"/>
          <w:szCs w:val="28"/>
        </w:rPr>
        <w:t>2.10. В случае повторного обращения за исполнением государственной функции после мотивированного отказа, заявителем представляются все необходимые документы в общем порядке.</w:t>
      </w:r>
    </w:p>
    <w:p w:rsidR="006C43DC" w:rsidRPr="00F916B0" w:rsidRDefault="006C43DC" w:rsidP="00A10DBA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color w:val="92D050"/>
          <w:sz w:val="28"/>
          <w:szCs w:val="28"/>
        </w:rPr>
      </w:pPr>
      <w:r w:rsidRPr="00F916B0">
        <w:rPr>
          <w:rFonts w:ascii="Times New Roman" w:hAnsi="Times New Roman" w:cs="Times New Roman"/>
          <w:color w:val="000000"/>
          <w:sz w:val="28"/>
          <w:szCs w:val="28"/>
        </w:rPr>
        <w:t>2.11. Требования к документам.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2.11.1. Требования к документам на осущес</w:t>
      </w:r>
      <w:r w:rsidR="00CB0E67">
        <w:rPr>
          <w:rFonts w:ascii="Times New Roman" w:hAnsi="Times New Roman" w:cs="Times New Roman"/>
          <w:sz w:val="28"/>
          <w:szCs w:val="28"/>
        </w:rPr>
        <w:t>твление государственной функции</w:t>
      </w:r>
      <w:r w:rsidRPr="00A10DBA">
        <w:rPr>
          <w:rFonts w:ascii="Times New Roman" w:hAnsi="Times New Roman" w:cs="Times New Roman"/>
          <w:sz w:val="28"/>
          <w:szCs w:val="28"/>
        </w:rPr>
        <w:t>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2.11.1.1. Заявление составляется по установленному образцу. Бланки заявлений приведены в приложениях к Административному регламенту: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заявление о выдаче лицензии на осуществление розничной</w:t>
      </w:r>
      <w:r w:rsidR="008B7B2A">
        <w:rPr>
          <w:rFonts w:ascii="Times New Roman" w:hAnsi="Times New Roman" w:cs="Times New Roman"/>
          <w:sz w:val="28"/>
          <w:szCs w:val="28"/>
        </w:rPr>
        <w:t xml:space="preserve"> продажи алкогольной продукции (</w:t>
      </w:r>
      <w:r w:rsidR="006C43DC" w:rsidRPr="00A10DBA">
        <w:rPr>
          <w:rFonts w:ascii="Times New Roman" w:hAnsi="Times New Roman" w:cs="Times New Roman"/>
          <w:sz w:val="28"/>
          <w:szCs w:val="28"/>
        </w:rPr>
        <w:t>приложение № 1</w:t>
      </w:r>
      <w:r w:rsidR="008B7B2A">
        <w:rPr>
          <w:rFonts w:ascii="Times New Roman" w:hAnsi="Times New Roman" w:cs="Times New Roman"/>
          <w:sz w:val="28"/>
          <w:szCs w:val="28"/>
        </w:rPr>
        <w:t>)</w:t>
      </w:r>
      <w:r w:rsidR="006C43DC" w:rsidRPr="00A10DBA">
        <w:rPr>
          <w:rFonts w:ascii="Times New Roman" w:hAnsi="Times New Roman" w:cs="Times New Roman"/>
          <w:sz w:val="28"/>
          <w:szCs w:val="28"/>
        </w:rPr>
        <w:t>;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заявление о переоформлении лицензии на осуществление розничной</w:t>
      </w:r>
      <w:r w:rsidR="008B7B2A">
        <w:rPr>
          <w:rFonts w:ascii="Times New Roman" w:hAnsi="Times New Roman" w:cs="Times New Roman"/>
          <w:sz w:val="28"/>
          <w:szCs w:val="28"/>
        </w:rPr>
        <w:t xml:space="preserve"> продажи алкогольной продукции (</w:t>
      </w:r>
      <w:r w:rsidR="006C43DC" w:rsidRPr="00A10DBA">
        <w:rPr>
          <w:rFonts w:ascii="Times New Roman" w:hAnsi="Times New Roman" w:cs="Times New Roman"/>
          <w:sz w:val="28"/>
          <w:szCs w:val="28"/>
        </w:rPr>
        <w:t>приложение № 2</w:t>
      </w:r>
      <w:r w:rsidR="008B7B2A">
        <w:rPr>
          <w:rFonts w:ascii="Times New Roman" w:hAnsi="Times New Roman" w:cs="Times New Roman"/>
          <w:sz w:val="28"/>
          <w:szCs w:val="28"/>
        </w:rPr>
        <w:t>)</w:t>
      </w:r>
      <w:r w:rsidR="006C43DC" w:rsidRPr="00A10DBA">
        <w:rPr>
          <w:rFonts w:ascii="Times New Roman" w:hAnsi="Times New Roman" w:cs="Times New Roman"/>
          <w:sz w:val="28"/>
          <w:szCs w:val="28"/>
        </w:rPr>
        <w:t>;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 xml:space="preserve">заявление на продление срока действия лицензии </w:t>
      </w:r>
      <w:r w:rsidR="008B7B2A">
        <w:rPr>
          <w:rFonts w:ascii="Times New Roman" w:hAnsi="Times New Roman" w:cs="Times New Roman"/>
          <w:sz w:val="28"/>
          <w:szCs w:val="28"/>
        </w:rPr>
        <w:t>(</w:t>
      </w:r>
      <w:r w:rsidR="006C43DC" w:rsidRPr="00A10DBA">
        <w:rPr>
          <w:rFonts w:ascii="Times New Roman" w:hAnsi="Times New Roman" w:cs="Times New Roman"/>
          <w:sz w:val="28"/>
          <w:szCs w:val="28"/>
        </w:rPr>
        <w:t>приложение № 3</w:t>
      </w:r>
      <w:r w:rsidR="008B7B2A">
        <w:rPr>
          <w:rFonts w:ascii="Times New Roman" w:hAnsi="Times New Roman" w:cs="Times New Roman"/>
          <w:sz w:val="28"/>
          <w:szCs w:val="28"/>
        </w:rPr>
        <w:t>)</w:t>
      </w:r>
      <w:r w:rsidR="006C43DC" w:rsidRPr="00A10DBA">
        <w:rPr>
          <w:rFonts w:ascii="Times New Roman" w:hAnsi="Times New Roman" w:cs="Times New Roman"/>
          <w:sz w:val="28"/>
          <w:szCs w:val="28"/>
        </w:rPr>
        <w:t>;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заявление о прекращении действия лицензии на осуществление розничной</w:t>
      </w:r>
      <w:r w:rsidR="008B7B2A">
        <w:rPr>
          <w:rFonts w:ascii="Times New Roman" w:hAnsi="Times New Roman" w:cs="Times New Roman"/>
          <w:sz w:val="28"/>
          <w:szCs w:val="28"/>
        </w:rPr>
        <w:t xml:space="preserve"> продажи алкогольной продукции (</w:t>
      </w:r>
      <w:r w:rsidR="006C43DC" w:rsidRPr="00A10DBA">
        <w:rPr>
          <w:rFonts w:ascii="Times New Roman" w:hAnsi="Times New Roman" w:cs="Times New Roman"/>
          <w:sz w:val="28"/>
          <w:szCs w:val="28"/>
        </w:rPr>
        <w:t>приложение № 4</w:t>
      </w:r>
      <w:r w:rsidR="008B7B2A">
        <w:rPr>
          <w:rFonts w:ascii="Times New Roman" w:hAnsi="Times New Roman" w:cs="Times New Roman"/>
          <w:sz w:val="28"/>
          <w:szCs w:val="28"/>
        </w:rPr>
        <w:t>)</w:t>
      </w:r>
      <w:r w:rsidR="006C43DC" w:rsidRPr="00A10DBA">
        <w:rPr>
          <w:rFonts w:ascii="Times New Roman" w:hAnsi="Times New Roman" w:cs="Times New Roman"/>
          <w:sz w:val="28"/>
          <w:szCs w:val="28"/>
        </w:rPr>
        <w:t>;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заявление о возврате излишне уплаченных сумм доходов, зачисленных в местный бюджет (далее – заявление о возв</w:t>
      </w:r>
      <w:r w:rsidR="008B7B2A">
        <w:rPr>
          <w:rFonts w:ascii="Times New Roman" w:hAnsi="Times New Roman" w:cs="Times New Roman"/>
          <w:sz w:val="28"/>
          <w:szCs w:val="28"/>
        </w:rPr>
        <w:t>рате излишне уплаченных сумм), (</w:t>
      </w:r>
      <w:r w:rsidR="006C43DC" w:rsidRPr="00A10DBA">
        <w:rPr>
          <w:rFonts w:ascii="Times New Roman" w:hAnsi="Times New Roman" w:cs="Times New Roman"/>
          <w:sz w:val="28"/>
          <w:szCs w:val="28"/>
        </w:rPr>
        <w:t>приложение № 5</w:t>
      </w:r>
      <w:r w:rsidR="008B7B2A">
        <w:rPr>
          <w:rFonts w:ascii="Times New Roman" w:hAnsi="Times New Roman" w:cs="Times New Roman"/>
          <w:sz w:val="28"/>
          <w:szCs w:val="28"/>
        </w:rPr>
        <w:t>)</w:t>
      </w:r>
      <w:r w:rsidR="006C43DC" w:rsidRPr="00A10DBA">
        <w:rPr>
          <w:rFonts w:ascii="Times New Roman" w:hAnsi="Times New Roman" w:cs="Times New Roman"/>
          <w:sz w:val="28"/>
          <w:szCs w:val="28"/>
        </w:rPr>
        <w:t>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Заявление на предоставление государственной услуги может быть заполнено на бланке заявления от руки или машинописным способом, распечатано посредством электронных печатающих устройств. Заявление подается в единственном экземпляре-подлиннике, подписывается руководителем организации заявителя и скрепляется ее печатью.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2.11.1.2. Документы, прилагаемые к заявлению, в установленных законодательством случаях должны быть скреплены печатями, иметь надлежащие подписи определенных законодательством должностных лиц.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2.11.1.3. Документы, представляемые в копиях, не удостоверенных нотариально, после сверки их с соответствующим подлинником, заверяются личной подписью специалиста Отдела, с указанием фамилии, инициалов, даты.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lastRenderedPageBreak/>
        <w:t>2.11.1.4. Документы, прилагаемые к заявлению, должны быть надлежащим образом оформлены, указаны все необходимые реквизиты: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тексты документов должны быть написаны разборчиво, наименования юридических лиц – без сокращения, с указанием их мест нахождения;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в документах не должно быть подчисток, приписок, зачеркнутых слов и иных не оговоренных в них исправлений;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документы не должны быть исполнены карандашом;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документы не должны иметь серьезных повреждений, наличие которых не позволяет однозначно истолковать их содержание.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2.11.1.5. Не подлежат приему документы, имеющие приписки, зачеркнутые слова и иные не оговоренные в них исправления, не заверенные в установленном порядке уполномоченным органом, выданные неуполномоченным органом.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2.11.1.6. Документы принимаются Отделом по описи, согласно формам приложения № 6 (при выдаче лицензии) и приложения № 7 (при переоформлении лицензии) к Административному регламенту.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2.11.1.7. Характеристика объектов заявителя, предназначенных для розничной продажи   алкогольной продукции, составляется по установленной форме – приложение № 8. В случае нахождения складских помещений отдельно от торговых объектов и объектов общественного питания, заполняется характер</w:t>
      </w:r>
      <w:r w:rsidR="00F916B0">
        <w:rPr>
          <w:rFonts w:ascii="Times New Roman" w:hAnsi="Times New Roman" w:cs="Times New Roman"/>
          <w:sz w:val="28"/>
          <w:szCs w:val="28"/>
        </w:rPr>
        <w:t>истика по установленной форме (</w:t>
      </w:r>
      <w:r w:rsidRPr="00A10DBA">
        <w:rPr>
          <w:rFonts w:ascii="Times New Roman" w:hAnsi="Times New Roman" w:cs="Times New Roman"/>
          <w:sz w:val="28"/>
          <w:szCs w:val="28"/>
        </w:rPr>
        <w:t>приложение № 9</w:t>
      </w:r>
      <w:r w:rsidR="00F916B0">
        <w:rPr>
          <w:rFonts w:ascii="Times New Roman" w:hAnsi="Times New Roman" w:cs="Times New Roman"/>
          <w:sz w:val="28"/>
          <w:szCs w:val="28"/>
        </w:rPr>
        <w:t>)</w:t>
      </w:r>
      <w:r w:rsidRPr="00A10DBA">
        <w:rPr>
          <w:rFonts w:ascii="Times New Roman" w:hAnsi="Times New Roman" w:cs="Times New Roman"/>
          <w:sz w:val="28"/>
          <w:szCs w:val="28"/>
        </w:rPr>
        <w:t>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Характеристика должна быть составлена на каждый имеющийся объект, на котором заявителем планируется розничная продажа алкогольной продукции. Характеристика каждого объекта составляется в единственном экземпляре-подлиннике, подписывается руководителем юридического лица и скрепляется печатью.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2.11.1.8. Заявление о возврате излишне уплаченных сумм подается в адрес Отдела, оформляется на бланке (приложение № 5), с обязательным указанием банковских реквизитов и приложением копии платежного поручения, квитанции об оплате либо иного документа, подтверждающего уплату. Заявление о возврате излишне уплаченных сумм составляется в отношении возврата денежных средств по причинам: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отзыва заявителем заявления об исполнении государственной функции;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ошибочно уплаченного излишка денежных сумм;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мотивированного отказа в выдаче, продлении срока действия лицензии на осуществление розничной продажи алкогольной продукции.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2.11.2. Требования к ведению документов административных процедур осуществления государственной функции.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2.11.2.1. При оформлении результатов действий в рамках административных процедур ведутся документы: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журнал регистрации заявлений, обращений и уведомлений, связанных с лицензированием (далее - Журнал регистрации заявлений, обращений и уведомлений);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журнал регистрации решений Отдела (далее - Журнал регистрации решений);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журнал служебной корреспонденции Отдела (далее – Журнал служебной корреспонденции);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журнал регистрации выданных лицензий;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лицензионное дело.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2.11.2.2. Все журналы ведутся на бумажном носителе, должны быть пронумерованы, прошнурованы, скреплены печатью Отдела, подписью руководителя Отдела. Нумерация в журналах ведется последовательно, начиная с номера первого со сквозной нумерацией.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2.11.2.3. Журнал регистрации решений заполняется специалистами Отдела.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2.11.2.4. Лицензионное дело может содержать: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документы-основания выдачи лицензии, продления срока ее действия, переоформления и прекращения действия лицензий на осуществление розничной продажи алкогольной продукции;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копии запросов по поводу сведений о заявителе;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оригиналы ответов на соответствующие запросы;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результаты обследований заявителя;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иные документы, поступившие в отношении заявителя.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Лицензионное дело создается при первичном обращении, зарегистрированном в Отделе с заявлением и комплектом необходимых документов потребителя государственной функции.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Получаемые в ходе административных процедур документы в отношении заявителя приобщаются к лицензионному делу.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Ведут лицензионное дело специалисты Отдела и несут ответственность за своевременное и качественное ведение лицензионного дела.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2.11.2.5 Письменный запрос готовится специалистом Отдела в ходе экспертизы документов заявителя. Письменный запрос составляется в отношении сведений, представленных в документах заявителя, и направляется в компетентные органы и организации для подтверждения представленных заявителем сведений (при необходимости).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Письменный запрос подписывается начальником Отдела.</w:t>
      </w:r>
    </w:p>
    <w:p w:rsidR="006C43DC" w:rsidRPr="00F916B0" w:rsidRDefault="006C43DC" w:rsidP="00A10DBA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916B0">
        <w:rPr>
          <w:rFonts w:ascii="Times New Roman" w:hAnsi="Times New Roman" w:cs="Times New Roman"/>
          <w:sz w:val="28"/>
          <w:szCs w:val="28"/>
        </w:rPr>
        <w:t>2.12. Требования к объектам, на которых предполагается осуществление розничной продажи алкогольной продукции.</w:t>
      </w:r>
    </w:p>
    <w:p w:rsidR="006C43DC" w:rsidRPr="00A10DBA" w:rsidRDefault="006C43DC" w:rsidP="00A10D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2.12.1. </w:t>
      </w:r>
      <w:proofErr w:type="gramStart"/>
      <w:r w:rsidRPr="00A10DBA">
        <w:rPr>
          <w:rFonts w:ascii="Times New Roman" w:hAnsi="Times New Roman" w:cs="Times New Roman"/>
          <w:sz w:val="28"/>
          <w:szCs w:val="28"/>
        </w:rPr>
        <w:t>Все объекты должны соответствовать требованиям законодательства, регулирующего производство и оборот этилового спирта, алкогольной и спиртосодержащей продукции, санитарных норм и правил, Правил продажи отдельных видов товаров, утвержденных Постановлением Правительства Российской Федерации от 19 января 1998 года N 55, требований качества и безопасности алкогольной продукции, выполнение государственных стандартов и утвержденных технических регламентов, а также настоящего Порядка, применяемым к торговым и складским помещениям.</w:t>
      </w:r>
      <w:proofErr w:type="gramEnd"/>
    </w:p>
    <w:p w:rsidR="006C43DC" w:rsidRPr="00A10DBA" w:rsidRDefault="006C43DC" w:rsidP="00A10D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2.12.2.</w:t>
      </w:r>
      <w:r w:rsidR="00F916B0">
        <w:rPr>
          <w:rFonts w:ascii="Times New Roman" w:hAnsi="Times New Roman" w:cs="Times New Roman"/>
          <w:sz w:val="28"/>
          <w:szCs w:val="28"/>
        </w:rPr>
        <w:t xml:space="preserve"> </w:t>
      </w:r>
      <w:r w:rsidRPr="00A10DBA">
        <w:rPr>
          <w:rFonts w:ascii="Times New Roman" w:hAnsi="Times New Roman" w:cs="Times New Roman"/>
          <w:sz w:val="28"/>
          <w:szCs w:val="28"/>
        </w:rPr>
        <w:t>Объекты, осуществляющие розничную продажу алкогольной продукции с содержанием этилового спирта более 15 процентов объема готовой продукции, осуществляют ее продажу с учетом ограничения времени, определенного органами местного самоуправления.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lastRenderedPageBreak/>
        <w:t xml:space="preserve">2.12.3. </w:t>
      </w:r>
      <w:proofErr w:type="gramStart"/>
      <w:r w:rsidRPr="00A10DBA">
        <w:rPr>
          <w:rFonts w:ascii="Times New Roman" w:hAnsi="Times New Roman" w:cs="Times New Roman"/>
          <w:sz w:val="28"/>
          <w:szCs w:val="28"/>
        </w:rPr>
        <w:t>Объект, на котором предполагается осуществление розничной продажи алкогольной продукции с содержанием этилового спирта более 15 процентов объема готовой продукции, не должен быть расположен в местах массового скопления граждан и местах нахождения источников повышенной опасности (в том числе на вокзалах, в аэропортах, оптовых продовольственных рынках, объектах военного назначения) и на прилегающих к ним территориях, а также в ларьках, киосках, палатках, контейнерах</w:t>
      </w:r>
      <w:proofErr w:type="gramEnd"/>
      <w:r w:rsidRPr="00A10DBA">
        <w:rPr>
          <w:rFonts w:ascii="Times New Roman" w:hAnsi="Times New Roman" w:cs="Times New Roman"/>
          <w:sz w:val="28"/>
          <w:szCs w:val="28"/>
        </w:rPr>
        <w:t xml:space="preserve">, лотках, автомашинах, в </w:t>
      </w:r>
      <w:proofErr w:type="gramStart"/>
      <w:r w:rsidRPr="00A10DBA">
        <w:rPr>
          <w:rFonts w:ascii="Times New Roman" w:hAnsi="Times New Roman" w:cs="Times New Roman"/>
          <w:sz w:val="28"/>
          <w:szCs w:val="28"/>
        </w:rPr>
        <w:t>других</w:t>
      </w:r>
      <w:proofErr w:type="gramEnd"/>
      <w:r w:rsidRPr="00A10DBA">
        <w:rPr>
          <w:rFonts w:ascii="Times New Roman" w:hAnsi="Times New Roman" w:cs="Times New Roman"/>
          <w:sz w:val="28"/>
          <w:szCs w:val="28"/>
        </w:rPr>
        <w:t xml:space="preserve"> не приспособленных для продажи данной продукции местах.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2.12.4. Объект, на котором предполагается осуществление розничной продажи алкогольной продукции, не должен быть расположен в детских, образовательных и медицинских организациях, на всех видах общественного транспорт</w:t>
      </w:r>
      <w:proofErr w:type="gramStart"/>
      <w:r w:rsidRPr="00A10DBA">
        <w:rPr>
          <w:rFonts w:ascii="Times New Roman" w:hAnsi="Times New Roman" w:cs="Times New Roman"/>
          <w:sz w:val="28"/>
          <w:szCs w:val="28"/>
        </w:rPr>
        <w:t>а(</w:t>
      </w:r>
      <w:proofErr w:type="gramEnd"/>
      <w:r w:rsidRPr="00A10DBA">
        <w:rPr>
          <w:rFonts w:ascii="Times New Roman" w:hAnsi="Times New Roman" w:cs="Times New Roman"/>
          <w:sz w:val="28"/>
          <w:szCs w:val="28"/>
        </w:rPr>
        <w:t>транспорта общего пользования) городского и пригородного сообщения, в организациях культуры (за исключением расположенных в них организаций и пунктов общественного питания, в том числе без образования юридического лица), физкультурно-оздоровительных и спортивных сооружениях.</w:t>
      </w:r>
    </w:p>
    <w:p w:rsidR="006C43DC" w:rsidRPr="00A10DBA" w:rsidRDefault="006C43DC" w:rsidP="00A10D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2.12.5. </w:t>
      </w:r>
      <w:proofErr w:type="gramStart"/>
      <w:r w:rsidRPr="00A10DBA">
        <w:rPr>
          <w:rFonts w:ascii="Times New Roman" w:hAnsi="Times New Roman" w:cs="Times New Roman"/>
          <w:sz w:val="28"/>
          <w:szCs w:val="28"/>
        </w:rPr>
        <w:t>Объект, осуществляющий розничную продажу алкогольной продукции, не должен допускать розничную продажу алкогольной продукции несовершеннолетним и без  сопроводительных документов: товарно-транспортной накладной, копии справки, прилагаемой к грузовой таможенной декларации для импортируемой алкогольной продукции, копии справки, прилагаемой к товарно-транспортной накладной на алкогольную продукцию, производство которой осуществляется на территории Российской Федерации, сертификатов соответствия, маркировки федеральными специальными и акцизными марками.</w:t>
      </w:r>
      <w:proofErr w:type="gramEnd"/>
    </w:p>
    <w:p w:rsidR="006C43DC" w:rsidRPr="00F916B0" w:rsidRDefault="006C43DC" w:rsidP="00A10DBA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916B0">
        <w:rPr>
          <w:rFonts w:ascii="Times New Roman" w:hAnsi="Times New Roman" w:cs="Times New Roman"/>
          <w:sz w:val="28"/>
          <w:szCs w:val="28"/>
        </w:rPr>
        <w:t>2.13. Требования к графику (режиму) работы с заявителями.</w:t>
      </w:r>
    </w:p>
    <w:p w:rsidR="006C43DC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2.13.1 Отдел осуществляет прием заявителей для исполнения государственной функции по выдаче, продлению, переоформлению и добровольному прекращению действия лицензий на осуществление розничной продажи алкогольной продукции в соответствии со следующим графиком:</w:t>
      </w:r>
    </w:p>
    <w:p w:rsidR="00F916B0" w:rsidRPr="00A10DBA" w:rsidRDefault="00F916B0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645"/>
        <w:gridCol w:w="3375"/>
        <w:gridCol w:w="2761"/>
      </w:tblGrid>
      <w:tr w:rsidR="006C43DC" w:rsidRPr="00F916B0" w:rsidTr="00933C78">
        <w:trPr>
          <w:cantSplit/>
          <w:trHeight w:val="240"/>
        </w:trPr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3DC" w:rsidRPr="00F916B0" w:rsidRDefault="006C43DC" w:rsidP="00A10DBA">
            <w:pPr>
              <w:pStyle w:val="ConsPlusNormal"/>
              <w:widowControl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16B0"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3DC" w:rsidRPr="00F916B0" w:rsidRDefault="006C43DC" w:rsidP="00A10DBA">
            <w:pPr>
              <w:pStyle w:val="ConsPlusNormal"/>
              <w:widowControl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16B0">
              <w:rPr>
                <w:rFonts w:ascii="Times New Roman" w:hAnsi="Times New Roman" w:cs="Times New Roman"/>
                <w:sz w:val="28"/>
                <w:szCs w:val="28"/>
              </w:rPr>
              <w:t>08.30 - 12.30</w:t>
            </w:r>
          </w:p>
        </w:tc>
        <w:tc>
          <w:tcPr>
            <w:tcW w:w="2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3DC" w:rsidRPr="00F916B0" w:rsidRDefault="006C43DC" w:rsidP="00A10DBA">
            <w:pPr>
              <w:pStyle w:val="ConsPlusNormal"/>
              <w:widowControl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16B0">
              <w:rPr>
                <w:rFonts w:ascii="Times New Roman" w:hAnsi="Times New Roman" w:cs="Times New Roman"/>
                <w:sz w:val="28"/>
                <w:szCs w:val="28"/>
              </w:rPr>
              <w:t>14.00 - 1</w:t>
            </w:r>
            <w:r w:rsidRPr="00F916B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  <w:r w:rsidRPr="00F916B0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</w:p>
        </w:tc>
      </w:tr>
      <w:tr w:rsidR="006C43DC" w:rsidRPr="00F916B0" w:rsidTr="00933C78">
        <w:trPr>
          <w:cantSplit/>
          <w:trHeight w:val="240"/>
        </w:trPr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3DC" w:rsidRPr="00F916B0" w:rsidRDefault="006C43DC" w:rsidP="00A10DBA">
            <w:pPr>
              <w:pStyle w:val="ConsPlusNormal"/>
              <w:widowControl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16B0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3DC" w:rsidRPr="00F916B0" w:rsidRDefault="006C43DC" w:rsidP="00A10DBA">
            <w:pPr>
              <w:pStyle w:val="ConsPlusNormal"/>
              <w:widowControl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16B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F916B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9.00</w:t>
            </w:r>
            <w:r w:rsidRPr="00F916B0">
              <w:rPr>
                <w:rFonts w:ascii="Times New Roman" w:hAnsi="Times New Roman" w:cs="Times New Roman"/>
                <w:sz w:val="28"/>
                <w:szCs w:val="28"/>
              </w:rPr>
              <w:t xml:space="preserve"> - 12.30</w:t>
            </w:r>
          </w:p>
        </w:tc>
        <w:tc>
          <w:tcPr>
            <w:tcW w:w="2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3DC" w:rsidRPr="00F916B0" w:rsidRDefault="006C43DC" w:rsidP="00A10DBA">
            <w:pPr>
              <w:pStyle w:val="ConsPlusNormal"/>
              <w:widowControl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16B0">
              <w:rPr>
                <w:rFonts w:ascii="Times New Roman" w:hAnsi="Times New Roman" w:cs="Times New Roman"/>
                <w:sz w:val="28"/>
                <w:szCs w:val="28"/>
              </w:rPr>
              <w:t>14.00 - 1</w:t>
            </w:r>
            <w:r w:rsidRPr="00F916B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 w:rsidRPr="00F916B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F916B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Pr="00F916B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C43DC" w:rsidRPr="00F916B0" w:rsidTr="00933C78">
        <w:trPr>
          <w:cantSplit/>
          <w:trHeight w:val="240"/>
        </w:trPr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3DC" w:rsidRPr="00F916B0" w:rsidRDefault="006C43DC" w:rsidP="00A10DBA">
            <w:pPr>
              <w:pStyle w:val="ConsPlusNormal"/>
              <w:widowControl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16B0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3DC" w:rsidRPr="00F916B0" w:rsidRDefault="006C43DC" w:rsidP="00A10DBA">
            <w:pPr>
              <w:pStyle w:val="ConsPlusNormal"/>
              <w:widowControl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16B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09.00</w:t>
            </w:r>
            <w:r w:rsidRPr="00F916B0">
              <w:rPr>
                <w:rFonts w:ascii="Times New Roman" w:hAnsi="Times New Roman" w:cs="Times New Roman"/>
                <w:sz w:val="28"/>
                <w:szCs w:val="28"/>
              </w:rPr>
              <w:t>- 12.30</w:t>
            </w:r>
          </w:p>
        </w:tc>
        <w:tc>
          <w:tcPr>
            <w:tcW w:w="2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3DC" w:rsidRPr="00F916B0" w:rsidRDefault="006C43DC" w:rsidP="00A10DBA">
            <w:pPr>
              <w:pStyle w:val="ConsPlusNormal"/>
              <w:widowControl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16B0">
              <w:rPr>
                <w:rFonts w:ascii="Times New Roman" w:hAnsi="Times New Roman" w:cs="Times New Roman"/>
                <w:sz w:val="28"/>
                <w:szCs w:val="28"/>
              </w:rPr>
              <w:t>14.00 - 17.</w:t>
            </w:r>
            <w:r w:rsidRPr="00F916B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Pr="00F916B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C43DC" w:rsidRPr="00F916B0" w:rsidTr="00933C78">
        <w:trPr>
          <w:cantSplit/>
          <w:trHeight w:val="240"/>
        </w:trPr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3DC" w:rsidRPr="00F916B0" w:rsidRDefault="006C43DC" w:rsidP="00A10DBA">
            <w:pPr>
              <w:pStyle w:val="ConsPlusNormal"/>
              <w:widowControl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16B0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3DC" w:rsidRPr="00F916B0" w:rsidRDefault="006C43DC" w:rsidP="00A10DBA">
            <w:pPr>
              <w:pStyle w:val="ConsPlusNormal"/>
              <w:widowControl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16B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F916B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9.00</w:t>
            </w:r>
            <w:r w:rsidRPr="00F916B0">
              <w:rPr>
                <w:rFonts w:ascii="Times New Roman" w:hAnsi="Times New Roman" w:cs="Times New Roman"/>
                <w:sz w:val="28"/>
                <w:szCs w:val="28"/>
              </w:rPr>
              <w:t xml:space="preserve"> - 12.30</w:t>
            </w:r>
          </w:p>
        </w:tc>
        <w:tc>
          <w:tcPr>
            <w:tcW w:w="2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3DC" w:rsidRPr="00F916B0" w:rsidRDefault="006C43DC" w:rsidP="00A10DBA">
            <w:pPr>
              <w:pStyle w:val="ConsPlusNormal"/>
              <w:widowControl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16B0">
              <w:rPr>
                <w:rFonts w:ascii="Times New Roman" w:hAnsi="Times New Roman" w:cs="Times New Roman"/>
                <w:sz w:val="28"/>
                <w:szCs w:val="28"/>
              </w:rPr>
              <w:t>14.00 - 17.</w:t>
            </w:r>
            <w:r w:rsidRPr="00F916B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Pr="00F916B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C43DC" w:rsidRPr="00F916B0" w:rsidTr="00933C78">
        <w:trPr>
          <w:cantSplit/>
          <w:trHeight w:val="240"/>
        </w:trPr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3DC" w:rsidRPr="00F916B0" w:rsidRDefault="006C43DC" w:rsidP="00A10DBA">
            <w:pPr>
              <w:pStyle w:val="ConsPlusNormal"/>
              <w:widowControl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16B0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3DC" w:rsidRPr="00F916B0" w:rsidRDefault="006C43DC" w:rsidP="00A10DBA">
            <w:pPr>
              <w:pStyle w:val="ConsPlusNormal"/>
              <w:widowControl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16B0">
              <w:rPr>
                <w:rFonts w:ascii="Times New Roman" w:hAnsi="Times New Roman" w:cs="Times New Roman"/>
                <w:sz w:val="28"/>
                <w:szCs w:val="28"/>
              </w:rPr>
              <w:t>09.</w:t>
            </w:r>
            <w:r w:rsidRPr="00F916B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</w:t>
            </w:r>
            <w:r w:rsidRPr="00F916B0">
              <w:rPr>
                <w:rFonts w:ascii="Times New Roman" w:hAnsi="Times New Roman" w:cs="Times New Roman"/>
                <w:sz w:val="28"/>
                <w:szCs w:val="28"/>
              </w:rPr>
              <w:t xml:space="preserve"> - 12.30</w:t>
            </w:r>
          </w:p>
        </w:tc>
        <w:tc>
          <w:tcPr>
            <w:tcW w:w="2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3DC" w:rsidRPr="00F916B0" w:rsidRDefault="006C43DC" w:rsidP="00A10DBA">
            <w:pPr>
              <w:pStyle w:val="ConsPlusNormal"/>
              <w:widowControl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16B0">
              <w:rPr>
                <w:rFonts w:ascii="Times New Roman" w:hAnsi="Times New Roman" w:cs="Times New Roman"/>
                <w:sz w:val="28"/>
                <w:szCs w:val="28"/>
              </w:rPr>
              <w:t>14.00 - 17.</w:t>
            </w:r>
            <w:r w:rsidRPr="00F916B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Pr="00F916B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C43DC" w:rsidRPr="00F916B0" w:rsidTr="00933C78">
        <w:trPr>
          <w:cantSplit/>
          <w:trHeight w:val="240"/>
        </w:trPr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3DC" w:rsidRPr="00F916B0" w:rsidRDefault="006C43DC" w:rsidP="00A10DBA">
            <w:pPr>
              <w:pStyle w:val="ConsPlusNormal"/>
              <w:widowControl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16B0">
              <w:rPr>
                <w:rFonts w:ascii="Times New Roman" w:hAnsi="Times New Roman" w:cs="Times New Roman"/>
                <w:sz w:val="28"/>
                <w:szCs w:val="28"/>
              </w:rPr>
              <w:t>Суббота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3DC" w:rsidRPr="00F916B0" w:rsidRDefault="006C43DC" w:rsidP="00A10DBA">
            <w:pPr>
              <w:pStyle w:val="ConsPlusNormal"/>
              <w:widowControl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16B0">
              <w:rPr>
                <w:rFonts w:ascii="Times New Roman" w:hAnsi="Times New Roman" w:cs="Times New Roman"/>
                <w:sz w:val="28"/>
                <w:szCs w:val="28"/>
              </w:rPr>
              <w:t>Выходной день</w:t>
            </w:r>
          </w:p>
        </w:tc>
        <w:tc>
          <w:tcPr>
            <w:tcW w:w="2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3DC" w:rsidRPr="00F916B0" w:rsidRDefault="006C43DC" w:rsidP="00A10DBA">
            <w:pPr>
              <w:pStyle w:val="ConsPlusNormal"/>
              <w:widowControl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43DC" w:rsidRPr="00F916B0" w:rsidTr="00933C78">
        <w:trPr>
          <w:cantSplit/>
          <w:trHeight w:val="240"/>
        </w:trPr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3DC" w:rsidRPr="00F916B0" w:rsidRDefault="006C43DC" w:rsidP="00A10DBA">
            <w:pPr>
              <w:pStyle w:val="ConsPlusNormal"/>
              <w:widowControl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16B0">
              <w:rPr>
                <w:rFonts w:ascii="Times New Roman" w:hAnsi="Times New Roman" w:cs="Times New Roman"/>
                <w:sz w:val="28"/>
                <w:szCs w:val="28"/>
              </w:rPr>
              <w:t>Воскресенье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3DC" w:rsidRPr="00F916B0" w:rsidRDefault="006C43DC" w:rsidP="00A10DBA">
            <w:pPr>
              <w:pStyle w:val="ConsPlusNormal"/>
              <w:widowControl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16B0">
              <w:rPr>
                <w:rFonts w:ascii="Times New Roman" w:hAnsi="Times New Roman" w:cs="Times New Roman"/>
                <w:sz w:val="28"/>
                <w:szCs w:val="28"/>
              </w:rPr>
              <w:t>Выходной день</w:t>
            </w:r>
          </w:p>
        </w:tc>
        <w:tc>
          <w:tcPr>
            <w:tcW w:w="2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43DC" w:rsidRPr="00F916B0" w:rsidRDefault="006C43DC" w:rsidP="00A10DBA">
            <w:pPr>
              <w:pStyle w:val="ConsPlusNormal"/>
              <w:widowControl/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2.13.2. Время предоставления перерыва для отдыха и питания специалистов Отдела с 12-30 </w:t>
      </w:r>
      <w:r w:rsidR="00CB0E67">
        <w:rPr>
          <w:rFonts w:ascii="Times New Roman" w:hAnsi="Times New Roman" w:cs="Times New Roman"/>
          <w:sz w:val="28"/>
          <w:szCs w:val="28"/>
        </w:rPr>
        <w:t>ч. до 14-00 ч.</w:t>
      </w:r>
    </w:p>
    <w:p w:rsidR="006C43DC" w:rsidRPr="00F916B0" w:rsidRDefault="006C43DC" w:rsidP="00A10DBA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916B0">
        <w:rPr>
          <w:rFonts w:ascii="Times New Roman" w:hAnsi="Times New Roman" w:cs="Times New Roman"/>
          <w:sz w:val="28"/>
          <w:szCs w:val="28"/>
        </w:rPr>
        <w:t>2.14. Сроки исполнения государственной функции.</w:t>
      </w:r>
    </w:p>
    <w:p w:rsidR="006C43DC" w:rsidRPr="00A10DBA" w:rsidRDefault="006C43DC" w:rsidP="00A10D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2.14.1. Решение о выдаче лицензии или об отказе в ее выдаче принимается Отделом в течение 30 дней со дня получения заявления и всех </w:t>
      </w:r>
      <w:r w:rsidRPr="00A10DBA">
        <w:rPr>
          <w:rFonts w:ascii="Times New Roman" w:hAnsi="Times New Roman" w:cs="Times New Roman"/>
          <w:sz w:val="28"/>
          <w:szCs w:val="28"/>
        </w:rPr>
        <w:lastRenderedPageBreak/>
        <w:t>необходимых документов. В случае необходимости проведения дополнительной экспертизы указанный срок может быть продлен на период ее проведения, но не более чем на 30 дней, о чем потребитель государственной функции уведомляется письменно в течение трех дней со дня принятия такого решения. В случае</w:t>
      </w:r>
      <w:proofErr w:type="gramStart"/>
      <w:r w:rsidRPr="00A10DBA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A10DBA">
        <w:rPr>
          <w:rFonts w:ascii="Times New Roman" w:hAnsi="Times New Roman" w:cs="Times New Roman"/>
          <w:sz w:val="28"/>
          <w:szCs w:val="28"/>
        </w:rPr>
        <w:t xml:space="preserve"> если в заявлении о выдаче лицензии указанно на необходимость направления решения о выдаче лицензии или об отказе в ее выдаче в форме электронного документа, Отдел  направляет организации соответствующее решение в форме электронного документа.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2.14.2. Решение о выдаче лицензии или об отказе в ее выдаче с указанием причин отказа в письменной форме направляется организации в течение трех дней после его принятия, если заявитель в указанный срок  лично не получил данное решение.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2.14.3. Решение о переоформлении лицензии или об отказе в переоформлении принимается Отделом в течение 30 дней со дня получения заявления и всех необходимых документов.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2.14.4. </w:t>
      </w:r>
      <w:proofErr w:type="gramStart"/>
      <w:r w:rsidRPr="00A10DBA">
        <w:rPr>
          <w:rFonts w:ascii="Times New Roman" w:hAnsi="Times New Roman" w:cs="Times New Roman"/>
          <w:sz w:val="28"/>
          <w:szCs w:val="28"/>
        </w:rPr>
        <w:t>Решение о продлении срока действия лицензии или об отказе в продлении принимается Отделом в течение 15 дней со дня получения заявления и всех необходимых документов и в течение трех дней после принятия соответствующего решения Отдел сообщает в письменной форме о своем решении заявителю, а в случае отказа - и о причинах отказа.</w:t>
      </w:r>
      <w:proofErr w:type="gramEnd"/>
    </w:p>
    <w:p w:rsidR="006C43DC" w:rsidRPr="00F916B0" w:rsidRDefault="006C43DC" w:rsidP="00A10DBA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916B0">
        <w:rPr>
          <w:rFonts w:ascii="Times New Roman" w:hAnsi="Times New Roman" w:cs="Times New Roman"/>
          <w:sz w:val="28"/>
          <w:szCs w:val="28"/>
        </w:rPr>
        <w:t>2.15. Сроки ожидания при исполнении государственной функции.</w:t>
      </w:r>
    </w:p>
    <w:p w:rsidR="006C43DC" w:rsidRPr="00F916B0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6B0">
        <w:rPr>
          <w:rFonts w:ascii="Times New Roman" w:hAnsi="Times New Roman" w:cs="Times New Roman"/>
          <w:sz w:val="28"/>
          <w:szCs w:val="28"/>
        </w:rPr>
        <w:t>2.15.1. Максимальное время ожидания в очереди для подачи документов на выдачу, продление срока действия, переоформление лицензии, прекращение действия лицензии не должно превышать 30 минут.</w:t>
      </w:r>
    </w:p>
    <w:p w:rsidR="006C43DC" w:rsidRPr="00F916B0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6B0">
        <w:rPr>
          <w:rFonts w:ascii="Times New Roman" w:hAnsi="Times New Roman" w:cs="Times New Roman"/>
          <w:sz w:val="28"/>
          <w:szCs w:val="28"/>
        </w:rPr>
        <w:t>2.15.2. Время ожидания в очереди на прием к должностному лицу или для получения консультации не должно превышать 20 минут.</w:t>
      </w:r>
    </w:p>
    <w:p w:rsidR="006C43DC" w:rsidRPr="00F916B0" w:rsidRDefault="006C43DC" w:rsidP="00A10DBA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916B0">
        <w:rPr>
          <w:rFonts w:ascii="Times New Roman" w:hAnsi="Times New Roman" w:cs="Times New Roman"/>
          <w:sz w:val="28"/>
          <w:szCs w:val="28"/>
        </w:rPr>
        <w:t>2.16. Перечень оснований для отказа при исполнении государственной функции.</w:t>
      </w:r>
    </w:p>
    <w:p w:rsidR="006C43DC" w:rsidRPr="00F916B0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6B0">
        <w:rPr>
          <w:rFonts w:ascii="Times New Roman" w:hAnsi="Times New Roman" w:cs="Times New Roman"/>
          <w:sz w:val="28"/>
          <w:szCs w:val="28"/>
        </w:rPr>
        <w:t>2.16.1. Основаниями для отказа при исполнении государственной функции в части выдачи, переоформления или продления срока действия лицензии являются: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6B0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F916B0">
        <w:rPr>
          <w:rFonts w:ascii="Times New Roman" w:hAnsi="Times New Roman" w:cs="Times New Roman"/>
          <w:sz w:val="28"/>
          <w:szCs w:val="28"/>
        </w:rPr>
        <w:t>наличие в документах,</w:t>
      </w:r>
      <w:r w:rsidR="006C43DC" w:rsidRPr="00A10DBA">
        <w:rPr>
          <w:rFonts w:ascii="Times New Roman" w:hAnsi="Times New Roman" w:cs="Times New Roman"/>
          <w:sz w:val="28"/>
          <w:szCs w:val="28"/>
        </w:rPr>
        <w:t xml:space="preserve"> представленных соискателем лицензии, недостоверной или искаженной информации;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несоответствие объектов, принадлежащих или используемых соискателем лицензии, лицензионным требованиям и условиям;</w:t>
      </w:r>
    </w:p>
    <w:p w:rsidR="006C43DC" w:rsidRPr="00A10DBA" w:rsidRDefault="00DA0F16" w:rsidP="00A10D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в случаях аннулирования лицензии, со сроком давности менее двух лет;</w:t>
      </w:r>
    </w:p>
    <w:p w:rsidR="006C43DC" w:rsidRPr="00A10DBA" w:rsidRDefault="00DA0F16" w:rsidP="00A10D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-</w:t>
      </w:r>
      <w:r w:rsidR="006C43DC" w:rsidRPr="00A10DBA">
        <w:rPr>
          <w:rFonts w:ascii="Times New Roman" w:hAnsi="Times New Roman" w:cs="Times New Roman"/>
          <w:sz w:val="28"/>
          <w:szCs w:val="28"/>
        </w:rPr>
        <w:t xml:space="preserve"> наличие у соискателя лицензии задолженности по уплате налогов, сборов, пеней и штрафов за нарушение законодательства Российской Федерации о налогах и сборах, подтвержденной справкой налогового органа в форме электронного документа, полученной с использованием информационно-телекоммуникационных сетей общего пользования, в том числе сети Интернет, по запросу лицензирующего органа.</w:t>
      </w:r>
    </w:p>
    <w:p w:rsidR="006C43DC" w:rsidRPr="00F916B0" w:rsidRDefault="006C43DC" w:rsidP="00A10DBA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916B0">
        <w:rPr>
          <w:rFonts w:ascii="Times New Roman" w:hAnsi="Times New Roman" w:cs="Times New Roman"/>
          <w:sz w:val="28"/>
          <w:szCs w:val="28"/>
        </w:rPr>
        <w:t>2.17. Требования к местам приема заявителей.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2.17.1. Прием документов, необходимых для исполнения государственной функции, и выдача документов   осуществляются в одном кабинете.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lastRenderedPageBreak/>
        <w:t>2.17.2. Кабинет приема заявителей должен быть оборудован информационной табличкой с указанием номера кабинета.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2.17.3. Каждое рабочее место специалистов Отдела должно быть оборудовано персональным компьютером с возможностью доступа к необходимым информационным базам данных, печатающим устройствам.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2.17.4. Место для приема заявителей должно быть оборудовано множительной техникой для выполнения копий документов.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2.17.5. Места для заполнения документов оборудуются стульями, столами и обеспечиваются образцами заполнения документов, бланками заявлений.</w:t>
      </w:r>
    </w:p>
    <w:p w:rsidR="006C43DC" w:rsidRPr="00F916B0" w:rsidRDefault="006C43DC" w:rsidP="00A10DBA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916B0">
        <w:rPr>
          <w:rFonts w:ascii="Times New Roman" w:hAnsi="Times New Roman" w:cs="Times New Roman"/>
          <w:sz w:val="28"/>
          <w:szCs w:val="28"/>
        </w:rPr>
        <w:t>2.18. Условия оплаты государственной пошлины за выдачу лицензии на розничную продажу алкогольной продукции.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6B0">
        <w:rPr>
          <w:rFonts w:ascii="Times New Roman" w:hAnsi="Times New Roman" w:cs="Times New Roman"/>
          <w:sz w:val="28"/>
          <w:szCs w:val="28"/>
        </w:rPr>
        <w:t>2.18.1. Соискатель лицензии предварительно</w:t>
      </w:r>
      <w:r w:rsidRPr="00A10DBA">
        <w:rPr>
          <w:rFonts w:ascii="Times New Roman" w:hAnsi="Times New Roman" w:cs="Times New Roman"/>
          <w:sz w:val="28"/>
          <w:szCs w:val="28"/>
        </w:rPr>
        <w:t xml:space="preserve"> оплачивает государственную пошлину в установленном размере.</w:t>
      </w:r>
    </w:p>
    <w:p w:rsidR="006C43DC" w:rsidRPr="00A10DBA" w:rsidRDefault="006C43DC" w:rsidP="00A10DBA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A10DBA">
        <w:rPr>
          <w:rFonts w:ascii="Times New Roman" w:hAnsi="Times New Roman"/>
          <w:sz w:val="28"/>
          <w:szCs w:val="28"/>
        </w:rPr>
        <w:t xml:space="preserve">2.18.3. </w:t>
      </w:r>
      <w:proofErr w:type="gramStart"/>
      <w:r w:rsidRPr="00A10DBA">
        <w:rPr>
          <w:rFonts w:ascii="Times New Roman" w:hAnsi="Times New Roman"/>
          <w:sz w:val="28"/>
          <w:szCs w:val="28"/>
        </w:rPr>
        <w:t>Размер сборов, взимаемых с организаций за лицензирование розничной продажи алкогольной продукции на территории Ямало-Ненецкого автономного округа, и порядок их оплаты по лицензиям, выданным до вступления в силу статьи 8 Федерального закона от 27 декабря 2009 года № 374-ФЗ «О внесении изменений в статью 45 части первой и в главу 25.3 части второй Налогового кодекса Российской Федерации и отдельные законодательные акты Российской</w:t>
      </w:r>
      <w:proofErr w:type="gramEnd"/>
      <w:r w:rsidRPr="00A10DBA">
        <w:rPr>
          <w:rFonts w:ascii="Times New Roman" w:hAnsi="Times New Roman"/>
          <w:sz w:val="28"/>
          <w:szCs w:val="28"/>
        </w:rPr>
        <w:t xml:space="preserve"> Федерации, а также о признании утратившим силу Федерального закона «О сборах за выдачу лицензий на осуществление видов деятельности, связанных с производством и оборотом этилового спирта, алкогольной и спиртосодержащей продукции» действует до окончания действия лицензии.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2.18.4. В случае прекращения действия лицензии на основании заявления заявителя, приостановления действия лицензии или аннулирования действия лицензии уплаченная сумма государственной пошлины возврату не подлежит.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2.18.5. Размер государственной пошлины за выдачу лицензии на розничную продажу алкогольной продукции составляет 40 000 рублей за каждый год срока действия лицензии.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2.18.6. Размер государственной пошлины за продление срока действия лицензии на розничную продажу алкогольной продукции составляет  40 000 рублей за каждый год срока действия лицензии.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2.18.7. Размер государственной пошлины за переоформление лицензии в связи с изменением наименования юридического лица (без его реорганизации), изменением его местонахождения или указанных в лицензии адресов мест осуществления деятельности либо с изменением иных указанных в лицензии сведений, а также в случае утраты лицензии, составляет 2 000 рублей.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2.18.8. </w:t>
      </w:r>
      <w:proofErr w:type="gramStart"/>
      <w:r w:rsidRPr="00A10DBA">
        <w:rPr>
          <w:rFonts w:ascii="Times New Roman" w:hAnsi="Times New Roman" w:cs="Times New Roman"/>
          <w:sz w:val="28"/>
          <w:szCs w:val="28"/>
        </w:rPr>
        <w:t>Размер государственной пошлины за переоформление лицензии при реорганизации юридического лица (за исключением реорганизации юридических лиц в форме слияния и при наличии на дату государственной регистрации правопреемника реорганизованных юридических лиц у каждого участвующего юридического лица лицензии на осуществление одного и того же вида деятельности) составляет 40 000 рублей за каждый год срока действия лицензии.</w:t>
      </w:r>
      <w:proofErr w:type="gramEnd"/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lastRenderedPageBreak/>
        <w:t>2.18.9. Размер государственной пошлины за переоформление лицензии при реорганизации юридического лица в форме слияния и при наличии на дату государственной регистрации правопреемника реорганизованных юридических лиц у каждого участвующего юридического лица лицензии на осуществление одного и того же вида деятельности составляет 2 000 рублей.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2.18.10. В случае отказа в выдаче, продлении срока действия либо отзыва юридическим лицом заявления о выдаче, продлении срока действия, уплаченная сумма сбора подлежит возврату.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C43DC" w:rsidRPr="00A10DBA" w:rsidRDefault="006C43DC" w:rsidP="00F916B0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10DBA">
        <w:rPr>
          <w:rFonts w:ascii="Times New Roman" w:hAnsi="Times New Roman" w:cs="Times New Roman"/>
          <w:b/>
          <w:sz w:val="28"/>
          <w:szCs w:val="28"/>
        </w:rPr>
        <w:t>3. Административные процедуры</w:t>
      </w:r>
    </w:p>
    <w:p w:rsidR="00F916B0" w:rsidRDefault="00F916B0" w:rsidP="00A10DBA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6C43DC" w:rsidRPr="00F916B0" w:rsidRDefault="006C43DC" w:rsidP="00A10DBA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916B0">
        <w:rPr>
          <w:rFonts w:ascii="Times New Roman" w:hAnsi="Times New Roman" w:cs="Times New Roman"/>
          <w:sz w:val="28"/>
          <w:szCs w:val="28"/>
        </w:rPr>
        <w:t>3.1. Состав административных процедур.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6B0">
        <w:rPr>
          <w:rFonts w:ascii="Times New Roman" w:hAnsi="Times New Roman" w:cs="Times New Roman"/>
          <w:sz w:val="28"/>
          <w:szCs w:val="28"/>
        </w:rPr>
        <w:t>Исполнение государственной функции включает</w:t>
      </w:r>
      <w:r w:rsidRPr="00A10DBA">
        <w:rPr>
          <w:rFonts w:ascii="Times New Roman" w:hAnsi="Times New Roman" w:cs="Times New Roman"/>
          <w:sz w:val="28"/>
          <w:szCs w:val="28"/>
        </w:rPr>
        <w:t xml:space="preserve"> в себя следующие административные процедуры: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консультирование по порядку исполнения государственной функции;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прием и регистрация документов на выдачу, продление, переоформление и добровольное прекращение действия лицензий на осуществление розничной продажи алкогольной продукции;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экспертиза;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дополнительная проверка сведений заявителя;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вынесение решения о выдаче, продлении, переоформлении, приостановлении и добровольном прекращении действия лицензий на осуществление розничной продажи алкогольной продукции;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оформление лицензий;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внесение сведений в реестр лицензий;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информирование в соответствующих случаях заявителя и компетентных органов о принятых решениях;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выдача лицензий;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оформление документов для возврата излишне уплаченных сумм, уточнение поступлений;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формирование лицензионного дела;</w:t>
      </w:r>
    </w:p>
    <w:p w:rsidR="006C43DC" w:rsidRPr="00F916B0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 xml:space="preserve">подготовка документов и обращение в суд по вопросам аннулирования </w:t>
      </w:r>
      <w:r w:rsidR="006C43DC" w:rsidRPr="00F916B0">
        <w:rPr>
          <w:rFonts w:ascii="Times New Roman" w:hAnsi="Times New Roman" w:cs="Times New Roman"/>
          <w:sz w:val="28"/>
          <w:szCs w:val="28"/>
        </w:rPr>
        <w:t>лицензии.</w:t>
      </w:r>
    </w:p>
    <w:p w:rsidR="006C43DC" w:rsidRPr="00F916B0" w:rsidRDefault="006C43DC" w:rsidP="00A10DBA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916B0">
        <w:rPr>
          <w:rFonts w:ascii="Times New Roman" w:hAnsi="Times New Roman" w:cs="Times New Roman"/>
          <w:sz w:val="28"/>
          <w:szCs w:val="28"/>
        </w:rPr>
        <w:t>3.2. Прием и регистрация документов на выдачу, продление, переоформление и добровольное прекращение действия лицензий на осуществление розничной продажи алкогольной продукции.</w:t>
      </w:r>
    </w:p>
    <w:p w:rsidR="006C43DC" w:rsidRPr="00F916B0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6B0">
        <w:rPr>
          <w:rFonts w:ascii="Times New Roman" w:hAnsi="Times New Roman" w:cs="Times New Roman"/>
          <w:sz w:val="28"/>
          <w:szCs w:val="28"/>
        </w:rPr>
        <w:t>Прием и регистрация документов осуществляются: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6B0">
        <w:rPr>
          <w:rFonts w:ascii="Times New Roman" w:hAnsi="Times New Roman" w:cs="Times New Roman"/>
          <w:sz w:val="28"/>
          <w:szCs w:val="28"/>
        </w:rPr>
        <w:t>при личном посещении заявителя (его представителя)</w:t>
      </w:r>
      <w:r w:rsidRPr="00A10DBA">
        <w:rPr>
          <w:rFonts w:ascii="Times New Roman" w:hAnsi="Times New Roman" w:cs="Times New Roman"/>
          <w:sz w:val="28"/>
          <w:szCs w:val="28"/>
        </w:rPr>
        <w:t xml:space="preserve"> Отдела с заявлением, комплектом документов, необходимых для выдачи, продления, переоформления и добровольного прекращения действия лицензий на осуществление розничной продажи алкогольной продукции;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при поступлении по почте в Отдел заявления с комплектом документов, необходимых для выдачи, продления, переоформления и добровольного прекращения действия лицензий на осуществление розничной продажи алкогольной продукции;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при поступлении по электронной почте в Отдел с комплектом документов, необходимых для выдачи, продления, переоформления и добровольного прекращения действия лицензий на осуществление розничной продажи алкогольной продукции.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Основаниями для отказа в приеме документов по исполнению государственной функции и возврата документов для доработки являются: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отсутствие документов, установленных пунктом 2.4. Административного регламента;</w:t>
      </w:r>
    </w:p>
    <w:p w:rsidR="006C43DC" w:rsidRPr="00A10DBA" w:rsidRDefault="002166C7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ненадлежащее оформление документов (нарушение требований подпункта 2.11.</w:t>
      </w:r>
      <w:proofErr w:type="gramEnd"/>
      <w:r w:rsidR="006C43DC" w:rsidRPr="00A10DB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C43DC" w:rsidRPr="00A10DBA">
        <w:rPr>
          <w:rFonts w:ascii="Times New Roman" w:hAnsi="Times New Roman" w:cs="Times New Roman"/>
          <w:sz w:val="28"/>
          <w:szCs w:val="28"/>
        </w:rPr>
        <w:t>Административного регламента).</w:t>
      </w:r>
      <w:proofErr w:type="gramEnd"/>
    </w:p>
    <w:p w:rsidR="006C43DC" w:rsidRPr="00A10DBA" w:rsidRDefault="006C43DC" w:rsidP="00A10DBA">
      <w:pPr>
        <w:pStyle w:val="ConsPlusNormal"/>
        <w:widowControl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3.2.1. Прием и регистрация документов.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3.2.1.1. Специалист Отдела устанавливает предмет обращения: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выдача лицензии на осуществление розничной продажи алкогольной продукции;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продление срока действия лицензии на осуществление розничной продажи алкогольной продукции;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переоформление лицензии на осуществление розничной продажи алкогольной продукции;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добровольное прекращение действия лицензии на осуществление розничной продажи алкогольной продукции.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3.2.1.2. Специалист Отдела предварительно определяет количество объектов, предназначенных для розничной продажи алкогольной продукции, указанных в документах заявителя, и оценивает общее время проверки комплекта документов, исходя из расчета - один час на один объект.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3.2.1.3. </w:t>
      </w:r>
      <w:proofErr w:type="gramStart"/>
      <w:r w:rsidRPr="00A10DBA">
        <w:rPr>
          <w:rFonts w:ascii="Times New Roman" w:hAnsi="Times New Roman" w:cs="Times New Roman"/>
          <w:sz w:val="28"/>
          <w:szCs w:val="28"/>
        </w:rPr>
        <w:t>Специалист Отдела проверяет наличие всех необходимых документов, исходя из соответствующего перечня документов (пункт 2.4.</w:t>
      </w:r>
      <w:proofErr w:type="gramEnd"/>
      <w:r w:rsidRPr="00A10DB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10DBA">
        <w:rPr>
          <w:rFonts w:ascii="Times New Roman" w:hAnsi="Times New Roman" w:cs="Times New Roman"/>
          <w:sz w:val="28"/>
          <w:szCs w:val="28"/>
        </w:rPr>
        <w:t>Административного регламента), а также их надлежащее оформление.</w:t>
      </w:r>
      <w:proofErr w:type="gramEnd"/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По усмотрению специалиста Отдела указанная проверка может осуществляться в присутствии заявителя или в его отсутствие.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3.2.1.4. В случаях если комплект необходимых документов неполон, исходя из предмета обращения, или представленные документы оформлены ненадлежащим образом, специалист Отдела принимает решение об отказе в приеме документов.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3.2.1.5. Специалист Отдела проводит консультирование заявителя по выявленным в комплекте документов недостаткам, ссылаясь на соответствующие нормативные правовые акты, разъясняет способы устранения указанных недостатков. В случае если заявитель удовлетворен устными разъяснениями и не нуждается в получении письменного разъяснения, специалист Отдела возвращает документы заявителю для доработки.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Максимальный срок выполнения действия составляет 1 час.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3.2.1.6. В случае если заявитель не удовлетворен устными разъяснениями и нуждается в получении письменного разъяснения по факту отказа в приеме документов, специалист Отдела передает комплект документов заявителя начальнику Отдела для назначения специалиста для подготовки проекта </w:t>
      </w:r>
      <w:r w:rsidRPr="00A10DBA">
        <w:rPr>
          <w:rFonts w:ascii="Times New Roman" w:hAnsi="Times New Roman" w:cs="Times New Roman"/>
          <w:sz w:val="28"/>
          <w:szCs w:val="28"/>
        </w:rPr>
        <w:lastRenderedPageBreak/>
        <w:t>письменного разъяснения о причинах отказа в приеме документов и возвращении документов заявителю для доработки.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Максимальный срок выполнения действия составляет 15 минут.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Специалист Отдела подготавливает проект письменного разъяснения о причинах отказа в приеме документов и возвращении документов заявителю для доработки и передает на утверждение начальнику Отдела. В случае</w:t>
      </w:r>
      <w:proofErr w:type="gramStart"/>
      <w:r w:rsidRPr="00A10DBA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A10DBA">
        <w:rPr>
          <w:rFonts w:ascii="Times New Roman" w:hAnsi="Times New Roman" w:cs="Times New Roman"/>
          <w:sz w:val="28"/>
          <w:szCs w:val="28"/>
        </w:rPr>
        <w:t xml:space="preserve"> если в заявлении  указано на необходимость направления письменного разъяснения в форме электронного документа, Отдел направляет разъяснения организации в форме электронного документа.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Максимальный срок выполнения действия составляет 5 рабочих дней.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3.2.1.7. Факт направления письменного разъяснения фиксируется в журнале служебной корреспонденции Отдела.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3.2.1.8. При установлении соответствия представленных документов требованиям подпункта 2.11. Административного регламента и наличия всех необходимых документов, в соответствии с предметом обращения, специалист Отдела принимает решение о приеме документов. Все документы, представляемые в Отдел, принимаются по описи, которая оформляется в двух экземплярах и подписывается с одной стороны специалистом Отдела, с другой – заявителем. Второй экземпляр выдается заявителю.  Факт поступления документов регистрируется в журнале регистрации заявлений, обращений, уведомлений и передается комплект документов. Требовать от заявителя представления документов, не предусмотренных настоящим Регламентом, запрещается.</w:t>
      </w:r>
    </w:p>
    <w:p w:rsidR="006C43DC" w:rsidRPr="00F916B0" w:rsidRDefault="006C43DC" w:rsidP="00A10DBA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916B0">
        <w:rPr>
          <w:rFonts w:ascii="Times New Roman" w:hAnsi="Times New Roman" w:cs="Times New Roman"/>
          <w:sz w:val="28"/>
          <w:szCs w:val="28"/>
        </w:rPr>
        <w:t>3.3. Экспертиза.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3.3.1. Основанием для начала экспертизы документов заявителя является поступление в порядке делопроизводства заявления с комплектом документов, соответствующих требованиям пунктов 2.4. и 2.11. Административного регламента, в зависимости от предмета обращения, к специалисту Отдела (исполнителю экспертизы).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3.3.2. Специалист должен начать работу по экспертизе документов и проверке представленных заявителем сведений в срок не позднее 5 рабочих дней с момента получения комплекта документов заявителя.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3.3.3. Специалист проверяет наличие ранее заведенного в отношении заявителя лицензионного дела. В случае отсутствия ранее заведенного лицензионного дела исполнитель заводит его.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3.3.4. Специалист проверяет юридическую силу представленных заявителем документов, устанавливая соответствие требованиям законодательства.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3.3.5. Специалист проводит проверку полноты и достоверности сведений о заявителе, содержащихся в представленных заявителем заявлении и документах, и устанавливает соответствие требованиям пунктов 2.4, 2.11. Административного регламента.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3.3.6. В случае если сомнению подвержены отдельные сведения о заявителе или конкретные характеристики объекта, исполнитель принимает </w:t>
      </w:r>
      <w:r w:rsidRPr="00A10DBA">
        <w:rPr>
          <w:rFonts w:ascii="Times New Roman" w:hAnsi="Times New Roman" w:cs="Times New Roman"/>
          <w:sz w:val="28"/>
          <w:szCs w:val="28"/>
        </w:rPr>
        <w:lastRenderedPageBreak/>
        <w:t>предварительное решение о необходимости дополнительной проверки в режиме направления запроса в компетентный орган (организацию).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3.3.7. Специалист готовит проект запроса сведений заявителя и направляет на утверждение начальнику Отдела. В случае</w:t>
      </w:r>
      <w:proofErr w:type="gramStart"/>
      <w:r w:rsidRPr="00A10DBA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A10DBA">
        <w:rPr>
          <w:rFonts w:ascii="Times New Roman" w:hAnsi="Times New Roman" w:cs="Times New Roman"/>
          <w:sz w:val="28"/>
          <w:szCs w:val="28"/>
        </w:rPr>
        <w:t xml:space="preserve"> если в заявлении  указано на необходимость направления письменного разъяснения, запроса  в форме электронного документа, Отдел направляет разъяснения, запросы организации в форме электронных документов.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3.3.8. Специалист Отдела приобщает копии направленных запросов (поступившие в порядке делопроизводства оригиналы ответов) в лицензионное дело.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Общий максимальный срок выполнения экспертизы документов без учета затрат времени на дополнительную проверку сведений заявителя (пункт 3.4 Административного регламента) составляет 5 рабочих дней.</w:t>
      </w:r>
    </w:p>
    <w:p w:rsidR="006C43DC" w:rsidRPr="00F916B0" w:rsidRDefault="006C43DC" w:rsidP="00A10DBA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916B0">
        <w:rPr>
          <w:rFonts w:ascii="Times New Roman" w:hAnsi="Times New Roman" w:cs="Times New Roman"/>
          <w:sz w:val="28"/>
          <w:szCs w:val="28"/>
        </w:rPr>
        <w:t>3.4. Дополнительная проверка сведений заявителя.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6B0">
        <w:rPr>
          <w:rFonts w:ascii="Times New Roman" w:hAnsi="Times New Roman" w:cs="Times New Roman"/>
          <w:sz w:val="28"/>
          <w:szCs w:val="28"/>
        </w:rPr>
        <w:t>Дополнительная проверка осуществляется путем направления</w:t>
      </w:r>
      <w:r w:rsidRPr="00A10DBA">
        <w:rPr>
          <w:rFonts w:ascii="Times New Roman" w:hAnsi="Times New Roman" w:cs="Times New Roman"/>
          <w:sz w:val="28"/>
          <w:szCs w:val="28"/>
        </w:rPr>
        <w:t xml:space="preserve"> запросов в компетентные органы (организации) для получения подтверждающей информации.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3.4.1. Подтверждение сведений заявителя в режиме запросов в компетентные органы.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3.4.1.1. Направление письменных запросов в соответствующие компетентные органы и организации для подтверждения сведений осуществляется специалистом Отдела.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3.4.1.2. В случае если заявителем не подтверждены сведения о расположении объекта вне прилегающих территорий, где не допускается розничная продажа алкогольной продукции с содержанием этилового спирта более 15 процентов объема готовой продукции, направляется письменный запрос в отдел архитектуры и градостроительства Администрации Тазовского района.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3.4.1.3. </w:t>
      </w:r>
      <w:proofErr w:type="gramStart"/>
      <w:r w:rsidRPr="00A10DBA">
        <w:rPr>
          <w:rFonts w:ascii="Times New Roman" w:hAnsi="Times New Roman" w:cs="Times New Roman"/>
          <w:sz w:val="28"/>
          <w:szCs w:val="28"/>
        </w:rPr>
        <w:t>В случае если документы заявителя содержат сомнительные сведения о юридическом лице, объекте, не позволяющие однозначно подтвердить соответствие заявителя требованиям к потребителю государственной услуги (пункт 2.4 Административного регламента), исполнитель готовит письменный запрос в МИФНС № 1 по ЯНАО о предоставлении выписки из Единого государственного реестра юридических лиц и (или) другие компетентные органы (организации).</w:t>
      </w:r>
      <w:proofErr w:type="gramEnd"/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3.4.1.4. Факт направления письменного запроса фиксируется в журнале «Служебная корреспонденция» Отдела (исходящие).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3.4.1.5. Факт получения ответа на письменный запрос фиксируется в системе «Служебная корреспонденция» Отдела (входящие).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3.4.1.6. Исполнитель приобщает к лицензионному делу заявителя полученный ответ.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Максимальный срок выполнения действия составляет один рабочий день.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Общий максимальный срок дополнительной проверки составляет 20 рабочих дней.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lastRenderedPageBreak/>
        <w:t>3.4.2. Проведение первичного обследования объектов, предназначенных для розничной продажи алкогольной продукции.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Первичное  обследование проводится специалистами Отдела в целях проверки возможности выполнения лицензиатом лицензионных требований и условий в объектах розничной торговли алкогольной продукции.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Первичное  обследование проводится специалистами Отдела на основании распоряжения Администрации Тазовского района</w:t>
      </w:r>
      <w:proofErr w:type="gramStart"/>
      <w:r w:rsidRPr="00A10DB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10DB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10DB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10DBA">
        <w:rPr>
          <w:rFonts w:ascii="Times New Roman" w:hAnsi="Times New Roman" w:cs="Times New Roman"/>
          <w:sz w:val="28"/>
          <w:szCs w:val="28"/>
        </w:rPr>
        <w:t xml:space="preserve"> котором указываются дата проведения обследования, наименование, адрес объекта, перечень лицензионных требований и условий.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3.4.2.1. Специалисты Отдела в установленном порядке: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 xml:space="preserve">информируют заявителя о времени проведения обследования </w:t>
      </w:r>
      <w:r w:rsidRPr="00A10DBA">
        <w:rPr>
          <w:rFonts w:ascii="Times New Roman" w:hAnsi="Times New Roman" w:cs="Times New Roman"/>
          <w:sz w:val="28"/>
          <w:szCs w:val="28"/>
        </w:rPr>
        <w:t xml:space="preserve">и выезжают по </w:t>
      </w:r>
      <w:r w:rsidR="006C43DC" w:rsidRPr="00A10DBA">
        <w:rPr>
          <w:rFonts w:ascii="Times New Roman" w:hAnsi="Times New Roman" w:cs="Times New Roman"/>
          <w:sz w:val="28"/>
          <w:szCs w:val="28"/>
        </w:rPr>
        <w:t>месту нахождения объектов заявителя.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3.4.2.2</w:t>
      </w:r>
      <w:r w:rsidRPr="00A10DBA">
        <w:rPr>
          <w:rFonts w:ascii="Times New Roman" w:hAnsi="Times New Roman" w:cs="Times New Roman"/>
          <w:color w:val="FF0000"/>
          <w:sz w:val="28"/>
          <w:szCs w:val="28"/>
        </w:rPr>
        <w:t xml:space="preserve">. </w:t>
      </w:r>
      <w:r w:rsidRPr="00A10DBA">
        <w:rPr>
          <w:rFonts w:ascii="Times New Roman" w:hAnsi="Times New Roman" w:cs="Times New Roman"/>
          <w:sz w:val="28"/>
          <w:szCs w:val="28"/>
        </w:rPr>
        <w:t>В ходе обследования проводится проверка следующих лицензионных требований и условий: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наличие торговых и складских помещений согласно представленной характеристике объекта и их соответствие требованиям действующего законодательства;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соответствие размещения объектов требованиям действующего законодательства;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 xml:space="preserve">соответствие заявленного адреса объекта </w:t>
      </w:r>
      <w:proofErr w:type="gramStart"/>
      <w:r w:rsidR="006C43DC" w:rsidRPr="00A10DBA">
        <w:rPr>
          <w:rFonts w:ascii="Times New Roman" w:hAnsi="Times New Roman" w:cs="Times New Roman"/>
          <w:sz w:val="28"/>
          <w:szCs w:val="28"/>
        </w:rPr>
        <w:t>фактическому</w:t>
      </w:r>
      <w:proofErr w:type="gramEnd"/>
      <w:r w:rsidR="006C43DC" w:rsidRPr="00A10DBA">
        <w:rPr>
          <w:rFonts w:ascii="Times New Roman" w:hAnsi="Times New Roman" w:cs="Times New Roman"/>
          <w:sz w:val="28"/>
          <w:szCs w:val="28"/>
        </w:rPr>
        <w:t>;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 xml:space="preserve">строительные характеристики объекта (стационарность или </w:t>
      </w:r>
      <w:proofErr w:type="spellStart"/>
      <w:r w:rsidR="006C43DC" w:rsidRPr="00A10DBA">
        <w:rPr>
          <w:rFonts w:ascii="Times New Roman" w:hAnsi="Times New Roman" w:cs="Times New Roman"/>
          <w:sz w:val="28"/>
          <w:szCs w:val="28"/>
        </w:rPr>
        <w:t>нестационарность</w:t>
      </w:r>
      <w:proofErr w:type="spellEnd"/>
      <w:r w:rsidR="006C43DC" w:rsidRPr="00A10DBA">
        <w:rPr>
          <w:rFonts w:ascii="Times New Roman" w:hAnsi="Times New Roman" w:cs="Times New Roman"/>
          <w:sz w:val="28"/>
          <w:szCs w:val="28"/>
        </w:rPr>
        <w:t>) с подтверждением документально;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соответствие заявленной и фактической торговой и складской площади объекта (в том числе с использованием, при необходимости, специальных технических средств);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наличие вывески с указанием организационно-правовой формы, фирменного наименования, режима работы объекта;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соответствие требованиям ГОСТ Р51304-99, ГОСТ 51773-2001 – для розничной торговли и ГОСТ Р50762-2007 – для общественного питания;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соблюдение законодательства и нормативных правовых актов, регулирующих розничную продажу алкогольной продукции.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3.4.2.3. Результаты обследования оформляются в форме акта обследования (приложение № 10);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В случае несогласия заявителя с актом проверки принимает протокол разногласий.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Результаты проверки приобщаются к лицензионному делу.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Общий максимальный срок проведения обследования одного объекта заявителя составляет 3 рабочих дня.</w:t>
      </w:r>
    </w:p>
    <w:p w:rsidR="006C43DC" w:rsidRPr="00F916B0" w:rsidRDefault="006C43DC" w:rsidP="00A10DBA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916B0">
        <w:rPr>
          <w:rFonts w:ascii="Times New Roman" w:hAnsi="Times New Roman" w:cs="Times New Roman"/>
          <w:sz w:val="28"/>
          <w:szCs w:val="28"/>
        </w:rPr>
        <w:t>3.5. Вынесение решения о выдаче, продлении, переоформлении и добровольном прекращении действия лицензий на осуществление розничной продажи алкогольной продукции и оформление лицензии.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3.5.1. Решение о выдаче, продлении, переоформлении и добровольном прекращении действия лицензий на осуществление розничной продажи алкогольной продукции (либо об отказе) подписывает начальник Отдела (приложение № 11), которое утверждается Главой Тазовского района.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lastRenderedPageBreak/>
        <w:t>3.5.2. Исполнитель регистрирует факт вынесения решения в Журнале регистрации решений.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3.5.3. Основанием для оформления лицензии является решение о выдаче, продлении срока действия, переоформлении лицензии, утвержденное Главой Тазовского района.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3.5.4. Специалист Отдела на основе принятого решения печатает лицензию, приложение к лицензии, в котором указаны объекты лицензирования, копии лицензии с приложением, вносит данные в реестр лицензий.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Специалист Отдела оформляет лицензию на бланке строгой отчетности в случае выдачи лицензии и в случае переоформления. При переоформлении лицензии оформляется новая лицензия. Ранее выданная лицензия возвращается в орган лицензирования (кроме случая утраты).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В лицензии указываются: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наименование лицензирующего органа;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полное наименование и организационно-правовая форма организации, место ее нахождения;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лицензируемый вид деятельности;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срок действия лицензии;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регистрационный номер лицензии и дата выдачи.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3.5.5. Оригинал лицензии, копии лицензии подписывается главой Тазовского района. Оригинал лицензии заверяется гербовой печатью, копии лицензий – печатью Администрации района.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Лицензия оформляется в одном экземпляре.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3.5.6. В случае допущения ошибки при оформлении бланка «Лицензия» и непригодности дальнейшего его использования составляется акт.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В случае изменения указанных в приложении к лицензии мест нахождения объектов лицензирования, открытия дополнительного объекта лицензирования, либо закрытия объекта лицензирования, осуществляется замена лицензии и приложения к лицензии с сохранением сроков ее действия на основании заявления организации с приложением документов, подтверждающих указанные изменения.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3.5.7. Прекращение действия лицензии.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Основанием прекращения действия лицензии является заявление лицензиата.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Заявление о прекращении действия лицензии направляется заявителем в управление документационного обеспечения и обращения граждан Администрации района по адресу: </w:t>
      </w:r>
      <w:proofErr w:type="spellStart"/>
      <w:r w:rsidRPr="00A10DBA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A10DBA">
        <w:rPr>
          <w:rFonts w:ascii="Times New Roman" w:hAnsi="Times New Roman" w:cs="Times New Roman"/>
          <w:sz w:val="28"/>
          <w:szCs w:val="28"/>
        </w:rPr>
        <w:t>.</w:t>
      </w:r>
      <w:r w:rsidR="002166C7">
        <w:rPr>
          <w:rFonts w:ascii="Times New Roman" w:hAnsi="Times New Roman" w:cs="Times New Roman"/>
          <w:sz w:val="28"/>
          <w:szCs w:val="28"/>
        </w:rPr>
        <w:t xml:space="preserve"> </w:t>
      </w:r>
      <w:r w:rsidRPr="00A10DBA">
        <w:rPr>
          <w:rFonts w:ascii="Times New Roman" w:hAnsi="Times New Roman" w:cs="Times New Roman"/>
          <w:sz w:val="28"/>
          <w:szCs w:val="28"/>
        </w:rPr>
        <w:t>Тазовский, ул.</w:t>
      </w:r>
      <w:r w:rsidR="002166C7">
        <w:rPr>
          <w:rFonts w:ascii="Times New Roman" w:hAnsi="Times New Roman" w:cs="Times New Roman"/>
          <w:sz w:val="28"/>
          <w:szCs w:val="28"/>
        </w:rPr>
        <w:t xml:space="preserve"> </w:t>
      </w:r>
      <w:r w:rsidRPr="00A10DBA">
        <w:rPr>
          <w:rFonts w:ascii="Times New Roman" w:hAnsi="Times New Roman" w:cs="Times New Roman"/>
          <w:sz w:val="28"/>
          <w:szCs w:val="28"/>
        </w:rPr>
        <w:t>Ленина, д.</w:t>
      </w:r>
      <w:r w:rsidR="002166C7">
        <w:rPr>
          <w:rFonts w:ascii="Times New Roman" w:hAnsi="Times New Roman" w:cs="Times New Roman"/>
          <w:sz w:val="28"/>
          <w:szCs w:val="28"/>
        </w:rPr>
        <w:t xml:space="preserve"> </w:t>
      </w:r>
      <w:r w:rsidRPr="00A10DBA">
        <w:rPr>
          <w:rFonts w:ascii="Times New Roman" w:hAnsi="Times New Roman" w:cs="Times New Roman"/>
          <w:sz w:val="28"/>
          <w:szCs w:val="28"/>
        </w:rPr>
        <w:t>11, либо в виде электронного документа по электронному адресу: adm89t010@tazovsky.ru.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К заявлению лицензиат обязан приложить лицензию, копии лицензии.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Специалист Отдела совершает следующие действия: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устанавливает личность заявителя, в том числе полномочия представителя юридического лица действовать от имени юридического лица;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регистрирует заявление в журнале «Заявлений, обращений и уведомлений»;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 xml:space="preserve">вносит изменение в реестр в срок не более 3 дней </w:t>
      </w:r>
      <w:proofErr w:type="gramStart"/>
      <w:r w:rsidR="006C43DC" w:rsidRPr="00A10DBA">
        <w:rPr>
          <w:rFonts w:ascii="Times New Roman" w:hAnsi="Times New Roman" w:cs="Times New Roman"/>
          <w:sz w:val="28"/>
          <w:szCs w:val="28"/>
        </w:rPr>
        <w:t>с даты регистрации</w:t>
      </w:r>
      <w:proofErr w:type="gramEnd"/>
      <w:r w:rsidR="006C43DC" w:rsidRPr="00A10DBA">
        <w:rPr>
          <w:rFonts w:ascii="Times New Roman" w:hAnsi="Times New Roman" w:cs="Times New Roman"/>
          <w:sz w:val="28"/>
          <w:szCs w:val="28"/>
        </w:rPr>
        <w:t xml:space="preserve"> заявления.</w:t>
      </w:r>
    </w:p>
    <w:p w:rsidR="006C43DC" w:rsidRPr="00F916B0" w:rsidRDefault="006C43DC" w:rsidP="00A10DBA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916B0">
        <w:rPr>
          <w:rFonts w:ascii="Times New Roman" w:hAnsi="Times New Roman" w:cs="Times New Roman"/>
          <w:sz w:val="28"/>
          <w:szCs w:val="28"/>
        </w:rPr>
        <w:t>3.6. Внесение сведений в реестр лицензий.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6B0">
        <w:rPr>
          <w:rFonts w:ascii="Times New Roman" w:hAnsi="Times New Roman" w:cs="Times New Roman"/>
          <w:sz w:val="28"/>
          <w:szCs w:val="28"/>
        </w:rPr>
        <w:t>3.6.1. Основанием для внесения сведений в реестр</w:t>
      </w:r>
      <w:r w:rsidRPr="00A10DBA">
        <w:rPr>
          <w:rFonts w:ascii="Times New Roman" w:hAnsi="Times New Roman" w:cs="Times New Roman"/>
          <w:sz w:val="28"/>
          <w:szCs w:val="28"/>
        </w:rPr>
        <w:t xml:space="preserve"> лицензий является факт утверждения решения о выдаче, продлении срока действия, переоформлении, прекращении действия лицензии.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3.6.2. Специалист Отдела вносит в реестр лицензий сведения о лицензии и лицензиате, с указанием идентификационного номера налогоплательщика.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Реестр лицензий ведется на электронном и бумажном носителях и является сводом сведений о прошедших государственную регистрацию лицензиях.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В случае изменения содержащихся в государственном реестре лицензий сведений, ранее внесенные сведения сохраняются.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Общий максимальный срок внесения записей в реестр лицензий составляет 20 мин.</w:t>
      </w:r>
    </w:p>
    <w:p w:rsidR="006C43DC" w:rsidRPr="00F916B0" w:rsidRDefault="006C43DC" w:rsidP="00A10DBA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916B0">
        <w:rPr>
          <w:rFonts w:ascii="Times New Roman" w:hAnsi="Times New Roman" w:cs="Times New Roman"/>
          <w:sz w:val="28"/>
          <w:szCs w:val="28"/>
        </w:rPr>
        <w:t>3.7. Информирование заявителя о принятых решениях.</w:t>
      </w:r>
    </w:p>
    <w:p w:rsidR="006C43DC" w:rsidRPr="00F916B0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6B0">
        <w:rPr>
          <w:rFonts w:ascii="Times New Roman" w:hAnsi="Times New Roman" w:cs="Times New Roman"/>
          <w:sz w:val="28"/>
          <w:szCs w:val="28"/>
        </w:rPr>
        <w:t>3.7.1 Специалист отдела в течение 3 рабочих дней со дня принятия решения в соответствующих случаях знакомит заявителя с принятым решением.</w:t>
      </w:r>
    </w:p>
    <w:p w:rsidR="006C43DC" w:rsidRPr="00F916B0" w:rsidRDefault="006C43DC" w:rsidP="00A10DBA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916B0">
        <w:rPr>
          <w:rFonts w:ascii="Times New Roman" w:hAnsi="Times New Roman" w:cs="Times New Roman"/>
          <w:sz w:val="28"/>
          <w:szCs w:val="28"/>
        </w:rPr>
        <w:t>3.8. Выдача лицензий.</w:t>
      </w:r>
    </w:p>
    <w:p w:rsidR="006C43DC" w:rsidRPr="00F916B0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6B0">
        <w:rPr>
          <w:rFonts w:ascii="Times New Roman" w:hAnsi="Times New Roman" w:cs="Times New Roman"/>
          <w:sz w:val="28"/>
          <w:szCs w:val="28"/>
        </w:rPr>
        <w:t>Выдача лицензии заявителю осуществляется при личном посещении Отдела либо направляется почтой, при наличии соответствующего письменного обращения заявителя о направлении лицензии почтой либо на основании доверенности представителю заявителя.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F916B0">
        <w:rPr>
          <w:rFonts w:ascii="Times New Roman" w:hAnsi="Times New Roman" w:cs="Times New Roman"/>
          <w:sz w:val="28"/>
          <w:szCs w:val="28"/>
        </w:rPr>
        <w:t>3.8.1. Выдача лицензий на основании</w:t>
      </w:r>
      <w:r w:rsidRPr="00A10DBA">
        <w:rPr>
          <w:rFonts w:ascii="Times New Roman" w:hAnsi="Times New Roman" w:cs="Times New Roman"/>
          <w:sz w:val="28"/>
          <w:szCs w:val="28"/>
        </w:rPr>
        <w:t xml:space="preserve"> доверенности заявителя: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3.8.1.1. Специалист Отдела устанавливает наличие надлежащим образом оформленной доверенности у представителя заявителя и сверяет данные доверенности с данными документа, удостоверяющего личность доверенного лица, - паспортом.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3.8.1.2. Представитель заявителя, обратившийся за получением лицензии, руководитель организации обязан указать дату получения лицензии и подпись в журнале регистрации выданных лицензий.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Общий максимальный срок выдачи лицензий при личном обращении и через представителя заявителя  составляет 30 минут.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3.8.2. Выдача лицензий почтовым отправлением.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3.8.2.1. Основанием для направления заявителю оформленного бланка строгой отчетности «Лицензия» по почте является письменное обращение заявителя, подписанное руководителем юридического лица и скрепленное печатью, с просьбой о предоставлении лицензии почтовым направлением. Указанное обращение должно содержать точный почтовый адрес получателя и фамилию, имя, отчество и должность лица, которое уполномочено получить оригинал лицензии.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3.8.2.2. Специалист Отдела готовит проект письма о направлении бланка лицензии и направляет адресату в порядке делопроизводства Отдела.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lastRenderedPageBreak/>
        <w:t>3.8.2.3. Специалист Отдела делает соответствующую запись в Журнале регистрации выданных лицензий согласно письму (исх. номер, дата).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Общий максимальный срок выдачи лицензий почтовым отправлением составляет 3 рабочих дня.</w:t>
      </w:r>
    </w:p>
    <w:p w:rsidR="006C43DC" w:rsidRPr="00F916B0" w:rsidRDefault="006C43DC" w:rsidP="00A10DBA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F916B0">
        <w:rPr>
          <w:rFonts w:ascii="Times New Roman" w:hAnsi="Times New Roman" w:cs="Times New Roman"/>
          <w:sz w:val="28"/>
          <w:szCs w:val="28"/>
        </w:rPr>
        <w:t>3.9. Возврат плательщикам излишне уплаченных (взысканных) сумм доходов, зачисленных в бюджет муниципального образования.</w:t>
      </w:r>
    </w:p>
    <w:p w:rsidR="006C43DC" w:rsidRPr="00F916B0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6B0">
        <w:rPr>
          <w:rFonts w:ascii="Times New Roman" w:hAnsi="Times New Roman" w:cs="Times New Roman"/>
          <w:sz w:val="28"/>
          <w:szCs w:val="28"/>
        </w:rPr>
        <w:t>3.9.1. Основанием для возврата излишне уплаченных сумм является письменное заявление о возврате излишне уплаченных сумм, а также в форме электронного документа.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3.9.2. На основании заявления плательщика Отдел подтверждает на бланке заявителя наличие причин возврата, и заявление с копией документа, подтверждающего уплату, направляется в департамент экономики и финансов Администрации Тазовского района.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3.9.3. Исполнение возврата денежных средств заявителю осуществляет департамент экономики и финансов Администрации Тазовского района.</w:t>
      </w:r>
    </w:p>
    <w:p w:rsidR="006C43DC" w:rsidRPr="00F916B0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6B0">
        <w:rPr>
          <w:rFonts w:ascii="Times New Roman" w:hAnsi="Times New Roman" w:cs="Times New Roman"/>
          <w:sz w:val="28"/>
          <w:szCs w:val="28"/>
        </w:rPr>
        <w:t>3.10. Выдача временного разрешения на право хранения и реализации остатков алкогольной продукции в случае аннулирования лицензии.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16B0">
        <w:rPr>
          <w:rFonts w:ascii="Times New Roman" w:hAnsi="Times New Roman" w:cs="Times New Roman"/>
          <w:sz w:val="28"/>
          <w:szCs w:val="28"/>
        </w:rPr>
        <w:t>Основанием для выдачи временного разрешения на право хранения и реализации остатков алкогольной продукции</w:t>
      </w:r>
      <w:r w:rsidRPr="00A10DBA">
        <w:rPr>
          <w:rFonts w:ascii="Times New Roman" w:hAnsi="Times New Roman" w:cs="Times New Roman"/>
          <w:sz w:val="28"/>
          <w:szCs w:val="28"/>
        </w:rPr>
        <w:t xml:space="preserve"> в случае аннулирования лицензии является обращение организации с заявлением о выдаче такого разрешения.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3.10.1. К заявлению с указанием сроков, необходимых для реализации остатков алкогольной продукции, прилагается опись алкогольной продукции, оставшейся у организации после аннулирования  лицензии, заверенная подписью руководителя организации.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3.10.2. После получения заявления специалист Отдела выезжает на объекты организации для проведения инвентаризации остатков алкогольной продукции. Инвентаризация проводится с участием представителя организации в течение трех дней после подачи организацией заявления.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3.10.3. После проведения инвентаризации специалист Отдела готовит проект решения о выдаче (отказе в выдаче) разрешения. Срок подготовки проекта решения составляет не более 2 рабочих дней со дня окончания инвентаризации остатков алкогольной продукции.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3.10.4. Срок принятия решения составляет не более 3 рабочих дней.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3.10.5. Отметка о принятом </w:t>
      </w:r>
      <w:proofErr w:type="gramStart"/>
      <w:r w:rsidRPr="00A10DBA">
        <w:rPr>
          <w:rFonts w:ascii="Times New Roman" w:hAnsi="Times New Roman" w:cs="Times New Roman"/>
          <w:sz w:val="28"/>
          <w:szCs w:val="28"/>
        </w:rPr>
        <w:t>решении</w:t>
      </w:r>
      <w:proofErr w:type="gramEnd"/>
      <w:r w:rsidRPr="00A10DBA">
        <w:rPr>
          <w:rFonts w:ascii="Times New Roman" w:hAnsi="Times New Roman" w:cs="Times New Roman"/>
          <w:sz w:val="28"/>
          <w:szCs w:val="28"/>
        </w:rPr>
        <w:t xml:space="preserve"> о разрешении хранения и реализации остатков алкогольной продукции организацией с указанием срока, в течение которого допускается реализация остатков алкогольной продукции, проставляется в лицензии организации.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3.10.6. Организация, осуществляющая хранение и реализацию алкогольной  продукции на основании временного разрешения, каждые 10 дней представляет в Отдел отчет о реализованной алкогольной продукции.</w:t>
      </w:r>
    </w:p>
    <w:p w:rsidR="006C43DC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7B2A" w:rsidRDefault="008B7B2A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7B2A" w:rsidRDefault="008B7B2A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7B2A" w:rsidRDefault="008B7B2A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7B2A" w:rsidRPr="00A10DBA" w:rsidRDefault="008B7B2A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</w:p>
    <w:p w:rsidR="006C43DC" w:rsidRPr="00A10DBA" w:rsidRDefault="006C43DC" w:rsidP="00F916B0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10DBA">
        <w:rPr>
          <w:rFonts w:ascii="Times New Roman" w:hAnsi="Times New Roman" w:cs="Times New Roman"/>
          <w:b/>
          <w:sz w:val="28"/>
          <w:szCs w:val="28"/>
        </w:rPr>
        <w:lastRenderedPageBreak/>
        <w:t>4. Порядок и формы контроля</w:t>
      </w:r>
    </w:p>
    <w:p w:rsidR="006C43DC" w:rsidRPr="00A10DBA" w:rsidRDefault="006C43DC" w:rsidP="00F916B0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0DBA">
        <w:rPr>
          <w:rFonts w:ascii="Times New Roman" w:hAnsi="Times New Roman" w:cs="Times New Roman"/>
          <w:b/>
          <w:sz w:val="28"/>
          <w:szCs w:val="28"/>
        </w:rPr>
        <w:t>за предоставлением государственной функции</w:t>
      </w:r>
    </w:p>
    <w:p w:rsidR="006C43DC" w:rsidRPr="00A10DBA" w:rsidRDefault="006C43DC" w:rsidP="00F916B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4.1. Текущий </w:t>
      </w:r>
      <w:proofErr w:type="gramStart"/>
      <w:r w:rsidRPr="00A10DB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10DBA">
        <w:rPr>
          <w:rFonts w:ascii="Times New Roman" w:hAnsi="Times New Roman" w:cs="Times New Roman"/>
          <w:sz w:val="28"/>
          <w:szCs w:val="28"/>
        </w:rPr>
        <w:t xml:space="preserve"> исполнением государственной функции осуществляется начальником Отдела в отношении подчиненных специалистов, являющихся непосредственными исполнителями государственной функции. Текущий контроль осуществляется на постоянной основе.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4.2. Начальник Отдела несет персональную ответственность за подготовку проекта о принятии решения о выдаче (продлении, переоформлении, прекращении) лицензий, об отказе в выдаче (продлении, переоформлении) лицензий.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4.3. Специалисты Отдела несут персональную ответственность </w:t>
      </w:r>
      <w:proofErr w:type="gramStart"/>
      <w:r w:rsidRPr="00A10DBA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A10DBA">
        <w:rPr>
          <w:rFonts w:ascii="Times New Roman" w:hAnsi="Times New Roman" w:cs="Times New Roman"/>
          <w:sz w:val="28"/>
          <w:szCs w:val="28"/>
        </w:rPr>
        <w:t>: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соблюдение сроков и порядка приема документов;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своевременность внесения записи в журнал регистрации заявлений, решений, журнал регистрации выданных лицензий;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сохранность документов, переданных заявителем;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соблюдение сроков и порядка проведения экспертизы документов;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соблюдение порядка формирования лицензионного дела;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правильность оформления, соблюдение сроков и порядка подготовки решений о выдаче (продлении, переоформлении) лицензии, об отказе в выдаче (продлении, переоформлении) лицензии;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правильность и достоверность записей, внесенных в реестр лицензий;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соблюдение сроков и порядка оформления лицензий, достоверность и правильность сведений, внесенных в лицензию;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соблюдение порядка и сроков проведения обследования;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своевременность и правильность составления акта обследования;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достоверность информации, содержащейся в акте обследования;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соблюдение сроков направления ответов на письменное обращение.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4.4. Специалисты, допустившие нарушения регламента, подлежат дисциплинарным наказаниям в порядке, предусмотренном действующим законодательством.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4.5. </w:t>
      </w:r>
      <w:proofErr w:type="gramStart"/>
      <w:r w:rsidRPr="00A10DB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10DBA">
        <w:rPr>
          <w:rFonts w:ascii="Times New Roman" w:hAnsi="Times New Roman" w:cs="Times New Roman"/>
          <w:sz w:val="28"/>
          <w:szCs w:val="28"/>
        </w:rPr>
        <w:t xml:space="preserve"> полнотой и качеством исполнения государственной функции включает в себя проведение проверок, выявление и устранение нарушений прав заявителей, рассмотрение, подготовку проектов  решений и подготовку ответов на обращения заявителей, содержащих жалобы на решения, действия (бездействие) должностных лиц Отдела.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43DC" w:rsidRPr="00A10DBA" w:rsidRDefault="006C43DC" w:rsidP="00F916B0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10DBA">
        <w:rPr>
          <w:rFonts w:ascii="Times New Roman" w:hAnsi="Times New Roman" w:cs="Times New Roman"/>
          <w:b/>
          <w:sz w:val="28"/>
          <w:szCs w:val="28"/>
        </w:rPr>
        <w:t>5. Порядок обжалования действий (бездействия) и решений,</w:t>
      </w:r>
    </w:p>
    <w:p w:rsidR="006C43DC" w:rsidRPr="00A10DBA" w:rsidRDefault="006C43DC" w:rsidP="00F916B0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A10DBA">
        <w:rPr>
          <w:rFonts w:ascii="Times New Roman" w:hAnsi="Times New Roman" w:cs="Times New Roman"/>
          <w:b/>
          <w:sz w:val="28"/>
          <w:szCs w:val="28"/>
        </w:rPr>
        <w:t>осуществляемых</w:t>
      </w:r>
      <w:proofErr w:type="gramEnd"/>
      <w:r w:rsidRPr="00A10DBA">
        <w:rPr>
          <w:rFonts w:ascii="Times New Roman" w:hAnsi="Times New Roman" w:cs="Times New Roman"/>
          <w:b/>
          <w:sz w:val="28"/>
          <w:szCs w:val="28"/>
        </w:rPr>
        <w:t xml:space="preserve"> (принятых) в ходе исполнения государственной функции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5.1. Заявители могут обжаловать действия или бездействие должностных лиц: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>специалистов Отдела – начальнику Отдела;</w:t>
      </w:r>
    </w:p>
    <w:p w:rsidR="006C43DC" w:rsidRPr="00A10DBA" w:rsidRDefault="00DA0F16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 xml:space="preserve">- </w:t>
      </w:r>
      <w:r w:rsidR="006C43DC" w:rsidRPr="00A10DBA">
        <w:rPr>
          <w:rFonts w:ascii="Times New Roman" w:hAnsi="Times New Roman" w:cs="Times New Roman"/>
          <w:sz w:val="28"/>
          <w:szCs w:val="28"/>
        </w:rPr>
        <w:t xml:space="preserve">начальника Отдела, в том числе в связи с непринятием основанных на законодательстве Российской Федерации и Ямало-Ненецкого автономного </w:t>
      </w:r>
      <w:r w:rsidR="006C43DC" w:rsidRPr="00A10DBA">
        <w:rPr>
          <w:rFonts w:ascii="Times New Roman" w:hAnsi="Times New Roman" w:cs="Times New Roman"/>
          <w:sz w:val="28"/>
          <w:szCs w:val="28"/>
        </w:rPr>
        <w:lastRenderedPageBreak/>
        <w:t>округа мер в отношении действий или бездействия должностных лиц Отдела, – главе  Тазовского района, директору департамента госзаказа и торговли Ямало-Ненецкого автономного округа.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5.2. Заявители имеют право обратиться с жалобой лично (устно) или направить письменное предложение, заявление или жалобу (далее – письменное обращение).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5.3. В случае если изложенные в устном обращении факты и обстоятельства являются очевидными и не требуют дополнительной проверки, ответ на обращение с согласия заявителя может быть дан устно в ходе личного приема. В остальных случаях дается письменный ответ по существу поставленных в обращении вопросов.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5.4. Письменное обращение, принятое в ходе личного приема, подлежит регистрации и рассмотрению. Отдел, исполняющий государственную функцию, обеспечивает объективное, всестороннее и своевременное рассмотрение обращения, в случае необходимости – с участием заявителя, направившего обращение.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5.5. Если в письменном обращении не указана фамилия заявителя, направившего обращение, и почтовый адрес, по которому должен быть направлен ответ, ответ на обращение не дается.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5.6. 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тайну, заявителю,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6C43DC" w:rsidRPr="00A10DBA" w:rsidRDefault="006C43DC" w:rsidP="00A10DB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DBA">
        <w:rPr>
          <w:rFonts w:ascii="Times New Roman" w:hAnsi="Times New Roman" w:cs="Times New Roman"/>
          <w:sz w:val="28"/>
          <w:szCs w:val="28"/>
        </w:rPr>
        <w:t>5.7. Заявители (получатели государственной функции) вправе обжаловать решения, принятые в ходе исполнения государственной функции, действия или бездействие должностных лиц Отдела в судебном порядке.</w:t>
      </w:r>
    </w:p>
    <w:p w:rsidR="006C43DC" w:rsidRPr="00A10DBA" w:rsidRDefault="006C43DC" w:rsidP="00A10DB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0DBA" w:rsidRPr="00A10DBA" w:rsidRDefault="00A10DB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A10DBA" w:rsidRPr="00A10DBA" w:rsidSect="00B9707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567" w:bottom="1134" w:left="1701" w:header="720" w:footer="720" w:gutter="0"/>
      <w:cols w:space="708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1337" w:rsidRDefault="007C1337" w:rsidP="00B9707D">
      <w:pPr>
        <w:spacing w:after="0" w:line="240" w:lineRule="auto"/>
      </w:pPr>
      <w:r>
        <w:separator/>
      </w:r>
    </w:p>
  </w:endnote>
  <w:endnote w:type="continuationSeparator" w:id="1">
    <w:p w:rsidR="007C1337" w:rsidRDefault="007C1337" w:rsidP="00B97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07D" w:rsidRDefault="00B9707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07D" w:rsidRDefault="00B9707D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07D" w:rsidRDefault="00B9707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1337" w:rsidRDefault="007C1337" w:rsidP="00B9707D">
      <w:pPr>
        <w:spacing w:after="0" w:line="240" w:lineRule="auto"/>
      </w:pPr>
      <w:r>
        <w:separator/>
      </w:r>
    </w:p>
  </w:footnote>
  <w:footnote w:type="continuationSeparator" w:id="1">
    <w:p w:rsidR="007C1337" w:rsidRDefault="007C1337" w:rsidP="00B970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07D" w:rsidRDefault="00B9707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01440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B9707D" w:rsidRPr="00B9707D" w:rsidRDefault="00505E64" w:rsidP="00B9707D">
        <w:pPr>
          <w:pStyle w:val="a5"/>
          <w:jc w:val="center"/>
          <w:rPr>
            <w:rFonts w:ascii="Times New Roman" w:hAnsi="Times New Roman" w:cs="Times New Roman"/>
            <w:sz w:val="24"/>
          </w:rPr>
        </w:pPr>
        <w:r w:rsidRPr="00B9707D">
          <w:rPr>
            <w:rFonts w:ascii="Times New Roman" w:hAnsi="Times New Roman" w:cs="Times New Roman"/>
            <w:sz w:val="24"/>
          </w:rPr>
          <w:fldChar w:fldCharType="begin"/>
        </w:r>
        <w:r w:rsidR="00B9707D" w:rsidRPr="00B9707D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B9707D">
          <w:rPr>
            <w:rFonts w:ascii="Times New Roman" w:hAnsi="Times New Roman" w:cs="Times New Roman"/>
            <w:sz w:val="24"/>
          </w:rPr>
          <w:fldChar w:fldCharType="separate"/>
        </w:r>
        <w:r w:rsidR="00DA6067">
          <w:rPr>
            <w:rFonts w:ascii="Times New Roman" w:hAnsi="Times New Roman" w:cs="Times New Roman"/>
            <w:noProof/>
            <w:sz w:val="24"/>
          </w:rPr>
          <w:t>5</w:t>
        </w:r>
        <w:r w:rsidRPr="00B9707D"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07D" w:rsidRDefault="00B9707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A4FBD"/>
    <w:multiLevelType w:val="multilevel"/>
    <w:tmpl w:val="C568B1B4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0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3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9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9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16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9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856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262FF"/>
    <w:rsid w:val="00153C78"/>
    <w:rsid w:val="001B18D9"/>
    <w:rsid w:val="002166C7"/>
    <w:rsid w:val="002F663D"/>
    <w:rsid w:val="00316AC0"/>
    <w:rsid w:val="00385C4F"/>
    <w:rsid w:val="00395AC8"/>
    <w:rsid w:val="00505E64"/>
    <w:rsid w:val="00697443"/>
    <w:rsid w:val="006A2CE8"/>
    <w:rsid w:val="006C43DC"/>
    <w:rsid w:val="00747B2D"/>
    <w:rsid w:val="007C1337"/>
    <w:rsid w:val="007E761B"/>
    <w:rsid w:val="008A2172"/>
    <w:rsid w:val="008A753B"/>
    <w:rsid w:val="008B0F61"/>
    <w:rsid w:val="008B7B2A"/>
    <w:rsid w:val="009262FF"/>
    <w:rsid w:val="00A03F3B"/>
    <w:rsid w:val="00A10DBA"/>
    <w:rsid w:val="00B9707D"/>
    <w:rsid w:val="00BC3B67"/>
    <w:rsid w:val="00BC6777"/>
    <w:rsid w:val="00BD6EFB"/>
    <w:rsid w:val="00C83142"/>
    <w:rsid w:val="00CB0E67"/>
    <w:rsid w:val="00DA0F16"/>
    <w:rsid w:val="00DA6067"/>
    <w:rsid w:val="00F916B0"/>
    <w:rsid w:val="00FC09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6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9262F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rsid w:val="009262FF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rsid w:val="009262F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9262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B970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9707D"/>
  </w:style>
  <w:style w:type="paragraph" w:styleId="a7">
    <w:name w:val="footer"/>
    <w:basedOn w:val="a"/>
    <w:link w:val="a8"/>
    <w:uiPriority w:val="99"/>
    <w:semiHidden/>
    <w:unhideWhenUsed/>
    <w:rsid w:val="00B970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9707D"/>
  </w:style>
  <w:style w:type="paragraph" w:styleId="a9">
    <w:name w:val="No Spacing"/>
    <w:uiPriority w:val="99"/>
    <w:qFormat/>
    <w:rsid w:val="006C43D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CB0E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B0E6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23</Pages>
  <Words>8387</Words>
  <Characters>47810</Characters>
  <Application>Microsoft Office Word</Application>
  <DocSecurity>0</DocSecurity>
  <Lines>398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56085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lina.lapsuy</dc:creator>
  <cp:keywords/>
  <dc:description/>
  <cp:lastModifiedBy>viktoriya.rechapova</cp:lastModifiedBy>
  <cp:revision>20</cp:revision>
  <cp:lastPrinted>2011-06-17T09:58:00Z</cp:lastPrinted>
  <dcterms:created xsi:type="dcterms:W3CDTF">2011-05-30T08:24:00Z</dcterms:created>
  <dcterms:modified xsi:type="dcterms:W3CDTF">2011-06-20T04:33:00Z</dcterms:modified>
</cp:coreProperties>
</file>