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66" w:rsidRPr="00052CDB" w:rsidRDefault="00085266" w:rsidP="000039D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8"/>
        </w:rPr>
      </w:pPr>
      <w:r w:rsidRPr="00052CDB">
        <w:rPr>
          <w:rFonts w:ascii="Times New Roman" w:hAnsi="Times New Roman" w:cs="Times New Roman"/>
          <w:sz w:val="24"/>
          <w:szCs w:val="28"/>
        </w:rPr>
        <w:t>Приложение</w:t>
      </w:r>
    </w:p>
    <w:p w:rsidR="00085266" w:rsidRPr="00052CDB" w:rsidRDefault="00085266" w:rsidP="000039D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8"/>
        </w:rPr>
      </w:pPr>
      <w:r w:rsidRPr="00052CDB">
        <w:rPr>
          <w:rFonts w:ascii="Times New Roman" w:hAnsi="Times New Roman" w:cs="Times New Roman"/>
          <w:sz w:val="24"/>
          <w:szCs w:val="28"/>
        </w:rPr>
        <w:t xml:space="preserve">к постановлению </w:t>
      </w:r>
    </w:p>
    <w:p w:rsidR="00085266" w:rsidRPr="00052CDB" w:rsidRDefault="00085266" w:rsidP="000039D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8"/>
        </w:rPr>
      </w:pPr>
      <w:r w:rsidRPr="00052CDB"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085266" w:rsidRPr="00052CDB" w:rsidRDefault="005519FF" w:rsidP="000039DE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="00085266" w:rsidRPr="00052CDB">
        <w:rPr>
          <w:rFonts w:ascii="Times New Roman" w:hAnsi="Times New Roman" w:cs="Times New Roman"/>
          <w:sz w:val="24"/>
          <w:szCs w:val="28"/>
        </w:rPr>
        <w:t>т</w:t>
      </w:r>
      <w:r>
        <w:rPr>
          <w:rFonts w:ascii="Times New Roman" w:hAnsi="Times New Roman" w:cs="Times New Roman"/>
          <w:sz w:val="24"/>
          <w:szCs w:val="28"/>
        </w:rPr>
        <w:t xml:space="preserve"> 29 сентября 2011 г.</w:t>
      </w:r>
      <w:r w:rsidR="00085266" w:rsidRPr="00052CDB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490</w:t>
      </w:r>
    </w:p>
    <w:p w:rsidR="00052CDB" w:rsidRDefault="00052CDB" w:rsidP="00052CDB">
      <w:pPr>
        <w:pStyle w:val="1"/>
        <w:jc w:val="center"/>
        <w:rPr>
          <w:b/>
          <w:szCs w:val="28"/>
        </w:rPr>
      </w:pPr>
    </w:p>
    <w:p w:rsidR="00052CDB" w:rsidRDefault="00052CDB" w:rsidP="00052CDB">
      <w:pPr>
        <w:pStyle w:val="1"/>
        <w:jc w:val="center"/>
        <w:rPr>
          <w:b/>
          <w:szCs w:val="28"/>
        </w:rPr>
      </w:pPr>
    </w:p>
    <w:p w:rsidR="00052CDB" w:rsidRDefault="00052CDB" w:rsidP="00052CDB">
      <w:pPr>
        <w:pStyle w:val="1"/>
        <w:jc w:val="center"/>
        <w:rPr>
          <w:b/>
          <w:szCs w:val="28"/>
        </w:rPr>
      </w:pPr>
    </w:p>
    <w:p w:rsidR="00085266" w:rsidRPr="00052CDB" w:rsidRDefault="00052CDB" w:rsidP="00052CDB">
      <w:pPr>
        <w:pStyle w:val="1"/>
        <w:jc w:val="center"/>
        <w:rPr>
          <w:b/>
          <w:szCs w:val="28"/>
        </w:rPr>
      </w:pPr>
      <w:r w:rsidRPr="00052CDB">
        <w:rPr>
          <w:b/>
          <w:szCs w:val="28"/>
        </w:rPr>
        <w:t>С</w:t>
      </w:r>
      <w:r w:rsidR="00D8306C">
        <w:rPr>
          <w:b/>
          <w:szCs w:val="28"/>
        </w:rPr>
        <w:t xml:space="preserve"> </w:t>
      </w:r>
      <w:r w:rsidRPr="00052CDB">
        <w:rPr>
          <w:b/>
          <w:szCs w:val="28"/>
        </w:rPr>
        <w:t>О</w:t>
      </w:r>
      <w:r w:rsidR="00D8306C">
        <w:rPr>
          <w:b/>
          <w:szCs w:val="28"/>
        </w:rPr>
        <w:t xml:space="preserve"> </w:t>
      </w:r>
      <w:r w:rsidRPr="00052CDB">
        <w:rPr>
          <w:b/>
          <w:szCs w:val="28"/>
        </w:rPr>
        <w:t>С</w:t>
      </w:r>
      <w:r w:rsidR="00D8306C">
        <w:rPr>
          <w:b/>
          <w:szCs w:val="28"/>
        </w:rPr>
        <w:t xml:space="preserve"> </w:t>
      </w:r>
      <w:r w:rsidRPr="00052CDB">
        <w:rPr>
          <w:b/>
          <w:szCs w:val="28"/>
        </w:rPr>
        <w:t>Т</w:t>
      </w:r>
      <w:r w:rsidR="00D8306C">
        <w:rPr>
          <w:b/>
          <w:szCs w:val="28"/>
        </w:rPr>
        <w:t xml:space="preserve"> </w:t>
      </w:r>
      <w:r w:rsidRPr="00052CDB">
        <w:rPr>
          <w:b/>
          <w:szCs w:val="28"/>
        </w:rPr>
        <w:t>А</w:t>
      </w:r>
      <w:r w:rsidR="00D8306C">
        <w:rPr>
          <w:b/>
          <w:szCs w:val="28"/>
        </w:rPr>
        <w:t xml:space="preserve"> </w:t>
      </w:r>
      <w:r w:rsidRPr="00052CDB">
        <w:rPr>
          <w:b/>
          <w:szCs w:val="28"/>
        </w:rPr>
        <w:t xml:space="preserve">В </w:t>
      </w:r>
    </w:p>
    <w:p w:rsidR="00085266" w:rsidRPr="00052CDB" w:rsidRDefault="00085266" w:rsidP="00052CDB">
      <w:pPr>
        <w:pStyle w:val="1"/>
        <w:jc w:val="center"/>
        <w:rPr>
          <w:b/>
        </w:rPr>
      </w:pPr>
      <w:r w:rsidRPr="00052CDB">
        <w:rPr>
          <w:b/>
          <w:szCs w:val="28"/>
        </w:rPr>
        <w:t xml:space="preserve">рабочей группы по подготовке и </w:t>
      </w:r>
      <w:r w:rsidRPr="00052CDB">
        <w:rPr>
          <w:b/>
        </w:rPr>
        <w:t xml:space="preserve">проведению общественных слушаний </w:t>
      </w:r>
    </w:p>
    <w:p w:rsidR="00085266" w:rsidRPr="00052CDB" w:rsidRDefault="00085266" w:rsidP="00052CDB">
      <w:pPr>
        <w:pStyle w:val="1"/>
        <w:jc w:val="center"/>
        <w:rPr>
          <w:b/>
          <w:szCs w:val="28"/>
        </w:rPr>
      </w:pPr>
      <w:r w:rsidRPr="00052CDB">
        <w:rPr>
          <w:b/>
        </w:rPr>
        <w:t>по вопросу установления срочного публичного сервитута</w:t>
      </w:r>
      <w:r w:rsidRPr="00052CDB">
        <w:rPr>
          <w:szCs w:val="28"/>
        </w:rPr>
        <w:t xml:space="preserve"> </w:t>
      </w:r>
      <w:r w:rsidRPr="00052CDB">
        <w:rPr>
          <w:b/>
          <w:szCs w:val="28"/>
        </w:rPr>
        <w:t xml:space="preserve">на земельном участке, расположенном в селе Газ-Сале Тазовского района </w:t>
      </w:r>
    </w:p>
    <w:p w:rsidR="00085266" w:rsidRDefault="00085266" w:rsidP="008E51DB">
      <w:pPr>
        <w:pStyle w:val="1"/>
        <w:tabs>
          <w:tab w:val="left" w:pos="1540"/>
        </w:tabs>
        <w:jc w:val="center"/>
        <w:rPr>
          <w:b/>
          <w:szCs w:val="28"/>
        </w:rPr>
      </w:pPr>
      <w:r w:rsidRPr="00052CDB">
        <w:rPr>
          <w:b/>
          <w:szCs w:val="28"/>
        </w:rPr>
        <w:t>Ямало-Ненецкого автономного округа для Тазовского муниципального унитарного дорожно-транспортного предприятия</w:t>
      </w:r>
    </w:p>
    <w:p w:rsidR="000039DE" w:rsidRPr="000039DE" w:rsidRDefault="000039DE" w:rsidP="000039DE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310"/>
        <w:gridCol w:w="7309"/>
      </w:tblGrid>
      <w:tr w:rsidR="008E51DB" w:rsidRPr="00BB2E88" w:rsidTr="00BB2E88">
        <w:trPr>
          <w:trHeight w:val="683"/>
        </w:trPr>
        <w:tc>
          <w:tcPr>
            <w:tcW w:w="2235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Семериков С.Н.</w:t>
            </w:r>
          </w:p>
        </w:tc>
        <w:tc>
          <w:tcPr>
            <w:tcW w:w="310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309" w:type="dxa"/>
          </w:tcPr>
          <w:p w:rsidR="008E51DB" w:rsidRDefault="008E51DB" w:rsidP="00BB2E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района, председатель рабочей группы;</w:t>
            </w:r>
          </w:p>
          <w:p w:rsidR="00BB2E88" w:rsidRPr="00BB2E88" w:rsidRDefault="00BB2E88" w:rsidP="00BB2E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E51DB" w:rsidRPr="00BB2E88" w:rsidTr="00BB2E88">
        <w:trPr>
          <w:trHeight w:val="1004"/>
        </w:trPr>
        <w:tc>
          <w:tcPr>
            <w:tcW w:w="2235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Анисимов Д.В.</w:t>
            </w:r>
          </w:p>
        </w:tc>
        <w:tc>
          <w:tcPr>
            <w:tcW w:w="310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309" w:type="dxa"/>
          </w:tcPr>
          <w:p w:rsidR="008E51DB" w:rsidRDefault="008E51DB" w:rsidP="00BB2E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начальник Департамента имущественных и земельных отношений Администрации района, заместитель председателя рабочей группы;</w:t>
            </w:r>
          </w:p>
          <w:p w:rsidR="00BB2E88" w:rsidRPr="00BB2E88" w:rsidRDefault="00BB2E88" w:rsidP="00BB2E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E51DB" w:rsidRPr="00BB2E88" w:rsidTr="00BB2E88">
        <w:trPr>
          <w:trHeight w:val="1274"/>
        </w:trPr>
        <w:tc>
          <w:tcPr>
            <w:tcW w:w="2235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Капустина Н.П.</w:t>
            </w:r>
          </w:p>
        </w:tc>
        <w:tc>
          <w:tcPr>
            <w:tcW w:w="310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309" w:type="dxa"/>
          </w:tcPr>
          <w:p w:rsidR="008E51DB" w:rsidRPr="00BB2E88" w:rsidRDefault="008E51DB" w:rsidP="00BB2E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специалист отдела учёта земельных участков Управления по земельным вопросам и охране окружающей среды Департамента имущественных и земельных отношений Администрации района, секретарь рабочей группы.</w:t>
            </w:r>
          </w:p>
        </w:tc>
      </w:tr>
      <w:tr w:rsidR="008E51DB" w:rsidRPr="00BB2E88" w:rsidTr="00BB2E88">
        <w:trPr>
          <w:trHeight w:val="832"/>
        </w:trPr>
        <w:tc>
          <w:tcPr>
            <w:tcW w:w="9854" w:type="dxa"/>
            <w:gridSpan w:val="3"/>
            <w:vAlign w:val="center"/>
          </w:tcPr>
          <w:p w:rsidR="008E51DB" w:rsidRPr="00BB2E88" w:rsidRDefault="008E51DB" w:rsidP="008E51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E88">
              <w:rPr>
                <w:rFonts w:ascii="Times New Roman" w:hAnsi="Times New Roman" w:cs="Times New Roman"/>
                <w:b/>
                <w:sz w:val="28"/>
                <w:szCs w:val="28"/>
              </w:rPr>
              <w:t>Члены рабочей группы:</w:t>
            </w:r>
          </w:p>
        </w:tc>
      </w:tr>
      <w:tr w:rsidR="008E51DB" w:rsidRPr="00BB2E88" w:rsidTr="00BB2E88">
        <w:trPr>
          <w:trHeight w:val="986"/>
        </w:trPr>
        <w:tc>
          <w:tcPr>
            <w:tcW w:w="2235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Черкин К.В.</w:t>
            </w:r>
          </w:p>
        </w:tc>
        <w:tc>
          <w:tcPr>
            <w:tcW w:w="310" w:type="dxa"/>
          </w:tcPr>
          <w:p w:rsidR="008E51DB" w:rsidRPr="00BB2E88" w:rsidRDefault="00BB2E88" w:rsidP="000039D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309" w:type="dxa"/>
          </w:tcPr>
          <w:p w:rsidR="008E51DB" w:rsidRDefault="008E51DB" w:rsidP="00BB2E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BB2E88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Управления по земельным вопросам и охране окружающей среды Департамента имущественных и земельных отношений Администрации района;</w:t>
            </w:r>
          </w:p>
          <w:p w:rsidR="00BB2E88" w:rsidRPr="00BB2E88" w:rsidRDefault="00BB2E88" w:rsidP="00BB2E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E51DB" w:rsidRPr="00BB2E88" w:rsidTr="00BB2E88">
        <w:trPr>
          <w:trHeight w:val="873"/>
        </w:trPr>
        <w:tc>
          <w:tcPr>
            <w:tcW w:w="2235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Вануйто А.А.</w:t>
            </w:r>
          </w:p>
        </w:tc>
        <w:tc>
          <w:tcPr>
            <w:tcW w:w="310" w:type="dxa"/>
          </w:tcPr>
          <w:p w:rsidR="008E51DB" w:rsidRPr="00BB2E88" w:rsidRDefault="00BB2E88" w:rsidP="000039D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309" w:type="dxa"/>
          </w:tcPr>
          <w:p w:rsidR="008E51DB" w:rsidRDefault="008E51DB" w:rsidP="00BB2E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населением межселенных территорий и традиционными отраслями хозяйствования Администрации района;</w:t>
            </w:r>
          </w:p>
          <w:p w:rsidR="00BB2E88" w:rsidRPr="00BB2E88" w:rsidRDefault="00BB2E88" w:rsidP="00BB2E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E51DB" w:rsidRPr="00BB2E88" w:rsidTr="00BB2E88">
        <w:trPr>
          <w:trHeight w:val="970"/>
        </w:trPr>
        <w:tc>
          <w:tcPr>
            <w:tcW w:w="2235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Веникова М.А.</w:t>
            </w:r>
          </w:p>
        </w:tc>
        <w:tc>
          <w:tcPr>
            <w:tcW w:w="310" w:type="dxa"/>
          </w:tcPr>
          <w:p w:rsidR="008E51DB" w:rsidRPr="00BB2E88" w:rsidRDefault="00BB2E88" w:rsidP="000039D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309" w:type="dxa"/>
          </w:tcPr>
          <w:p w:rsidR="008E51DB" w:rsidRDefault="008E51DB" w:rsidP="00BB2E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районного отделения Ассоциации коренных малочисленных народов Севера «Ямал - потомкам!» </w:t>
            </w:r>
            <w:r w:rsidR="00BB2E8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BB2E88" w:rsidRPr="00BB2E88" w:rsidRDefault="00BB2E88" w:rsidP="00BB2E88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E51DB" w:rsidRPr="00BB2E88" w:rsidTr="00BB2E88">
        <w:tc>
          <w:tcPr>
            <w:tcW w:w="2235" w:type="dxa"/>
          </w:tcPr>
          <w:p w:rsidR="008E51DB" w:rsidRPr="00BB2E88" w:rsidRDefault="008E51DB" w:rsidP="000039DE">
            <w:pPr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Яптунай О.Е.</w:t>
            </w:r>
          </w:p>
        </w:tc>
        <w:tc>
          <w:tcPr>
            <w:tcW w:w="310" w:type="dxa"/>
          </w:tcPr>
          <w:p w:rsidR="008E51DB" w:rsidRPr="00BB2E88" w:rsidRDefault="00BB2E88" w:rsidP="000039D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7309" w:type="dxa"/>
          </w:tcPr>
          <w:p w:rsidR="008E51DB" w:rsidRPr="00BB2E88" w:rsidRDefault="008E51DB" w:rsidP="00790AB9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90A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B2E88">
              <w:rPr>
                <w:rFonts w:ascii="Times New Roman" w:hAnsi="Times New Roman" w:cs="Times New Roman"/>
                <w:sz w:val="28"/>
                <w:szCs w:val="28"/>
              </w:rPr>
              <w:t>лавы муниципального образования поселок Тазовский (по согласованию).</w:t>
            </w:r>
          </w:p>
        </w:tc>
      </w:tr>
    </w:tbl>
    <w:p w:rsidR="008E51DB" w:rsidRPr="008E51DB" w:rsidRDefault="008E51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E51DB" w:rsidRPr="008E51DB" w:rsidSect="00052C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85266"/>
    <w:rsid w:val="000039DE"/>
    <w:rsid w:val="00052CDB"/>
    <w:rsid w:val="00085266"/>
    <w:rsid w:val="000D7266"/>
    <w:rsid w:val="0036108B"/>
    <w:rsid w:val="00390221"/>
    <w:rsid w:val="005519FF"/>
    <w:rsid w:val="006C1376"/>
    <w:rsid w:val="00715CC9"/>
    <w:rsid w:val="00790AB9"/>
    <w:rsid w:val="008E51DB"/>
    <w:rsid w:val="00980C43"/>
    <w:rsid w:val="00BB2E88"/>
    <w:rsid w:val="00D8306C"/>
    <w:rsid w:val="00DC7A33"/>
    <w:rsid w:val="00F2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79"/>
  </w:style>
  <w:style w:type="paragraph" w:styleId="1">
    <w:name w:val="heading 1"/>
    <w:basedOn w:val="a"/>
    <w:next w:val="a"/>
    <w:link w:val="10"/>
    <w:qFormat/>
    <w:rsid w:val="0008526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5266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E51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0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A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strujchkova.d</cp:lastModifiedBy>
  <cp:revision>2</cp:revision>
  <cp:lastPrinted>2011-09-30T04:06:00Z</cp:lastPrinted>
  <dcterms:created xsi:type="dcterms:W3CDTF">2011-10-11T05:14:00Z</dcterms:created>
  <dcterms:modified xsi:type="dcterms:W3CDTF">2011-10-11T05:14:00Z</dcterms:modified>
</cp:coreProperties>
</file>