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highlight w:val="none"/>
          <w:lang w:val="ru-RU"/>
        </w:rPr>
        <w:t xml:space="preserve">Уведомление</w:t>
      </w:r>
      <w:r>
        <w:rPr>
          <w:rFonts w:ascii="Times New Roman" w:hAnsi="Times New Roman" w:cs="Times New Roman"/>
          <w:b/>
          <w:sz w:val="28"/>
          <w:szCs w:val="24"/>
          <w:highlight w:val="none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соответствии с Федеральным законом от 23.11.95 № 174-ФЗ «Об </w:t>
      </w:r>
      <w:r>
        <w:rPr>
          <w:rFonts w:ascii="Times New Roman" w:hAnsi="Times New Roman" w:cs="Times New Roman"/>
          <w:b/>
          <w:sz w:val="24"/>
          <w:szCs w:val="24"/>
        </w:rPr>
        <w:t xml:space="preserve">экологиче</w:t>
      </w:r>
      <w:r>
        <w:rPr>
          <w:rFonts w:ascii="Times New Roman" w:hAnsi="Times New Roman" w:cs="Times New Roman"/>
          <w:b/>
          <w:sz w:val="24"/>
          <w:szCs w:val="24"/>
        </w:rPr>
        <w:t xml:space="preserve">-</w:t>
      </w:r>
      <w:r>
        <w:rPr>
          <w:b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экспертизе» и приказом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ресурсов и экологии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РФ от </w:t>
      </w:r>
      <w:r>
        <w:rPr>
          <w:rFonts w:ascii="Times New Roman" w:hAnsi="Times New Roman" w:cs="Times New Roman"/>
          <w:b/>
          <w:sz w:val="24"/>
          <w:szCs w:val="24"/>
        </w:rPr>
        <w:t xml:space="preserve">01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12</w:t>
      </w:r>
      <w:r>
        <w:rPr>
          <w:rFonts w:ascii="Times New Roman" w:hAnsi="Times New Roman" w:cs="Times New Roman"/>
          <w:b/>
          <w:sz w:val="24"/>
          <w:szCs w:val="24"/>
        </w:rPr>
        <w:t xml:space="preserve">.20</w:t>
      </w:r>
      <w:r>
        <w:rPr>
          <w:rFonts w:ascii="Times New Roman" w:hAnsi="Times New Roman" w:cs="Times New Roman"/>
          <w:b/>
          <w:sz w:val="24"/>
          <w:szCs w:val="24"/>
        </w:rPr>
        <w:t xml:space="preserve">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 xml:space="preserve">999, </w:t>
      </w:r>
      <w:r>
        <w:rPr>
          <w:rFonts w:ascii="Times New Roman" w:hAnsi="Times New Roman" w:cs="Times New Roman"/>
          <w:b/>
          <w:sz w:val="24"/>
          <w:szCs w:val="24"/>
        </w:rPr>
        <w:t xml:space="preserve">МКУ</w:t>
      </w:r>
      <w:r>
        <w:rPr>
          <w:rFonts w:ascii="Times New Roman" w:hAnsi="Times New Roman" w:cs="Times New Roman"/>
          <w:b/>
          <w:sz w:val="24"/>
          <w:szCs w:val="24"/>
        </w:rPr>
        <w:t xml:space="preserve"> «Управление капитального строительства Тазовского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общественных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обсуждений предварительных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материалов оценки воздействия на окружающую среду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объектам Государственной экологической экспертизы: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«Реконструкция магистральных сетей тепло-водоснабжения в п. Тазовский, Тазовский район, ЯНАО»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«Реконструкция магистральных сетей тепло-водоснабжения в с.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Антипаюта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Тазовский район, ЯНАО»</w:t>
      </w:r>
      <w:r>
        <w:rPr>
          <w:b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Тазовского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629350, Ямало-Ненецкий автономный округ, п. Тазовский, ул. Колхозная, 24 А</w:t>
      </w:r>
      <w:r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 xml:space="preserve">(34940) 2-15-72/2-11-07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ooltip="mailto:ukstaz@tazovsky.yanao.ru" w:history="1">
        <w:r>
          <w:rPr>
            <w:rStyle w:val="820"/>
            <w:rFonts w:ascii="Times New Roman" w:hAnsi="Times New Roman" w:cs="Times New Roman"/>
            <w:sz w:val="24"/>
            <w:szCs w:val="24"/>
          </w:rPr>
          <w:t xml:space="preserve">ukstaz@tazovsky.yanao.ru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ОГРН: 1118904006341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ИНН: 8910006224</w:t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Проектная организация (исполнитель работ):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ООО «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РосЮграПроект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628617, Россия, Тюменская обл., ХМАО-ЮГРА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г.Нижневартовск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ул.Мира,14П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т.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(3466) 290-095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э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л. адрес: </w:t>
      </w:r>
      <w:hyperlink r:id="rId11" w:tooltip="mailto:RUProekt@mail.ru" w:history="1">
        <w:r>
          <w:rPr>
            <w:rStyle w:val="820"/>
            <w:rFonts w:ascii="Times New Roman" w:hAnsi="Times New Roman" w:cs="Times New Roman"/>
            <w:sz w:val="24"/>
            <w:szCs w:val="24"/>
            <w:highlight w:val="white"/>
          </w:rPr>
          <w:t xml:space="preserve">RUProekt@mail.ru</w:t>
        </w:r>
      </w:hyperlink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ОГРН: 1088603010814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ИНН: 8603159490</w:t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 и адрес органа местного самоуправления, ответственного за организацию общественных обсуждений: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департамент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имущественных и земельных отношений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Администрации Тазовского района,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629350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Ямало-Ненецкий автономный округ,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п. Тазовский, ул. Почтовая, дом 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Ответственное лицо - начальник отдела учета земельных участков Шумов Сергей Владимирович, контактный тел.: (34940) 2-42-69</w:t>
      </w:r>
      <w:r>
        <w:rPr>
          <w:rFonts w:ascii="Times New Roman" w:hAnsi="Times New Roman" w:cs="Times New Roman"/>
          <w:sz w:val="24"/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эл. адрес: 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d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izo</w:t>
      </w:r>
      <w:hyperlink r:id="rId12" w:tooltip="mailto:adm@tazovsky.yanao.ru" w:history="1">
        <w:r>
          <w:rPr>
            <w:rFonts w:ascii="Times New Roman" w:hAnsi="Times New Roman" w:cs="Times New Roman"/>
            <w:sz w:val="24"/>
            <w:szCs w:val="24"/>
            <w:highlight w:val="white"/>
          </w:rPr>
          <w:t xml:space="preserve">@tazovsky.yanao.ru</w:t>
        </w:r>
      </w:hyperlink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 планируемой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деятельност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Реконструкция с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ет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ей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тепло-водоснабжения</w:t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Цел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ь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планируемой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Водоснабжение и теплоснабжение жилых, общественных, социальных и промышленных объектов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п. Тазовский</w:t>
      </w:r>
      <w:r>
        <w:rPr>
          <w:highlight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Водоснабжение и теплоснабжение жилых, общественных, социальных и промышленных объектов</w:t>
      </w:r>
      <w:r/>
      <w:r>
        <w:rPr>
          <w:highlight w:val="none"/>
        </w:rPr>
        <w:t xml:space="preserve"> </w:t>
      </w:r>
      <w:r>
        <w:rPr>
          <w:rFonts w:ascii="Times New Roman" w:hAnsi="Times New Roman" w:cs="Times New Roman"/>
          <w:sz w:val="24"/>
          <w:highlight w:val="white"/>
        </w:rPr>
        <w:t xml:space="preserve">с.Антипаюта</w:t>
      </w:r>
      <w:r>
        <w:rPr>
          <w:rFonts w:ascii="Times New Roman" w:hAnsi="Times New Roman" w:cs="Times New Roman"/>
          <w:sz w:val="24"/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есто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намечаемой деятельности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Ямало-Ненецкий АО, Тазовский район,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п.Тазовский</w:t>
      </w:r>
      <w:r>
        <w:rPr>
          <w:highlight w:val="none"/>
        </w:rPr>
        <w:t xml:space="preserve">, </w:t>
      </w:r>
      <w:r>
        <w:rPr>
          <w:rFonts w:ascii="Times New Roman" w:hAnsi="Times New Roman" w:cs="Times New Roman"/>
          <w:sz w:val="24"/>
          <w:highlight w:val="white"/>
        </w:rPr>
        <w:t xml:space="preserve">с.Антипаюта</w:t>
      </w:r>
      <w:r>
        <w:rPr>
          <w:rFonts w:ascii="Times New Roman" w:hAnsi="Times New Roman" w:cs="Times New Roman"/>
          <w:sz w:val="24"/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сроки проведения оценки воздействия: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III-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IV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квартал 2021 г.</w:t>
      </w:r>
      <w:r>
        <w:rPr>
          <w:highlight w:val="white"/>
        </w:rPr>
      </w:r>
      <w:r/>
    </w:p>
    <w:p>
      <w:pPr>
        <w:ind w:firstLine="567"/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Место и сроки доступности объекта общественного обсуждения: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 адресу 629350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Ямало-Ненецкий автономный округ,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п. Тазовский, ул. Колхозная, дом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24-а (Управление капитального строительства Тазовского района) 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электронном виде на официальном сайте Администрации Тазовского района:</w:t>
      </w:r>
      <w:r>
        <w:rPr>
          <w:rFonts w:ascii="PT Astra Serif" w:hAnsi="PT Astra Serif"/>
          <w:sz w:val="28"/>
          <w:szCs w:val="28"/>
          <w:highlight w:val="white"/>
        </w:rPr>
      </w:r>
      <w:hyperlink r:id="rId13" w:tooltip="https://tasu.ru/mestnoe-samoupravlenie/munitsipalnyy-kontrol/materialy-po-otsenke-vozdeystviya-na-okruzhayushchuyu-sredu/" w:history="1"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https://tasu.ru/mestnoe-samoupravlenie/munitsipalnyy-kontrol/materialy-po-otsenke-vozdeystviya-na-okruzhayushchuyu-sredu/</w:t>
        </w:r>
      </w:hyperlink>
      <w:r>
        <w:rPr>
          <w:rFonts w:ascii="Times New Roman" w:hAnsi="Times New Roman" w:cs="Times New Roman"/>
          <w:sz w:val="24"/>
          <w:szCs w:val="28"/>
          <w:highlight w:val="white"/>
        </w:rPr>
        <w:t xml:space="preserve"> и департамента имущественных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и земельных отношений Администрации Тазовского района: </w:t>
      </w:r>
      <w:hyperlink r:id="rId14" w:tooltip="https://dizoadm.yanao.ru/" w:history="1"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https://dizoadm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.</w:t>
        </w:r>
        <w:r>
          <w:rPr>
            <w:rFonts w:ascii="Times New Roman" w:hAnsi="Times New Roman" w:cs="Times New Roman"/>
            <w:sz w:val="24"/>
            <w:szCs w:val="28"/>
            <w:highlight w:val="white"/>
            <w:lang w:val="en-US"/>
          </w:rPr>
          <w:t xml:space="preserve">yanao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.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ru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Форма общественного обсуждения: Общественные слушания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Форма предоставления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замечаний и предложений: в письменной форме.</w:t>
      </w:r>
      <w:r>
        <w:rPr>
          <w:highlight w:val="white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Сроки и доступность ознакомления с информацией по объекту:</w:t>
      </w:r>
      <w:r>
        <w:rPr>
          <w:highlight w:val="white"/>
        </w:rPr>
      </w:r>
      <w:r/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Информация для ознакомления общественности доступна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по адресу 629350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Ямало-Ненецкий автономный округ,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п. Тазовский, ул. Колхозная, дом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24-а (Управление капитального строительства Тазовского района)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электронном виде на официальном сайте Администрации Тазовского района:</w:t>
      </w:r>
      <w:r>
        <w:rPr>
          <w:rFonts w:ascii="PT Astra Serif" w:hAnsi="PT Astra Serif"/>
          <w:sz w:val="28"/>
          <w:szCs w:val="28"/>
          <w:highlight w:val="white"/>
        </w:rPr>
      </w:r>
      <w:hyperlink r:id="rId15" w:tooltip="https://tasu.ru/mestnoe-samoupravlenie/munitsipalnyy-kontrol/materialy-po-otsenke-vozdeystviya-na-okruzhayushchuyu-sredu/" w:history="1"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https://tasu.ru/mestnoe-samoupravlenie/munitsipalnyy-kontrol/materialy-po-otsenke-vozdeystviya-na-okruzhayushchuyu-sredu/</w:t>
        </w:r>
      </w:hyperlink>
      <w:r>
        <w:rPr>
          <w:rFonts w:ascii="Times New Roman" w:hAnsi="Times New Roman" w:cs="Times New Roman"/>
          <w:sz w:val="24"/>
          <w:szCs w:val="28"/>
          <w:highlight w:val="white"/>
        </w:rPr>
        <w:t xml:space="preserve"> и департамента имущественных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и земельных отношений Администрации Тазовского района: </w:t>
      </w:r>
      <w:hyperlink r:id="rId16" w:tooltip="https://dizoadm.yanao.ru/" w:history="1"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https://dizoadm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.</w:t>
        </w:r>
        <w:r>
          <w:rPr>
            <w:rFonts w:ascii="Times New Roman" w:hAnsi="Times New Roman" w:cs="Times New Roman"/>
            <w:sz w:val="24"/>
            <w:szCs w:val="28"/>
            <w:highlight w:val="white"/>
            <w:lang w:val="en-US"/>
          </w:rPr>
          <w:t xml:space="preserve">yanao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.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ru</w:t>
        </w:r>
        <w:r>
          <w:rPr>
            <w:rFonts w:ascii="Times New Roman" w:hAnsi="Times New Roman" w:cs="Times New Roman"/>
            <w:sz w:val="24"/>
            <w:szCs w:val="28"/>
            <w:highlight w:val="white"/>
          </w:rPr>
          <w:t xml:space="preserve">/</w:t>
        </w:r>
      </w:hyperlink>
      <w:r>
        <w:rPr>
          <w:rFonts w:ascii="Times New Roman" w:hAnsi="Times New Roman" w:cs="Times New Roman"/>
          <w:sz w:val="24"/>
          <w:szCs w:val="24"/>
          <w:highlight w:val="none"/>
        </w:rPr>
        <w:t xml:space="preserve">, в период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highlight w:val="white"/>
        </w:rPr>
        <w:t xml:space="preserve">21 .10.2021г. по 02.12.2021г.</w:t>
      </w:r>
      <w:r>
        <w:rPr>
          <w:rFonts w:ascii="Times New Roman" w:hAnsi="Times New Roman" w:cs="Times New Roman"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highlight w:val="white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Замечания и предложения от граждан и общественных организаций принимаются по адресу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по адресу 629350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Ямало-Ненецкий автономный округ,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п. Тазовский, ул. Колхозная, дом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24-а (Управление капитального строительства Тазовского района)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highlight w:val="white"/>
        </w:rPr>
      </w:r>
      <w:r/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рок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приема замечаний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30 дней до даты проведения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общественных слушаний и 10 дней после их окончания.</w:t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Дата и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место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проведения общественных слушаний:</w:t>
      </w:r>
      <w:r>
        <w:rPr>
          <w:highlight w:val="white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22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ноября 2021 года в 15-00 часов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в здании Районного Дома культуры,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расположенном по адресу: п. Тазовский, ул. Геофизиков, д. 28-А.</w:t>
      </w:r>
      <w:r>
        <w:rPr>
          <w:rFonts w:ascii="Times New Roman" w:hAnsi="Times New Roman" w:cs="Times New Roman"/>
          <w:sz w:val="24"/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Контактные данные ответственных лиц со стороны заказчика: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заместитель директора муниципального казенного учреждения «Управления капитального строительства Тазовского района» -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Глушков Алексей Викторович, т. (34940) 2-15-72/2-11-07,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e-mail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17" w:tooltip="mailto:ukstaz@tazovsky.yanao.ru" w:history="1">
        <w:r>
          <w:rPr>
            <w:rStyle w:val="820"/>
            <w:rFonts w:ascii="Times New Roman" w:hAnsi="Times New Roman" w:cs="Times New Roman"/>
            <w:sz w:val="24"/>
            <w:szCs w:val="24"/>
            <w:highlight w:val="white"/>
          </w:rPr>
          <w:t xml:space="preserve">ukstaz@tazovsky.yanao.ru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Контактные данные ответственных лиц со стороны органа местного самоуправления: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департамент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имущественных и земельных отношений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Администрации Тазовского района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начальник отдела учета земельных участков Шумов Сергей Владимирович, контактный тел.: (34940) 2-42-69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эл. адрес: 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d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izo</w:t>
      </w:r>
      <w:hyperlink r:id="rId18" w:tooltip="mailto:adm@tazovsky.yanao.ru" w:history="1">
        <w:r>
          <w:rPr>
            <w:rFonts w:ascii="Times New Roman" w:hAnsi="Times New Roman" w:cs="Times New Roman"/>
            <w:sz w:val="24"/>
            <w:szCs w:val="24"/>
            <w:highlight w:val="white"/>
          </w:rPr>
          <w:t xml:space="preserve">@tazovsky.yanao.ru</w:t>
        </w:r>
      </w:hyperlink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highlight w:val="white"/>
        </w:rPr>
      </w:r>
      <w:r/>
    </w:p>
    <w:p>
      <w:pPr>
        <w:spacing w:lineRule="auto" w:line="276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etersburg">
    <w:panose1 w:val="020B0503020202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Theme="minorHAnsi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tmpl-phone-label"/>
    <w:basedOn w:val="815"/>
  </w:style>
  <w:style w:type="character" w:styleId="819" w:customStyle="1">
    <w:name w:val="tmpl-code"/>
    <w:basedOn w:val="815"/>
  </w:style>
  <w:style w:type="character" w:styleId="820">
    <w:name w:val="Hyperlink"/>
    <w:basedOn w:val="815"/>
    <w:uiPriority w:val="99"/>
    <w:unhideWhenUsed/>
    <w:rPr>
      <w:color w:val="0000FF"/>
      <w:u w:val="single"/>
    </w:rPr>
  </w:style>
  <w:style w:type="paragraph" w:styleId="821">
    <w:name w:val="List Paragraph"/>
    <w:basedOn w:val="814"/>
    <w:qFormat/>
    <w:uiPriority w:val="34"/>
    <w:pPr>
      <w:contextualSpacing w:val="true"/>
      <w:ind w:left="720"/>
    </w:pPr>
  </w:style>
  <w:style w:type="paragraph" w:styleId="822" w:customStyle="1">
    <w:name w:val="Default"/>
    <w:rPr>
      <w:rFonts w:ascii="Petersburg" w:hAnsi="Petersburg" w:cs="Petersburg"/>
      <w:color w:val="000000"/>
      <w:sz w:val="24"/>
      <w:szCs w:val="24"/>
    </w:rPr>
    <w:pPr>
      <w:spacing w:lineRule="auto" w:line="240" w:after="0"/>
    </w:pPr>
  </w:style>
  <w:style w:type="paragraph" w:styleId="823" w:customStyle="1">
    <w:name w:val="Pa4"/>
    <w:basedOn w:val="822"/>
    <w:next w:val="822"/>
    <w:uiPriority w:val="99"/>
    <w:rPr>
      <w:rFonts w:cstheme="minorBidi"/>
      <w:color w:val="auto"/>
    </w:rPr>
    <w:pPr>
      <w:spacing w:lineRule="atLeast" w:line="191"/>
    </w:pPr>
  </w:style>
  <w:style w:type="character" w:styleId="824">
    <w:name w:val="Unresolved Mention"/>
    <w:basedOn w:val="815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ukstaz@tazovsky.yanao.ru" TargetMode="External"/><Relationship Id="rId11" Type="http://schemas.openxmlformats.org/officeDocument/2006/relationships/hyperlink" Target="mailto:RUProekt@mail.ru" TargetMode="External"/><Relationship Id="rId12" Type="http://schemas.openxmlformats.org/officeDocument/2006/relationships/hyperlink" Target="mailto:adm@tazovsky.yanao.ru" TargetMode="External"/><Relationship Id="rId13" Type="http://schemas.openxmlformats.org/officeDocument/2006/relationships/hyperlink" Target="https://tasu.ru/mestnoe-samoupravlenie/munitsipalnyy-kontrol/materialy-po-otsenke-vozdeystviya-na-okruzhayushchuyu-sredu/" TargetMode="External"/><Relationship Id="rId14" Type="http://schemas.openxmlformats.org/officeDocument/2006/relationships/hyperlink" Target="https://dizoadm.yanao.ru/" TargetMode="External"/><Relationship Id="rId15" Type="http://schemas.openxmlformats.org/officeDocument/2006/relationships/hyperlink" Target="https://tasu.ru/mestnoe-samoupravlenie/munitsipalnyy-kontrol/materialy-po-otsenke-vozdeystviya-na-okruzhayushchuyu-sredu/" TargetMode="External"/><Relationship Id="rId16" Type="http://schemas.openxmlformats.org/officeDocument/2006/relationships/hyperlink" Target="https://dizoadm.yanao.ru/" TargetMode="External"/><Relationship Id="rId17" Type="http://schemas.openxmlformats.org/officeDocument/2006/relationships/hyperlink" Target="mailto:ukstaz@tazovsky.yanao.ru" TargetMode="External"/><Relationship Id="rId18" Type="http://schemas.openxmlformats.org/officeDocument/2006/relationships/hyperlink" Target="mailto:adm@tazov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 Konstantin</dc:creator>
  <cp:keywords/>
  <dc:description/>
  <cp:revision>21</cp:revision>
  <dcterms:created xsi:type="dcterms:W3CDTF">2021-03-26T10:37:00Z</dcterms:created>
  <dcterms:modified xsi:type="dcterms:W3CDTF">2021-10-15T10:25:55Z</dcterms:modified>
</cp:coreProperties>
</file>