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21BB" w14:textId="77777777" w:rsidR="00764569" w:rsidRPr="00764569" w:rsidRDefault="00764569" w:rsidP="00764569">
      <w:pPr>
        <w:jc w:val="center"/>
        <w:rPr>
          <w:rFonts w:ascii="Times New Roman" w:hAnsi="Times New Roman" w:cs="Times New Roman"/>
          <w:b/>
          <w:sz w:val="28"/>
          <w:szCs w:val="28"/>
        </w:rPr>
      </w:pPr>
      <w:r w:rsidRPr="00764569">
        <w:rPr>
          <w:rFonts w:ascii="Times New Roman" w:hAnsi="Times New Roman" w:cs="Times New Roman"/>
          <w:b/>
          <w:sz w:val="28"/>
          <w:szCs w:val="28"/>
        </w:rPr>
        <w:t>Обращения, поступившие в ходе проведения встречи</w:t>
      </w:r>
    </w:p>
    <w:p w14:paraId="1BBA8C80" w14:textId="3CAC9B43" w:rsidR="009D1E00" w:rsidRPr="00764569" w:rsidRDefault="00764569" w:rsidP="00764569">
      <w:pPr>
        <w:jc w:val="center"/>
        <w:rPr>
          <w:rFonts w:ascii="Times New Roman" w:hAnsi="Times New Roman" w:cs="Times New Roman"/>
          <w:b/>
          <w:sz w:val="28"/>
          <w:szCs w:val="28"/>
        </w:rPr>
      </w:pPr>
      <w:r w:rsidRPr="00764569">
        <w:rPr>
          <w:rFonts w:ascii="Times New Roman" w:hAnsi="Times New Roman" w:cs="Times New Roman"/>
          <w:b/>
          <w:sz w:val="28"/>
          <w:szCs w:val="28"/>
        </w:rPr>
        <w:t>Главы района с ветеранами (пенсионерами) Тазовского района</w:t>
      </w:r>
    </w:p>
    <w:p w14:paraId="3F6A43A9" w14:textId="6AB28641" w:rsidR="004F60D1" w:rsidRDefault="004F60D1" w:rsidP="004F60D1"/>
    <w:tbl>
      <w:tblPr>
        <w:tblW w:w="1006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firstRow="1" w:lastRow="0" w:firstColumn="1" w:lastColumn="0" w:noHBand="0" w:noVBand="0"/>
      </w:tblPr>
      <w:tblGrid>
        <w:gridCol w:w="381"/>
        <w:gridCol w:w="2260"/>
        <w:gridCol w:w="7424"/>
      </w:tblGrid>
      <w:tr w:rsidR="004F60D1" w:rsidRPr="004F60D1" w14:paraId="7D4D7F06" w14:textId="77777777" w:rsidTr="00E55BE7">
        <w:tc>
          <w:tcPr>
            <w:tcW w:w="0" w:type="auto"/>
            <w:shd w:val="clear" w:color="auto" w:fill="auto"/>
            <w:tcMar>
              <w:top w:w="60" w:type="dxa"/>
              <w:left w:w="60" w:type="dxa"/>
              <w:bottom w:w="60" w:type="dxa"/>
              <w:right w:w="60" w:type="dxa"/>
            </w:tcMar>
            <w:vAlign w:val="center"/>
            <w:hideMark/>
          </w:tcPr>
          <w:p w14:paraId="5DCFD708" w14:textId="77777777" w:rsidR="004F60D1" w:rsidRPr="004F60D1" w:rsidRDefault="004F60D1" w:rsidP="004F60D1">
            <w:pPr>
              <w:jc w:val="center"/>
              <w:rPr>
                <w:rFonts w:ascii="Times New Roman" w:hAnsi="Times New Roman" w:cs="Times New Roman"/>
              </w:rPr>
            </w:pPr>
            <w:r w:rsidRPr="004F60D1">
              <w:rPr>
                <w:rFonts w:ascii="Times New Roman" w:hAnsi="Times New Roman" w:cs="Times New Roman"/>
              </w:rPr>
              <w:t>№</w:t>
            </w:r>
          </w:p>
        </w:tc>
        <w:tc>
          <w:tcPr>
            <w:tcW w:w="0" w:type="auto"/>
            <w:shd w:val="clear" w:color="auto" w:fill="auto"/>
            <w:tcMar>
              <w:top w:w="60" w:type="dxa"/>
              <w:left w:w="60" w:type="dxa"/>
              <w:bottom w:w="60" w:type="dxa"/>
              <w:right w:w="60" w:type="dxa"/>
            </w:tcMar>
            <w:vAlign w:val="center"/>
            <w:hideMark/>
          </w:tcPr>
          <w:p w14:paraId="09792640" w14:textId="77777777" w:rsidR="004F60D1" w:rsidRPr="004F60D1" w:rsidRDefault="004F60D1" w:rsidP="004F60D1">
            <w:pPr>
              <w:jc w:val="center"/>
              <w:rPr>
                <w:rFonts w:ascii="Times New Roman" w:hAnsi="Times New Roman" w:cs="Times New Roman"/>
              </w:rPr>
            </w:pPr>
            <w:r w:rsidRPr="004F60D1">
              <w:rPr>
                <w:rFonts w:ascii="Times New Roman" w:hAnsi="Times New Roman" w:cs="Times New Roman"/>
              </w:rPr>
              <w:t>Вопрос</w:t>
            </w:r>
          </w:p>
        </w:tc>
        <w:tc>
          <w:tcPr>
            <w:tcW w:w="7383" w:type="dxa"/>
            <w:shd w:val="clear" w:color="auto" w:fill="auto"/>
            <w:tcMar>
              <w:top w:w="60" w:type="dxa"/>
              <w:left w:w="60" w:type="dxa"/>
              <w:bottom w:w="60" w:type="dxa"/>
              <w:right w:w="60" w:type="dxa"/>
            </w:tcMar>
            <w:vAlign w:val="center"/>
            <w:hideMark/>
          </w:tcPr>
          <w:p w14:paraId="07BD1EA6" w14:textId="77777777" w:rsidR="004F60D1" w:rsidRPr="004F60D1" w:rsidRDefault="004F60D1" w:rsidP="004F60D1">
            <w:pPr>
              <w:jc w:val="center"/>
              <w:rPr>
                <w:rFonts w:ascii="Times New Roman" w:hAnsi="Times New Roman" w:cs="Times New Roman"/>
              </w:rPr>
            </w:pPr>
            <w:r w:rsidRPr="004F60D1">
              <w:rPr>
                <w:rFonts w:ascii="Times New Roman" w:hAnsi="Times New Roman" w:cs="Times New Roman"/>
              </w:rPr>
              <w:t>Ответ</w:t>
            </w:r>
          </w:p>
        </w:tc>
      </w:tr>
      <w:tr w:rsidR="004F60D1" w:rsidRPr="004F60D1" w14:paraId="458F16CF" w14:textId="77777777" w:rsidTr="00E55BE7">
        <w:tc>
          <w:tcPr>
            <w:tcW w:w="0" w:type="auto"/>
            <w:shd w:val="clear" w:color="auto" w:fill="auto"/>
            <w:tcMar>
              <w:top w:w="60" w:type="dxa"/>
              <w:left w:w="60" w:type="dxa"/>
              <w:bottom w:w="60" w:type="dxa"/>
              <w:right w:w="60" w:type="dxa"/>
            </w:tcMar>
            <w:vAlign w:val="center"/>
            <w:hideMark/>
          </w:tcPr>
          <w:p w14:paraId="210EF64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w:t>
            </w:r>
          </w:p>
        </w:tc>
        <w:tc>
          <w:tcPr>
            <w:tcW w:w="0" w:type="auto"/>
            <w:shd w:val="clear" w:color="auto" w:fill="auto"/>
            <w:tcMar>
              <w:top w:w="60" w:type="dxa"/>
              <w:left w:w="60" w:type="dxa"/>
              <w:bottom w:w="60" w:type="dxa"/>
              <w:right w:w="60" w:type="dxa"/>
            </w:tcMar>
            <w:vAlign w:val="center"/>
            <w:hideMark/>
          </w:tcPr>
          <w:p w14:paraId="560AC740" w14:textId="77777777" w:rsidR="004F60D1" w:rsidRPr="004F60D1" w:rsidRDefault="004F60D1" w:rsidP="00E55BE7">
            <w:pPr>
              <w:spacing w:after="0"/>
              <w:rPr>
                <w:rFonts w:ascii="Times New Roman" w:hAnsi="Times New Roman" w:cs="Times New Roman"/>
              </w:rPr>
            </w:pPr>
            <w:r w:rsidRPr="004F60D1">
              <w:rPr>
                <w:rFonts w:ascii="Times New Roman" w:hAnsi="Times New Roman" w:cs="Times New Roman"/>
              </w:rPr>
              <w:t>Когда в поселке будет качественная питьевая вода?</w:t>
            </w:r>
          </w:p>
        </w:tc>
        <w:tc>
          <w:tcPr>
            <w:tcW w:w="7383" w:type="dxa"/>
            <w:shd w:val="clear" w:color="auto" w:fill="auto"/>
            <w:tcMar>
              <w:top w:w="60" w:type="dxa"/>
              <w:left w:w="60" w:type="dxa"/>
              <w:bottom w:w="60" w:type="dxa"/>
              <w:right w:w="60" w:type="dxa"/>
            </w:tcMar>
            <w:vAlign w:val="center"/>
            <w:hideMark/>
          </w:tcPr>
          <w:p w14:paraId="768ACAB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 поселке Тазовский запланировано строительство комплекса водоочистных сооружений производительностью 2000 метров кубических</w:t>
            </w:r>
            <w:r w:rsidRPr="004F60D1">
              <w:rPr>
                <w:rFonts w:ascii="Times New Roman" w:hAnsi="Times New Roman" w:cs="Times New Roman"/>
                <w:vertAlign w:val="superscript"/>
              </w:rPr>
              <w:t> </w:t>
            </w:r>
            <w:r w:rsidRPr="004F60D1">
              <w:rPr>
                <w:rFonts w:ascii="Times New Roman" w:hAnsi="Times New Roman" w:cs="Times New Roman"/>
              </w:rPr>
              <w:t>в сутки и водозаборное сооружение на 3200 метров куби</w:t>
            </w:r>
            <w:bookmarkStart w:id="0" w:name="_GoBack"/>
            <w:bookmarkEnd w:id="0"/>
            <w:r w:rsidRPr="004F60D1">
              <w:rPr>
                <w:rFonts w:ascii="Times New Roman" w:hAnsi="Times New Roman" w:cs="Times New Roman"/>
              </w:rPr>
              <w:t>ческих</w:t>
            </w:r>
            <w:r w:rsidRPr="004F60D1">
              <w:rPr>
                <w:rFonts w:ascii="Times New Roman" w:hAnsi="Times New Roman" w:cs="Times New Roman"/>
                <w:vertAlign w:val="superscript"/>
              </w:rPr>
              <w:t> </w:t>
            </w:r>
            <w:r w:rsidRPr="004F60D1">
              <w:rPr>
                <w:rFonts w:ascii="Times New Roman" w:hAnsi="Times New Roman" w:cs="Times New Roman"/>
              </w:rPr>
              <w:t xml:space="preserve">в сутки. По состоянию на текущее время выполнено межевание земельного участка, оформлен договор безвозмездного срочного пользования земельного участка с некоммерческой организацией «Фонд инновационного развития Ямало-Ненецкого автономного округа» Разработана проектно-сметная документация, на которую имеется положительное заключение экспертизы. Проведена проверка достоверности определения сметной стоимости объекта – 552,5 </w:t>
            </w:r>
            <w:proofErr w:type="spellStart"/>
            <w:r w:rsidRPr="004F60D1">
              <w:rPr>
                <w:rFonts w:ascii="Times New Roman" w:hAnsi="Times New Roman" w:cs="Times New Roman"/>
              </w:rPr>
              <w:t>млн.руб</w:t>
            </w:r>
            <w:proofErr w:type="spellEnd"/>
            <w:r w:rsidRPr="004F60D1">
              <w:rPr>
                <w:rFonts w:ascii="Times New Roman" w:hAnsi="Times New Roman" w:cs="Times New Roman"/>
              </w:rPr>
              <w:t>. с учетом НДС в ценах 4 квартала 2011 года. На данный момент в рамках соглашения с ОАО «Газпром» рассматривается вопрос о начале финансирования строительно-монтажных работ на объекте в 2014 году согласно сметной стоимости и нормативного срока строительства</w:t>
            </w:r>
          </w:p>
        </w:tc>
      </w:tr>
      <w:tr w:rsidR="004F60D1" w:rsidRPr="004F60D1" w14:paraId="4B944BFB" w14:textId="77777777" w:rsidTr="00E55BE7">
        <w:tc>
          <w:tcPr>
            <w:tcW w:w="0" w:type="auto"/>
            <w:shd w:val="clear" w:color="auto" w:fill="auto"/>
            <w:tcMar>
              <w:top w:w="60" w:type="dxa"/>
              <w:left w:w="60" w:type="dxa"/>
              <w:bottom w:w="60" w:type="dxa"/>
              <w:right w:w="60" w:type="dxa"/>
            </w:tcMar>
            <w:vAlign w:val="center"/>
            <w:hideMark/>
          </w:tcPr>
          <w:p w14:paraId="1D6ADEB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w:t>
            </w:r>
          </w:p>
        </w:tc>
        <w:tc>
          <w:tcPr>
            <w:tcW w:w="0" w:type="auto"/>
            <w:shd w:val="clear" w:color="auto" w:fill="auto"/>
            <w:tcMar>
              <w:top w:w="60" w:type="dxa"/>
              <w:left w:w="60" w:type="dxa"/>
              <w:bottom w:w="60" w:type="dxa"/>
              <w:right w:w="60" w:type="dxa"/>
            </w:tcMar>
            <w:vAlign w:val="center"/>
            <w:hideMark/>
          </w:tcPr>
          <w:p w14:paraId="27EDD77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 </w:t>
            </w:r>
            <w:proofErr w:type="spellStart"/>
            <w:r w:rsidRPr="004F60D1">
              <w:rPr>
                <w:rFonts w:ascii="Times New Roman" w:hAnsi="Times New Roman" w:cs="Times New Roman"/>
              </w:rPr>
              <w:t>речпорту</w:t>
            </w:r>
            <w:proofErr w:type="spellEnd"/>
            <w:r w:rsidRPr="004F60D1">
              <w:rPr>
                <w:rFonts w:ascii="Times New Roman" w:hAnsi="Times New Roman" w:cs="Times New Roman"/>
              </w:rPr>
              <w:t>, в аэропорту не очищают от снега автобусные остановки. Нет подъезда к пожарному водоему.</w:t>
            </w:r>
          </w:p>
        </w:tc>
        <w:tc>
          <w:tcPr>
            <w:tcW w:w="7383" w:type="dxa"/>
            <w:shd w:val="clear" w:color="auto" w:fill="auto"/>
            <w:tcMar>
              <w:top w:w="60" w:type="dxa"/>
              <w:left w:w="60" w:type="dxa"/>
              <w:bottom w:w="60" w:type="dxa"/>
              <w:right w:w="60" w:type="dxa"/>
            </w:tcMar>
            <w:vAlign w:val="center"/>
            <w:hideMark/>
          </w:tcPr>
          <w:p w14:paraId="6A6F955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Сотрудниками Администрации поселка Тазовский неоднократно проводилась проверка уборки снега в указанных районах поселка. В результате данных проверок периодически имели место факты обнаружения заснеженных автобусных остановок и подъездов к пожарным водоемам. В результате принимаются оперативные меры по понуждению обслуживающих организаций к устранению выявленных недостатков.</w:t>
            </w:r>
          </w:p>
          <w:p w14:paraId="55C0414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Муниципальный контракт на обслуживание автомобильных дорог, в том числе автобусных остановок, заключен с ТМУДТП. Муниципальный контракт на обслуживание пожарных водоемов и подъездов заключен с ИП Корепанов.</w:t>
            </w:r>
          </w:p>
        </w:tc>
      </w:tr>
      <w:tr w:rsidR="004F60D1" w:rsidRPr="004F60D1" w14:paraId="145BC505" w14:textId="77777777" w:rsidTr="00E55BE7">
        <w:tc>
          <w:tcPr>
            <w:tcW w:w="0" w:type="auto"/>
            <w:shd w:val="clear" w:color="auto" w:fill="auto"/>
            <w:tcMar>
              <w:top w:w="60" w:type="dxa"/>
              <w:left w:w="60" w:type="dxa"/>
              <w:bottom w:w="60" w:type="dxa"/>
              <w:right w:w="60" w:type="dxa"/>
            </w:tcMar>
            <w:vAlign w:val="center"/>
            <w:hideMark/>
          </w:tcPr>
          <w:p w14:paraId="1333AF3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w:t>
            </w:r>
          </w:p>
        </w:tc>
        <w:tc>
          <w:tcPr>
            <w:tcW w:w="0" w:type="auto"/>
            <w:shd w:val="clear" w:color="auto" w:fill="auto"/>
            <w:tcMar>
              <w:top w:w="60" w:type="dxa"/>
              <w:left w:w="60" w:type="dxa"/>
              <w:bottom w:w="60" w:type="dxa"/>
              <w:right w:w="60" w:type="dxa"/>
            </w:tcMar>
            <w:vAlign w:val="center"/>
            <w:hideMark/>
          </w:tcPr>
          <w:p w14:paraId="40D5419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Дороги в поселке отремонтировали. Узкая проезжая часть улиц. Почему данный факт не учли при ремонте дорог?</w:t>
            </w:r>
          </w:p>
        </w:tc>
        <w:tc>
          <w:tcPr>
            <w:tcW w:w="7383" w:type="dxa"/>
            <w:shd w:val="clear" w:color="auto" w:fill="auto"/>
            <w:tcMar>
              <w:top w:w="60" w:type="dxa"/>
              <w:left w:w="60" w:type="dxa"/>
              <w:bottom w:w="60" w:type="dxa"/>
              <w:right w:w="60" w:type="dxa"/>
            </w:tcMar>
            <w:vAlign w:val="center"/>
            <w:hideMark/>
          </w:tcPr>
          <w:p w14:paraId="5043418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Капитальный ремонт автомобильных дорог в поселке Тазовский выполняется согласно проекту «Капитальный ремонт автомобильных дорог в поселке Тазовский», разработанному ООО НПФ «</w:t>
            </w:r>
            <w:proofErr w:type="spellStart"/>
            <w:r w:rsidRPr="004F60D1">
              <w:rPr>
                <w:rFonts w:ascii="Times New Roman" w:hAnsi="Times New Roman" w:cs="Times New Roman"/>
              </w:rPr>
              <w:t>Дорцентр</w:t>
            </w:r>
            <w:proofErr w:type="spellEnd"/>
            <w:r w:rsidRPr="004F60D1">
              <w:rPr>
                <w:rFonts w:ascii="Times New Roman" w:hAnsi="Times New Roman" w:cs="Times New Roman"/>
              </w:rPr>
              <w:t xml:space="preserve">» </w:t>
            </w:r>
            <w:proofErr w:type="spellStart"/>
            <w:r w:rsidRPr="004F60D1">
              <w:rPr>
                <w:rFonts w:ascii="Times New Roman" w:hAnsi="Times New Roman" w:cs="Times New Roman"/>
              </w:rPr>
              <w:t>г.Тюмень</w:t>
            </w:r>
            <w:proofErr w:type="spellEnd"/>
            <w:r w:rsidRPr="004F60D1">
              <w:rPr>
                <w:rFonts w:ascii="Times New Roman" w:hAnsi="Times New Roman" w:cs="Times New Roman"/>
              </w:rPr>
              <w:t>. Проект получил положительные заключения «Управления государственной экспертизы проектной документации ЯНАО» №№ 89-1-4-0471-12, 5-2-1-0129-13. Автомобильные дороги (проезжая часть, тротуары, обочины, расстановка технических средств регулирования дорожного движения) в поселке начали приводить в соответствие с требованиями ГОСТ, СНиП.</w:t>
            </w:r>
          </w:p>
          <w:p w14:paraId="3F35F74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Ширина проезжей части определена вышеуказанным проектом и составляет 6 м. Согласно п. 23.5 Правил дорожного движения РФ, максимально допустимая ширина транспортного средства для движения по дорогам Российской Федерации без специального разрешения составляем 2,55 м., соответственно, два транспортных средства занимают 5,10 м. проезжей части. На боковые интервалы транспортным средствам остается 0,90 м, которых вполне достаточно для безаварийного движения по полосам проезжей части.  </w:t>
            </w:r>
          </w:p>
        </w:tc>
      </w:tr>
      <w:tr w:rsidR="004F60D1" w:rsidRPr="004F60D1" w14:paraId="52826C37" w14:textId="77777777" w:rsidTr="00E55BE7">
        <w:tc>
          <w:tcPr>
            <w:tcW w:w="0" w:type="auto"/>
            <w:shd w:val="clear" w:color="auto" w:fill="auto"/>
            <w:tcMar>
              <w:top w:w="60" w:type="dxa"/>
              <w:left w:w="60" w:type="dxa"/>
              <w:bottom w:w="60" w:type="dxa"/>
              <w:right w:w="60" w:type="dxa"/>
            </w:tcMar>
            <w:vAlign w:val="center"/>
            <w:hideMark/>
          </w:tcPr>
          <w:p w14:paraId="1FA2181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4</w:t>
            </w:r>
          </w:p>
        </w:tc>
        <w:tc>
          <w:tcPr>
            <w:tcW w:w="0" w:type="auto"/>
            <w:shd w:val="clear" w:color="auto" w:fill="auto"/>
            <w:tcMar>
              <w:top w:w="60" w:type="dxa"/>
              <w:left w:w="60" w:type="dxa"/>
              <w:bottom w:w="60" w:type="dxa"/>
              <w:right w:w="60" w:type="dxa"/>
            </w:tcMar>
            <w:vAlign w:val="center"/>
            <w:hideMark/>
          </w:tcPr>
          <w:p w14:paraId="288260C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Когда планируется строительство моста через </w:t>
            </w:r>
            <w:proofErr w:type="spellStart"/>
            <w:r w:rsidRPr="004F60D1">
              <w:rPr>
                <w:rFonts w:ascii="Times New Roman" w:hAnsi="Times New Roman" w:cs="Times New Roman"/>
              </w:rPr>
              <w:t>Пур</w:t>
            </w:r>
            <w:proofErr w:type="spellEnd"/>
            <w:r w:rsidRPr="004F60D1">
              <w:rPr>
                <w:rFonts w:ascii="Times New Roman" w:hAnsi="Times New Roman" w:cs="Times New Roman"/>
              </w:rPr>
              <w:t>?</w:t>
            </w:r>
          </w:p>
        </w:tc>
        <w:tc>
          <w:tcPr>
            <w:tcW w:w="7383" w:type="dxa"/>
            <w:shd w:val="clear" w:color="auto" w:fill="auto"/>
            <w:tcMar>
              <w:top w:w="60" w:type="dxa"/>
              <w:left w:w="60" w:type="dxa"/>
              <w:bottom w:w="60" w:type="dxa"/>
              <w:right w:w="60" w:type="dxa"/>
            </w:tcMar>
            <w:vAlign w:val="center"/>
            <w:hideMark/>
          </w:tcPr>
          <w:p w14:paraId="2CC77DE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 настоящее время единственным объектом нового строительства с южной стороны планируется реализация проекта «Автомобильная дорога п. Пурпе – п. </w:t>
            </w:r>
            <w:proofErr w:type="spellStart"/>
            <w:r w:rsidRPr="004F60D1">
              <w:rPr>
                <w:rFonts w:ascii="Times New Roman" w:hAnsi="Times New Roman" w:cs="Times New Roman"/>
              </w:rPr>
              <w:t>Тарко</w:t>
            </w:r>
            <w:proofErr w:type="spellEnd"/>
            <w:r w:rsidRPr="004F60D1">
              <w:rPr>
                <w:rFonts w:ascii="Times New Roman" w:hAnsi="Times New Roman" w:cs="Times New Roman"/>
              </w:rPr>
              <w:t xml:space="preserve">-Сале – п. </w:t>
            </w:r>
            <w:proofErr w:type="spellStart"/>
            <w:r w:rsidRPr="004F60D1">
              <w:rPr>
                <w:rFonts w:ascii="Times New Roman" w:hAnsi="Times New Roman" w:cs="Times New Roman"/>
              </w:rPr>
              <w:t>Новозаполярный</w:t>
            </w:r>
            <w:proofErr w:type="spellEnd"/>
            <w:r w:rsidRPr="004F60D1">
              <w:rPr>
                <w:rFonts w:ascii="Times New Roman" w:hAnsi="Times New Roman" w:cs="Times New Roman"/>
              </w:rPr>
              <w:t xml:space="preserve"> – ГНПС-1 (Заполярье).</w:t>
            </w:r>
          </w:p>
          <w:p w14:paraId="7C359E9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 ходе проведенных ООО «Строительная компания Развития» общественных слушаний 14 августа 2013 года было выяснено, что строительство мостовых переправ через поверхностные водоемы с широким руслом (р. Таз и р. </w:t>
            </w:r>
            <w:proofErr w:type="spellStart"/>
            <w:r w:rsidRPr="004F60D1">
              <w:rPr>
                <w:rFonts w:ascii="Times New Roman" w:hAnsi="Times New Roman" w:cs="Times New Roman"/>
              </w:rPr>
              <w:t>Пур</w:t>
            </w:r>
            <w:proofErr w:type="spellEnd"/>
            <w:r w:rsidRPr="004F60D1">
              <w:rPr>
                <w:rFonts w:ascii="Times New Roman" w:hAnsi="Times New Roman" w:cs="Times New Roman"/>
              </w:rPr>
              <w:t>) в данном проекте не предусмотрено.</w:t>
            </w:r>
          </w:p>
          <w:p w14:paraId="3012165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Кроме этого, река </w:t>
            </w:r>
            <w:proofErr w:type="spellStart"/>
            <w:r w:rsidRPr="004F60D1">
              <w:rPr>
                <w:rFonts w:ascii="Times New Roman" w:hAnsi="Times New Roman" w:cs="Times New Roman"/>
              </w:rPr>
              <w:t>Пур</w:t>
            </w:r>
            <w:proofErr w:type="spellEnd"/>
            <w:r w:rsidRPr="004F60D1">
              <w:rPr>
                <w:rFonts w:ascii="Times New Roman" w:hAnsi="Times New Roman" w:cs="Times New Roman"/>
              </w:rPr>
              <w:t xml:space="preserve"> в территориальном отношении находится в </w:t>
            </w:r>
            <w:proofErr w:type="spellStart"/>
            <w:r w:rsidRPr="004F60D1">
              <w:rPr>
                <w:rFonts w:ascii="Times New Roman" w:hAnsi="Times New Roman" w:cs="Times New Roman"/>
              </w:rPr>
              <w:t>Пуровском</w:t>
            </w:r>
            <w:proofErr w:type="spellEnd"/>
            <w:r w:rsidRPr="004F60D1">
              <w:rPr>
                <w:rFonts w:ascii="Times New Roman" w:hAnsi="Times New Roman" w:cs="Times New Roman"/>
              </w:rPr>
              <w:t xml:space="preserve"> </w:t>
            </w:r>
            <w:proofErr w:type="gramStart"/>
            <w:r w:rsidRPr="004F60D1">
              <w:rPr>
                <w:rFonts w:ascii="Times New Roman" w:hAnsi="Times New Roman" w:cs="Times New Roman"/>
              </w:rPr>
              <w:t>районе</w:t>
            </w:r>
            <w:proofErr w:type="gramEnd"/>
            <w:r w:rsidRPr="004F60D1">
              <w:rPr>
                <w:rFonts w:ascii="Times New Roman" w:hAnsi="Times New Roman" w:cs="Times New Roman"/>
              </w:rPr>
              <w:t xml:space="preserve"> и реализация проектов по строительству мостовых переправ через вышеуказанный поверхностный водоем находится в компетенции органов местного самоуправления </w:t>
            </w:r>
            <w:proofErr w:type="spellStart"/>
            <w:r w:rsidRPr="004F60D1">
              <w:rPr>
                <w:rFonts w:ascii="Times New Roman" w:hAnsi="Times New Roman" w:cs="Times New Roman"/>
              </w:rPr>
              <w:t>Пуровского</w:t>
            </w:r>
            <w:proofErr w:type="spellEnd"/>
            <w:r w:rsidRPr="004F60D1">
              <w:rPr>
                <w:rFonts w:ascii="Times New Roman" w:hAnsi="Times New Roman" w:cs="Times New Roman"/>
              </w:rPr>
              <w:t xml:space="preserve"> района. В бюджете Тазовского района финансовые средства для строительства моста через реку </w:t>
            </w:r>
            <w:proofErr w:type="spellStart"/>
            <w:r w:rsidRPr="004F60D1">
              <w:rPr>
                <w:rFonts w:ascii="Times New Roman" w:hAnsi="Times New Roman" w:cs="Times New Roman"/>
              </w:rPr>
              <w:t>Пур</w:t>
            </w:r>
            <w:proofErr w:type="spellEnd"/>
            <w:r w:rsidRPr="004F60D1">
              <w:rPr>
                <w:rFonts w:ascii="Times New Roman" w:hAnsi="Times New Roman" w:cs="Times New Roman"/>
              </w:rPr>
              <w:t xml:space="preserve"> не предусмотрены.</w:t>
            </w:r>
          </w:p>
          <w:p w14:paraId="40F001D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15AAEF42" w14:textId="77777777" w:rsidTr="00E55BE7">
        <w:tc>
          <w:tcPr>
            <w:tcW w:w="0" w:type="auto"/>
            <w:shd w:val="clear" w:color="auto" w:fill="auto"/>
            <w:tcMar>
              <w:top w:w="60" w:type="dxa"/>
              <w:left w:w="60" w:type="dxa"/>
              <w:bottom w:w="60" w:type="dxa"/>
              <w:right w:w="60" w:type="dxa"/>
            </w:tcMar>
            <w:vAlign w:val="center"/>
            <w:hideMark/>
          </w:tcPr>
          <w:p w14:paraId="707E6A2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5</w:t>
            </w:r>
          </w:p>
        </w:tc>
        <w:tc>
          <w:tcPr>
            <w:tcW w:w="0" w:type="auto"/>
            <w:shd w:val="clear" w:color="auto" w:fill="auto"/>
            <w:tcMar>
              <w:top w:w="60" w:type="dxa"/>
              <w:left w:w="60" w:type="dxa"/>
              <w:bottom w:w="60" w:type="dxa"/>
              <w:right w:w="60" w:type="dxa"/>
            </w:tcMar>
            <w:vAlign w:val="center"/>
            <w:hideMark/>
          </w:tcPr>
          <w:p w14:paraId="3CBB0A6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Будет ли в Тазовском аэродром?</w:t>
            </w:r>
          </w:p>
        </w:tc>
        <w:tc>
          <w:tcPr>
            <w:tcW w:w="7383" w:type="dxa"/>
            <w:shd w:val="clear" w:color="auto" w:fill="auto"/>
            <w:tcMar>
              <w:top w:w="60" w:type="dxa"/>
              <w:left w:w="60" w:type="dxa"/>
              <w:bottom w:w="60" w:type="dxa"/>
              <w:right w:w="60" w:type="dxa"/>
            </w:tcMar>
            <w:vAlign w:val="center"/>
            <w:hideMark/>
          </w:tcPr>
          <w:p w14:paraId="6E8BAA2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Строительство нового аэродрома в поселке Тазовский не планируется</w:t>
            </w:r>
          </w:p>
          <w:p w14:paraId="7F0C4B1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42EA2A30" w14:textId="77777777" w:rsidTr="00E55BE7">
        <w:tc>
          <w:tcPr>
            <w:tcW w:w="0" w:type="auto"/>
            <w:shd w:val="clear" w:color="auto" w:fill="auto"/>
            <w:tcMar>
              <w:top w:w="60" w:type="dxa"/>
              <w:left w:w="60" w:type="dxa"/>
              <w:bottom w:w="60" w:type="dxa"/>
              <w:right w:w="60" w:type="dxa"/>
            </w:tcMar>
            <w:vAlign w:val="center"/>
            <w:hideMark/>
          </w:tcPr>
          <w:p w14:paraId="59A9685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6</w:t>
            </w:r>
          </w:p>
        </w:tc>
        <w:tc>
          <w:tcPr>
            <w:tcW w:w="0" w:type="auto"/>
            <w:shd w:val="clear" w:color="auto" w:fill="auto"/>
            <w:tcMar>
              <w:top w:w="60" w:type="dxa"/>
              <w:left w:w="60" w:type="dxa"/>
              <w:bottom w:w="60" w:type="dxa"/>
              <w:right w:w="60" w:type="dxa"/>
            </w:tcMar>
            <w:vAlign w:val="center"/>
            <w:hideMark/>
          </w:tcPr>
          <w:p w14:paraId="5315396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Когда будет заселен дом по адресу Заполярная, 18? При дефиците жилья дом до сих пор не заселен.</w:t>
            </w:r>
          </w:p>
        </w:tc>
        <w:tc>
          <w:tcPr>
            <w:tcW w:w="7383" w:type="dxa"/>
            <w:shd w:val="clear" w:color="auto" w:fill="auto"/>
            <w:tcMar>
              <w:top w:w="60" w:type="dxa"/>
              <w:left w:w="60" w:type="dxa"/>
              <w:bottom w:w="60" w:type="dxa"/>
              <w:right w:w="60" w:type="dxa"/>
            </w:tcMar>
            <w:vAlign w:val="center"/>
            <w:hideMark/>
          </w:tcPr>
          <w:p w14:paraId="7049310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Жилой дом по </w:t>
            </w:r>
            <w:proofErr w:type="spellStart"/>
            <w:r w:rsidRPr="004F60D1">
              <w:rPr>
                <w:rFonts w:ascii="Times New Roman" w:hAnsi="Times New Roman" w:cs="Times New Roman"/>
              </w:rPr>
              <w:t>ул.Заполярная</w:t>
            </w:r>
            <w:proofErr w:type="spellEnd"/>
            <w:r w:rsidRPr="004F60D1">
              <w:rPr>
                <w:rFonts w:ascii="Times New Roman" w:hAnsi="Times New Roman" w:cs="Times New Roman"/>
              </w:rPr>
              <w:t>, 18 будет заселен после передачи данного дома в собственность муниципального образования поселок Тазовский.</w:t>
            </w:r>
          </w:p>
        </w:tc>
      </w:tr>
      <w:tr w:rsidR="004F60D1" w:rsidRPr="004F60D1" w14:paraId="275BBBB1" w14:textId="77777777" w:rsidTr="00E55BE7">
        <w:tc>
          <w:tcPr>
            <w:tcW w:w="0" w:type="auto"/>
            <w:shd w:val="clear" w:color="auto" w:fill="auto"/>
            <w:tcMar>
              <w:top w:w="60" w:type="dxa"/>
              <w:left w:w="60" w:type="dxa"/>
              <w:bottom w:w="60" w:type="dxa"/>
              <w:right w:w="60" w:type="dxa"/>
            </w:tcMar>
            <w:vAlign w:val="center"/>
            <w:hideMark/>
          </w:tcPr>
          <w:p w14:paraId="2C61551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7</w:t>
            </w:r>
          </w:p>
        </w:tc>
        <w:tc>
          <w:tcPr>
            <w:tcW w:w="0" w:type="auto"/>
            <w:shd w:val="clear" w:color="auto" w:fill="auto"/>
            <w:tcMar>
              <w:top w:w="60" w:type="dxa"/>
              <w:left w:w="60" w:type="dxa"/>
              <w:bottom w:w="60" w:type="dxa"/>
              <w:right w:w="60" w:type="dxa"/>
            </w:tcMar>
            <w:vAlign w:val="center"/>
            <w:hideMark/>
          </w:tcPr>
          <w:p w14:paraId="2D09610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О статусе «Ветеран труда РФ». Поднять вопрос в районной думе с последующим обращением в Законодательное Собрание ЯНАО, далее в Правительство РФ о возвращении звания «Ветеран труда РФ» на государственный (федеральный) уровень с восстановлением всех государственных льгот:</w:t>
            </w:r>
          </w:p>
          <w:p w14:paraId="5BDBA93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бесплатный (льготный проезд) на городском транспорте во всех регионах РФ»; на железнодорожном транспорте;</w:t>
            </w:r>
          </w:p>
          <w:p w14:paraId="14F8CB1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 льготы на медицинское обслуживание;</w:t>
            </w:r>
          </w:p>
        </w:tc>
        <w:tc>
          <w:tcPr>
            <w:tcW w:w="7383" w:type="dxa"/>
            <w:shd w:val="clear" w:color="auto" w:fill="auto"/>
            <w:tcMar>
              <w:top w:w="60" w:type="dxa"/>
              <w:left w:w="60" w:type="dxa"/>
              <w:bottom w:w="60" w:type="dxa"/>
              <w:right w:w="60" w:type="dxa"/>
            </w:tcMar>
            <w:vAlign w:val="center"/>
            <w:hideMark/>
          </w:tcPr>
          <w:p w14:paraId="2793750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Федеральным законом № 5-ФЗ от 12 января 1995 года «О ветеранах» устанавливаются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5EFDD20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Категории ветеранов определяются с учетом заслуг по защите Отечества, безупречной военной службы, иной государственной службы и продолжительного добросовестного труда.</w:t>
            </w:r>
          </w:p>
          <w:p w14:paraId="4A6E543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Статья 7. Федерального закона «О ветеранах» определяет, что ветеранами труда являются лица:</w:t>
            </w:r>
          </w:p>
          <w:p w14:paraId="05A2AD3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         имеющие удостоверение "Ветеран труда";</w:t>
            </w:r>
          </w:p>
          <w:p w14:paraId="4CDCA10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14:paraId="471B49C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Порядок и условия присвоения звания "Ветеран труда" определяются законами и иными нормативными правовыми актами субъектов Российской Федерации.</w:t>
            </w:r>
          </w:p>
          <w:p w14:paraId="7CEA8A9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Реализация государственной политики в отношении ветеранов осуществляется федеральными органами государственной власти, органами </w:t>
            </w:r>
            <w:r w:rsidRPr="004F60D1">
              <w:rPr>
                <w:rFonts w:ascii="Times New Roman" w:hAnsi="Times New Roman" w:cs="Times New Roman"/>
              </w:rPr>
              <w:lastRenderedPageBreak/>
              <w:t>государственной власти субъектов Российской Федерации и органами местного самоуправления.</w:t>
            </w:r>
          </w:p>
          <w:p w14:paraId="4CD3DC9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Федеральным законом «О ветеранах» определено, что 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76C31C0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Меры социальной поддержки для ветеранов труда зафиксированы в законе Ямало-Ненецкого автономного округа № 62-ЗАО от 03 ноября 2006 года «О мерах социальной поддержки отдельных категорий граждан в Ямало-Ненецком автономном округе».</w:t>
            </w:r>
          </w:p>
          <w:p w14:paraId="3616D35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Ветеранам труда меры социальной поддержки предоставляются после</w:t>
            </w:r>
          </w:p>
          <w:p w14:paraId="24B7983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установления (назначения) им трудовой пенсии по старости в соответствии с Федеральным законом от 17 декабря 2001 года N 173-ФЗ "О трудовых пенсиях в Российской Федерации" (далее - Федеральный закон "О трудовых пенсиях в Российской Федерации") независимо от прекращения ими трудовой деятельности.</w:t>
            </w:r>
          </w:p>
          <w:p w14:paraId="3256378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Ветеранам труда, получающим пенсии по иным основаниям, чем предусмотрено частью 2 настоящей статьи, либо получающим пожизненное содержание за работу (службу), право на социальную поддержку в соответствии с настоящей статьей предоставляется при достижении ими возраста, дающего право на пенсию по старости в соответствии с Федеральным законом "О трудовых пенсиях в Российской Федерации", если законодательными актами Российской Федерации не установлено иное.</w:t>
            </w:r>
          </w:p>
          <w:p w14:paraId="309C80C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Согласно статье 5 Закона Ямало-Ненецкого автономного округа № 62-ЗАО «О мерах социальной поддержки отдельных категорий граждан» предоставляются следующие меры социальной поддержки ветеранам труда:</w:t>
            </w:r>
          </w:p>
          <w:p w14:paraId="7F04D9C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         возмещение расходов в размере 50 процентов оплаты занимаемой общей площади в жилых помещениях любой формы собственности в пределах регионального стандарта нормативной площади жилого помещения;</w:t>
            </w:r>
          </w:p>
          <w:p w14:paraId="7823D42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         возмещение расходов в размере 50 процентов оплаты коммунальных услуг независимо от вида жилищного фонда в пределах нормативов потребления коммунальных услуг, а в жилых домах, не имеющих центрального отопления, - по оплате стоимости топлива, приобретаемого в пределах норм, установленных для продажи населению, и транспортных услуг для доставки этого топлива.</w:t>
            </w:r>
          </w:p>
          <w:p w14:paraId="118EB7C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Граждане, приравненные к ветеранам труда по состоянию на 31 декабря 2004 года, имеют право на меры социальной поддержки, предусмотренные для ветеранов труда.</w:t>
            </w:r>
          </w:p>
          <w:p w14:paraId="2B2E395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Также, согласно статье 18 Закона Ямало-Ненецкого автономного округа № 62-ЗАО ветеранам труда предоставляется ежемесячная денежная выплата, размер которой в 2013 составляет 979 рублей 89 копеек.</w:t>
            </w:r>
          </w:p>
        </w:tc>
      </w:tr>
      <w:tr w:rsidR="004F60D1" w:rsidRPr="004F60D1" w14:paraId="691D6D83" w14:textId="77777777" w:rsidTr="00E55BE7">
        <w:tc>
          <w:tcPr>
            <w:tcW w:w="0" w:type="auto"/>
            <w:shd w:val="clear" w:color="auto" w:fill="auto"/>
            <w:tcMar>
              <w:top w:w="60" w:type="dxa"/>
              <w:left w:w="60" w:type="dxa"/>
              <w:bottom w:w="60" w:type="dxa"/>
              <w:right w:w="60" w:type="dxa"/>
            </w:tcMar>
            <w:vAlign w:val="center"/>
            <w:hideMark/>
          </w:tcPr>
          <w:p w14:paraId="053C486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8</w:t>
            </w:r>
          </w:p>
        </w:tc>
        <w:tc>
          <w:tcPr>
            <w:tcW w:w="0" w:type="auto"/>
            <w:shd w:val="clear" w:color="auto" w:fill="auto"/>
            <w:tcMar>
              <w:top w:w="60" w:type="dxa"/>
              <w:left w:w="60" w:type="dxa"/>
              <w:bottom w:w="60" w:type="dxa"/>
              <w:right w:w="60" w:type="dxa"/>
            </w:tcMar>
            <w:vAlign w:val="center"/>
            <w:hideMark/>
          </w:tcPr>
          <w:p w14:paraId="74B2356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Планируются ли ежемесячные выплаты </w:t>
            </w:r>
            <w:r w:rsidRPr="004F60D1">
              <w:rPr>
                <w:rFonts w:ascii="Times New Roman" w:hAnsi="Times New Roman" w:cs="Times New Roman"/>
              </w:rPr>
              <w:lastRenderedPageBreak/>
              <w:t>Почетным гражданам Тазовского района?</w:t>
            </w:r>
          </w:p>
        </w:tc>
        <w:tc>
          <w:tcPr>
            <w:tcW w:w="7383" w:type="dxa"/>
            <w:shd w:val="clear" w:color="auto" w:fill="auto"/>
            <w:tcMar>
              <w:top w:w="60" w:type="dxa"/>
              <w:left w:w="60" w:type="dxa"/>
              <w:bottom w:w="60" w:type="dxa"/>
              <w:right w:w="60" w:type="dxa"/>
            </w:tcMar>
            <w:vAlign w:val="center"/>
            <w:hideMark/>
          </w:tcPr>
          <w:p w14:paraId="73B709F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 xml:space="preserve">В целях признания заслуг граждан перед Тазовским районом 18 сентября 2013 года решением Районной Думы № 10-14-63 «Об утверждении Положения о Почетном гражданине муниципального образования Тазовский </w:t>
            </w:r>
            <w:r w:rsidRPr="004F60D1">
              <w:rPr>
                <w:rFonts w:ascii="Times New Roman" w:hAnsi="Times New Roman" w:cs="Times New Roman"/>
              </w:rPr>
              <w:lastRenderedPageBreak/>
              <w:t>район» лицам, удостоенным звания «Почетный гражданин», сохранено ежегодное денежное вознаграждение в размере 20 тысяч рублей (сумма указана без учета налога на доходы с физических лиц).</w:t>
            </w:r>
          </w:p>
          <w:p w14:paraId="5006B52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Дополнительные выплаты данное Положение не предусматривает.</w:t>
            </w:r>
          </w:p>
          <w:p w14:paraId="2C5F8FD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За счет средств районной долгосрочной целевой программы «Социальная поддержка населения Тазовского района на 2011-2013 годы» с 2012 года Почетным гражданам производится выплата в связи с юбилеем рождения в размере величины прожиточного минимума, установленного в Ямало-Ненецком автономном округе на 1 квартал текущего года.</w:t>
            </w:r>
          </w:p>
        </w:tc>
      </w:tr>
      <w:tr w:rsidR="004F60D1" w:rsidRPr="004F60D1" w14:paraId="769FCEDE" w14:textId="77777777" w:rsidTr="00E55BE7">
        <w:tc>
          <w:tcPr>
            <w:tcW w:w="0" w:type="auto"/>
            <w:shd w:val="clear" w:color="auto" w:fill="auto"/>
            <w:tcMar>
              <w:top w:w="60" w:type="dxa"/>
              <w:left w:w="60" w:type="dxa"/>
              <w:bottom w:w="60" w:type="dxa"/>
              <w:right w:w="60" w:type="dxa"/>
            </w:tcMar>
            <w:vAlign w:val="center"/>
            <w:hideMark/>
          </w:tcPr>
          <w:p w14:paraId="28FF2EF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9</w:t>
            </w:r>
          </w:p>
        </w:tc>
        <w:tc>
          <w:tcPr>
            <w:tcW w:w="0" w:type="auto"/>
            <w:shd w:val="clear" w:color="auto" w:fill="auto"/>
            <w:tcMar>
              <w:top w:w="60" w:type="dxa"/>
              <w:left w:w="60" w:type="dxa"/>
              <w:bottom w:w="60" w:type="dxa"/>
              <w:right w:w="60" w:type="dxa"/>
            </w:tcMar>
            <w:vAlign w:val="center"/>
            <w:hideMark/>
          </w:tcPr>
          <w:p w14:paraId="60B923D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Как и почему изменяется стоимость коммунальных услуг?</w:t>
            </w:r>
          </w:p>
          <w:p w14:paraId="39A13A8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на сколько процентов увеличены тарифы на электроэнергию, тепло, воду (2013 г. в сравнении с 2012, 2014 г. в сравнении с 2013 годом)</w:t>
            </w:r>
          </w:p>
          <w:p w14:paraId="794F798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какова методика расчета общедомового потребления воды, электроэнергии</w:t>
            </w:r>
          </w:p>
        </w:tc>
        <w:tc>
          <w:tcPr>
            <w:tcW w:w="7383" w:type="dxa"/>
            <w:shd w:val="clear" w:color="auto" w:fill="auto"/>
            <w:tcMar>
              <w:top w:w="60" w:type="dxa"/>
              <w:left w:w="60" w:type="dxa"/>
              <w:bottom w:w="60" w:type="dxa"/>
              <w:right w:w="60" w:type="dxa"/>
            </w:tcMar>
            <w:vAlign w:val="center"/>
            <w:hideMark/>
          </w:tcPr>
          <w:p w14:paraId="78F60F2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 2013 году повышение тарифов на коммунальные услуги, предоставляемые населению Тазовского района, произошло с 1 июля 2013г., на основании приказов Департамента цен и тарифов Ямало-Ненецкого автономного округа.</w:t>
            </w:r>
          </w:p>
          <w:p w14:paraId="12AF2BC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 частности в разрезе поселений рост тарифов с 01.07.2013г. </w:t>
            </w:r>
            <w:proofErr w:type="gramStart"/>
            <w:r w:rsidRPr="004F60D1">
              <w:rPr>
                <w:rFonts w:ascii="Times New Roman" w:hAnsi="Times New Roman" w:cs="Times New Roman"/>
              </w:rPr>
              <w:t>к  началу</w:t>
            </w:r>
            <w:proofErr w:type="gramEnd"/>
            <w:r w:rsidRPr="004F60D1">
              <w:rPr>
                <w:rFonts w:ascii="Times New Roman" w:hAnsi="Times New Roman" w:cs="Times New Roman"/>
              </w:rPr>
              <w:t xml:space="preserve"> текущего года по видам коммунальных услуг составил:</w:t>
            </w:r>
          </w:p>
          <w:p w14:paraId="652FFD9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7D2134F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с. </w:t>
            </w:r>
            <w:proofErr w:type="spellStart"/>
            <w:r w:rsidRPr="004F60D1">
              <w:rPr>
                <w:rFonts w:ascii="Times New Roman" w:hAnsi="Times New Roman" w:cs="Times New Roman"/>
              </w:rPr>
              <w:t>Гыда</w:t>
            </w:r>
            <w:proofErr w:type="spellEnd"/>
            <w:r w:rsidRPr="004F60D1">
              <w:rPr>
                <w:rFonts w:ascii="Times New Roman" w:hAnsi="Times New Roman" w:cs="Times New Roman"/>
              </w:rPr>
              <w:t>:</w:t>
            </w:r>
          </w:p>
          <w:p w14:paraId="7DF9EC2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холодное водоснабжение -110%;</w:t>
            </w:r>
          </w:p>
          <w:p w14:paraId="77E4865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электроснабжение – 111,8%.</w:t>
            </w:r>
          </w:p>
          <w:p w14:paraId="1502245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0E39507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п. Тазовский, с. </w:t>
            </w:r>
            <w:proofErr w:type="spellStart"/>
            <w:r w:rsidRPr="004F60D1">
              <w:rPr>
                <w:rFonts w:ascii="Times New Roman" w:hAnsi="Times New Roman" w:cs="Times New Roman"/>
              </w:rPr>
              <w:t>Антипаюта</w:t>
            </w:r>
            <w:proofErr w:type="spellEnd"/>
            <w:r w:rsidRPr="004F60D1">
              <w:rPr>
                <w:rFonts w:ascii="Times New Roman" w:hAnsi="Times New Roman" w:cs="Times New Roman"/>
              </w:rPr>
              <w:t>, с. Газ-Сале, с. Находка:</w:t>
            </w:r>
          </w:p>
          <w:p w14:paraId="47D0887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водоснабжение (техническая вода) - 110%;</w:t>
            </w:r>
          </w:p>
          <w:p w14:paraId="260F657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водоснабжение (питьевая вода) -110%;</w:t>
            </w:r>
          </w:p>
          <w:p w14:paraId="37B551B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водоотведение - 107,8%;</w:t>
            </w:r>
          </w:p>
          <w:p w14:paraId="420CA32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электроснабжение - 111,8%;</w:t>
            </w:r>
          </w:p>
          <w:p w14:paraId="79DB3E6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газ природный, газ сжиженный -115%.</w:t>
            </w:r>
          </w:p>
          <w:p w14:paraId="6AF589D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68B7207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Указанный процент роста не превышает предельные индексы роста тарифов на коммунальные услуги, оказываемые населению, на 2013 год, утвержденные решением заседания Правительства Ямало-Ненецкого автономного округа от 03.08. 2012 года № 14.</w:t>
            </w:r>
          </w:p>
          <w:p w14:paraId="5465DAE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Тарифы на коммунальные услуги для расчетов с населением</w:t>
            </w:r>
          </w:p>
          <w:p w14:paraId="628B05E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0A6DC3F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потребители села </w:t>
            </w:r>
            <w:proofErr w:type="spellStart"/>
            <w:r w:rsidRPr="004F60D1">
              <w:rPr>
                <w:rFonts w:ascii="Times New Roman" w:hAnsi="Times New Roman" w:cs="Times New Roman"/>
              </w:rPr>
              <w:t>Гыда</w:t>
            </w:r>
            <w:proofErr w:type="spellEnd"/>
          </w:p>
          <w:p w14:paraId="3004715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руб., с НДС</w:t>
            </w:r>
          </w:p>
          <w:p w14:paraId="357BF0F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bl>
            <w:tblPr>
              <w:tblW w:w="7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firstRow="1" w:lastRow="0" w:firstColumn="1" w:lastColumn="0" w:noHBand="0" w:noVBand="0"/>
            </w:tblPr>
            <w:tblGrid>
              <w:gridCol w:w="576"/>
              <w:gridCol w:w="1911"/>
              <w:gridCol w:w="789"/>
              <w:gridCol w:w="1039"/>
              <w:gridCol w:w="1101"/>
              <w:gridCol w:w="1101"/>
              <w:gridCol w:w="744"/>
            </w:tblGrid>
            <w:tr w:rsidR="004F60D1" w:rsidRPr="004F60D1" w14:paraId="422EF785" w14:textId="77777777" w:rsidTr="004F60D1">
              <w:tc>
                <w:tcPr>
                  <w:tcW w:w="576" w:type="dxa"/>
                  <w:shd w:val="clear" w:color="auto" w:fill="auto"/>
                  <w:tcMar>
                    <w:top w:w="60" w:type="dxa"/>
                    <w:left w:w="60" w:type="dxa"/>
                    <w:bottom w:w="60" w:type="dxa"/>
                    <w:right w:w="60" w:type="dxa"/>
                  </w:tcMar>
                  <w:vAlign w:val="center"/>
                  <w:hideMark/>
                </w:tcPr>
                <w:p w14:paraId="6ED7101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 п/п</w:t>
                  </w:r>
                </w:p>
              </w:tc>
              <w:tc>
                <w:tcPr>
                  <w:tcW w:w="1911" w:type="dxa"/>
                  <w:shd w:val="clear" w:color="auto" w:fill="auto"/>
                  <w:tcMar>
                    <w:top w:w="60" w:type="dxa"/>
                    <w:left w:w="60" w:type="dxa"/>
                    <w:bottom w:w="60" w:type="dxa"/>
                    <w:right w:w="60" w:type="dxa"/>
                  </w:tcMar>
                  <w:vAlign w:val="center"/>
                  <w:hideMark/>
                </w:tcPr>
                <w:p w14:paraId="4B91013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Наименование</w:t>
                  </w:r>
                </w:p>
                <w:p w14:paraId="14E8AA7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услуг</w:t>
                  </w:r>
                </w:p>
              </w:tc>
              <w:tc>
                <w:tcPr>
                  <w:tcW w:w="789" w:type="dxa"/>
                  <w:shd w:val="clear" w:color="auto" w:fill="auto"/>
                  <w:tcMar>
                    <w:top w:w="60" w:type="dxa"/>
                    <w:left w:w="60" w:type="dxa"/>
                    <w:bottom w:w="60" w:type="dxa"/>
                    <w:right w:w="60" w:type="dxa"/>
                  </w:tcMar>
                  <w:vAlign w:val="center"/>
                  <w:hideMark/>
                </w:tcPr>
                <w:p w14:paraId="3CE0915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Ед. изм.</w:t>
                  </w:r>
                </w:p>
              </w:tc>
              <w:tc>
                <w:tcPr>
                  <w:tcW w:w="1039" w:type="dxa"/>
                  <w:shd w:val="clear" w:color="auto" w:fill="auto"/>
                  <w:tcMar>
                    <w:top w:w="60" w:type="dxa"/>
                    <w:left w:w="60" w:type="dxa"/>
                    <w:bottom w:w="60" w:type="dxa"/>
                    <w:right w:w="60" w:type="dxa"/>
                  </w:tcMar>
                  <w:vAlign w:val="center"/>
                  <w:hideMark/>
                </w:tcPr>
                <w:p w14:paraId="0E35797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2012г.</w:t>
                  </w:r>
                </w:p>
              </w:tc>
              <w:tc>
                <w:tcPr>
                  <w:tcW w:w="1101" w:type="dxa"/>
                  <w:shd w:val="clear" w:color="auto" w:fill="auto"/>
                  <w:tcMar>
                    <w:top w:w="60" w:type="dxa"/>
                    <w:left w:w="60" w:type="dxa"/>
                    <w:bottom w:w="60" w:type="dxa"/>
                    <w:right w:w="60" w:type="dxa"/>
                  </w:tcMar>
                  <w:vAlign w:val="center"/>
                  <w:hideMark/>
                </w:tcPr>
                <w:p w14:paraId="3481E4E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с 01.01.</w:t>
                  </w:r>
                </w:p>
                <w:p w14:paraId="7636885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2013г.</w:t>
                  </w:r>
                </w:p>
              </w:tc>
              <w:tc>
                <w:tcPr>
                  <w:tcW w:w="1101" w:type="dxa"/>
                  <w:shd w:val="clear" w:color="auto" w:fill="auto"/>
                  <w:tcMar>
                    <w:top w:w="60" w:type="dxa"/>
                    <w:left w:w="60" w:type="dxa"/>
                    <w:bottom w:w="60" w:type="dxa"/>
                    <w:right w:w="60" w:type="dxa"/>
                  </w:tcMar>
                  <w:vAlign w:val="center"/>
                  <w:hideMark/>
                </w:tcPr>
                <w:p w14:paraId="2519746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с 01.07.</w:t>
                  </w:r>
                </w:p>
                <w:p w14:paraId="5C947F7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2013г.</w:t>
                  </w:r>
                </w:p>
              </w:tc>
              <w:tc>
                <w:tcPr>
                  <w:tcW w:w="744" w:type="dxa"/>
                  <w:shd w:val="clear" w:color="auto" w:fill="auto"/>
                  <w:tcMar>
                    <w:top w:w="60" w:type="dxa"/>
                    <w:left w:w="60" w:type="dxa"/>
                    <w:bottom w:w="60" w:type="dxa"/>
                    <w:right w:w="60" w:type="dxa"/>
                  </w:tcMar>
                  <w:vAlign w:val="center"/>
                  <w:hideMark/>
                </w:tcPr>
                <w:p w14:paraId="47EBF55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роста</w:t>
                  </w:r>
                </w:p>
              </w:tc>
            </w:tr>
            <w:tr w:rsidR="004F60D1" w:rsidRPr="004F60D1" w14:paraId="48699397" w14:textId="77777777" w:rsidTr="004F60D1">
              <w:tc>
                <w:tcPr>
                  <w:tcW w:w="576" w:type="dxa"/>
                  <w:shd w:val="clear" w:color="auto" w:fill="auto"/>
                  <w:tcMar>
                    <w:top w:w="60" w:type="dxa"/>
                    <w:left w:w="60" w:type="dxa"/>
                    <w:bottom w:w="60" w:type="dxa"/>
                    <w:right w:w="60" w:type="dxa"/>
                  </w:tcMar>
                  <w:vAlign w:val="center"/>
                  <w:hideMark/>
                </w:tcPr>
                <w:p w14:paraId="1EDA940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w:t>
                  </w:r>
                </w:p>
              </w:tc>
              <w:tc>
                <w:tcPr>
                  <w:tcW w:w="1911" w:type="dxa"/>
                  <w:shd w:val="clear" w:color="auto" w:fill="auto"/>
                  <w:tcMar>
                    <w:top w:w="60" w:type="dxa"/>
                    <w:left w:w="60" w:type="dxa"/>
                    <w:bottom w:w="60" w:type="dxa"/>
                    <w:right w:w="60" w:type="dxa"/>
                  </w:tcMar>
                  <w:vAlign w:val="center"/>
                  <w:hideMark/>
                </w:tcPr>
                <w:p w14:paraId="426D2A1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Водоснабжение</w:t>
                  </w:r>
                </w:p>
              </w:tc>
              <w:tc>
                <w:tcPr>
                  <w:tcW w:w="789" w:type="dxa"/>
                  <w:shd w:val="clear" w:color="auto" w:fill="auto"/>
                  <w:tcMar>
                    <w:top w:w="60" w:type="dxa"/>
                    <w:left w:w="60" w:type="dxa"/>
                    <w:bottom w:w="60" w:type="dxa"/>
                    <w:right w:w="60" w:type="dxa"/>
                  </w:tcMar>
                  <w:vAlign w:val="center"/>
                  <w:hideMark/>
                </w:tcPr>
                <w:p w14:paraId="70F520A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куб.м</w:t>
                  </w:r>
                  <w:proofErr w:type="spellEnd"/>
                  <w:r w:rsidRPr="004F60D1">
                    <w:rPr>
                      <w:rFonts w:ascii="Times New Roman" w:hAnsi="Times New Roman" w:cs="Times New Roman"/>
                    </w:rPr>
                    <w:t>.</w:t>
                  </w:r>
                </w:p>
              </w:tc>
              <w:tc>
                <w:tcPr>
                  <w:tcW w:w="1039" w:type="dxa"/>
                  <w:shd w:val="clear" w:color="auto" w:fill="auto"/>
                  <w:tcMar>
                    <w:top w:w="60" w:type="dxa"/>
                    <w:left w:w="60" w:type="dxa"/>
                    <w:bottom w:w="60" w:type="dxa"/>
                    <w:right w:w="60" w:type="dxa"/>
                  </w:tcMar>
                  <w:vAlign w:val="center"/>
                  <w:hideMark/>
                </w:tcPr>
                <w:p w14:paraId="06F3890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33,50</w:t>
                  </w:r>
                </w:p>
              </w:tc>
              <w:tc>
                <w:tcPr>
                  <w:tcW w:w="1101" w:type="dxa"/>
                  <w:shd w:val="clear" w:color="auto" w:fill="auto"/>
                  <w:tcMar>
                    <w:top w:w="60" w:type="dxa"/>
                    <w:left w:w="60" w:type="dxa"/>
                    <w:bottom w:w="60" w:type="dxa"/>
                    <w:right w:w="60" w:type="dxa"/>
                  </w:tcMar>
                  <w:vAlign w:val="center"/>
                  <w:hideMark/>
                </w:tcPr>
                <w:p w14:paraId="47DBC47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33,50</w:t>
                  </w:r>
                </w:p>
              </w:tc>
              <w:tc>
                <w:tcPr>
                  <w:tcW w:w="1101" w:type="dxa"/>
                  <w:shd w:val="clear" w:color="auto" w:fill="auto"/>
                  <w:tcMar>
                    <w:top w:w="60" w:type="dxa"/>
                    <w:left w:w="60" w:type="dxa"/>
                    <w:bottom w:w="60" w:type="dxa"/>
                    <w:right w:w="60" w:type="dxa"/>
                  </w:tcMar>
                  <w:vAlign w:val="center"/>
                  <w:hideMark/>
                </w:tcPr>
                <w:p w14:paraId="550C6ED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36,85</w:t>
                  </w:r>
                </w:p>
              </w:tc>
              <w:tc>
                <w:tcPr>
                  <w:tcW w:w="744" w:type="dxa"/>
                  <w:shd w:val="clear" w:color="auto" w:fill="auto"/>
                  <w:tcMar>
                    <w:top w:w="60" w:type="dxa"/>
                    <w:left w:w="60" w:type="dxa"/>
                    <w:bottom w:w="60" w:type="dxa"/>
                    <w:right w:w="60" w:type="dxa"/>
                  </w:tcMar>
                  <w:vAlign w:val="center"/>
                  <w:hideMark/>
                </w:tcPr>
                <w:p w14:paraId="5905A3C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10,0</w:t>
                  </w:r>
                </w:p>
              </w:tc>
            </w:tr>
            <w:tr w:rsidR="004F60D1" w:rsidRPr="004F60D1" w14:paraId="2B0E42B2" w14:textId="77777777" w:rsidTr="004F60D1">
              <w:tc>
                <w:tcPr>
                  <w:tcW w:w="576" w:type="dxa"/>
                  <w:shd w:val="clear" w:color="auto" w:fill="auto"/>
                  <w:tcMar>
                    <w:top w:w="60" w:type="dxa"/>
                    <w:left w:w="60" w:type="dxa"/>
                    <w:bottom w:w="60" w:type="dxa"/>
                    <w:right w:w="60" w:type="dxa"/>
                  </w:tcMar>
                  <w:vAlign w:val="center"/>
                  <w:hideMark/>
                </w:tcPr>
                <w:p w14:paraId="154FD07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w:t>
                  </w:r>
                </w:p>
              </w:tc>
              <w:tc>
                <w:tcPr>
                  <w:tcW w:w="1911" w:type="dxa"/>
                  <w:shd w:val="clear" w:color="auto" w:fill="auto"/>
                  <w:tcMar>
                    <w:top w:w="60" w:type="dxa"/>
                    <w:left w:w="60" w:type="dxa"/>
                    <w:bottom w:w="60" w:type="dxa"/>
                    <w:right w:w="60" w:type="dxa"/>
                  </w:tcMar>
                  <w:vAlign w:val="center"/>
                  <w:hideMark/>
                </w:tcPr>
                <w:p w14:paraId="31FD191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Теплоснабжение</w:t>
                  </w:r>
                </w:p>
              </w:tc>
              <w:tc>
                <w:tcPr>
                  <w:tcW w:w="789" w:type="dxa"/>
                  <w:shd w:val="clear" w:color="auto" w:fill="auto"/>
                  <w:tcMar>
                    <w:top w:w="60" w:type="dxa"/>
                    <w:left w:w="60" w:type="dxa"/>
                    <w:bottom w:w="60" w:type="dxa"/>
                    <w:right w:w="60" w:type="dxa"/>
                  </w:tcMar>
                  <w:vAlign w:val="center"/>
                  <w:hideMark/>
                </w:tcPr>
                <w:p w14:paraId="55B808C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гкал</w:t>
                  </w:r>
                  <w:proofErr w:type="spellEnd"/>
                  <w:r w:rsidRPr="004F60D1">
                    <w:rPr>
                      <w:rFonts w:ascii="Times New Roman" w:hAnsi="Times New Roman" w:cs="Times New Roman"/>
                    </w:rPr>
                    <w:t>.</w:t>
                  </w:r>
                </w:p>
              </w:tc>
              <w:tc>
                <w:tcPr>
                  <w:tcW w:w="1039" w:type="dxa"/>
                  <w:shd w:val="clear" w:color="auto" w:fill="auto"/>
                  <w:tcMar>
                    <w:top w:w="60" w:type="dxa"/>
                    <w:left w:w="60" w:type="dxa"/>
                    <w:bottom w:w="60" w:type="dxa"/>
                    <w:right w:w="60" w:type="dxa"/>
                  </w:tcMar>
                  <w:vAlign w:val="center"/>
                  <w:hideMark/>
                </w:tcPr>
                <w:p w14:paraId="1035A57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1204,0</w:t>
                  </w:r>
                </w:p>
              </w:tc>
              <w:tc>
                <w:tcPr>
                  <w:tcW w:w="1101" w:type="dxa"/>
                  <w:shd w:val="clear" w:color="auto" w:fill="auto"/>
                  <w:tcMar>
                    <w:top w:w="60" w:type="dxa"/>
                    <w:left w:w="60" w:type="dxa"/>
                    <w:bottom w:w="60" w:type="dxa"/>
                    <w:right w:w="60" w:type="dxa"/>
                  </w:tcMar>
                  <w:vAlign w:val="center"/>
                  <w:hideMark/>
                </w:tcPr>
                <w:p w14:paraId="7518B02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1204,0</w:t>
                  </w:r>
                </w:p>
              </w:tc>
              <w:tc>
                <w:tcPr>
                  <w:tcW w:w="1101" w:type="dxa"/>
                  <w:shd w:val="clear" w:color="auto" w:fill="auto"/>
                  <w:tcMar>
                    <w:top w:w="60" w:type="dxa"/>
                    <w:left w:w="60" w:type="dxa"/>
                    <w:bottom w:w="60" w:type="dxa"/>
                    <w:right w:w="60" w:type="dxa"/>
                  </w:tcMar>
                  <w:vAlign w:val="center"/>
                  <w:hideMark/>
                </w:tcPr>
                <w:p w14:paraId="4F2A825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1204,0</w:t>
                  </w:r>
                </w:p>
              </w:tc>
              <w:tc>
                <w:tcPr>
                  <w:tcW w:w="744" w:type="dxa"/>
                  <w:shd w:val="clear" w:color="auto" w:fill="auto"/>
                  <w:tcMar>
                    <w:top w:w="60" w:type="dxa"/>
                    <w:left w:w="60" w:type="dxa"/>
                    <w:bottom w:w="60" w:type="dxa"/>
                    <w:right w:w="60" w:type="dxa"/>
                  </w:tcMar>
                  <w:vAlign w:val="center"/>
                  <w:hideMark/>
                </w:tcPr>
                <w:p w14:paraId="2CD60F1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0,0</w:t>
                  </w:r>
                </w:p>
              </w:tc>
            </w:tr>
            <w:tr w:rsidR="004F60D1" w:rsidRPr="004F60D1" w14:paraId="1B1E9C82" w14:textId="77777777" w:rsidTr="004F60D1">
              <w:tc>
                <w:tcPr>
                  <w:tcW w:w="576" w:type="dxa"/>
                  <w:shd w:val="clear" w:color="auto" w:fill="auto"/>
                  <w:tcMar>
                    <w:top w:w="60" w:type="dxa"/>
                    <w:left w:w="60" w:type="dxa"/>
                    <w:bottom w:w="60" w:type="dxa"/>
                    <w:right w:w="60" w:type="dxa"/>
                  </w:tcMar>
                  <w:vAlign w:val="center"/>
                  <w:hideMark/>
                </w:tcPr>
                <w:p w14:paraId="5D216FD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w:t>
                  </w:r>
                </w:p>
              </w:tc>
              <w:tc>
                <w:tcPr>
                  <w:tcW w:w="1911" w:type="dxa"/>
                  <w:shd w:val="clear" w:color="auto" w:fill="auto"/>
                  <w:tcMar>
                    <w:top w:w="60" w:type="dxa"/>
                    <w:left w:w="60" w:type="dxa"/>
                    <w:bottom w:w="60" w:type="dxa"/>
                    <w:right w:w="60" w:type="dxa"/>
                  </w:tcMar>
                  <w:vAlign w:val="center"/>
                  <w:hideMark/>
                </w:tcPr>
                <w:p w14:paraId="66CD833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Электроснабжение</w:t>
                  </w:r>
                </w:p>
              </w:tc>
              <w:tc>
                <w:tcPr>
                  <w:tcW w:w="789" w:type="dxa"/>
                  <w:shd w:val="clear" w:color="auto" w:fill="auto"/>
                  <w:tcMar>
                    <w:top w:w="60" w:type="dxa"/>
                    <w:left w:w="60" w:type="dxa"/>
                    <w:bottom w:w="60" w:type="dxa"/>
                    <w:right w:w="60" w:type="dxa"/>
                  </w:tcMar>
                  <w:vAlign w:val="center"/>
                  <w:hideMark/>
                </w:tcPr>
                <w:p w14:paraId="7530DB6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кВт.ч</w:t>
                  </w:r>
                  <w:proofErr w:type="spellEnd"/>
                  <w:r w:rsidRPr="004F60D1">
                    <w:rPr>
                      <w:rFonts w:ascii="Times New Roman" w:hAnsi="Times New Roman" w:cs="Times New Roman"/>
                    </w:rPr>
                    <w:t>.</w:t>
                  </w:r>
                </w:p>
              </w:tc>
              <w:tc>
                <w:tcPr>
                  <w:tcW w:w="1039" w:type="dxa"/>
                  <w:shd w:val="clear" w:color="auto" w:fill="auto"/>
                  <w:tcMar>
                    <w:top w:w="60" w:type="dxa"/>
                    <w:left w:w="60" w:type="dxa"/>
                    <w:bottom w:w="60" w:type="dxa"/>
                    <w:right w:w="60" w:type="dxa"/>
                  </w:tcMar>
                  <w:vAlign w:val="center"/>
                  <w:hideMark/>
                </w:tcPr>
                <w:p w14:paraId="6E5EF91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1,36</w:t>
                  </w:r>
                </w:p>
              </w:tc>
              <w:tc>
                <w:tcPr>
                  <w:tcW w:w="1101" w:type="dxa"/>
                  <w:shd w:val="clear" w:color="auto" w:fill="auto"/>
                  <w:tcMar>
                    <w:top w:w="60" w:type="dxa"/>
                    <w:left w:w="60" w:type="dxa"/>
                    <w:bottom w:w="60" w:type="dxa"/>
                    <w:right w:w="60" w:type="dxa"/>
                  </w:tcMar>
                  <w:vAlign w:val="center"/>
                  <w:hideMark/>
                </w:tcPr>
                <w:p w14:paraId="4C875B3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1,36</w:t>
                  </w:r>
                </w:p>
              </w:tc>
              <w:tc>
                <w:tcPr>
                  <w:tcW w:w="1101" w:type="dxa"/>
                  <w:shd w:val="clear" w:color="auto" w:fill="auto"/>
                  <w:tcMar>
                    <w:top w:w="60" w:type="dxa"/>
                    <w:left w:w="60" w:type="dxa"/>
                    <w:bottom w:w="60" w:type="dxa"/>
                    <w:right w:w="60" w:type="dxa"/>
                  </w:tcMar>
                  <w:vAlign w:val="center"/>
                  <w:hideMark/>
                </w:tcPr>
                <w:p w14:paraId="7FC4630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1,52</w:t>
                  </w:r>
                </w:p>
              </w:tc>
              <w:tc>
                <w:tcPr>
                  <w:tcW w:w="744" w:type="dxa"/>
                  <w:shd w:val="clear" w:color="auto" w:fill="auto"/>
                  <w:tcMar>
                    <w:top w:w="60" w:type="dxa"/>
                    <w:left w:w="60" w:type="dxa"/>
                    <w:bottom w:w="60" w:type="dxa"/>
                    <w:right w:w="60" w:type="dxa"/>
                  </w:tcMar>
                  <w:vAlign w:val="center"/>
                  <w:hideMark/>
                </w:tcPr>
                <w:p w14:paraId="2C17763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11,8</w:t>
                  </w:r>
                </w:p>
              </w:tc>
            </w:tr>
          </w:tbl>
          <w:p w14:paraId="0066E51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06708B1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потребители п. Тазовский, с. </w:t>
            </w:r>
            <w:proofErr w:type="spellStart"/>
            <w:r w:rsidRPr="004F60D1">
              <w:rPr>
                <w:rFonts w:ascii="Times New Roman" w:hAnsi="Times New Roman" w:cs="Times New Roman"/>
              </w:rPr>
              <w:t>Антипаюта</w:t>
            </w:r>
            <w:proofErr w:type="spellEnd"/>
            <w:r w:rsidRPr="004F60D1">
              <w:rPr>
                <w:rFonts w:ascii="Times New Roman" w:hAnsi="Times New Roman" w:cs="Times New Roman"/>
              </w:rPr>
              <w:t>, с. Газ-Сале, с. Находка</w:t>
            </w:r>
          </w:p>
          <w:p w14:paraId="2694A70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2FD7BBA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руб., с НДС</w:t>
            </w:r>
          </w:p>
          <w:p w14:paraId="0247952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bl>
            <w:tblPr>
              <w:tblW w:w="7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firstRow="1" w:lastRow="0" w:firstColumn="1" w:lastColumn="0" w:noHBand="0" w:noVBand="0"/>
            </w:tblPr>
            <w:tblGrid>
              <w:gridCol w:w="525"/>
              <w:gridCol w:w="2425"/>
              <w:gridCol w:w="756"/>
              <w:gridCol w:w="929"/>
              <w:gridCol w:w="968"/>
              <w:gridCol w:w="968"/>
              <w:gridCol w:w="704"/>
            </w:tblGrid>
            <w:tr w:rsidR="004F60D1" w:rsidRPr="004F60D1" w14:paraId="5E396BD4" w14:textId="77777777" w:rsidTr="004F60D1">
              <w:tc>
                <w:tcPr>
                  <w:tcW w:w="525" w:type="dxa"/>
                  <w:shd w:val="clear" w:color="auto" w:fill="auto"/>
                  <w:tcMar>
                    <w:top w:w="60" w:type="dxa"/>
                    <w:left w:w="60" w:type="dxa"/>
                    <w:bottom w:w="60" w:type="dxa"/>
                    <w:right w:w="60" w:type="dxa"/>
                  </w:tcMar>
                  <w:vAlign w:val="center"/>
                  <w:hideMark/>
                </w:tcPr>
                <w:p w14:paraId="0F30FAC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п/п</w:t>
                  </w:r>
                </w:p>
              </w:tc>
              <w:tc>
                <w:tcPr>
                  <w:tcW w:w="2425" w:type="dxa"/>
                  <w:shd w:val="clear" w:color="auto" w:fill="auto"/>
                  <w:tcMar>
                    <w:top w:w="60" w:type="dxa"/>
                    <w:left w:w="60" w:type="dxa"/>
                    <w:bottom w:w="60" w:type="dxa"/>
                    <w:right w:w="60" w:type="dxa"/>
                  </w:tcMar>
                  <w:vAlign w:val="center"/>
                  <w:hideMark/>
                </w:tcPr>
                <w:p w14:paraId="65126A9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Наименование</w:t>
                  </w:r>
                </w:p>
                <w:p w14:paraId="0E8F3EF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услуг</w:t>
                  </w:r>
                </w:p>
              </w:tc>
              <w:tc>
                <w:tcPr>
                  <w:tcW w:w="756" w:type="dxa"/>
                  <w:shd w:val="clear" w:color="auto" w:fill="auto"/>
                  <w:tcMar>
                    <w:top w:w="60" w:type="dxa"/>
                    <w:left w:w="60" w:type="dxa"/>
                    <w:bottom w:w="60" w:type="dxa"/>
                    <w:right w:w="60" w:type="dxa"/>
                  </w:tcMar>
                  <w:vAlign w:val="center"/>
                  <w:hideMark/>
                </w:tcPr>
                <w:p w14:paraId="286E61E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Ед. изм.</w:t>
                  </w:r>
                </w:p>
              </w:tc>
              <w:tc>
                <w:tcPr>
                  <w:tcW w:w="929" w:type="dxa"/>
                  <w:shd w:val="clear" w:color="auto" w:fill="auto"/>
                  <w:tcMar>
                    <w:top w:w="60" w:type="dxa"/>
                    <w:left w:w="60" w:type="dxa"/>
                    <w:bottom w:w="60" w:type="dxa"/>
                    <w:right w:w="60" w:type="dxa"/>
                  </w:tcMar>
                  <w:vAlign w:val="center"/>
                  <w:hideMark/>
                </w:tcPr>
                <w:p w14:paraId="2DAE467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2012г.</w:t>
                  </w:r>
                </w:p>
              </w:tc>
              <w:tc>
                <w:tcPr>
                  <w:tcW w:w="968" w:type="dxa"/>
                  <w:shd w:val="clear" w:color="auto" w:fill="auto"/>
                  <w:tcMar>
                    <w:top w:w="60" w:type="dxa"/>
                    <w:left w:w="60" w:type="dxa"/>
                    <w:bottom w:w="60" w:type="dxa"/>
                    <w:right w:w="60" w:type="dxa"/>
                  </w:tcMar>
                  <w:vAlign w:val="center"/>
                  <w:hideMark/>
                </w:tcPr>
                <w:p w14:paraId="11D2068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с 01.01.</w:t>
                  </w:r>
                </w:p>
                <w:p w14:paraId="4150D42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2013г.</w:t>
                  </w:r>
                </w:p>
              </w:tc>
              <w:tc>
                <w:tcPr>
                  <w:tcW w:w="968" w:type="dxa"/>
                  <w:shd w:val="clear" w:color="auto" w:fill="auto"/>
                  <w:tcMar>
                    <w:top w:w="60" w:type="dxa"/>
                    <w:left w:w="60" w:type="dxa"/>
                    <w:bottom w:w="60" w:type="dxa"/>
                    <w:right w:w="60" w:type="dxa"/>
                  </w:tcMar>
                  <w:vAlign w:val="center"/>
                  <w:hideMark/>
                </w:tcPr>
                <w:p w14:paraId="54E728E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с 01.07.</w:t>
                  </w:r>
                </w:p>
                <w:p w14:paraId="43198FE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2013г.</w:t>
                  </w:r>
                </w:p>
              </w:tc>
              <w:tc>
                <w:tcPr>
                  <w:tcW w:w="704" w:type="dxa"/>
                  <w:shd w:val="clear" w:color="auto" w:fill="auto"/>
                  <w:tcMar>
                    <w:top w:w="60" w:type="dxa"/>
                    <w:left w:w="60" w:type="dxa"/>
                    <w:bottom w:w="60" w:type="dxa"/>
                    <w:right w:w="60" w:type="dxa"/>
                  </w:tcMar>
                  <w:vAlign w:val="center"/>
                  <w:hideMark/>
                </w:tcPr>
                <w:p w14:paraId="46B30E5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роста</w:t>
                  </w:r>
                </w:p>
              </w:tc>
            </w:tr>
            <w:tr w:rsidR="004F60D1" w:rsidRPr="004F60D1" w14:paraId="43C24739" w14:textId="77777777" w:rsidTr="004F60D1">
              <w:tc>
                <w:tcPr>
                  <w:tcW w:w="525" w:type="dxa"/>
                  <w:shd w:val="clear" w:color="auto" w:fill="auto"/>
                  <w:tcMar>
                    <w:top w:w="60" w:type="dxa"/>
                    <w:left w:w="60" w:type="dxa"/>
                    <w:bottom w:w="60" w:type="dxa"/>
                    <w:right w:w="60" w:type="dxa"/>
                  </w:tcMar>
                  <w:vAlign w:val="center"/>
                  <w:hideMark/>
                </w:tcPr>
                <w:p w14:paraId="5BEA908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w:t>
                  </w:r>
                </w:p>
              </w:tc>
              <w:tc>
                <w:tcPr>
                  <w:tcW w:w="2425" w:type="dxa"/>
                  <w:shd w:val="clear" w:color="auto" w:fill="auto"/>
                  <w:tcMar>
                    <w:top w:w="60" w:type="dxa"/>
                    <w:left w:w="60" w:type="dxa"/>
                    <w:bottom w:w="60" w:type="dxa"/>
                    <w:right w:w="60" w:type="dxa"/>
                  </w:tcMar>
                  <w:vAlign w:val="center"/>
                  <w:hideMark/>
                </w:tcPr>
                <w:p w14:paraId="50B6CC0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Водоснабжение (техническая вода)</w:t>
                  </w:r>
                </w:p>
              </w:tc>
              <w:tc>
                <w:tcPr>
                  <w:tcW w:w="756" w:type="dxa"/>
                  <w:shd w:val="clear" w:color="auto" w:fill="auto"/>
                  <w:tcMar>
                    <w:top w:w="60" w:type="dxa"/>
                    <w:left w:w="60" w:type="dxa"/>
                    <w:bottom w:w="60" w:type="dxa"/>
                    <w:right w:w="60" w:type="dxa"/>
                  </w:tcMar>
                  <w:vAlign w:val="center"/>
                  <w:hideMark/>
                </w:tcPr>
                <w:p w14:paraId="0FBE0B9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куб.м</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08CFCB5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33,50</w:t>
                  </w:r>
                </w:p>
              </w:tc>
              <w:tc>
                <w:tcPr>
                  <w:tcW w:w="968" w:type="dxa"/>
                  <w:shd w:val="clear" w:color="auto" w:fill="auto"/>
                  <w:tcMar>
                    <w:top w:w="60" w:type="dxa"/>
                    <w:left w:w="60" w:type="dxa"/>
                    <w:bottom w:w="60" w:type="dxa"/>
                    <w:right w:w="60" w:type="dxa"/>
                  </w:tcMar>
                  <w:vAlign w:val="center"/>
                  <w:hideMark/>
                </w:tcPr>
                <w:p w14:paraId="26B9A65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33,50</w:t>
                  </w:r>
                </w:p>
              </w:tc>
              <w:tc>
                <w:tcPr>
                  <w:tcW w:w="968" w:type="dxa"/>
                  <w:shd w:val="clear" w:color="auto" w:fill="auto"/>
                  <w:tcMar>
                    <w:top w:w="60" w:type="dxa"/>
                    <w:left w:w="60" w:type="dxa"/>
                    <w:bottom w:w="60" w:type="dxa"/>
                    <w:right w:w="60" w:type="dxa"/>
                  </w:tcMar>
                  <w:vAlign w:val="center"/>
                  <w:hideMark/>
                </w:tcPr>
                <w:p w14:paraId="3B30607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36,85</w:t>
                  </w:r>
                </w:p>
              </w:tc>
              <w:tc>
                <w:tcPr>
                  <w:tcW w:w="704" w:type="dxa"/>
                  <w:shd w:val="clear" w:color="auto" w:fill="auto"/>
                  <w:tcMar>
                    <w:top w:w="60" w:type="dxa"/>
                    <w:left w:w="60" w:type="dxa"/>
                    <w:bottom w:w="60" w:type="dxa"/>
                    <w:right w:w="60" w:type="dxa"/>
                  </w:tcMar>
                  <w:vAlign w:val="center"/>
                  <w:hideMark/>
                </w:tcPr>
                <w:p w14:paraId="49F1291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10,0</w:t>
                  </w:r>
                </w:p>
              </w:tc>
            </w:tr>
            <w:tr w:rsidR="004F60D1" w:rsidRPr="004F60D1" w14:paraId="07C2AD4E" w14:textId="77777777" w:rsidTr="004F60D1">
              <w:tc>
                <w:tcPr>
                  <w:tcW w:w="525" w:type="dxa"/>
                  <w:shd w:val="clear" w:color="auto" w:fill="auto"/>
                  <w:tcMar>
                    <w:top w:w="60" w:type="dxa"/>
                    <w:left w:w="60" w:type="dxa"/>
                    <w:bottom w:w="60" w:type="dxa"/>
                    <w:right w:w="60" w:type="dxa"/>
                  </w:tcMar>
                  <w:vAlign w:val="center"/>
                  <w:hideMark/>
                </w:tcPr>
                <w:p w14:paraId="0F3336D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w:t>
                  </w:r>
                </w:p>
              </w:tc>
              <w:tc>
                <w:tcPr>
                  <w:tcW w:w="2425" w:type="dxa"/>
                  <w:shd w:val="clear" w:color="auto" w:fill="auto"/>
                  <w:tcMar>
                    <w:top w:w="60" w:type="dxa"/>
                    <w:left w:w="60" w:type="dxa"/>
                    <w:bottom w:w="60" w:type="dxa"/>
                    <w:right w:w="60" w:type="dxa"/>
                  </w:tcMar>
                  <w:vAlign w:val="center"/>
                  <w:hideMark/>
                </w:tcPr>
                <w:p w14:paraId="3ACAB2F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Водоснабжение (питьевая вода)</w:t>
                  </w:r>
                </w:p>
              </w:tc>
              <w:tc>
                <w:tcPr>
                  <w:tcW w:w="756" w:type="dxa"/>
                  <w:shd w:val="clear" w:color="auto" w:fill="auto"/>
                  <w:tcMar>
                    <w:top w:w="60" w:type="dxa"/>
                    <w:left w:w="60" w:type="dxa"/>
                    <w:bottom w:w="60" w:type="dxa"/>
                    <w:right w:w="60" w:type="dxa"/>
                  </w:tcMar>
                  <w:vAlign w:val="center"/>
                  <w:hideMark/>
                </w:tcPr>
                <w:p w14:paraId="0D415D3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куб.м</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1FA0ED0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36,50</w:t>
                  </w:r>
                </w:p>
              </w:tc>
              <w:tc>
                <w:tcPr>
                  <w:tcW w:w="968" w:type="dxa"/>
                  <w:shd w:val="clear" w:color="auto" w:fill="auto"/>
                  <w:tcMar>
                    <w:top w:w="60" w:type="dxa"/>
                    <w:left w:w="60" w:type="dxa"/>
                    <w:bottom w:w="60" w:type="dxa"/>
                    <w:right w:w="60" w:type="dxa"/>
                  </w:tcMar>
                  <w:vAlign w:val="center"/>
                  <w:hideMark/>
                </w:tcPr>
                <w:p w14:paraId="7BB10EC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36,50</w:t>
                  </w:r>
                </w:p>
              </w:tc>
              <w:tc>
                <w:tcPr>
                  <w:tcW w:w="968" w:type="dxa"/>
                  <w:shd w:val="clear" w:color="auto" w:fill="auto"/>
                  <w:tcMar>
                    <w:top w:w="60" w:type="dxa"/>
                    <w:left w:w="60" w:type="dxa"/>
                    <w:bottom w:w="60" w:type="dxa"/>
                    <w:right w:w="60" w:type="dxa"/>
                  </w:tcMar>
                  <w:vAlign w:val="center"/>
                  <w:hideMark/>
                </w:tcPr>
                <w:p w14:paraId="5291238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40,15</w:t>
                  </w:r>
                </w:p>
              </w:tc>
              <w:tc>
                <w:tcPr>
                  <w:tcW w:w="704" w:type="dxa"/>
                  <w:shd w:val="clear" w:color="auto" w:fill="auto"/>
                  <w:tcMar>
                    <w:top w:w="60" w:type="dxa"/>
                    <w:left w:w="60" w:type="dxa"/>
                    <w:bottom w:w="60" w:type="dxa"/>
                    <w:right w:w="60" w:type="dxa"/>
                  </w:tcMar>
                  <w:vAlign w:val="center"/>
                  <w:hideMark/>
                </w:tcPr>
                <w:p w14:paraId="250D3BF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10,0</w:t>
                  </w:r>
                </w:p>
              </w:tc>
            </w:tr>
            <w:tr w:rsidR="004F60D1" w:rsidRPr="004F60D1" w14:paraId="6FB8B07A" w14:textId="77777777" w:rsidTr="004F60D1">
              <w:tc>
                <w:tcPr>
                  <w:tcW w:w="525" w:type="dxa"/>
                  <w:shd w:val="clear" w:color="auto" w:fill="auto"/>
                  <w:tcMar>
                    <w:top w:w="60" w:type="dxa"/>
                    <w:left w:w="60" w:type="dxa"/>
                    <w:bottom w:w="60" w:type="dxa"/>
                    <w:right w:w="60" w:type="dxa"/>
                  </w:tcMar>
                  <w:vAlign w:val="center"/>
                  <w:hideMark/>
                </w:tcPr>
                <w:p w14:paraId="527F47C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w:t>
                  </w:r>
                </w:p>
              </w:tc>
              <w:tc>
                <w:tcPr>
                  <w:tcW w:w="2425" w:type="dxa"/>
                  <w:shd w:val="clear" w:color="auto" w:fill="auto"/>
                  <w:tcMar>
                    <w:top w:w="60" w:type="dxa"/>
                    <w:left w:w="60" w:type="dxa"/>
                    <w:bottom w:w="60" w:type="dxa"/>
                    <w:right w:w="60" w:type="dxa"/>
                  </w:tcMar>
                  <w:vAlign w:val="center"/>
                  <w:hideMark/>
                </w:tcPr>
                <w:p w14:paraId="77F0765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Теплоснабжение</w:t>
                  </w:r>
                </w:p>
              </w:tc>
              <w:tc>
                <w:tcPr>
                  <w:tcW w:w="756" w:type="dxa"/>
                  <w:shd w:val="clear" w:color="auto" w:fill="auto"/>
                  <w:tcMar>
                    <w:top w:w="60" w:type="dxa"/>
                    <w:left w:w="60" w:type="dxa"/>
                    <w:bottom w:w="60" w:type="dxa"/>
                    <w:right w:w="60" w:type="dxa"/>
                  </w:tcMar>
                  <w:vAlign w:val="center"/>
                  <w:hideMark/>
                </w:tcPr>
                <w:p w14:paraId="5EF9403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гкал</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1B21A95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1204,0</w:t>
                  </w:r>
                </w:p>
              </w:tc>
              <w:tc>
                <w:tcPr>
                  <w:tcW w:w="968" w:type="dxa"/>
                  <w:shd w:val="clear" w:color="auto" w:fill="auto"/>
                  <w:tcMar>
                    <w:top w:w="60" w:type="dxa"/>
                    <w:left w:w="60" w:type="dxa"/>
                    <w:bottom w:w="60" w:type="dxa"/>
                    <w:right w:w="60" w:type="dxa"/>
                  </w:tcMar>
                  <w:vAlign w:val="center"/>
                  <w:hideMark/>
                </w:tcPr>
                <w:p w14:paraId="756A584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1204,0</w:t>
                  </w:r>
                </w:p>
              </w:tc>
              <w:tc>
                <w:tcPr>
                  <w:tcW w:w="968" w:type="dxa"/>
                  <w:shd w:val="clear" w:color="auto" w:fill="auto"/>
                  <w:tcMar>
                    <w:top w:w="60" w:type="dxa"/>
                    <w:left w:w="60" w:type="dxa"/>
                    <w:bottom w:w="60" w:type="dxa"/>
                    <w:right w:w="60" w:type="dxa"/>
                  </w:tcMar>
                  <w:vAlign w:val="center"/>
                  <w:hideMark/>
                </w:tcPr>
                <w:p w14:paraId="0BC893C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1204,0</w:t>
                  </w:r>
                </w:p>
              </w:tc>
              <w:tc>
                <w:tcPr>
                  <w:tcW w:w="704" w:type="dxa"/>
                  <w:shd w:val="clear" w:color="auto" w:fill="auto"/>
                  <w:tcMar>
                    <w:top w:w="60" w:type="dxa"/>
                    <w:left w:w="60" w:type="dxa"/>
                    <w:bottom w:w="60" w:type="dxa"/>
                    <w:right w:w="60" w:type="dxa"/>
                  </w:tcMar>
                  <w:vAlign w:val="center"/>
                  <w:hideMark/>
                </w:tcPr>
                <w:p w14:paraId="28DADF6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0,0</w:t>
                  </w:r>
                </w:p>
              </w:tc>
            </w:tr>
            <w:tr w:rsidR="004F60D1" w:rsidRPr="004F60D1" w14:paraId="3C11F358" w14:textId="77777777" w:rsidTr="004F60D1">
              <w:tc>
                <w:tcPr>
                  <w:tcW w:w="525" w:type="dxa"/>
                  <w:shd w:val="clear" w:color="auto" w:fill="auto"/>
                  <w:tcMar>
                    <w:top w:w="60" w:type="dxa"/>
                    <w:left w:w="60" w:type="dxa"/>
                    <w:bottom w:w="60" w:type="dxa"/>
                    <w:right w:w="60" w:type="dxa"/>
                  </w:tcMar>
                  <w:vAlign w:val="center"/>
                  <w:hideMark/>
                </w:tcPr>
                <w:p w14:paraId="1B573E8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4.</w:t>
                  </w:r>
                </w:p>
              </w:tc>
              <w:tc>
                <w:tcPr>
                  <w:tcW w:w="2425" w:type="dxa"/>
                  <w:shd w:val="clear" w:color="auto" w:fill="auto"/>
                  <w:tcMar>
                    <w:top w:w="60" w:type="dxa"/>
                    <w:left w:w="60" w:type="dxa"/>
                    <w:bottom w:w="60" w:type="dxa"/>
                    <w:right w:w="60" w:type="dxa"/>
                  </w:tcMar>
                  <w:vAlign w:val="center"/>
                  <w:hideMark/>
                </w:tcPr>
                <w:p w14:paraId="7D06341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Электроснабжение</w:t>
                  </w:r>
                </w:p>
              </w:tc>
              <w:tc>
                <w:tcPr>
                  <w:tcW w:w="756" w:type="dxa"/>
                  <w:shd w:val="clear" w:color="auto" w:fill="auto"/>
                  <w:tcMar>
                    <w:top w:w="60" w:type="dxa"/>
                    <w:left w:w="60" w:type="dxa"/>
                    <w:bottom w:w="60" w:type="dxa"/>
                    <w:right w:w="60" w:type="dxa"/>
                  </w:tcMar>
                  <w:vAlign w:val="center"/>
                  <w:hideMark/>
                </w:tcPr>
                <w:p w14:paraId="7208D33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29" w:type="dxa"/>
                  <w:shd w:val="clear" w:color="auto" w:fill="auto"/>
                  <w:tcMar>
                    <w:top w:w="60" w:type="dxa"/>
                    <w:left w:w="60" w:type="dxa"/>
                    <w:bottom w:w="60" w:type="dxa"/>
                    <w:right w:w="60" w:type="dxa"/>
                  </w:tcMar>
                  <w:vAlign w:val="center"/>
                  <w:hideMark/>
                </w:tcPr>
                <w:p w14:paraId="579B807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68" w:type="dxa"/>
                  <w:shd w:val="clear" w:color="auto" w:fill="auto"/>
                  <w:tcMar>
                    <w:top w:w="60" w:type="dxa"/>
                    <w:left w:w="60" w:type="dxa"/>
                    <w:bottom w:w="60" w:type="dxa"/>
                    <w:right w:w="60" w:type="dxa"/>
                  </w:tcMar>
                  <w:vAlign w:val="center"/>
                  <w:hideMark/>
                </w:tcPr>
                <w:p w14:paraId="039CBBA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68" w:type="dxa"/>
                  <w:shd w:val="clear" w:color="auto" w:fill="auto"/>
                  <w:tcMar>
                    <w:top w:w="60" w:type="dxa"/>
                    <w:left w:w="60" w:type="dxa"/>
                    <w:bottom w:w="60" w:type="dxa"/>
                    <w:right w:w="60" w:type="dxa"/>
                  </w:tcMar>
                  <w:vAlign w:val="center"/>
                  <w:hideMark/>
                </w:tcPr>
                <w:p w14:paraId="2ED7249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704" w:type="dxa"/>
                  <w:shd w:val="clear" w:color="auto" w:fill="auto"/>
                  <w:tcMar>
                    <w:top w:w="60" w:type="dxa"/>
                    <w:left w:w="60" w:type="dxa"/>
                    <w:bottom w:w="60" w:type="dxa"/>
                    <w:right w:w="60" w:type="dxa"/>
                  </w:tcMar>
                  <w:vAlign w:val="center"/>
                  <w:hideMark/>
                </w:tcPr>
                <w:p w14:paraId="0EA3C6E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47CBBE26" w14:textId="77777777" w:rsidTr="004F60D1">
              <w:tc>
                <w:tcPr>
                  <w:tcW w:w="525" w:type="dxa"/>
                  <w:shd w:val="clear" w:color="auto" w:fill="auto"/>
                  <w:tcMar>
                    <w:top w:w="60" w:type="dxa"/>
                    <w:left w:w="60" w:type="dxa"/>
                    <w:bottom w:w="60" w:type="dxa"/>
                    <w:right w:w="60" w:type="dxa"/>
                  </w:tcMar>
                  <w:vAlign w:val="center"/>
                  <w:hideMark/>
                </w:tcPr>
                <w:p w14:paraId="17B13AA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2425" w:type="dxa"/>
                  <w:shd w:val="clear" w:color="auto" w:fill="auto"/>
                  <w:tcMar>
                    <w:top w:w="60" w:type="dxa"/>
                    <w:left w:w="60" w:type="dxa"/>
                    <w:bottom w:w="60" w:type="dxa"/>
                    <w:right w:w="60" w:type="dxa"/>
                  </w:tcMar>
                  <w:vAlign w:val="center"/>
                  <w:hideMark/>
                </w:tcPr>
                <w:p w14:paraId="05230D2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городское население</w:t>
                  </w:r>
                </w:p>
              </w:tc>
              <w:tc>
                <w:tcPr>
                  <w:tcW w:w="756" w:type="dxa"/>
                  <w:shd w:val="clear" w:color="auto" w:fill="auto"/>
                  <w:tcMar>
                    <w:top w:w="60" w:type="dxa"/>
                    <w:left w:w="60" w:type="dxa"/>
                    <w:bottom w:w="60" w:type="dxa"/>
                    <w:right w:w="60" w:type="dxa"/>
                  </w:tcMar>
                  <w:vAlign w:val="center"/>
                  <w:hideMark/>
                </w:tcPr>
                <w:p w14:paraId="2CBC62C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29" w:type="dxa"/>
                  <w:shd w:val="clear" w:color="auto" w:fill="auto"/>
                  <w:tcMar>
                    <w:top w:w="60" w:type="dxa"/>
                    <w:left w:w="60" w:type="dxa"/>
                    <w:bottom w:w="60" w:type="dxa"/>
                    <w:right w:w="60" w:type="dxa"/>
                  </w:tcMar>
                  <w:vAlign w:val="center"/>
                  <w:hideMark/>
                </w:tcPr>
                <w:p w14:paraId="5225CBA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68" w:type="dxa"/>
                  <w:shd w:val="clear" w:color="auto" w:fill="auto"/>
                  <w:tcMar>
                    <w:top w:w="60" w:type="dxa"/>
                    <w:left w:w="60" w:type="dxa"/>
                    <w:bottom w:w="60" w:type="dxa"/>
                    <w:right w:w="60" w:type="dxa"/>
                  </w:tcMar>
                  <w:vAlign w:val="center"/>
                  <w:hideMark/>
                </w:tcPr>
                <w:p w14:paraId="0F018B7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68" w:type="dxa"/>
                  <w:shd w:val="clear" w:color="auto" w:fill="auto"/>
                  <w:tcMar>
                    <w:top w:w="60" w:type="dxa"/>
                    <w:left w:w="60" w:type="dxa"/>
                    <w:bottom w:w="60" w:type="dxa"/>
                    <w:right w:w="60" w:type="dxa"/>
                  </w:tcMar>
                  <w:vAlign w:val="center"/>
                  <w:hideMark/>
                </w:tcPr>
                <w:p w14:paraId="49506C5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704" w:type="dxa"/>
                  <w:shd w:val="clear" w:color="auto" w:fill="auto"/>
                  <w:tcMar>
                    <w:top w:w="60" w:type="dxa"/>
                    <w:left w:w="60" w:type="dxa"/>
                    <w:bottom w:w="60" w:type="dxa"/>
                    <w:right w:w="60" w:type="dxa"/>
                  </w:tcMar>
                  <w:vAlign w:val="center"/>
                  <w:hideMark/>
                </w:tcPr>
                <w:p w14:paraId="2D58EEB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136BB837" w14:textId="77777777" w:rsidTr="004F60D1">
              <w:tc>
                <w:tcPr>
                  <w:tcW w:w="525" w:type="dxa"/>
                  <w:shd w:val="clear" w:color="auto" w:fill="auto"/>
                  <w:tcMar>
                    <w:top w:w="60" w:type="dxa"/>
                    <w:left w:w="60" w:type="dxa"/>
                    <w:bottom w:w="60" w:type="dxa"/>
                    <w:right w:w="60" w:type="dxa"/>
                  </w:tcMar>
                  <w:vAlign w:val="center"/>
                  <w:hideMark/>
                </w:tcPr>
                <w:p w14:paraId="6E4A8A7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2425" w:type="dxa"/>
                  <w:shd w:val="clear" w:color="auto" w:fill="auto"/>
                  <w:tcMar>
                    <w:top w:w="60" w:type="dxa"/>
                    <w:left w:w="60" w:type="dxa"/>
                    <w:bottom w:w="60" w:type="dxa"/>
                    <w:right w:w="60" w:type="dxa"/>
                  </w:tcMar>
                  <w:vAlign w:val="center"/>
                  <w:hideMark/>
                </w:tcPr>
                <w:p w14:paraId="3CAE450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газовые плиты</w:t>
                  </w:r>
                </w:p>
              </w:tc>
              <w:tc>
                <w:tcPr>
                  <w:tcW w:w="756" w:type="dxa"/>
                  <w:shd w:val="clear" w:color="auto" w:fill="auto"/>
                  <w:tcMar>
                    <w:top w:w="60" w:type="dxa"/>
                    <w:left w:w="60" w:type="dxa"/>
                    <w:bottom w:w="60" w:type="dxa"/>
                    <w:right w:w="60" w:type="dxa"/>
                  </w:tcMar>
                  <w:vAlign w:val="center"/>
                  <w:hideMark/>
                </w:tcPr>
                <w:p w14:paraId="049B031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кВт.ч</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49D1A81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1,94</w:t>
                  </w:r>
                </w:p>
              </w:tc>
              <w:tc>
                <w:tcPr>
                  <w:tcW w:w="968" w:type="dxa"/>
                  <w:shd w:val="clear" w:color="auto" w:fill="auto"/>
                  <w:tcMar>
                    <w:top w:w="60" w:type="dxa"/>
                    <w:left w:w="60" w:type="dxa"/>
                    <w:bottom w:w="60" w:type="dxa"/>
                    <w:right w:w="60" w:type="dxa"/>
                  </w:tcMar>
                  <w:vAlign w:val="center"/>
                  <w:hideMark/>
                </w:tcPr>
                <w:p w14:paraId="0B2AA9C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68" w:type="dxa"/>
                  <w:shd w:val="clear" w:color="auto" w:fill="auto"/>
                  <w:tcMar>
                    <w:top w:w="60" w:type="dxa"/>
                    <w:left w:w="60" w:type="dxa"/>
                    <w:bottom w:w="60" w:type="dxa"/>
                    <w:right w:w="60" w:type="dxa"/>
                  </w:tcMar>
                  <w:vAlign w:val="center"/>
                  <w:hideMark/>
                </w:tcPr>
                <w:p w14:paraId="7EBF802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704" w:type="dxa"/>
                  <w:shd w:val="clear" w:color="auto" w:fill="auto"/>
                  <w:tcMar>
                    <w:top w:w="60" w:type="dxa"/>
                    <w:left w:w="60" w:type="dxa"/>
                    <w:bottom w:w="60" w:type="dxa"/>
                    <w:right w:w="60" w:type="dxa"/>
                  </w:tcMar>
                  <w:vAlign w:val="center"/>
                  <w:hideMark/>
                </w:tcPr>
                <w:p w14:paraId="13A3F14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6F1F9A90" w14:textId="77777777" w:rsidTr="004F60D1">
              <w:tc>
                <w:tcPr>
                  <w:tcW w:w="525" w:type="dxa"/>
                  <w:shd w:val="clear" w:color="auto" w:fill="auto"/>
                  <w:tcMar>
                    <w:top w:w="60" w:type="dxa"/>
                    <w:left w:w="60" w:type="dxa"/>
                    <w:bottom w:w="60" w:type="dxa"/>
                    <w:right w:w="60" w:type="dxa"/>
                  </w:tcMar>
                  <w:vAlign w:val="center"/>
                  <w:hideMark/>
                </w:tcPr>
                <w:p w14:paraId="2686C8C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2425" w:type="dxa"/>
                  <w:shd w:val="clear" w:color="auto" w:fill="auto"/>
                  <w:tcMar>
                    <w:top w:w="60" w:type="dxa"/>
                    <w:left w:w="60" w:type="dxa"/>
                    <w:bottom w:w="60" w:type="dxa"/>
                    <w:right w:w="60" w:type="dxa"/>
                  </w:tcMar>
                  <w:vAlign w:val="center"/>
                  <w:hideMark/>
                </w:tcPr>
                <w:p w14:paraId="1BD1805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электроплиты</w:t>
                  </w:r>
                </w:p>
              </w:tc>
              <w:tc>
                <w:tcPr>
                  <w:tcW w:w="756" w:type="dxa"/>
                  <w:shd w:val="clear" w:color="auto" w:fill="auto"/>
                  <w:tcMar>
                    <w:top w:w="60" w:type="dxa"/>
                    <w:left w:w="60" w:type="dxa"/>
                    <w:bottom w:w="60" w:type="dxa"/>
                    <w:right w:w="60" w:type="dxa"/>
                  </w:tcMar>
                  <w:vAlign w:val="center"/>
                  <w:hideMark/>
                </w:tcPr>
                <w:p w14:paraId="4F3561B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кВт.ч</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4DF2C10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1,36</w:t>
                  </w:r>
                </w:p>
              </w:tc>
              <w:tc>
                <w:tcPr>
                  <w:tcW w:w="968" w:type="dxa"/>
                  <w:shd w:val="clear" w:color="auto" w:fill="auto"/>
                  <w:tcMar>
                    <w:top w:w="60" w:type="dxa"/>
                    <w:left w:w="60" w:type="dxa"/>
                    <w:bottom w:w="60" w:type="dxa"/>
                    <w:right w:w="60" w:type="dxa"/>
                  </w:tcMar>
                  <w:vAlign w:val="center"/>
                  <w:hideMark/>
                </w:tcPr>
                <w:p w14:paraId="74E547E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68" w:type="dxa"/>
                  <w:shd w:val="clear" w:color="auto" w:fill="auto"/>
                  <w:tcMar>
                    <w:top w:w="60" w:type="dxa"/>
                    <w:left w:w="60" w:type="dxa"/>
                    <w:bottom w:w="60" w:type="dxa"/>
                    <w:right w:w="60" w:type="dxa"/>
                  </w:tcMar>
                  <w:vAlign w:val="center"/>
                  <w:hideMark/>
                </w:tcPr>
                <w:p w14:paraId="1B04082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704" w:type="dxa"/>
                  <w:shd w:val="clear" w:color="auto" w:fill="auto"/>
                  <w:tcMar>
                    <w:top w:w="60" w:type="dxa"/>
                    <w:left w:w="60" w:type="dxa"/>
                    <w:bottom w:w="60" w:type="dxa"/>
                    <w:right w:w="60" w:type="dxa"/>
                  </w:tcMar>
                  <w:vAlign w:val="center"/>
                  <w:hideMark/>
                </w:tcPr>
                <w:p w14:paraId="04BA035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161CC582" w14:textId="77777777" w:rsidTr="004F60D1">
              <w:tc>
                <w:tcPr>
                  <w:tcW w:w="525" w:type="dxa"/>
                  <w:shd w:val="clear" w:color="auto" w:fill="auto"/>
                  <w:tcMar>
                    <w:top w:w="60" w:type="dxa"/>
                    <w:left w:w="60" w:type="dxa"/>
                    <w:bottom w:w="60" w:type="dxa"/>
                    <w:right w:w="60" w:type="dxa"/>
                  </w:tcMar>
                  <w:vAlign w:val="center"/>
                  <w:hideMark/>
                </w:tcPr>
                <w:p w14:paraId="2A7984B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2425" w:type="dxa"/>
                  <w:shd w:val="clear" w:color="auto" w:fill="auto"/>
                  <w:tcMar>
                    <w:top w:w="60" w:type="dxa"/>
                    <w:left w:w="60" w:type="dxa"/>
                    <w:bottom w:w="60" w:type="dxa"/>
                    <w:right w:w="60" w:type="dxa"/>
                  </w:tcMar>
                  <w:vAlign w:val="center"/>
                  <w:hideMark/>
                </w:tcPr>
                <w:p w14:paraId="12E54AC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сельское население</w:t>
                  </w:r>
                </w:p>
              </w:tc>
              <w:tc>
                <w:tcPr>
                  <w:tcW w:w="756" w:type="dxa"/>
                  <w:shd w:val="clear" w:color="auto" w:fill="auto"/>
                  <w:tcMar>
                    <w:top w:w="60" w:type="dxa"/>
                    <w:left w:w="60" w:type="dxa"/>
                    <w:bottom w:w="60" w:type="dxa"/>
                    <w:right w:w="60" w:type="dxa"/>
                  </w:tcMar>
                  <w:vAlign w:val="center"/>
                  <w:hideMark/>
                </w:tcPr>
                <w:p w14:paraId="0173910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кВт.ч</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498EE13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1,36</w:t>
                  </w:r>
                </w:p>
              </w:tc>
              <w:tc>
                <w:tcPr>
                  <w:tcW w:w="968" w:type="dxa"/>
                  <w:shd w:val="clear" w:color="auto" w:fill="auto"/>
                  <w:tcMar>
                    <w:top w:w="60" w:type="dxa"/>
                    <w:left w:w="60" w:type="dxa"/>
                    <w:bottom w:w="60" w:type="dxa"/>
                    <w:right w:w="60" w:type="dxa"/>
                  </w:tcMar>
                  <w:vAlign w:val="center"/>
                  <w:hideMark/>
                </w:tcPr>
                <w:p w14:paraId="09625BD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1,36</w:t>
                  </w:r>
                </w:p>
              </w:tc>
              <w:tc>
                <w:tcPr>
                  <w:tcW w:w="968" w:type="dxa"/>
                  <w:shd w:val="clear" w:color="auto" w:fill="auto"/>
                  <w:tcMar>
                    <w:top w:w="60" w:type="dxa"/>
                    <w:left w:w="60" w:type="dxa"/>
                    <w:bottom w:w="60" w:type="dxa"/>
                    <w:right w:w="60" w:type="dxa"/>
                  </w:tcMar>
                  <w:vAlign w:val="center"/>
                  <w:hideMark/>
                </w:tcPr>
                <w:p w14:paraId="1D690A4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1,52</w:t>
                  </w:r>
                </w:p>
              </w:tc>
              <w:tc>
                <w:tcPr>
                  <w:tcW w:w="704" w:type="dxa"/>
                  <w:shd w:val="clear" w:color="auto" w:fill="auto"/>
                  <w:tcMar>
                    <w:top w:w="60" w:type="dxa"/>
                    <w:left w:w="60" w:type="dxa"/>
                    <w:bottom w:w="60" w:type="dxa"/>
                    <w:right w:w="60" w:type="dxa"/>
                  </w:tcMar>
                  <w:vAlign w:val="center"/>
                  <w:hideMark/>
                </w:tcPr>
                <w:p w14:paraId="61BC768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11,8</w:t>
                  </w:r>
                </w:p>
              </w:tc>
            </w:tr>
            <w:tr w:rsidR="004F60D1" w:rsidRPr="004F60D1" w14:paraId="3D2E7E41" w14:textId="77777777" w:rsidTr="004F60D1">
              <w:tc>
                <w:tcPr>
                  <w:tcW w:w="525" w:type="dxa"/>
                  <w:shd w:val="clear" w:color="auto" w:fill="auto"/>
                  <w:tcMar>
                    <w:top w:w="60" w:type="dxa"/>
                    <w:left w:w="60" w:type="dxa"/>
                    <w:bottom w:w="60" w:type="dxa"/>
                    <w:right w:w="60" w:type="dxa"/>
                  </w:tcMar>
                  <w:vAlign w:val="center"/>
                  <w:hideMark/>
                </w:tcPr>
                <w:p w14:paraId="68D1CE3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5.</w:t>
                  </w:r>
                </w:p>
              </w:tc>
              <w:tc>
                <w:tcPr>
                  <w:tcW w:w="2425" w:type="dxa"/>
                  <w:shd w:val="clear" w:color="auto" w:fill="auto"/>
                  <w:tcMar>
                    <w:top w:w="60" w:type="dxa"/>
                    <w:left w:w="60" w:type="dxa"/>
                    <w:bottom w:w="60" w:type="dxa"/>
                    <w:right w:w="60" w:type="dxa"/>
                  </w:tcMar>
                  <w:vAlign w:val="center"/>
                  <w:hideMark/>
                </w:tcPr>
                <w:p w14:paraId="53E1D4F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Водоотведение</w:t>
                  </w:r>
                </w:p>
              </w:tc>
              <w:tc>
                <w:tcPr>
                  <w:tcW w:w="756" w:type="dxa"/>
                  <w:shd w:val="clear" w:color="auto" w:fill="auto"/>
                  <w:tcMar>
                    <w:top w:w="60" w:type="dxa"/>
                    <w:left w:w="60" w:type="dxa"/>
                    <w:bottom w:w="60" w:type="dxa"/>
                    <w:right w:w="60" w:type="dxa"/>
                  </w:tcMar>
                  <w:vAlign w:val="center"/>
                  <w:hideMark/>
                </w:tcPr>
                <w:p w14:paraId="19B433F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 </w:t>
                  </w:r>
                  <w:proofErr w:type="spellStart"/>
                  <w:r w:rsidRPr="004F60D1">
                    <w:rPr>
                      <w:rFonts w:ascii="Times New Roman" w:hAnsi="Times New Roman" w:cs="Times New Roman"/>
                    </w:rPr>
                    <w:t>куб.м</w:t>
                  </w:r>
                  <w:proofErr w:type="spellEnd"/>
                  <w:r w:rsidRPr="004F60D1">
                    <w:rPr>
                      <w:rFonts w:ascii="Times New Roman" w:hAnsi="Times New Roman" w:cs="Times New Roman"/>
                    </w:rPr>
                    <w:t>.</w:t>
                  </w:r>
                </w:p>
              </w:tc>
              <w:tc>
                <w:tcPr>
                  <w:tcW w:w="929" w:type="dxa"/>
                  <w:shd w:val="clear" w:color="auto" w:fill="auto"/>
                  <w:tcMar>
                    <w:top w:w="60" w:type="dxa"/>
                    <w:left w:w="60" w:type="dxa"/>
                    <w:bottom w:w="60" w:type="dxa"/>
                    <w:right w:w="60" w:type="dxa"/>
                  </w:tcMar>
                  <w:vAlign w:val="center"/>
                  <w:hideMark/>
                </w:tcPr>
                <w:p w14:paraId="313B617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51,0</w:t>
                  </w:r>
                </w:p>
              </w:tc>
              <w:tc>
                <w:tcPr>
                  <w:tcW w:w="968" w:type="dxa"/>
                  <w:shd w:val="clear" w:color="auto" w:fill="auto"/>
                  <w:tcMar>
                    <w:top w:w="60" w:type="dxa"/>
                    <w:left w:w="60" w:type="dxa"/>
                    <w:bottom w:w="60" w:type="dxa"/>
                    <w:right w:w="60" w:type="dxa"/>
                  </w:tcMar>
                  <w:vAlign w:val="center"/>
                  <w:hideMark/>
                </w:tcPr>
                <w:p w14:paraId="4E16723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51,0</w:t>
                  </w:r>
                </w:p>
              </w:tc>
              <w:tc>
                <w:tcPr>
                  <w:tcW w:w="968" w:type="dxa"/>
                  <w:shd w:val="clear" w:color="auto" w:fill="auto"/>
                  <w:tcMar>
                    <w:top w:w="60" w:type="dxa"/>
                    <w:left w:w="60" w:type="dxa"/>
                    <w:bottom w:w="60" w:type="dxa"/>
                    <w:right w:w="60" w:type="dxa"/>
                  </w:tcMar>
                  <w:vAlign w:val="center"/>
                  <w:hideMark/>
                </w:tcPr>
                <w:p w14:paraId="4E29527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55,0</w:t>
                  </w:r>
                </w:p>
              </w:tc>
              <w:tc>
                <w:tcPr>
                  <w:tcW w:w="704" w:type="dxa"/>
                  <w:shd w:val="clear" w:color="auto" w:fill="auto"/>
                  <w:tcMar>
                    <w:top w:w="60" w:type="dxa"/>
                    <w:left w:w="60" w:type="dxa"/>
                    <w:bottom w:w="60" w:type="dxa"/>
                    <w:right w:w="60" w:type="dxa"/>
                  </w:tcMar>
                  <w:vAlign w:val="center"/>
                  <w:hideMark/>
                </w:tcPr>
                <w:p w14:paraId="224E9EC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7,8</w:t>
                  </w:r>
                </w:p>
              </w:tc>
            </w:tr>
          </w:tbl>
          <w:p w14:paraId="3BAE596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Газоснабжение</w:t>
            </w:r>
          </w:p>
          <w:p w14:paraId="2AA8C3C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                                                                                                                        руб., с НДС</w:t>
            </w:r>
          </w:p>
          <w:p w14:paraId="276C3AD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bl>
            <w:tblPr>
              <w:tblW w:w="7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firstRow="1" w:lastRow="0" w:firstColumn="1" w:lastColumn="0" w:noHBand="0" w:noVBand="0"/>
            </w:tblPr>
            <w:tblGrid>
              <w:gridCol w:w="531"/>
              <w:gridCol w:w="2248"/>
              <w:gridCol w:w="875"/>
              <w:gridCol w:w="946"/>
              <w:gridCol w:w="989"/>
              <w:gridCol w:w="989"/>
              <w:gridCol w:w="710"/>
            </w:tblGrid>
            <w:tr w:rsidR="004F60D1" w:rsidRPr="004F60D1" w14:paraId="5150EFF2" w14:textId="77777777" w:rsidTr="004F60D1">
              <w:tc>
                <w:tcPr>
                  <w:tcW w:w="531" w:type="dxa"/>
                  <w:shd w:val="clear" w:color="auto" w:fill="auto"/>
                  <w:tcMar>
                    <w:top w:w="60" w:type="dxa"/>
                    <w:left w:w="60" w:type="dxa"/>
                    <w:bottom w:w="60" w:type="dxa"/>
                    <w:right w:w="60" w:type="dxa"/>
                  </w:tcMar>
                  <w:vAlign w:val="center"/>
                  <w:hideMark/>
                </w:tcPr>
                <w:p w14:paraId="7E1AC3E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п/п</w:t>
                  </w:r>
                </w:p>
              </w:tc>
              <w:tc>
                <w:tcPr>
                  <w:tcW w:w="2248" w:type="dxa"/>
                  <w:shd w:val="clear" w:color="auto" w:fill="auto"/>
                  <w:tcMar>
                    <w:top w:w="60" w:type="dxa"/>
                    <w:left w:w="60" w:type="dxa"/>
                    <w:bottom w:w="60" w:type="dxa"/>
                    <w:right w:w="60" w:type="dxa"/>
                  </w:tcMar>
                  <w:vAlign w:val="center"/>
                  <w:hideMark/>
                </w:tcPr>
                <w:p w14:paraId="63DAD87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Наименование</w:t>
                  </w:r>
                </w:p>
                <w:p w14:paraId="5DAF8C8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услуг</w:t>
                  </w:r>
                </w:p>
              </w:tc>
              <w:tc>
                <w:tcPr>
                  <w:tcW w:w="875" w:type="dxa"/>
                  <w:shd w:val="clear" w:color="auto" w:fill="auto"/>
                  <w:tcMar>
                    <w:top w:w="60" w:type="dxa"/>
                    <w:left w:w="60" w:type="dxa"/>
                    <w:bottom w:w="60" w:type="dxa"/>
                    <w:right w:w="60" w:type="dxa"/>
                  </w:tcMar>
                  <w:vAlign w:val="center"/>
                  <w:hideMark/>
                </w:tcPr>
                <w:p w14:paraId="32AEC01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Ед. изм.</w:t>
                  </w:r>
                </w:p>
              </w:tc>
              <w:tc>
                <w:tcPr>
                  <w:tcW w:w="946" w:type="dxa"/>
                  <w:shd w:val="clear" w:color="auto" w:fill="auto"/>
                  <w:tcMar>
                    <w:top w:w="60" w:type="dxa"/>
                    <w:left w:w="60" w:type="dxa"/>
                    <w:bottom w:w="60" w:type="dxa"/>
                    <w:right w:w="60" w:type="dxa"/>
                  </w:tcMar>
                  <w:vAlign w:val="center"/>
                  <w:hideMark/>
                </w:tcPr>
                <w:p w14:paraId="750C93F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2012г.</w:t>
                  </w:r>
                </w:p>
              </w:tc>
              <w:tc>
                <w:tcPr>
                  <w:tcW w:w="989" w:type="dxa"/>
                  <w:shd w:val="clear" w:color="auto" w:fill="auto"/>
                  <w:tcMar>
                    <w:top w:w="60" w:type="dxa"/>
                    <w:left w:w="60" w:type="dxa"/>
                    <w:bottom w:w="60" w:type="dxa"/>
                    <w:right w:w="60" w:type="dxa"/>
                  </w:tcMar>
                  <w:vAlign w:val="center"/>
                  <w:hideMark/>
                </w:tcPr>
                <w:p w14:paraId="7E95417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с 01.01.</w:t>
                  </w:r>
                </w:p>
                <w:p w14:paraId="3EFE8C2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2013г.</w:t>
                  </w:r>
                </w:p>
              </w:tc>
              <w:tc>
                <w:tcPr>
                  <w:tcW w:w="989" w:type="dxa"/>
                  <w:shd w:val="clear" w:color="auto" w:fill="auto"/>
                  <w:tcMar>
                    <w:top w:w="60" w:type="dxa"/>
                    <w:left w:w="60" w:type="dxa"/>
                    <w:bottom w:w="60" w:type="dxa"/>
                    <w:right w:w="60" w:type="dxa"/>
                  </w:tcMar>
                  <w:vAlign w:val="center"/>
                  <w:hideMark/>
                </w:tcPr>
                <w:p w14:paraId="4653F7C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Тариф с 01.07.</w:t>
                  </w:r>
                </w:p>
                <w:p w14:paraId="1E567DC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2013г.</w:t>
                  </w:r>
                </w:p>
              </w:tc>
              <w:tc>
                <w:tcPr>
                  <w:tcW w:w="710" w:type="dxa"/>
                  <w:shd w:val="clear" w:color="auto" w:fill="auto"/>
                  <w:tcMar>
                    <w:top w:w="60" w:type="dxa"/>
                    <w:left w:w="60" w:type="dxa"/>
                    <w:bottom w:w="60" w:type="dxa"/>
                    <w:right w:w="60" w:type="dxa"/>
                  </w:tcMar>
                  <w:vAlign w:val="center"/>
                  <w:hideMark/>
                </w:tcPr>
                <w:p w14:paraId="7724940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роста</w:t>
                  </w:r>
                </w:p>
              </w:tc>
            </w:tr>
            <w:tr w:rsidR="004F60D1" w:rsidRPr="004F60D1" w14:paraId="63B1E3B2" w14:textId="77777777" w:rsidTr="004F60D1">
              <w:tc>
                <w:tcPr>
                  <w:tcW w:w="531" w:type="dxa"/>
                  <w:shd w:val="clear" w:color="auto" w:fill="auto"/>
                  <w:tcMar>
                    <w:top w:w="60" w:type="dxa"/>
                    <w:left w:w="60" w:type="dxa"/>
                    <w:bottom w:w="60" w:type="dxa"/>
                    <w:right w:w="60" w:type="dxa"/>
                  </w:tcMar>
                  <w:vAlign w:val="center"/>
                  <w:hideMark/>
                </w:tcPr>
                <w:p w14:paraId="2911F15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w:t>
                  </w:r>
                </w:p>
              </w:tc>
              <w:tc>
                <w:tcPr>
                  <w:tcW w:w="2248" w:type="dxa"/>
                  <w:shd w:val="clear" w:color="auto" w:fill="auto"/>
                  <w:tcMar>
                    <w:top w:w="60" w:type="dxa"/>
                    <w:left w:w="60" w:type="dxa"/>
                    <w:bottom w:w="60" w:type="dxa"/>
                    <w:right w:w="60" w:type="dxa"/>
                  </w:tcMar>
                  <w:vAlign w:val="center"/>
                  <w:hideMark/>
                </w:tcPr>
                <w:p w14:paraId="3064ECC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Газ природный</w:t>
                  </w:r>
                </w:p>
              </w:tc>
              <w:tc>
                <w:tcPr>
                  <w:tcW w:w="875" w:type="dxa"/>
                  <w:shd w:val="clear" w:color="auto" w:fill="auto"/>
                  <w:tcMar>
                    <w:top w:w="60" w:type="dxa"/>
                    <w:left w:w="60" w:type="dxa"/>
                    <w:bottom w:w="60" w:type="dxa"/>
                    <w:right w:w="60" w:type="dxa"/>
                  </w:tcMar>
                  <w:vAlign w:val="center"/>
                  <w:hideMark/>
                </w:tcPr>
                <w:p w14:paraId="2ADB608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46" w:type="dxa"/>
                  <w:shd w:val="clear" w:color="auto" w:fill="auto"/>
                  <w:tcMar>
                    <w:top w:w="60" w:type="dxa"/>
                    <w:left w:w="60" w:type="dxa"/>
                    <w:bottom w:w="60" w:type="dxa"/>
                    <w:right w:w="60" w:type="dxa"/>
                  </w:tcMar>
                  <w:vAlign w:val="center"/>
                  <w:hideMark/>
                </w:tcPr>
                <w:p w14:paraId="3D1338F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89" w:type="dxa"/>
                  <w:shd w:val="clear" w:color="auto" w:fill="auto"/>
                  <w:tcMar>
                    <w:top w:w="60" w:type="dxa"/>
                    <w:left w:w="60" w:type="dxa"/>
                    <w:bottom w:w="60" w:type="dxa"/>
                    <w:right w:w="60" w:type="dxa"/>
                  </w:tcMar>
                  <w:vAlign w:val="center"/>
                  <w:hideMark/>
                </w:tcPr>
                <w:p w14:paraId="257E3E3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989" w:type="dxa"/>
                  <w:shd w:val="clear" w:color="auto" w:fill="auto"/>
                  <w:tcMar>
                    <w:top w:w="60" w:type="dxa"/>
                    <w:left w:w="60" w:type="dxa"/>
                    <w:bottom w:w="60" w:type="dxa"/>
                    <w:right w:w="60" w:type="dxa"/>
                  </w:tcMar>
                  <w:vAlign w:val="center"/>
                  <w:hideMark/>
                </w:tcPr>
                <w:p w14:paraId="7725AAE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710" w:type="dxa"/>
                  <w:shd w:val="clear" w:color="auto" w:fill="auto"/>
                  <w:tcMar>
                    <w:top w:w="60" w:type="dxa"/>
                    <w:left w:w="60" w:type="dxa"/>
                    <w:bottom w:w="60" w:type="dxa"/>
                    <w:right w:w="60" w:type="dxa"/>
                  </w:tcMar>
                  <w:vAlign w:val="center"/>
                  <w:hideMark/>
                </w:tcPr>
                <w:p w14:paraId="7B1B5C5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r>
            <w:tr w:rsidR="004F60D1" w:rsidRPr="004F60D1" w14:paraId="7215C6C3" w14:textId="77777777" w:rsidTr="004F60D1">
              <w:tc>
                <w:tcPr>
                  <w:tcW w:w="531" w:type="dxa"/>
                  <w:shd w:val="clear" w:color="auto" w:fill="auto"/>
                  <w:tcMar>
                    <w:top w:w="60" w:type="dxa"/>
                    <w:left w:w="60" w:type="dxa"/>
                    <w:bottom w:w="60" w:type="dxa"/>
                    <w:right w:w="60" w:type="dxa"/>
                  </w:tcMar>
                  <w:vAlign w:val="center"/>
                  <w:hideMark/>
                </w:tcPr>
                <w:p w14:paraId="3A79142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tc>
              <w:tc>
                <w:tcPr>
                  <w:tcW w:w="2248" w:type="dxa"/>
                  <w:shd w:val="clear" w:color="auto" w:fill="auto"/>
                  <w:tcMar>
                    <w:top w:w="60" w:type="dxa"/>
                    <w:left w:w="60" w:type="dxa"/>
                    <w:bottom w:w="60" w:type="dxa"/>
                    <w:right w:w="60" w:type="dxa"/>
                  </w:tcMar>
                  <w:vAlign w:val="center"/>
                  <w:hideMark/>
                </w:tcPr>
                <w:p w14:paraId="5206287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ЗАО «Газпром межрегионгаз Север»</w:t>
                  </w:r>
                </w:p>
              </w:tc>
              <w:tc>
                <w:tcPr>
                  <w:tcW w:w="875" w:type="dxa"/>
                  <w:shd w:val="clear" w:color="auto" w:fill="auto"/>
                  <w:tcMar>
                    <w:top w:w="60" w:type="dxa"/>
                    <w:left w:w="60" w:type="dxa"/>
                    <w:bottom w:w="60" w:type="dxa"/>
                    <w:right w:w="60" w:type="dxa"/>
                  </w:tcMar>
                  <w:vAlign w:val="center"/>
                  <w:hideMark/>
                </w:tcPr>
                <w:p w14:paraId="514BBF2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1000 </w:t>
                  </w:r>
                  <w:proofErr w:type="spellStart"/>
                  <w:r w:rsidRPr="004F60D1">
                    <w:rPr>
                      <w:rFonts w:ascii="Times New Roman" w:hAnsi="Times New Roman" w:cs="Times New Roman"/>
                    </w:rPr>
                    <w:t>куб.м</w:t>
                  </w:r>
                  <w:proofErr w:type="spellEnd"/>
                  <w:r w:rsidRPr="004F60D1">
                    <w:rPr>
                      <w:rFonts w:ascii="Times New Roman" w:hAnsi="Times New Roman" w:cs="Times New Roman"/>
                    </w:rPr>
                    <w:t>.</w:t>
                  </w:r>
                </w:p>
              </w:tc>
              <w:tc>
                <w:tcPr>
                  <w:tcW w:w="946" w:type="dxa"/>
                  <w:shd w:val="clear" w:color="auto" w:fill="auto"/>
                  <w:tcMar>
                    <w:top w:w="60" w:type="dxa"/>
                    <w:left w:w="60" w:type="dxa"/>
                    <w:bottom w:w="60" w:type="dxa"/>
                    <w:right w:w="60" w:type="dxa"/>
                  </w:tcMar>
                  <w:vAlign w:val="center"/>
                  <w:hideMark/>
                </w:tcPr>
                <w:p w14:paraId="61F0945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3087,0</w:t>
                  </w:r>
                </w:p>
              </w:tc>
              <w:tc>
                <w:tcPr>
                  <w:tcW w:w="989" w:type="dxa"/>
                  <w:shd w:val="clear" w:color="auto" w:fill="auto"/>
                  <w:tcMar>
                    <w:top w:w="60" w:type="dxa"/>
                    <w:left w:w="60" w:type="dxa"/>
                    <w:bottom w:w="60" w:type="dxa"/>
                    <w:right w:w="60" w:type="dxa"/>
                  </w:tcMar>
                  <w:vAlign w:val="center"/>
                  <w:hideMark/>
                </w:tcPr>
                <w:p w14:paraId="65783D7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3087,0</w:t>
                  </w:r>
                </w:p>
              </w:tc>
              <w:tc>
                <w:tcPr>
                  <w:tcW w:w="989" w:type="dxa"/>
                  <w:shd w:val="clear" w:color="auto" w:fill="auto"/>
                  <w:tcMar>
                    <w:top w:w="60" w:type="dxa"/>
                    <w:left w:w="60" w:type="dxa"/>
                    <w:bottom w:w="60" w:type="dxa"/>
                    <w:right w:w="60" w:type="dxa"/>
                  </w:tcMar>
                  <w:vAlign w:val="center"/>
                  <w:hideMark/>
                </w:tcPr>
                <w:p w14:paraId="50DA4F2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3550,0</w:t>
                  </w:r>
                </w:p>
              </w:tc>
              <w:tc>
                <w:tcPr>
                  <w:tcW w:w="710" w:type="dxa"/>
                  <w:shd w:val="clear" w:color="auto" w:fill="auto"/>
                  <w:tcMar>
                    <w:top w:w="60" w:type="dxa"/>
                    <w:left w:w="60" w:type="dxa"/>
                    <w:bottom w:w="60" w:type="dxa"/>
                    <w:right w:w="60" w:type="dxa"/>
                  </w:tcMar>
                  <w:vAlign w:val="center"/>
                  <w:hideMark/>
                </w:tcPr>
                <w:p w14:paraId="621C487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15,0</w:t>
                  </w:r>
                </w:p>
              </w:tc>
            </w:tr>
            <w:tr w:rsidR="004F60D1" w:rsidRPr="004F60D1" w14:paraId="25420274" w14:textId="77777777" w:rsidTr="004F60D1">
              <w:tc>
                <w:tcPr>
                  <w:tcW w:w="531" w:type="dxa"/>
                  <w:shd w:val="clear" w:color="auto" w:fill="auto"/>
                  <w:tcMar>
                    <w:top w:w="60" w:type="dxa"/>
                    <w:left w:w="60" w:type="dxa"/>
                    <w:bottom w:w="60" w:type="dxa"/>
                    <w:right w:w="60" w:type="dxa"/>
                  </w:tcMar>
                  <w:vAlign w:val="center"/>
                  <w:hideMark/>
                </w:tcPr>
                <w:p w14:paraId="4877217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2.</w:t>
                  </w:r>
                </w:p>
              </w:tc>
              <w:tc>
                <w:tcPr>
                  <w:tcW w:w="2248" w:type="dxa"/>
                  <w:shd w:val="clear" w:color="auto" w:fill="auto"/>
                  <w:tcMar>
                    <w:top w:w="60" w:type="dxa"/>
                    <w:left w:w="60" w:type="dxa"/>
                    <w:bottom w:w="60" w:type="dxa"/>
                    <w:right w:w="60" w:type="dxa"/>
                  </w:tcMar>
                  <w:vAlign w:val="center"/>
                  <w:hideMark/>
                </w:tcPr>
                <w:p w14:paraId="1D4CEC5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Газ сжиженный</w:t>
                  </w:r>
                </w:p>
              </w:tc>
              <w:tc>
                <w:tcPr>
                  <w:tcW w:w="875" w:type="dxa"/>
                  <w:shd w:val="clear" w:color="auto" w:fill="auto"/>
                  <w:tcMar>
                    <w:top w:w="60" w:type="dxa"/>
                    <w:left w:w="60" w:type="dxa"/>
                    <w:bottom w:w="60" w:type="dxa"/>
                    <w:right w:w="60" w:type="dxa"/>
                  </w:tcMar>
                  <w:vAlign w:val="center"/>
                  <w:hideMark/>
                </w:tcPr>
                <w:p w14:paraId="2B12977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 кг.</w:t>
                  </w:r>
                </w:p>
              </w:tc>
              <w:tc>
                <w:tcPr>
                  <w:tcW w:w="946" w:type="dxa"/>
                  <w:shd w:val="clear" w:color="auto" w:fill="auto"/>
                  <w:tcMar>
                    <w:top w:w="60" w:type="dxa"/>
                    <w:left w:w="60" w:type="dxa"/>
                    <w:bottom w:w="60" w:type="dxa"/>
                    <w:right w:w="60" w:type="dxa"/>
                  </w:tcMar>
                  <w:vAlign w:val="center"/>
                  <w:hideMark/>
                </w:tcPr>
                <w:p w14:paraId="0349D1B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12,44</w:t>
                  </w:r>
                </w:p>
              </w:tc>
              <w:tc>
                <w:tcPr>
                  <w:tcW w:w="989" w:type="dxa"/>
                  <w:shd w:val="clear" w:color="auto" w:fill="auto"/>
                  <w:tcMar>
                    <w:top w:w="60" w:type="dxa"/>
                    <w:left w:w="60" w:type="dxa"/>
                    <w:bottom w:w="60" w:type="dxa"/>
                    <w:right w:w="60" w:type="dxa"/>
                  </w:tcMar>
                  <w:vAlign w:val="center"/>
                  <w:hideMark/>
                </w:tcPr>
                <w:p w14:paraId="41FEAA9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12,44</w:t>
                  </w:r>
                </w:p>
              </w:tc>
              <w:tc>
                <w:tcPr>
                  <w:tcW w:w="989" w:type="dxa"/>
                  <w:shd w:val="clear" w:color="auto" w:fill="auto"/>
                  <w:tcMar>
                    <w:top w:w="60" w:type="dxa"/>
                    <w:left w:w="60" w:type="dxa"/>
                    <w:bottom w:w="60" w:type="dxa"/>
                    <w:right w:w="60" w:type="dxa"/>
                  </w:tcMar>
                  <w:vAlign w:val="center"/>
                  <w:hideMark/>
                </w:tcPr>
                <w:p w14:paraId="61E2AE7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14,3</w:t>
                  </w:r>
                </w:p>
              </w:tc>
              <w:tc>
                <w:tcPr>
                  <w:tcW w:w="710" w:type="dxa"/>
                  <w:shd w:val="clear" w:color="auto" w:fill="auto"/>
                  <w:tcMar>
                    <w:top w:w="60" w:type="dxa"/>
                    <w:left w:w="60" w:type="dxa"/>
                    <w:bottom w:w="60" w:type="dxa"/>
                    <w:right w:w="60" w:type="dxa"/>
                  </w:tcMar>
                  <w:vAlign w:val="center"/>
                  <w:hideMark/>
                </w:tcPr>
                <w:p w14:paraId="504C96C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15,0</w:t>
                  </w:r>
                </w:p>
              </w:tc>
            </w:tr>
          </w:tbl>
          <w:p w14:paraId="7064D6A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678BE5E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Тарифы на коммунальные услуги, предоставляемые населению филиалом «</w:t>
            </w:r>
            <w:proofErr w:type="spellStart"/>
            <w:r w:rsidRPr="004F60D1">
              <w:rPr>
                <w:rFonts w:ascii="Times New Roman" w:hAnsi="Times New Roman" w:cs="Times New Roman"/>
              </w:rPr>
              <w:t>Ямалкоммунэнерго</w:t>
            </w:r>
            <w:proofErr w:type="spellEnd"/>
            <w:r w:rsidRPr="004F60D1">
              <w:rPr>
                <w:rFonts w:ascii="Times New Roman" w:hAnsi="Times New Roman" w:cs="Times New Roman"/>
              </w:rPr>
              <w:t>» в п. Тазовский, на 2014 год на текущий момент не утверждены.</w:t>
            </w:r>
          </w:p>
          <w:p w14:paraId="7D0017A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Правительством Ямало-Ненецкого автономного округа принято решение сохранить на 2014 год, действующий в 2013 году, предельный уровень тарифов на услуги теплоснабжения, водоснабжения и водоотведения для населения Ямало-Ненецкого автономного округа, обеспечив рост данных видов тарифов в населенных пунктах, где указанный предельный уровень не достигнут. В муниципальном образовании Тазовский район предельный уровень достигнут по тарифам на услуги теплоснабжения (1204 руб./Гкал) и водоотведения (55 руб./куб. м.).</w:t>
            </w:r>
          </w:p>
          <w:p w14:paraId="07982CC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Таким образом, тарифы по теплоснабжению и водоотведению в 2014 году останутся на уровне действующих на текущий момент.</w:t>
            </w:r>
          </w:p>
          <w:p w14:paraId="73F9758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По предварительным данным Департамента цен и тарифов ЯНАО изменение (рост) тарифа для населения на 2014 год ожидается в размере: по электрической энергии - 104,1%, по холодному водоснабжению – на 110,0%, по газоснабжению – 104,1%.</w:t>
            </w:r>
          </w:p>
          <w:p w14:paraId="441E833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Тарифы на коммунальные услуги, предоставляемые организациям и предприятиям Тазовского района, в 2013 году повышали дважды, согласно приказам Департамента цен и тарифов ЯНАО (с 1 июля и с 1 августа).</w:t>
            </w:r>
          </w:p>
          <w:p w14:paraId="619D1120"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 1 августа 2013 года приказами Департамента цен и тарифов ЯНАО были утверждены тарифы на коммунальные услуги, предоставляемые предприятиям и организациям Тазовского района филиалом ОАО «</w:t>
            </w:r>
            <w:proofErr w:type="spellStart"/>
            <w:r w:rsidRPr="004F60D1">
              <w:rPr>
                <w:rFonts w:ascii="Times New Roman" w:hAnsi="Times New Roman" w:cs="Times New Roman"/>
              </w:rPr>
              <w:t>Ямалкоммунэнерго</w:t>
            </w:r>
            <w:proofErr w:type="spellEnd"/>
            <w:r w:rsidRPr="004F60D1">
              <w:rPr>
                <w:rFonts w:ascii="Times New Roman" w:hAnsi="Times New Roman" w:cs="Times New Roman"/>
              </w:rPr>
              <w:t>» в п. Тазовский, как новой ресурсоснабжающей организации, в отношении которой осуществляется государственное регулирование тарифов и контроль на территории Ямало-Ненецкого автономного округа.</w:t>
            </w:r>
          </w:p>
          <w:p w14:paraId="61A6D64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Таким образом, с начала текущего года рост тарифов на коммунальные услуги, предоставляемые предприятиям и </w:t>
            </w:r>
            <w:proofErr w:type="gramStart"/>
            <w:r w:rsidRPr="004F60D1">
              <w:rPr>
                <w:rFonts w:ascii="Times New Roman" w:hAnsi="Times New Roman" w:cs="Times New Roman"/>
              </w:rPr>
              <w:t>организациям Тазовского района</w:t>
            </w:r>
            <w:proofErr w:type="gramEnd"/>
            <w:r w:rsidRPr="004F60D1">
              <w:rPr>
                <w:rFonts w:ascii="Times New Roman" w:hAnsi="Times New Roman" w:cs="Times New Roman"/>
              </w:rPr>
              <w:t xml:space="preserve"> составил:</w:t>
            </w:r>
          </w:p>
          <w:p w14:paraId="58778A4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 xml:space="preserve">с. </w:t>
            </w:r>
            <w:proofErr w:type="spellStart"/>
            <w:r w:rsidRPr="004F60D1">
              <w:rPr>
                <w:rFonts w:ascii="Times New Roman" w:hAnsi="Times New Roman" w:cs="Times New Roman"/>
              </w:rPr>
              <w:t>Гыда</w:t>
            </w:r>
            <w:proofErr w:type="spellEnd"/>
            <w:r w:rsidRPr="004F60D1">
              <w:rPr>
                <w:rFonts w:ascii="Times New Roman" w:hAnsi="Times New Roman" w:cs="Times New Roman"/>
              </w:rPr>
              <w:t>:</w:t>
            </w:r>
          </w:p>
          <w:p w14:paraId="7D01BFB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водоснабжение -179%;</w:t>
            </w:r>
          </w:p>
          <w:p w14:paraId="47254A4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теплоснабжение - 160,4%;</w:t>
            </w:r>
          </w:p>
          <w:p w14:paraId="7C9EEABE"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электроснабжение - 150,8%.</w:t>
            </w:r>
          </w:p>
          <w:p w14:paraId="77A0654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п. Тазовский, с. </w:t>
            </w:r>
            <w:proofErr w:type="spellStart"/>
            <w:r w:rsidRPr="004F60D1">
              <w:rPr>
                <w:rFonts w:ascii="Times New Roman" w:hAnsi="Times New Roman" w:cs="Times New Roman"/>
              </w:rPr>
              <w:t>Антипаюта</w:t>
            </w:r>
            <w:proofErr w:type="spellEnd"/>
            <w:r w:rsidRPr="004F60D1">
              <w:rPr>
                <w:rFonts w:ascii="Times New Roman" w:hAnsi="Times New Roman" w:cs="Times New Roman"/>
              </w:rPr>
              <w:t>, с. Газ-Сале, с. Находка:</w:t>
            </w:r>
          </w:p>
          <w:p w14:paraId="5F59F7C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водоснабжение (тех. вода) -151,8%;</w:t>
            </w:r>
          </w:p>
          <w:p w14:paraId="1983AD4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водоснабжение (питьевая вода) - 170,2%;</w:t>
            </w:r>
          </w:p>
          <w:p w14:paraId="6B9ADBF9"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водоотведение - 137,2%;</w:t>
            </w:r>
          </w:p>
          <w:p w14:paraId="2EF5CA3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теплоснабжение - 182,9%;</w:t>
            </w:r>
          </w:p>
          <w:p w14:paraId="265C0D2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электроснабжение - 164,9%.</w:t>
            </w:r>
          </w:p>
          <w:p w14:paraId="347080B5"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5B0671C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Методика расчета общедомового потребления воды, электроэнергии?</w:t>
            </w:r>
          </w:p>
          <w:p w14:paraId="21489B5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w:t>
            </w:r>
          </w:p>
          <w:p w14:paraId="797C3896"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2D93C67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14:paraId="19323D6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Согласно постановления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 объем коммунальной услуги, предоставленной за расчетный период на общедомовые нужды, рассчитывается и распределяется между потребителями пропорционально размеру общей площади принадлежащему каждому потребителю (находящегося в его пользовании) жилого или нежилого помещения в многоквартирном доме, оснащенном общедомовыми (коллективными) приборами учета.</w:t>
            </w:r>
          </w:p>
          <w:p w14:paraId="376AF874"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 случае отсутствия общедомовых (коллективных) приборов учета применяются нормативы потребления коммунальных услуг, предоставляемых потребителям на общедомовые нужды, согласно постановления Правительства Ямало-Ненецкого автономного округа от 24 декабря 2012 года № 1111-П «Об утверждении нормативов потребления коммунальных услуг по холодному, горячему водоснабжению и водоотведению в Ямало-Ненецком автономном округе» и постановления Правительства Ямало-Ненецкого автономного округа от 18 декабря 2012 года № 1074-П «Об утверждении нормативов потребления коммунальной услуги по электроснабжению в Ямало-Ненецком автономном округе».</w:t>
            </w:r>
          </w:p>
          <w:p w14:paraId="1DCA580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 муниципальном образовании Тазовский район на данный момент расчет коммунальных услуг на общедомовые нужды не производится по причине </w:t>
            </w:r>
            <w:r w:rsidRPr="004F60D1">
              <w:rPr>
                <w:rFonts w:ascii="Times New Roman" w:hAnsi="Times New Roman" w:cs="Times New Roman"/>
              </w:rPr>
              <w:lastRenderedPageBreak/>
              <w:t>отсутствия приборного учета потребления коммунальных услуг в многоквартирных домах.</w:t>
            </w:r>
          </w:p>
        </w:tc>
      </w:tr>
      <w:tr w:rsidR="004F60D1" w:rsidRPr="004F60D1" w14:paraId="062B6E32" w14:textId="77777777" w:rsidTr="00E55BE7">
        <w:tc>
          <w:tcPr>
            <w:tcW w:w="385" w:type="dxa"/>
            <w:shd w:val="clear" w:color="auto" w:fill="auto"/>
            <w:tcMar>
              <w:top w:w="60" w:type="dxa"/>
              <w:left w:w="60" w:type="dxa"/>
              <w:bottom w:w="60" w:type="dxa"/>
              <w:right w:w="60" w:type="dxa"/>
            </w:tcMar>
            <w:hideMark/>
          </w:tcPr>
          <w:p w14:paraId="6BD0220B"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lastRenderedPageBreak/>
              <w:t>10</w:t>
            </w:r>
          </w:p>
        </w:tc>
        <w:tc>
          <w:tcPr>
            <w:tcW w:w="2297" w:type="dxa"/>
            <w:shd w:val="clear" w:color="auto" w:fill="auto"/>
            <w:tcMar>
              <w:top w:w="60" w:type="dxa"/>
              <w:left w:w="60" w:type="dxa"/>
              <w:bottom w:w="60" w:type="dxa"/>
              <w:right w:w="60" w:type="dxa"/>
            </w:tcMar>
            <w:hideMark/>
          </w:tcPr>
          <w:p w14:paraId="2AB6E28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Во многих домах в общих коридорах вышли из строя батареи, коридор не обогревается. Как это учитывается при начислении оплаты </w:t>
            </w:r>
            <w:proofErr w:type="gramStart"/>
            <w:r w:rsidRPr="004F60D1">
              <w:rPr>
                <w:rFonts w:ascii="Times New Roman" w:hAnsi="Times New Roman" w:cs="Times New Roman"/>
              </w:rPr>
              <w:t>за квартиру</w:t>
            </w:r>
            <w:proofErr w:type="gramEnd"/>
            <w:r w:rsidRPr="004F60D1">
              <w:rPr>
                <w:rFonts w:ascii="Times New Roman" w:hAnsi="Times New Roman" w:cs="Times New Roman"/>
              </w:rPr>
              <w:t>?</w:t>
            </w:r>
          </w:p>
        </w:tc>
        <w:tc>
          <w:tcPr>
            <w:tcW w:w="7383" w:type="dxa"/>
            <w:shd w:val="clear" w:color="auto" w:fill="auto"/>
            <w:tcMar>
              <w:top w:w="60" w:type="dxa"/>
              <w:left w:w="60" w:type="dxa"/>
              <w:bottom w:w="60" w:type="dxa"/>
              <w:right w:w="60" w:type="dxa"/>
            </w:tcMar>
            <w:hideMark/>
          </w:tcPr>
          <w:p w14:paraId="451D297D"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С 20 октября 2013 года на территории муниципального образования поселок Тазовский осуществляет свою деятельность Тазовский филиал ООО УК «Домовой». Общие коридоры многоквартирных жилых домов являются местами общего пользования и обслуживаются указанной компанией. Вышедшие из строя батареи ремонтируются по заявкам, поступающих от жильцов дома. С момента поломки системы отопления или ее элементов и до </w:t>
            </w:r>
            <w:proofErr w:type="gramStart"/>
            <w:r w:rsidRPr="004F60D1">
              <w:rPr>
                <w:rFonts w:ascii="Times New Roman" w:hAnsi="Times New Roman" w:cs="Times New Roman"/>
              </w:rPr>
              <w:t>проведения  ремонтно</w:t>
            </w:r>
            <w:proofErr w:type="gramEnd"/>
            <w:r w:rsidRPr="004F60D1">
              <w:rPr>
                <w:rFonts w:ascii="Times New Roman" w:hAnsi="Times New Roman" w:cs="Times New Roman"/>
              </w:rPr>
              <w:t>-восстановительных работ плата за жилищно-коммунальные услуги не изменяется.</w:t>
            </w:r>
          </w:p>
          <w:p w14:paraId="0ACD6F1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В большинстве случаев </w:t>
            </w:r>
            <w:proofErr w:type="spellStart"/>
            <w:r w:rsidRPr="004F60D1">
              <w:rPr>
                <w:rFonts w:ascii="Times New Roman" w:hAnsi="Times New Roman" w:cs="Times New Roman"/>
              </w:rPr>
              <w:t>перемерзание</w:t>
            </w:r>
            <w:proofErr w:type="spellEnd"/>
            <w:r w:rsidRPr="004F60D1">
              <w:rPr>
                <w:rFonts w:ascii="Times New Roman" w:hAnsi="Times New Roman" w:cs="Times New Roman"/>
              </w:rPr>
              <w:t xml:space="preserve"> батарей в коридорах многоквартирных домов возникает из-за открытых уличных дверей, закрытию которых препятствует снежные наносы. Для предотвращения данных ситуаций в тариф ООО УК «Домовой» включены услуги дворника.</w:t>
            </w:r>
          </w:p>
        </w:tc>
      </w:tr>
      <w:tr w:rsidR="004F60D1" w:rsidRPr="004F60D1" w14:paraId="0D69E13A" w14:textId="77777777" w:rsidTr="00E55BE7">
        <w:tc>
          <w:tcPr>
            <w:tcW w:w="385" w:type="dxa"/>
            <w:shd w:val="clear" w:color="auto" w:fill="auto"/>
            <w:tcMar>
              <w:top w:w="60" w:type="dxa"/>
              <w:left w:w="60" w:type="dxa"/>
              <w:bottom w:w="60" w:type="dxa"/>
              <w:right w:w="60" w:type="dxa"/>
            </w:tcMar>
            <w:hideMark/>
          </w:tcPr>
          <w:p w14:paraId="4B2F276A"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11</w:t>
            </w:r>
          </w:p>
        </w:tc>
        <w:tc>
          <w:tcPr>
            <w:tcW w:w="2297" w:type="dxa"/>
            <w:shd w:val="clear" w:color="auto" w:fill="auto"/>
            <w:tcMar>
              <w:top w:w="60" w:type="dxa"/>
              <w:left w:w="60" w:type="dxa"/>
              <w:bottom w:w="60" w:type="dxa"/>
              <w:right w:w="60" w:type="dxa"/>
            </w:tcMar>
            <w:hideMark/>
          </w:tcPr>
          <w:p w14:paraId="6B07F0A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Что входит в оплату «содержание жилищного фонда»?</w:t>
            </w:r>
          </w:p>
        </w:tc>
        <w:tc>
          <w:tcPr>
            <w:tcW w:w="7383" w:type="dxa"/>
            <w:shd w:val="clear" w:color="auto" w:fill="auto"/>
            <w:tcMar>
              <w:top w:w="60" w:type="dxa"/>
              <w:left w:w="60" w:type="dxa"/>
              <w:bottom w:w="60" w:type="dxa"/>
              <w:right w:w="60" w:type="dxa"/>
            </w:tcMar>
            <w:hideMark/>
          </w:tcPr>
          <w:p w14:paraId="2AA782F8"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xml:space="preserve">  В третьем квартале текущего года органами местного самоуправления поселений были проведены открытые конкурсы по отбору управляющей организации для управления многоквартирными домами в п. Тазовский, с. Газ-Сале, с. Находка, с. </w:t>
            </w:r>
            <w:proofErr w:type="spellStart"/>
            <w:r w:rsidRPr="004F60D1">
              <w:rPr>
                <w:rFonts w:ascii="Times New Roman" w:hAnsi="Times New Roman" w:cs="Times New Roman"/>
              </w:rPr>
              <w:t>Гыда</w:t>
            </w:r>
            <w:proofErr w:type="spellEnd"/>
            <w:r w:rsidRPr="004F60D1">
              <w:rPr>
                <w:rFonts w:ascii="Times New Roman" w:hAnsi="Times New Roman" w:cs="Times New Roman"/>
              </w:rPr>
              <w:t xml:space="preserve">, по итогам которых во всех случаях победителем признана ООО Управляющая компания «Домовой». По с. </w:t>
            </w:r>
            <w:proofErr w:type="spellStart"/>
            <w:r w:rsidRPr="004F60D1">
              <w:rPr>
                <w:rFonts w:ascii="Times New Roman" w:hAnsi="Times New Roman" w:cs="Times New Roman"/>
              </w:rPr>
              <w:t>Антипаюта</w:t>
            </w:r>
            <w:proofErr w:type="spellEnd"/>
            <w:r w:rsidRPr="004F60D1">
              <w:rPr>
                <w:rFonts w:ascii="Times New Roman" w:hAnsi="Times New Roman" w:cs="Times New Roman"/>
              </w:rPr>
              <w:t xml:space="preserve"> – конкурс не проведен, должен состояться в конце ноября текущего года.</w:t>
            </w:r>
          </w:p>
          <w:p w14:paraId="77583157"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     Минимальный перечень услуг и работ, необходимых для обеспечения надлежащего содержания общего имущества в многоквартирном доме и включенный в конкурсную документацию, установлен постановлением Правительства Российской Федерации от 03 апреля 2013г. № 290.</w:t>
            </w:r>
          </w:p>
        </w:tc>
      </w:tr>
      <w:tr w:rsidR="004F60D1" w:rsidRPr="004F60D1" w14:paraId="72778763" w14:textId="77777777" w:rsidTr="00E55BE7">
        <w:tc>
          <w:tcPr>
            <w:tcW w:w="385" w:type="dxa"/>
            <w:shd w:val="clear" w:color="auto" w:fill="auto"/>
            <w:tcMar>
              <w:top w:w="60" w:type="dxa"/>
              <w:left w:w="60" w:type="dxa"/>
              <w:bottom w:w="60" w:type="dxa"/>
              <w:right w:w="60" w:type="dxa"/>
            </w:tcMar>
            <w:hideMark/>
          </w:tcPr>
          <w:p w14:paraId="31F2230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12</w:t>
            </w:r>
          </w:p>
        </w:tc>
        <w:tc>
          <w:tcPr>
            <w:tcW w:w="2297" w:type="dxa"/>
            <w:shd w:val="clear" w:color="auto" w:fill="auto"/>
            <w:tcMar>
              <w:top w:w="60" w:type="dxa"/>
              <w:left w:w="60" w:type="dxa"/>
              <w:bottom w:w="60" w:type="dxa"/>
              <w:right w:w="60" w:type="dxa"/>
            </w:tcMar>
            <w:hideMark/>
          </w:tcPr>
          <w:p w14:paraId="313746F2"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Кто должен очищать от снега придомовые территории (люди добираются до своих подъездов по колено в снегу)?</w:t>
            </w:r>
          </w:p>
        </w:tc>
        <w:tc>
          <w:tcPr>
            <w:tcW w:w="7383" w:type="dxa"/>
            <w:shd w:val="clear" w:color="auto" w:fill="auto"/>
            <w:tcMar>
              <w:top w:w="60" w:type="dxa"/>
              <w:left w:w="60" w:type="dxa"/>
              <w:bottom w:w="60" w:type="dxa"/>
              <w:right w:w="60" w:type="dxa"/>
            </w:tcMar>
            <w:hideMark/>
          </w:tcPr>
          <w:p w14:paraId="30A9859C"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С 20 октября 2013 года на территории муниципального образования поселок Тазовский осуществляют свою деятельность Тазовский филиал ООО УК «Домовой». В стоимость тарифов данной компании включены услуги дворников, таким образом, очистку от снега подходов к подъездам и придомовых территорий должна обеспечить управляющая компания.</w:t>
            </w:r>
          </w:p>
        </w:tc>
      </w:tr>
      <w:tr w:rsidR="004F60D1" w:rsidRPr="004F60D1" w14:paraId="28A9EE31" w14:textId="77777777" w:rsidTr="00E55BE7">
        <w:tc>
          <w:tcPr>
            <w:tcW w:w="385" w:type="dxa"/>
            <w:shd w:val="clear" w:color="auto" w:fill="auto"/>
            <w:tcMar>
              <w:top w:w="60" w:type="dxa"/>
              <w:left w:w="60" w:type="dxa"/>
              <w:bottom w:w="60" w:type="dxa"/>
              <w:right w:w="60" w:type="dxa"/>
            </w:tcMar>
            <w:hideMark/>
          </w:tcPr>
          <w:p w14:paraId="6E91D95F"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13</w:t>
            </w:r>
          </w:p>
        </w:tc>
        <w:tc>
          <w:tcPr>
            <w:tcW w:w="2297" w:type="dxa"/>
            <w:shd w:val="clear" w:color="auto" w:fill="auto"/>
            <w:tcMar>
              <w:top w:w="60" w:type="dxa"/>
              <w:left w:w="60" w:type="dxa"/>
              <w:bottom w:w="60" w:type="dxa"/>
              <w:right w:w="60" w:type="dxa"/>
            </w:tcMar>
            <w:hideMark/>
          </w:tcPr>
          <w:p w14:paraId="6C4D0DD1"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После снегопада дороги, тротуары очищают от снега. Тротуары «полируют», ходить по ним невозможно, также невозможно на переходах переходить через дорогу: очень скользко. Почему тротуары, переходы не посыпают песком?</w:t>
            </w:r>
          </w:p>
        </w:tc>
        <w:tc>
          <w:tcPr>
            <w:tcW w:w="7383" w:type="dxa"/>
            <w:shd w:val="clear" w:color="auto" w:fill="auto"/>
            <w:tcMar>
              <w:top w:w="60" w:type="dxa"/>
              <w:left w:w="60" w:type="dxa"/>
              <w:bottom w:w="60" w:type="dxa"/>
              <w:right w:w="60" w:type="dxa"/>
            </w:tcMar>
            <w:hideMark/>
          </w:tcPr>
          <w:p w14:paraId="6317F1F3" w14:textId="77777777" w:rsidR="004F60D1" w:rsidRPr="004F60D1" w:rsidRDefault="004F60D1" w:rsidP="00E55BE7">
            <w:pPr>
              <w:rPr>
                <w:rFonts w:ascii="Times New Roman" w:hAnsi="Times New Roman" w:cs="Times New Roman"/>
              </w:rPr>
            </w:pPr>
            <w:r w:rsidRPr="004F60D1">
              <w:rPr>
                <w:rFonts w:ascii="Times New Roman" w:hAnsi="Times New Roman" w:cs="Times New Roman"/>
              </w:rPr>
              <w:t>В 2013 году стоимость работ по содержанию дорог и внутриквартальных проездов ТМУДТП не включены работы по посыпке тротуаров песком. Пешеходные переходы, входящие в состав автомобильной дороги, регулярно посыпаются песком. По просьбе Администрации поселка Тазовский работники ТМУДТП посыпают тротуары песком и наносят борозды противоскольжения. На 2014 год данные работы заложены в стоимость работ по содержанию дорог и внутриквартальных проездов.</w:t>
            </w:r>
          </w:p>
        </w:tc>
      </w:tr>
    </w:tbl>
    <w:p w14:paraId="5DD55FFA" w14:textId="77777777" w:rsidR="004F60D1" w:rsidRPr="004F60D1" w:rsidRDefault="004F60D1" w:rsidP="004F60D1"/>
    <w:sectPr w:rsidR="004F60D1" w:rsidRPr="004F6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BD"/>
    <w:rsid w:val="004F60D1"/>
    <w:rsid w:val="00764569"/>
    <w:rsid w:val="009D1E00"/>
    <w:rsid w:val="00AC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5220"/>
  <w15:chartTrackingRefBased/>
  <w15:docId w15:val="{8C1DE451-CA3F-4CE2-AFF7-42B35BE3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F60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0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6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3028">
      <w:bodyDiv w:val="1"/>
      <w:marLeft w:val="0"/>
      <w:marRight w:val="0"/>
      <w:marTop w:val="0"/>
      <w:marBottom w:val="0"/>
      <w:divBdr>
        <w:top w:val="none" w:sz="0" w:space="0" w:color="auto"/>
        <w:left w:val="none" w:sz="0" w:space="0" w:color="auto"/>
        <w:bottom w:val="none" w:sz="0" w:space="0" w:color="auto"/>
        <w:right w:val="none" w:sz="0" w:space="0" w:color="auto"/>
      </w:divBdr>
    </w:div>
    <w:div w:id="989288003">
      <w:bodyDiv w:val="1"/>
      <w:marLeft w:val="0"/>
      <w:marRight w:val="0"/>
      <w:marTop w:val="0"/>
      <w:marBottom w:val="0"/>
      <w:divBdr>
        <w:top w:val="none" w:sz="0" w:space="0" w:color="auto"/>
        <w:left w:val="none" w:sz="0" w:space="0" w:color="auto"/>
        <w:bottom w:val="none" w:sz="0" w:space="0" w:color="auto"/>
        <w:right w:val="none" w:sz="0" w:space="0" w:color="auto"/>
      </w:divBdr>
    </w:div>
    <w:div w:id="1223060932">
      <w:bodyDiv w:val="1"/>
      <w:marLeft w:val="0"/>
      <w:marRight w:val="0"/>
      <w:marTop w:val="0"/>
      <w:marBottom w:val="0"/>
      <w:divBdr>
        <w:top w:val="none" w:sz="0" w:space="0" w:color="auto"/>
        <w:left w:val="none" w:sz="0" w:space="0" w:color="auto"/>
        <w:bottom w:val="none" w:sz="0" w:space="0" w:color="auto"/>
        <w:right w:val="none" w:sz="0" w:space="0" w:color="auto"/>
      </w:divBdr>
    </w:div>
    <w:div w:id="20033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2772</Words>
  <Characters>15807</Characters>
  <Application>Microsoft Office Word</Application>
  <DocSecurity>0</DocSecurity>
  <Lines>131</Lines>
  <Paragraphs>37</Paragraphs>
  <ScaleCrop>false</ScaleCrop>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3</cp:revision>
  <dcterms:created xsi:type="dcterms:W3CDTF">2018-09-15T06:22:00Z</dcterms:created>
  <dcterms:modified xsi:type="dcterms:W3CDTF">2018-09-15T06:27:00Z</dcterms:modified>
</cp:coreProperties>
</file>