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29" w:rsidRPr="00904071" w:rsidRDefault="00CB6829" w:rsidP="00CB6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071">
        <w:rPr>
          <w:rFonts w:ascii="Times New Roman" w:hAnsi="Times New Roman"/>
          <w:b/>
          <w:sz w:val="28"/>
          <w:szCs w:val="28"/>
        </w:rPr>
        <w:t xml:space="preserve">Информационная справка об обращениях граждан, поступивших в ходе проведения </w:t>
      </w:r>
      <w:r>
        <w:rPr>
          <w:rFonts w:ascii="Times New Roman" w:hAnsi="Times New Roman"/>
          <w:b/>
          <w:sz w:val="28"/>
          <w:szCs w:val="28"/>
        </w:rPr>
        <w:t>прямого эфира</w:t>
      </w:r>
      <w:r w:rsidRPr="00904071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>Главой Тазовского района</w:t>
      </w:r>
      <w:r w:rsidR="00ED04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Ивановым</w:t>
      </w:r>
      <w:r w:rsidR="003440D7">
        <w:rPr>
          <w:rFonts w:ascii="Times New Roman" w:hAnsi="Times New Roman"/>
          <w:b/>
          <w:sz w:val="28"/>
          <w:szCs w:val="28"/>
        </w:rPr>
        <w:t>А.И.</w:t>
      </w:r>
    </w:p>
    <w:p w:rsidR="00D131BE" w:rsidRDefault="009859B4" w:rsidP="00954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декабря</w:t>
      </w:r>
      <w:r w:rsidR="00CB6829"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9549E7" w:rsidRPr="009549E7" w:rsidRDefault="009549E7" w:rsidP="00954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829" w:rsidRPr="00CB6829" w:rsidRDefault="009859B4" w:rsidP="00CB68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декабря</w:t>
      </w:r>
      <w:r w:rsidR="00CB6829">
        <w:rPr>
          <w:rFonts w:ascii="Times New Roman" w:hAnsi="Times New Roman"/>
          <w:sz w:val="28"/>
          <w:szCs w:val="28"/>
        </w:rPr>
        <w:t xml:space="preserve"> 2015</w:t>
      </w:r>
      <w:r w:rsidR="00CB6829" w:rsidRPr="00CB6829">
        <w:rPr>
          <w:rFonts w:ascii="Times New Roman" w:hAnsi="Times New Roman"/>
          <w:sz w:val="28"/>
          <w:szCs w:val="28"/>
        </w:rPr>
        <w:t xml:space="preserve"> года состоялась </w:t>
      </w:r>
      <w:r w:rsidR="00CB6829">
        <w:rPr>
          <w:rFonts w:ascii="Times New Roman" w:hAnsi="Times New Roman"/>
          <w:sz w:val="28"/>
          <w:szCs w:val="28"/>
        </w:rPr>
        <w:t>прямой эфир</w:t>
      </w:r>
      <w:r w:rsidR="00CB6829" w:rsidRPr="00CB6829">
        <w:rPr>
          <w:rFonts w:ascii="Times New Roman" w:hAnsi="Times New Roman"/>
          <w:sz w:val="28"/>
          <w:szCs w:val="28"/>
        </w:rPr>
        <w:t xml:space="preserve"> с </w:t>
      </w:r>
      <w:r w:rsidR="00CB6829">
        <w:rPr>
          <w:rFonts w:ascii="Times New Roman" w:hAnsi="Times New Roman"/>
          <w:sz w:val="28"/>
          <w:szCs w:val="28"/>
        </w:rPr>
        <w:t>Главой Тазовского района</w:t>
      </w:r>
      <w:r w:rsidR="00430BCA">
        <w:rPr>
          <w:rFonts w:ascii="Times New Roman" w:hAnsi="Times New Roman"/>
          <w:sz w:val="28"/>
          <w:szCs w:val="28"/>
        </w:rPr>
        <w:t xml:space="preserve"> </w:t>
      </w:r>
      <w:r w:rsidR="00CB6829">
        <w:rPr>
          <w:rFonts w:ascii="Times New Roman" w:hAnsi="Times New Roman"/>
          <w:sz w:val="28"/>
          <w:szCs w:val="28"/>
        </w:rPr>
        <w:t>Ивановым</w:t>
      </w:r>
      <w:r w:rsidR="00ED047B">
        <w:rPr>
          <w:rFonts w:ascii="Times New Roman" w:hAnsi="Times New Roman"/>
          <w:sz w:val="28"/>
          <w:szCs w:val="28"/>
        </w:rPr>
        <w:t xml:space="preserve"> </w:t>
      </w:r>
      <w:r w:rsidR="003440D7">
        <w:rPr>
          <w:rFonts w:ascii="Times New Roman" w:hAnsi="Times New Roman"/>
          <w:sz w:val="28"/>
          <w:szCs w:val="28"/>
        </w:rPr>
        <w:t>Александром Ивановичем</w:t>
      </w:r>
      <w:r w:rsidR="00CB6829">
        <w:rPr>
          <w:rFonts w:ascii="Times New Roman" w:hAnsi="Times New Roman"/>
          <w:sz w:val="28"/>
          <w:szCs w:val="28"/>
        </w:rPr>
        <w:t>, в ходе которого Г</w:t>
      </w:r>
      <w:r w:rsidR="00CB6829" w:rsidRPr="00CB6829">
        <w:rPr>
          <w:rFonts w:ascii="Times New Roman" w:hAnsi="Times New Roman"/>
          <w:sz w:val="28"/>
          <w:szCs w:val="28"/>
        </w:rPr>
        <w:t xml:space="preserve">лава </w:t>
      </w:r>
      <w:r w:rsidR="00CB6829">
        <w:rPr>
          <w:rFonts w:ascii="Times New Roman" w:hAnsi="Times New Roman"/>
          <w:sz w:val="28"/>
          <w:szCs w:val="28"/>
        </w:rPr>
        <w:t>района</w:t>
      </w:r>
      <w:r w:rsidR="00CB6829" w:rsidRPr="00CB6829">
        <w:rPr>
          <w:rFonts w:ascii="Times New Roman" w:hAnsi="Times New Roman"/>
          <w:sz w:val="28"/>
          <w:szCs w:val="28"/>
        </w:rPr>
        <w:t xml:space="preserve"> в прямом </w:t>
      </w:r>
      <w:r w:rsidR="00CB6829">
        <w:rPr>
          <w:rFonts w:ascii="Times New Roman" w:hAnsi="Times New Roman"/>
          <w:sz w:val="28"/>
          <w:szCs w:val="28"/>
        </w:rPr>
        <w:t>эфире отвечал на вопросы тазовчан</w:t>
      </w:r>
      <w:r w:rsidR="003440D7">
        <w:rPr>
          <w:rFonts w:ascii="Times New Roman" w:hAnsi="Times New Roman"/>
          <w:sz w:val="28"/>
          <w:szCs w:val="28"/>
        </w:rPr>
        <w:t>.  Кроме обращений, поступивш</w:t>
      </w:r>
      <w:r w:rsidR="00CB6829">
        <w:rPr>
          <w:rFonts w:ascii="Times New Roman" w:hAnsi="Times New Roman"/>
          <w:sz w:val="28"/>
          <w:szCs w:val="28"/>
        </w:rPr>
        <w:t>их в прямой эфир, свои вопросы Г</w:t>
      </w:r>
      <w:r w:rsidR="00CB6829" w:rsidRPr="00CB6829">
        <w:rPr>
          <w:rFonts w:ascii="Times New Roman" w:hAnsi="Times New Roman"/>
          <w:sz w:val="28"/>
          <w:szCs w:val="28"/>
        </w:rPr>
        <w:t xml:space="preserve">лаве </w:t>
      </w:r>
      <w:r w:rsidR="00CB6829">
        <w:rPr>
          <w:rFonts w:ascii="Times New Roman" w:hAnsi="Times New Roman"/>
          <w:sz w:val="28"/>
          <w:szCs w:val="28"/>
        </w:rPr>
        <w:t>муниципалитета</w:t>
      </w:r>
      <w:r w:rsidR="00CB6829" w:rsidRPr="00CB6829">
        <w:rPr>
          <w:rFonts w:ascii="Times New Roman" w:hAnsi="Times New Roman"/>
          <w:sz w:val="28"/>
          <w:szCs w:val="28"/>
        </w:rPr>
        <w:t xml:space="preserve"> граждане задавали по средствам сети интернет и телефонной связи.</w:t>
      </w:r>
    </w:p>
    <w:p w:rsidR="00CB6829" w:rsidRDefault="00CB6829" w:rsidP="000D20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829">
        <w:rPr>
          <w:rFonts w:ascii="Times New Roman" w:hAnsi="Times New Roman"/>
          <w:sz w:val="28"/>
          <w:szCs w:val="28"/>
        </w:rPr>
        <w:t xml:space="preserve">В ходе проведения передачи от жителей </w:t>
      </w:r>
      <w:r w:rsidR="000D2017">
        <w:rPr>
          <w:rFonts w:ascii="Times New Roman" w:hAnsi="Times New Roman"/>
          <w:sz w:val="28"/>
          <w:szCs w:val="28"/>
        </w:rPr>
        <w:t>Тазовского района</w:t>
      </w:r>
      <w:r w:rsidR="003440D7">
        <w:rPr>
          <w:rFonts w:ascii="Times New Roman" w:hAnsi="Times New Roman"/>
          <w:sz w:val="28"/>
          <w:szCs w:val="28"/>
        </w:rPr>
        <w:t xml:space="preserve"> поступило</w:t>
      </w:r>
      <w:r w:rsidR="00D76C8C">
        <w:rPr>
          <w:rFonts w:ascii="Times New Roman" w:hAnsi="Times New Roman"/>
          <w:sz w:val="28"/>
          <w:szCs w:val="28"/>
        </w:rPr>
        <w:t xml:space="preserve"> 22</w:t>
      </w:r>
      <w:r w:rsidR="006F4940" w:rsidRPr="006F4940">
        <w:rPr>
          <w:rFonts w:ascii="Times New Roman" w:hAnsi="Times New Roman"/>
          <w:sz w:val="28"/>
          <w:szCs w:val="28"/>
        </w:rPr>
        <w:t xml:space="preserve"> </w:t>
      </w:r>
      <w:r w:rsidR="00D76C8C">
        <w:rPr>
          <w:rFonts w:ascii="Times New Roman" w:hAnsi="Times New Roman"/>
          <w:sz w:val="28"/>
          <w:szCs w:val="28"/>
        </w:rPr>
        <w:t>обращения</w:t>
      </w:r>
      <w:r w:rsidR="000D2017" w:rsidRPr="006F4940">
        <w:rPr>
          <w:rFonts w:ascii="Times New Roman" w:hAnsi="Times New Roman"/>
          <w:sz w:val="28"/>
          <w:szCs w:val="28"/>
        </w:rPr>
        <w:t>.</w:t>
      </w:r>
    </w:p>
    <w:p w:rsidR="000D2017" w:rsidRDefault="000D2017" w:rsidP="00CB68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4536"/>
        <w:gridCol w:w="9639"/>
      </w:tblGrid>
      <w:tr w:rsidR="000D2017" w:rsidTr="00CD1A3C">
        <w:tc>
          <w:tcPr>
            <w:tcW w:w="14850" w:type="dxa"/>
            <w:gridSpan w:val="3"/>
          </w:tcPr>
          <w:p w:rsidR="000D2017" w:rsidRPr="000D2017" w:rsidRDefault="000D2017" w:rsidP="000D201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D2017">
              <w:rPr>
                <w:rFonts w:ascii="Times New Roman" w:hAnsi="Times New Roman"/>
                <w:b/>
                <w:sz w:val="28"/>
                <w:szCs w:val="24"/>
              </w:rPr>
              <w:t xml:space="preserve">Обращения граждан, поступившие в ходе проведения </w:t>
            </w:r>
            <w:r w:rsidR="00F8167A">
              <w:rPr>
                <w:rFonts w:ascii="Times New Roman" w:hAnsi="Times New Roman"/>
                <w:b/>
                <w:sz w:val="28"/>
                <w:szCs w:val="24"/>
              </w:rPr>
              <w:t>прямого эфира</w:t>
            </w:r>
            <w:r w:rsidRPr="000D201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9859B4">
              <w:rPr>
                <w:rFonts w:ascii="Times New Roman" w:hAnsi="Times New Roman"/>
                <w:b/>
                <w:sz w:val="28"/>
                <w:szCs w:val="24"/>
              </w:rPr>
              <w:t>25 декабря</w:t>
            </w:r>
            <w:r w:rsidRPr="000D2017">
              <w:rPr>
                <w:rFonts w:ascii="Times New Roman" w:hAnsi="Times New Roman"/>
                <w:b/>
                <w:sz w:val="28"/>
                <w:szCs w:val="24"/>
              </w:rPr>
              <w:t xml:space="preserve"> 2015 года</w:t>
            </w:r>
          </w:p>
          <w:p w:rsidR="000D2017" w:rsidRDefault="000D2017" w:rsidP="00CB68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017" w:rsidTr="00CD1A3C">
        <w:tc>
          <w:tcPr>
            <w:tcW w:w="675" w:type="dxa"/>
          </w:tcPr>
          <w:p w:rsidR="000D2017" w:rsidRPr="00951629" w:rsidRDefault="000D2017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5162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951629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:rsidR="000D2017" w:rsidRPr="00951629" w:rsidRDefault="000D2017" w:rsidP="000D20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9639" w:type="dxa"/>
          </w:tcPr>
          <w:p w:rsidR="000D2017" w:rsidRPr="00951629" w:rsidRDefault="000D2017" w:rsidP="000D20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b/>
                <w:sz w:val="26"/>
                <w:szCs w:val="26"/>
              </w:rPr>
              <w:t>Ответ</w:t>
            </w:r>
          </w:p>
        </w:tc>
      </w:tr>
      <w:tr w:rsidR="006A44CD" w:rsidTr="00CD1A3C">
        <w:tc>
          <w:tcPr>
            <w:tcW w:w="675" w:type="dxa"/>
          </w:tcPr>
          <w:p w:rsidR="006A44CD" w:rsidRPr="00D76C8C" w:rsidRDefault="00A66AFC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C8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6A44CD" w:rsidRPr="002D1ABF" w:rsidRDefault="006A44CD" w:rsidP="006A44C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Жильцы дома № 17 по </w:t>
            </w:r>
            <w:r w:rsidR="002D1ABF" w:rsidRPr="002D1AB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</w:t>
            </w: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ул. Геофизиков</w:t>
            </w:r>
            <w:r w:rsidR="00A368BD"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, п. Тазовский</w:t>
            </w:r>
            <w:r w:rsidR="002D1ABF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6A44CD" w:rsidRPr="00E5255D" w:rsidRDefault="002D1ABF" w:rsidP="00A66AF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«</w:t>
            </w:r>
            <w:r w:rsidR="00E5255D" w:rsidRPr="00E5255D">
              <w:rPr>
                <w:rFonts w:ascii="Times New Roman" w:hAnsi="Times New Roman"/>
                <w:i/>
                <w:sz w:val="24"/>
                <w:szCs w:val="28"/>
              </w:rPr>
              <w:t>Газовое оборудование выходит из строя с первых дней эксплуатации. Квартиры отапливают обогревателями, а это новый дом</w:t>
            </w:r>
            <w:r w:rsidR="00A66AFC">
              <w:rPr>
                <w:rFonts w:ascii="Times New Roman" w:hAnsi="Times New Roman"/>
                <w:i/>
                <w:sz w:val="24"/>
                <w:szCs w:val="28"/>
              </w:rPr>
              <w:t>.</w:t>
            </w:r>
            <w:r w:rsidR="00A66AFC" w:rsidRPr="00EA0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6AFC" w:rsidRPr="00A66AFC">
              <w:rPr>
                <w:rFonts w:ascii="Times New Roman" w:hAnsi="Times New Roman"/>
                <w:i/>
                <w:sz w:val="24"/>
                <w:szCs w:val="28"/>
              </w:rPr>
              <w:t xml:space="preserve">Дом обслуживает </w:t>
            </w:r>
            <w:r w:rsidR="00BD12C4">
              <w:rPr>
                <w:rFonts w:ascii="Times New Roman" w:hAnsi="Times New Roman"/>
                <w:i/>
                <w:sz w:val="24"/>
                <w:szCs w:val="28"/>
              </w:rPr>
              <w:t>организация «</w:t>
            </w:r>
            <w:proofErr w:type="spellStart"/>
            <w:r w:rsidR="00BD12C4">
              <w:rPr>
                <w:rFonts w:ascii="Times New Roman" w:hAnsi="Times New Roman"/>
                <w:i/>
                <w:sz w:val="24"/>
                <w:szCs w:val="28"/>
              </w:rPr>
              <w:t>Тазспецсервис</w:t>
            </w:r>
            <w:proofErr w:type="spellEnd"/>
            <w:r w:rsidR="00BD12C4">
              <w:rPr>
                <w:rFonts w:ascii="Times New Roman" w:hAnsi="Times New Roman"/>
                <w:i/>
                <w:sz w:val="24"/>
                <w:szCs w:val="28"/>
              </w:rPr>
              <w:t>», но отказывае</w:t>
            </w:r>
            <w:r w:rsidR="00A66AFC" w:rsidRPr="00A66AFC">
              <w:rPr>
                <w:rFonts w:ascii="Times New Roman" w:hAnsi="Times New Roman"/>
                <w:i/>
                <w:sz w:val="24"/>
                <w:szCs w:val="28"/>
              </w:rPr>
              <w:t>тся от ремонта котлов, говорят, что нет специалистов, нет ли</w:t>
            </w:r>
            <w:r w:rsidR="00A66AFC">
              <w:rPr>
                <w:rFonts w:ascii="Times New Roman" w:hAnsi="Times New Roman"/>
                <w:i/>
                <w:sz w:val="24"/>
                <w:szCs w:val="28"/>
              </w:rPr>
              <w:t>цензии на этот вид деятельности и</w:t>
            </w:r>
            <w:r w:rsidR="00A66AFC" w:rsidRPr="00A66AFC">
              <w:rPr>
                <w:rFonts w:ascii="Times New Roman" w:hAnsi="Times New Roman"/>
                <w:i/>
                <w:sz w:val="24"/>
                <w:szCs w:val="28"/>
              </w:rPr>
              <w:t xml:space="preserve"> отправляют жильцов в газовую службу, а там говорят, что этим не занимаются</w:t>
            </w:r>
            <w:proofErr w:type="gramStart"/>
            <w:r w:rsidR="00A66AFC" w:rsidRPr="00A66AFC">
              <w:rPr>
                <w:rFonts w:ascii="Times New Roman" w:hAnsi="Times New Roman"/>
                <w:i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»</w:t>
            </w:r>
            <w:r w:rsidR="00A66AFC" w:rsidRPr="00A66AFC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gramEnd"/>
          </w:p>
        </w:tc>
        <w:tc>
          <w:tcPr>
            <w:tcW w:w="9639" w:type="dxa"/>
          </w:tcPr>
          <w:p w:rsidR="00553B05" w:rsidRPr="00A66AFC" w:rsidRDefault="00553B05" w:rsidP="00553B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66AFC">
              <w:rPr>
                <w:rFonts w:ascii="Times New Roman" w:hAnsi="Times New Roman"/>
                <w:sz w:val="24"/>
                <w:szCs w:val="28"/>
              </w:rPr>
              <w:t>Индивидуальный газовый котел, установленный в квартире многоквартирного дома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A66AFC">
              <w:rPr>
                <w:rFonts w:ascii="Times New Roman" w:hAnsi="Times New Roman"/>
                <w:sz w:val="24"/>
                <w:szCs w:val="28"/>
              </w:rPr>
              <w:t xml:space="preserve"> является имуществом, принадлежащим исключительно собственнику конкретной квартиры, имеющему право собственности на соответствующее жилое помещение. Для надлежащей работы индивидуального газового котла в квартире необходимо регулярное обслуживание данного газового оборудования, которое осуществляется в рамках договора по обслуживанию ВКГО (внутриквартирного газового оборудования) между собственником и специализированной газораспределительной организацией (далее – договор ВКГО). </w:t>
            </w:r>
          </w:p>
          <w:p w:rsidR="00AC03AA" w:rsidRDefault="00AC03AA" w:rsidP="00553B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A6AA4">
              <w:rPr>
                <w:rFonts w:ascii="Times New Roman" w:hAnsi="Times New Roman"/>
                <w:sz w:val="24"/>
                <w:szCs w:val="28"/>
              </w:rPr>
              <w:t>По состоянию на 03 марта 2016 года все 20 собственников жилых помещений заключили договоры ВКГО</w:t>
            </w:r>
            <w:r w:rsidRPr="00A66AF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86E46" w:rsidRPr="00553B05" w:rsidRDefault="00586E46" w:rsidP="00AC03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44CD" w:rsidTr="00CD1A3C">
        <w:tc>
          <w:tcPr>
            <w:tcW w:w="675" w:type="dxa"/>
          </w:tcPr>
          <w:p w:rsidR="006A44CD" w:rsidRPr="00D76C8C" w:rsidRDefault="00A66AFC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C8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6A44CD" w:rsidRPr="001350CD" w:rsidRDefault="006A44CD" w:rsidP="006A44C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Жительница с. Газ-Сале</w:t>
            </w:r>
            <w:r w:rsidR="0001205A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6A44CD" w:rsidRPr="00FC14BE" w:rsidRDefault="0001205A" w:rsidP="006A44C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A368BD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До запуска новой котельной, в доме № 31 по ул. </w:t>
            </w:r>
            <w:proofErr w:type="gramStart"/>
            <w:r w:rsidR="00A368BD" w:rsidRPr="001350CD">
              <w:rPr>
                <w:rFonts w:ascii="Times New Roman" w:hAnsi="Times New Roman"/>
                <w:i/>
                <w:sz w:val="26"/>
                <w:szCs w:val="26"/>
              </w:rPr>
              <w:t>Юбилейная</w:t>
            </w:r>
            <w:proofErr w:type="gramEnd"/>
            <w:r w:rsidR="00A368BD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, с. Газ-Сале (который не ветхий и не аварийный) было жарко, а в эту зиму батареи чуть тёплые. Дома не просто холодно, а очень холодно. После заселения соседних домов ССК по ул. </w:t>
            </w:r>
            <w:proofErr w:type="gramStart"/>
            <w:r w:rsidR="00A368BD" w:rsidRPr="001350C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Юбилейная</w:t>
            </w:r>
            <w:proofErr w:type="gramEnd"/>
            <w:r w:rsidR="00A368BD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 стало ещё холоднее. Как объяснили, в новых домах стоят тепловые насосы, из-за которых нам тепла вообще не достаётся. Как-то можно решить этот вопрос или нам дальше мёрзнуть?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  <w:tc>
          <w:tcPr>
            <w:tcW w:w="9639" w:type="dxa"/>
          </w:tcPr>
          <w:p w:rsidR="00874B05" w:rsidRPr="00874B05" w:rsidRDefault="00874B05" w:rsidP="00874B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4B05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 период с 21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 23 декабря 2015 года </w:t>
            </w:r>
            <w:r w:rsidRPr="00874B05">
              <w:rPr>
                <w:rFonts w:ascii="Times New Roman" w:hAnsi="Times New Roman"/>
                <w:sz w:val="24"/>
                <w:szCs w:val="28"/>
              </w:rPr>
              <w:t>температура теплоносителя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системе теплоснабжения была ниже </w:t>
            </w:r>
            <w:r w:rsidRPr="00874B05">
              <w:rPr>
                <w:rFonts w:ascii="Times New Roman" w:hAnsi="Times New Roman"/>
                <w:sz w:val="24"/>
                <w:szCs w:val="28"/>
              </w:rPr>
              <w:t>установленной график</w:t>
            </w:r>
            <w:r w:rsidR="0001205A">
              <w:rPr>
                <w:rFonts w:ascii="Times New Roman" w:hAnsi="Times New Roman"/>
                <w:sz w:val="24"/>
                <w:szCs w:val="28"/>
              </w:rPr>
              <w:t>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связи с тем, что                              </w:t>
            </w:r>
            <w:r w:rsidRPr="00874B05">
              <w:rPr>
                <w:rFonts w:ascii="Times New Roman" w:hAnsi="Times New Roman"/>
                <w:sz w:val="24"/>
                <w:szCs w:val="28"/>
              </w:rPr>
              <w:t>АО «Ямалкоммунэнерго»</w:t>
            </w:r>
            <w:r w:rsidR="0001205A">
              <w:rPr>
                <w:rFonts w:ascii="Times New Roman" w:hAnsi="Times New Roman"/>
                <w:sz w:val="24"/>
                <w:szCs w:val="28"/>
              </w:rPr>
              <w:t xml:space="preserve"> в п.г.т. Тазовский</w:t>
            </w:r>
            <w:r w:rsidRPr="00874B05">
              <w:rPr>
                <w:rFonts w:ascii="Times New Roman" w:hAnsi="Times New Roman"/>
                <w:sz w:val="24"/>
                <w:szCs w:val="28"/>
              </w:rPr>
              <w:t xml:space="preserve"> проводилась промывка теплообменников в котельной. По окончании данной работы требуемый температурный режим в системе теплоснабжения был восстановлен. Работниками ООО УК «Домовой» совместно с представителями Администрации села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Газ-Сале</w:t>
            </w:r>
            <w:r w:rsidRPr="00874B05">
              <w:rPr>
                <w:rFonts w:ascii="Times New Roman" w:hAnsi="Times New Roman"/>
                <w:sz w:val="24"/>
                <w:szCs w:val="28"/>
              </w:rPr>
              <w:t xml:space="preserve">  был проведен осмотр и опрос жителей дома № 31 </w:t>
            </w:r>
            <w:r w:rsidR="00FC14BE">
              <w:rPr>
                <w:rFonts w:ascii="Times New Roman" w:hAnsi="Times New Roman"/>
                <w:sz w:val="24"/>
                <w:szCs w:val="28"/>
              </w:rPr>
              <w:t xml:space="preserve">по        ул. </w:t>
            </w:r>
            <w:proofErr w:type="gramStart"/>
            <w:r w:rsidR="00FC14BE">
              <w:rPr>
                <w:rFonts w:ascii="Times New Roman" w:hAnsi="Times New Roman"/>
                <w:sz w:val="24"/>
                <w:szCs w:val="28"/>
              </w:rPr>
              <w:t>Юбилейная</w:t>
            </w:r>
            <w:proofErr w:type="gramEnd"/>
            <w:r w:rsidRPr="00874B05">
              <w:rPr>
                <w:rFonts w:ascii="Times New Roman" w:hAnsi="Times New Roman"/>
                <w:sz w:val="24"/>
                <w:szCs w:val="28"/>
              </w:rPr>
              <w:t xml:space="preserve">, жалоб на холодные батареи не было. Заявок от жителей данного дома в ООО УК «Домовой» больше  не поступало. </w:t>
            </w:r>
          </w:p>
          <w:p w:rsidR="00874B05" w:rsidRPr="00951629" w:rsidRDefault="00874B05" w:rsidP="00FC14B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4B05">
              <w:rPr>
                <w:rFonts w:ascii="Times New Roman" w:hAnsi="Times New Roman"/>
                <w:sz w:val="24"/>
                <w:szCs w:val="28"/>
              </w:rPr>
              <w:t xml:space="preserve">Информация об установке циркуляционных насосов в новых домах в </w:t>
            </w:r>
            <w:r w:rsidR="00FC14BE">
              <w:rPr>
                <w:rFonts w:ascii="Times New Roman" w:hAnsi="Times New Roman"/>
                <w:sz w:val="24"/>
                <w:szCs w:val="28"/>
              </w:rPr>
              <w:t>мкр.</w:t>
            </w:r>
            <w:r w:rsidRPr="00874B0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874B05">
              <w:rPr>
                <w:rFonts w:ascii="Times New Roman" w:hAnsi="Times New Roman"/>
                <w:sz w:val="24"/>
                <w:szCs w:val="28"/>
              </w:rPr>
              <w:t>Юбилейный</w:t>
            </w:r>
            <w:proofErr w:type="gramEnd"/>
            <w:r w:rsidRPr="00874B0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74B05">
              <w:rPr>
                <w:rFonts w:ascii="Times New Roman" w:hAnsi="Times New Roman"/>
                <w:sz w:val="24"/>
                <w:szCs w:val="28"/>
              </w:rPr>
              <w:lastRenderedPageBreak/>
              <w:t>№№ 29, 30, 33 не соответствует действительности. С целью подготовки тепловых сетей</w:t>
            </w:r>
            <w:r w:rsidR="0001205A">
              <w:rPr>
                <w:rFonts w:ascii="Times New Roman" w:hAnsi="Times New Roman"/>
                <w:sz w:val="24"/>
                <w:szCs w:val="28"/>
              </w:rPr>
              <w:t xml:space="preserve"> к подключению трех новых домов</w:t>
            </w:r>
            <w:r w:rsidRPr="00874B05">
              <w:rPr>
                <w:rFonts w:ascii="Times New Roman" w:hAnsi="Times New Roman"/>
                <w:sz w:val="24"/>
                <w:szCs w:val="28"/>
              </w:rPr>
              <w:t xml:space="preserve"> в  2015 году в </w:t>
            </w:r>
            <w:r w:rsidR="00FC14BE">
              <w:rPr>
                <w:rFonts w:ascii="Times New Roman" w:hAnsi="Times New Roman"/>
                <w:sz w:val="24"/>
                <w:szCs w:val="28"/>
              </w:rPr>
              <w:t>мкр.</w:t>
            </w:r>
            <w:r w:rsidRPr="00874B05">
              <w:rPr>
                <w:rFonts w:ascii="Times New Roman" w:hAnsi="Times New Roman"/>
                <w:sz w:val="24"/>
                <w:szCs w:val="28"/>
              </w:rPr>
              <w:t xml:space="preserve"> Юбилейный был произведен их ремонт с увеличением диаметра подающего и обратного трубопровода</w:t>
            </w:r>
          </w:p>
        </w:tc>
      </w:tr>
      <w:tr w:rsidR="000D2017" w:rsidTr="00CD1A3C">
        <w:tc>
          <w:tcPr>
            <w:tcW w:w="675" w:type="dxa"/>
          </w:tcPr>
          <w:p w:rsidR="000D2017" w:rsidRPr="00951629" w:rsidRDefault="00A66AFC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536" w:type="dxa"/>
          </w:tcPr>
          <w:p w:rsidR="009859B4" w:rsidRPr="00A66AFC" w:rsidRDefault="00A66AFC" w:rsidP="009859B4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66AFC">
              <w:rPr>
                <w:rFonts w:ascii="Times New Roman" w:hAnsi="Times New Roman"/>
                <w:b/>
                <w:i/>
                <w:sz w:val="26"/>
                <w:szCs w:val="26"/>
              </w:rPr>
              <w:t>Жители п. Тазовский</w:t>
            </w:r>
            <w:r w:rsidR="009B0AA7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9859B4" w:rsidRPr="001350CD" w:rsidRDefault="009B0AA7" w:rsidP="009859B4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9859B4" w:rsidRPr="001350CD">
              <w:rPr>
                <w:rFonts w:ascii="Times New Roman" w:hAnsi="Times New Roman"/>
                <w:i/>
                <w:sz w:val="26"/>
                <w:szCs w:val="26"/>
              </w:rPr>
              <w:t>Какие меры принимают власти района, чтобы обезопасить население от возможных ЧС в сфере ЖКХ? Ситуация последних недель вызывает тревогу</w:t>
            </w:r>
            <w:proofErr w:type="gramStart"/>
            <w:r w:rsidR="009859B4" w:rsidRPr="001350CD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proofErr w:type="gramEnd"/>
          </w:p>
          <w:p w:rsidR="000D2017" w:rsidRPr="001350CD" w:rsidRDefault="000D2017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002C64" w:rsidRPr="00002C64" w:rsidRDefault="00002C64" w:rsidP="00002C6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2C64">
              <w:rPr>
                <w:rFonts w:ascii="Times New Roman" w:hAnsi="Times New Roman"/>
                <w:sz w:val="24"/>
                <w:szCs w:val="28"/>
              </w:rPr>
              <w:t xml:space="preserve">Органами местного самоуправления района на постоянной основе предпринимаются меры направленные повышение устойчивости функционирования объектов жизнеобеспечения, энергетики и коммунальной инфраструктуры в населенных пунктах Тазовского района (далее – объектов ЖКХ). </w:t>
            </w:r>
          </w:p>
          <w:p w:rsidR="00403763" w:rsidRPr="00002C64" w:rsidRDefault="00002C64" w:rsidP="00002C6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2C64">
              <w:rPr>
                <w:rFonts w:ascii="Times New Roman" w:hAnsi="Times New Roman"/>
                <w:sz w:val="24"/>
                <w:szCs w:val="28"/>
              </w:rPr>
              <w:t xml:space="preserve">По инициативе Администрации района, АО «Ямалкоммунэнерго» разработана и принята «Инвестиционная программа ОАО «Ямалкоммунэнерго» по развитию системы </w:t>
            </w:r>
            <w:proofErr w:type="spellStart"/>
            <w:r w:rsidRPr="00002C64">
              <w:rPr>
                <w:rFonts w:ascii="Times New Roman" w:hAnsi="Times New Roman"/>
                <w:sz w:val="24"/>
                <w:szCs w:val="28"/>
              </w:rPr>
              <w:t>электро-тепло</w:t>
            </w:r>
            <w:proofErr w:type="spellEnd"/>
            <w:r w:rsidRPr="00002C64">
              <w:rPr>
                <w:rFonts w:ascii="Times New Roman" w:hAnsi="Times New Roman"/>
                <w:sz w:val="24"/>
                <w:szCs w:val="28"/>
              </w:rPr>
              <w:t xml:space="preserve"> снабжения МО Тазовский район» (далее – инвестиционная программа). С момента принятия программы уже реализовано одно мероприятие – введена в эксплуатацию новая котельная мощностью 20 МВт в селе Газ-Сале, ведутся работы по остальным запланированным мероприятиям инвестиционной программы. Ход реализации мероприятий инвестиционной программы, взят на контроль Администрацией Тазовского района. Органами местного самоуправления района ведется </w:t>
            </w:r>
            <w:proofErr w:type="gramStart"/>
            <w:r w:rsidRPr="00002C64">
              <w:rPr>
                <w:rFonts w:ascii="Times New Roman" w:hAnsi="Times New Roman"/>
                <w:sz w:val="24"/>
                <w:szCs w:val="28"/>
              </w:rPr>
              <w:t>контроль за</w:t>
            </w:r>
            <w:proofErr w:type="gramEnd"/>
            <w:r w:rsidRPr="00002C64">
              <w:rPr>
                <w:rFonts w:ascii="Times New Roman" w:hAnsi="Times New Roman"/>
                <w:sz w:val="24"/>
                <w:szCs w:val="28"/>
              </w:rPr>
              <w:t xml:space="preserve"> проведением мероприятий по подготовке объектов ЖКХ к работе в осенне-зимний период. Так в период подготовки к работе в осенне-зимний период на 2015-2016 годы в МО Тазовский район </w:t>
            </w:r>
            <w:proofErr w:type="spellStart"/>
            <w:r w:rsidRPr="00002C64">
              <w:rPr>
                <w:rFonts w:ascii="Times New Roman" w:hAnsi="Times New Roman"/>
                <w:sz w:val="24"/>
                <w:szCs w:val="28"/>
              </w:rPr>
              <w:t>энергоснабжающими</w:t>
            </w:r>
            <w:proofErr w:type="spellEnd"/>
            <w:r w:rsidRPr="00002C64">
              <w:rPr>
                <w:rFonts w:ascii="Times New Roman" w:hAnsi="Times New Roman"/>
                <w:sz w:val="24"/>
                <w:szCs w:val="28"/>
              </w:rPr>
              <w:t xml:space="preserve"> и коммунальными службами предусмотрено и реализовано проведение ремонтных работ </w:t>
            </w:r>
            <w:r w:rsidRPr="00002C6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сетей тепло-, водоснабжения и канализации, мероприятия на объектах электроснабжения, мероприятия по ремонту сетей газоснабжения, всего </w:t>
            </w:r>
            <w:r w:rsidRPr="00002C64">
              <w:rPr>
                <w:rFonts w:ascii="Times New Roman" w:hAnsi="Times New Roman"/>
                <w:sz w:val="24"/>
                <w:szCs w:val="28"/>
              </w:rPr>
              <w:t>на 49 объектах ЖКХ.</w:t>
            </w:r>
          </w:p>
          <w:p w:rsidR="00002C64" w:rsidRPr="00002C64" w:rsidRDefault="00002C64" w:rsidP="00002C6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02C64">
              <w:rPr>
                <w:rFonts w:ascii="Times New Roman" w:hAnsi="Times New Roman"/>
                <w:sz w:val="24"/>
                <w:szCs w:val="28"/>
              </w:rPr>
              <w:t>Энергоснабжающей</w:t>
            </w:r>
            <w:proofErr w:type="spellEnd"/>
            <w:r w:rsidRPr="00002C64">
              <w:rPr>
                <w:rFonts w:ascii="Times New Roman" w:hAnsi="Times New Roman"/>
                <w:sz w:val="24"/>
                <w:szCs w:val="28"/>
              </w:rPr>
              <w:t xml:space="preserve"> организацией – филиалом АО «Ямалкоммунэнерго» в пгт. Тазовский реализовано 10 мероприятий по подготовке объектов коммунальной инфраструктуры к осенне-зимнему периоду 2015-2016 годов.</w:t>
            </w:r>
          </w:p>
          <w:p w:rsidR="00002C64" w:rsidRPr="00002C64" w:rsidRDefault="00002C64" w:rsidP="00002C6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02C64">
              <w:rPr>
                <w:rFonts w:ascii="Times New Roman" w:hAnsi="Times New Roman"/>
                <w:sz w:val="24"/>
                <w:szCs w:val="28"/>
              </w:rPr>
              <w:t>В целях обеспечения защиты населения и территории Тазовского района от возможных чрезвычайных ситуаций природного и техногенного характера, в том числе и связанных с аварией объектов ЖКХ, на территории района создано и действует звено муниципального образования Тазовский район территориальной подсистемы единой государственной системы предупреждения и ликвидации чрезвычайных ситуаций Ямало-Ненецкого автономного округа (далее – ТП РСЧС).</w:t>
            </w:r>
            <w:proofErr w:type="gramEnd"/>
          </w:p>
          <w:p w:rsidR="00002C64" w:rsidRPr="00002C64" w:rsidRDefault="00002C64" w:rsidP="00002C6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2C64">
              <w:rPr>
                <w:rFonts w:ascii="Times New Roman" w:hAnsi="Times New Roman"/>
                <w:sz w:val="24"/>
                <w:szCs w:val="28"/>
              </w:rPr>
              <w:t xml:space="preserve">На уровне районного звена ТП РСЧС </w:t>
            </w:r>
            <w:proofErr w:type="gramStart"/>
            <w:r w:rsidRPr="00002C64">
              <w:rPr>
                <w:rFonts w:ascii="Times New Roman" w:hAnsi="Times New Roman"/>
                <w:sz w:val="24"/>
                <w:szCs w:val="28"/>
              </w:rPr>
              <w:t>созданы</w:t>
            </w:r>
            <w:proofErr w:type="gramEnd"/>
            <w:r w:rsidRPr="00002C64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002C64" w:rsidRPr="00002C64" w:rsidRDefault="00002C64" w:rsidP="00002C6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2C64">
              <w:rPr>
                <w:rFonts w:ascii="Times New Roman" w:hAnsi="Times New Roman"/>
                <w:sz w:val="24"/>
                <w:szCs w:val="28"/>
              </w:rPr>
              <w:t xml:space="preserve">1.Координационный орган – комиссия по предупреждению и ликвидации чрезвычайных </w:t>
            </w:r>
            <w:r w:rsidRPr="00002C64">
              <w:rPr>
                <w:rFonts w:ascii="Times New Roman" w:hAnsi="Times New Roman"/>
                <w:sz w:val="24"/>
                <w:szCs w:val="28"/>
              </w:rPr>
              <w:lastRenderedPageBreak/>
              <w:t>ситуаций и обеспечению пожарной безопасности в Тазовском районе (далее - КЧС и ОПБ в Тазовском районе).</w:t>
            </w:r>
          </w:p>
          <w:p w:rsidR="00002C64" w:rsidRPr="00002C64" w:rsidRDefault="00002C64" w:rsidP="00002C6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2C64">
              <w:rPr>
                <w:rFonts w:ascii="Times New Roman" w:hAnsi="Times New Roman"/>
                <w:sz w:val="24"/>
                <w:szCs w:val="28"/>
              </w:rPr>
              <w:t>2.Постоянно действующий орган управления – Управление по делам гражданской обороны, предупреждению и ликвидации чрезвычайных ситуаций Администрации Тазовского района (далее - Управление ГО и ЧС) тел.: 2 -21-12, 2- 21-06.</w:t>
            </w:r>
          </w:p>
          <w:p w:rsidR="00002C64" w:rsidRPr="00002C64" w:rsidRDefault="00002C64" w:rsidP="00002C6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2C64">
              <w:rPr>
                <w:rFonts w:ascii="Times New Roman" w:hAnsi="Times New Roman"/>
                <w:sz w:val="24"/>
                <w:szCs w:val="28"/>
              </w:rPr>
              <w:t xml:space="preserve">3.Орган повседневного управления </w:t>
            </w:r>
            <w:proofErr w:type="gramStart"/>
            <w:r w:rsidRPr="00002C64">
              <w:rPr>
                <w:rFonts w:ascii="Times New Roman" w:hAnsi="Times New Roman"/>
                <w:sz w:val="24"/>
                <w:szCs w:val="28"/>
              </w:rPr>
              <w:t>–Е</w:t>
            </w:r>
            <w:proofErr w:type="gramEnd"/>
            <w:r w:rsidRPr="00002C64">
              <w:rPr>
                <w:rFonts w:ascii="Times New Roman" w:hAnsi="Times New Roman"/>
                <w:sz w:val="24"/>
                <w:szCs w:val="28"/>
              </w:rPr>
              <w:t>диная дежурная диспетчерская служба «112»муниципального образования Тазовский район (далее - ЕДДС «112») тел.: 112, 2-40-01, 2-41-00.</w:t>
            </w:r>
          </w:p>
          <w:p w:rsidR="00002C64" w:rsidRPr="00002C64" w:rsidRDefault="00002C64" w:rsidP="00002C64">
            <w:pPr>
              <w:jc w:val="both"/>
              <w:rPr>
                <w:rFonts w:ascii="Times New Roman" w:hAnsi="Times New Roman"/>
                <w:szCs w:val="28"/>
              </w:rPr>
            </w:pPr>
            <w:r w:rsidRPr="00002C64">
              <w:rPr>
                <w:rFonts w:ascii="Times New Roman" w:hAnsi="Times New Roman"/>
                <w:sz w:val="24"/>
                <w:szCs w:val="28"/>
              </w:rPr>
              <w:t>4. Спасательные службы муниципального образования, в которые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      </w:r>
          </w:p>
          <w:p w:rsidR="00002C64" w:rsidRPr="00002C64" w:rsidRDefault="00002C64" w:rsidP="00002C6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2C64">
              <w:rPr>
                <w:rFonts w:ascii="Times New Roman" w:hAnsi="Times New Roman"/>
                <w:sz w:val="24"/>
                <w:szCs w:val="28"/>
              </w:rPr>
              <w:t xml:space="preserve">Системы связи и оповещения: </w:t>
            </w:r>
          </w:p>
          <w:p w:rsidR="00002C64" w:rsidRPr="00002C64" w:rsidRDefault="00002C64" w:rsidP="00002C6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2C64">
              <w:rPr>
                <w:rFonts w:ascii="Times New Roman" w:hAnsi="Times New Roman"/>
                <w:sz w:val="24"/>
                <w:szCs w:val="28"/>
              </w:rPr>
              <w:t xml:space="preserve">- система оповещения населения об угрозах возникновения чрезвычайных ситуаций, военных угроз (сигналы гражданской обороны) в поселке Тазовский смонтирована и находится в исправном состоянии; </w:t>
            </w:r>
          </w:p>
          <w:p w:rsidR="00002C64" w:rsidRPr="00002C64" w:rsidRDefault="00002C64" w:rsidP="00002C6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2C64">
              <w:rPr>
                <w:rFonts w:ascii="Times New Roman" w:hAnsi="Times New Roman"/>
                <w:sz w:val="24"/>
                <w:szCs w:val="28"/>
              </w:rPr>
              <w:t xml:space="preserve">- информация об угрозах, связанных с возникновением чрезвычайных ситуаций и неблагоприятных погодных </w:t>
            </w:r>
            <w:proofErr w:type="spellStart"/>
            <w:r w:rsidRPr="00002C64">
              <w:rPr>
                <w:rFonts w:ascii="Times New Roman" w:hAnsi="Times New Roman"/>
                <w:sz w:val="24"/>
                <w:szCs w:val="28"/>
              </w:rPr>
              <w:t>явлениях</w:t>
            </w:r>
            <w:proofErr w:type="gramStart"/>
            <w:r w:rsidRPr="00002C64">
              <w:rPr>
                <w:rFonts w:ascii="Times New Roman" w:hAnsi="Times New Roman"/>
                <w:sz w:val="24"/>
                <w:szCs w:val="28"/>
              </w:rPr>
              <w:t>,д</w:t>
            </w:r>
            <w:proofErr w:type="gramEnd"/>
            <w:r w:rsidRPr="00002C64">
              <w:rPr>
                <w:rFonts w:ascii="Times New Roman" w:hAnsi="Times New Roman"/>
                <w:sz w:val="24"/>
                <w:szCs w:val="28"/>
              </w:rPr>
              <w:t>оводится</w:t>
            </w:r>
            <w:proofErr w:type="spellEnd"/>
            <w:r w:rsidRPr="00002C64">
              <w:rPr>
                <w:rFonts w:ascii="Times New Roman" w:hAnsi="Times New Roman"/>
                <w:sz w:val="24"/>
                <w:szCs w:val="28"/>
              </w:rPr>
              <w:t xml:space="preserve"> до населения посредством «бегущей строки» на местном телевидении «Студия Факт».</w:t>
            </w:r>
          </w:p>
          <w:p w:rsidR="00002C64" w:rsidRPr="00002C64" w:rsidRDefault="00002C64" w:rsidP="008C336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2C64">
              <w:rPr>
                <w:rFonts w:ascii="Times New Roman" w:hAnsi="Times New Roman"/>
                <w:sz w:val="24"/>
                <w:szCs w:val="28"/>
              </w:rPr>
              <w:t xml:space="preserve">Органами местного самоуправления, в целях предупреждения возникновения чрезвычайных ситуаций на объектах системы жизнеобеспечения и коммунальной инфраструктуры, уделяется особое внимание. На заседаниях КЧС и ОПБ в Тазовском районе, рассматриваются вопросы </w:t>
            </w:r>
            <w:proofErr w:type="gramStart"/>
            <w:r w:rsidRPr="00002C64">
              <w:rPr>
                <w:rFonts w:ascii="Times New Roman" w:hAnsi="Times New Roman"/>
                <w:sz w:val="24"/>
                <w:szCs w:val="28"/>
              </w:rPr>
              <w:t>повышения устойчивости функционирования объектов системы жизнеобеспечения</w:t>
            </w:r>
            <w:proofErr w:type="gramEnd"/>
            <w:r w:rsidRPr="00002C64">
              <w:rPr>
                <w:rFonts w:ascii="Times New Roman" w:hAnsi="Times New Roman"/>
                <w:sz w:val="24"/>
                <w:szCs w:val="28"/>
              </w:rPr>
              <w:t xml:space="preserve"> и коммунальной инфраструктуры. Все случаи аварийных ситуаций на объектах ЖКХ фиксируются в органе повседневного управления - ЕДДС «112». Причины возникновения аварийных ситуаций и их последствий рассматриваются на заседании КЧС и ОПБ в Тазовском районе в соответствии с решением комиссии принимаются соответствующие меры. В 2015 году 15 раз рассматривались вопросы повышения устойчивости объектов системы ЖКХ, произошедшие аварийные ситуации на объектах ЖКХ.</w:t>
            </w:r>
          </w:p>
          <w:p w:rsidR="000D2017" w:rsidRPr="006A44CD" w:rsidRDefault="00002C64" w:rsidP="00002C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C64">
              <w:rPr>
                <w:rFonts w:ascii="Times New Roman" w:hAnsi="Times New Roman"/>
                <w:sz w:val="24"/>
                <w:szCs w:val="28"/>
              </w:rPr>
              <w:t>Ежегодно проводятся практические тренировки по ликвидации чрезвычайных ситуаций на объектах ЖКХ</w:t>
            </w:r>
          </w:p>
        </w:tc>
      </w:tr>
      <w:tr w:rsidR="000D2017" w:rsidTr="00CD1A3C">
        <w:tc>
          <w:tcPr>
            <w:tcW w:w="675" w:type="dxa"/>
          </w:tcPr>
          <w:p w:rsidR="000D2017" w:rsidRPr="00951629" w:rsidRDefault="00A66AFC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536" w:type="dxa"/>
          </w:tcPr>
          <w:p w:rsidR="009859B4" w:rsidRPr="00A66AFC" w:rsidRDefault="00A66AFC" w:rsidP="009859B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66AFC">
              <w:rPr>
                <w:rFonts w:ascii="Times New Roman" w:hAnsi="Times New Roman"/>
                <w:b/>
                <w:i/>
                <w:sz w:val="26"/>
                <w:szCs w:val="26"/>
              </w:rPr>
              <w:t>Жительница п. Тазовский</w:t>
            </w:r>
            <w:r w:rsidR="005B7F10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9859B4" w:rsidRPr="001350CD" w:rsidRDefault="005B7F10" w:rsidP="009859B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9859B4" w:rsidRPr="001350CD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r w:rsidR="006A44CD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 п. Тазовский </w:t>
            </w:r>
            <w:r w:rsidR="009859B4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регулярно происходит </w:t>
            </w:r>
            <w:r w:rsidR="009859B4" w:rsidRPr="001350C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отключение электроэнергии и остановки котельной. Какие рычаги есть у органов местного самоуправления для влияния на эту ситуацию и что предпринимается?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  <w:p w:rsidR="000D2017" w:rsidRPr="001350CD" w:rsidRDefault="000D2017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6A44CD" w:rsidRPr="006A44CD" w:rsidRDefault="006A44CD" w:rsidP="006A44C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A44C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 целях контроля за состоянием объектов жизнеобеспечения и коммунальной инфраструктуры (далее - ЖКХ) систематически на заседаниях комиссии по </w:t>
            </w:r>
            <w:r w:rsidRPr="006A44CD">
              <w:rPr>
                <w:rFonts w:ascii="Times New Roman" w:hAnsi="Times New Roman"/>
                <w:sz w:val="24"/>
                <w:szCs w:val="28"/>
              </w:rPr>
              <w:lastRenderedPageBreak/>
              <w:t>предупреждению и ликвидации чрезвычайных ситуаций и обеспечению пожарной безопасности в Тазовском районе (далее – КЧС и ОПБ в Тазовском районе) рассматриваются вопросы повышения устойчивости объектов системы ЖКХ, аварийные ситуации на объектах ЖКХ и их последствия.</w:t>
            </w:r>
            <w:proofErr w:type="gramEnd"/>
            <w:r w:rsidRPr="006A44CD">
              <w:rPr>
                <w:rFonts w:ascii="Times New Roman" w:hAnsi="Times New Roman"/>
                <w:sz w:val="24"/>
                <w:szCs w:val="28"/>
              </w:rPr>
              <w:t xml:space="preserve"> В соответствии с решением комиссии управляющими компаниями системы ЖКХ принимаются соответствующие меры. </w:t>
            </w:r>
          </w:p>
          <w:p w:rsidR="006A44CD" w:rsidRPr="006A44CD" w:rsidRDefault="006A44CD" w:rsidP="006A44C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44CD">
              <w:rPr>
                <w:rFonts w:ascii="Times New Roman" w:hAnsi="Times New Roman"/>
                <w:sz w:val="24"/>
              </w:rPr>
              <w:t xml:space="preserve">Меры административного воздействия на виновных лиц за невыполнение требований норм и правил по предупреждению и ликвидации чрезвычайных ситуаций, предусмотрены </w:t>
            </w:r>
            <w:r w:rsidR="005B7F10">
              <w:rPr>
                <w:rFonts w:ascii="Times New Roman" w:hAnsi="Times New Roman"/>
                <w:sz w:val="24"/>
              </w:rPr>
              <w:t xml:space="preserve">     </w:t>
            </w:r>
            <w:r w:rsidRPr="006A44CD">
              <w:rPr>
                <w:rFonts w:ascii="Times New Roman" w:hAnsi="Times New Roman"/>
                <w:sz w:val="24"/>
              </w:rPr>
              <w:t>ст. 20.6 Федерального закона от 30.12.2001 года №</w:t>
            </w:r>
            <w:r w:rsidR="005B7F10">
              <w:rPr>
                <w:rFonts w:ascii="Times New Roman" w:hAnsi="Times New Roman"/>
                <w:sz w:val="24"/>
              </w:rPr>
              <w:t xml:space="preserve"> </w:t>
            </w:r>
            <w:r w:rsidRPr="006A44CD">
              <w:rPr>
                <w:rFonts w:ascii="Times New Roman" w:hAnsi="Times New Roman"/>
                <w:sz w:val="24"/>
              </w:rPr>
              <w:t xml:space="preserve">195-ФЗ «Кодекс Российской Федерации об административных правонарушениях». Полномочия по привлечению виновных лиц возложены на ГУ МЧС России по ЯНАО. </w:t>
            </w:r>
          </w:p>
          <w:p w:rsidR="003568D9" w:rsidRDefault="006A44CD" w:rsidP="006A44CD">
            <w:pPr>
              <w:pStyle w:val="ConsPlusNormal"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>Информация обо всех нарушениях работы системы ЖКХ  фиксируется в органе повседневного управления - Единой</w:t>
            </w:r>
            <w:r w:rsidR="005B7F10">
              <w:rPr>
                <w:sz w:val="24"/>
              </w:rPr>
              <w:t xml:space="preserve"> дежурной диспетчерской службой «</w:t>
            </w:r>
            <w:r w:rsidRPr="006A44CD">
              <w:rPr>
                <w:sz w:val="24"/>
              </w:rPr>
              <w:t>112</w:t>
            </w:r>
            <w:r w:rsidR="005B7F10">
              <w:rPr>
                <w:sz w:val="24"/>
              </w:rPr>
              <w:t>»</w:t>
            </w:r>
            <w:r w:rsidRPr="006A44CD">
              <w:rPr>
                <w:sz w:val="24"/>
              </w:rPr>
              <w:t xml:space="preserve"> муниципального образования Тазовский район и своевременно доводится в центр кризисных ситуаций ГУ МЧС России по ЯНАО</w:t>
            </w:r>
            <w:r w:rsidR="00920C00">
              <w:rPr>
                <w:sz w:val="24"/>
              </w:rPr>
              <w:t>.</w:t>
            </w:r>
          </w:p>
          <w:p w:rsidR="00920C00" w:rsidRPr="00920C00" w:rsidRDefault="00920C00" w:rsidP="00920C0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0C00">
              <w:rPr>
                <w:rFonts w:ascii="Times New Roman" w:hAnsi="Times New Roman"/>
                <w:sz w:val="24"/>
                <w:szCs w:val="28"/>
              </w:rPr>
              <w:t>Для реализации полномочий по организации в границах поселения электро-, тепло-, водоснабжения населения на территории Тазовского района осуществляет свою деятельность филиал АО «Ямалкоммунэнерго» в п.г.т. Тазовский. Администрация Тазовского района осуществляет взаимодействие с филиалом АО «Ямалкоммунэнерго» в п.г.т. Тазовский в соответст</w:t>
            </w:r>
            <w:r w:rsidR="00221356">
              <w:rPr>
                <w:rFonts w:ascii="Times New Roman" w:hAnsi="Times New Roman"/>
                <w:sz w:val="24"/>
                <w:szCs w:val="28"/>
              </w:rPr>
              <w:t>вии с Федеральным законом от 27.07</w:t>
            </w:r>
            <w:r w:rsidRPr="00920C00">
              <w:rPr>
                <w:rFonts w:ascii="Times New Roman" w:hAnsi="Times New Roman"/>
                <w:sz w:val="24"/>
                <w:szCs w:val="28"/>
              </w:rPr>
              <w:t xml:space="preserve">2010 № 190-ФЗ </w:t>
            </w:r>
            <w:r w:rsidR="00221356">
              <w:rPr>
                <w:rFonts w:ascii="Times New Roman" w:hAnsi="Times New Roman"/>
                <w:sz w:val="24"/>
                <w:szCs w:val="28"/>
              </w:rPr>
              <w:t xml:space="preserve">              </w:t>
            </w:r>
            <w:r w:rsidRPr="00920C00">
              <w:rPr>
                <w:rFonts w:ascii="Times New Roman" w:hAnsi="Times New Roman"/>
                <w:sz w:val="24"/>
                <w:szCs w:val="28"/>
              </w:rPr>
              <w:t xml:space="preserve">«О теплоснабжении». </w:t>
            </w:r>
          </w:p>
          <w:p w:rsidR="00920C00" w:rsidRPr="00920C00" w:rsidRDefault="00221356" w:rsidP="00920C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соответствии с п</w:t>
            </w:r>
            <w:r w:rsidR="00920C00" w:rsidRPr="00920C00">
              <w:rPr>
                <w:rFonts w:ascii="Times New Roman" w:hAnsi="Times New Roman"/>
                <w:sz w:val="24"/>
                <w:szCs w:val="28"/>
              </w:rPr>
              <w:t>риказом департамента цен и тарифов Ямало-Ненецкого ав</w:t>
            </w:r>
            <w:r>
              <w:rPr>
                <w:rFonts w:ascii="Times New Roman" w:hAnsi="Times New Roman"/>
                <w:sz w:val="24"/>
                <w:szCs w:val="28"/>
              </w:rPr>
              <w:t>тономного округа от 27.06.2013</w:t>
            </w:r>
            <w:r w:rsidR="00920C00" w:rsidRPr="00920C00">
              <w:rPr>
                <w:rFonts w:ascii="Times New Roman" w:hAnsi="Times New Roman"/>
                <w:sz w:val="24"/>
                <w:szCs w:val="28"/>
              </w:rPr>
              <w:t xml:space="preserve"> № 90-т филиал АО «Ямалкоммунэнерго» в п.г.т. Тазовский является гарантирующим поставщиком электрической энергии на территории Тазовского района.</w:t>
            </w:r>
          </w:p>
          <w:p w:rsidR="00920C00" w:rsidRPr="00920C00" w:rsidRDefault="00920C00" w:rsidP="00920C00">
            <w:pPr>
              <w:pStyle w:val="ConsPlusNormal"/>
              <w:jc w:val="both"/>
              <w:rPr>
                <w:sz w:val="24"/>
              </w:rPr>
            </w:pPr>
            <w:r w:rsidRPr="00920C00">
              <w:rPr>
                <w:sz w:val="24"/>
              </w:rPr>
              <w:t xml:space="preserve">Для предотвращения и устранения нарушений </w:t>
            </w:r>
            <w:proofErr w:type="gramStart"/>
            <w:r w:rsidRPr="00920C00">
              <w:rPr>
                <w:sz w:val="24"/>
              </w:rPr>
              <w:t>норм</w:t>
            </w:r>
            <w:proofErr w:type="gramEnd"/>
            <w:r w:rsidR="00221356">
              <w:rPr>
                <w:sz w:val="24"/>
              </w:rPr>
              <w:t xml:space="preserve"> указанных </w:t>
            </w:r>
            <w:proofErr w:type="spellStart"/>
            <w:r w:rsidR="00221356">
              <w:rPr>
                <w:sz w:val="24"/>
              </w:rPr>
              <w:t>нормативных</w:t>
            </w:r>
            <w:r w:rsidRPr="00920C00">
              <w:rPr>
                <w:sz w:val="24"/>
              </w:rPr>
              <w:t>-правовых</w:t>
            </w:r>
            <w:proofErr w:type="spellEnd"/>
            <w:r w:rsidRPr="00920C00">
              <w:rPr>
                <w:sz w:val="24"/>
              </w:rPr>
              <w:t xml:space="preserve"> актов в сфере тепло-, электроснабжения (Федеральный закон от 27.07.2010 № 190-ФЗ</w:t>
            </w:r>
            <w:r w:rsidR="00221356">
              <w:rPr>
                <w:sz w:val="24"/>
              </w:rPr>
              <w:t xml:space="preserve">      </w:t>
            </w:r>
            <w:r w:rsidRPr="00920C00">
              <w:rPr>
                <w:sz w:val="24"/>
              </w:rPr>
              <w:t xml:space="preserve"> «О теплоснабжении») органы местного самоуправления обращаются к руководству </w:t>
            </w:r>
            <w:r w:rsidR="00221356">
              <w:rPr>
                <w:sz w:val="24"/>
              </w:rPr>
              <w:t xml:space="preserve">       </w:t>
            </w:r>
            <w:r w:rsidRPr="00920C00">
              <w:rPr>
                <w:sz w:val="24"/>
              </w:rPr>
              <w:t>АО «Ямалкоммунэнерго», в департамент тарифной политики, энергетики и жилищно-коммунального комплекса Ямало-Ненецкого автономного округа, а также вправе обращаться в правоохранительные органы.</w:t>
            </w:r>
          </w:p>
          <w:p w:rsidR="00920C00" w:rsidRPr="00920C00" w:rsidRDefault="00920C00" w:rsidP="00920C00">
            <w:pPr>
              <w:pStyle w:val="ConsPlusNormal"/>
              <w:jc w:val="both"/>
            </w:pPr>
            <w:r w:rsidRPr="00920C00">
              <w:rPr>
                <w:sz w:val="24"/>
              </w:rPr>
              <w:t>Администрацией Тазовского района ежегодно утверждается план по подготовке к осенне-зимнему периоду, который содержит мероприятия для обеспечения бесперебойной работы систем тепл</w:t>
            </w:r>
            <w:proofErr w:type="gramStart"/>
            <w:r w:rsidRPr="00920C00">
              <w:rPr>
                <w:sz w:val="24"/>
              </w:rPr>
              <w:t>о-</w:t>
            </w:r>
            <w:proofErr w:type="gramEnd"/>
            <w:r w:rsidRPr="00920C00">
              <w:rPr>
                <w:sz w:val="24"/>
              </w:rPr>
              <w:t xml:space="preserve">, </w:t>
            </w:r>
            <w:proofErr w:type="spellStart"/>
            <w:r w:rsidRPr="00920C00">
              <w:rPr>
                <w:sz w:val="24"/>
              </w:rPr>
              <w:t>водо</w:t>
            </w:r>
            <w:proofErr w:type="spellEnd"/>
            <w:r w:rsidRPr="00920C00">
              <w:rPr>
                <w:sz w:val="24"/>
              </w:rPr>
              <w:t>, электроснабж</w:t>
            </w:r>
            <w:r w:rsidR="00221356">
              <w:rPr>
                <w:sz w:val="24"/>
              </w:rPr>
              <w:t>ения Тазовского района. А также</w:t>
            </w:r>
            <w:r w:rsidRPr="00920C00">
              <w:rPr>
                <w:sz w:val="24"/>
              </w:rPr>
              <w:t xml:space="preserve"> пр</w:t>
            </w:r>
            <w:r w:rsidR="00221356">
              <w:rPr>
                <w:sz w:val="24"/>
              </w:rPr>
              <w:t>оводятся регулярные совещания (</w:t>
            </w:r>
            <w:r w:rsidR="00221356">
              <w:rPr>
                <w:sz w:val="24"/>
                <w:lang w:val="en-US"/>
              </w:rPr>
              <w:t>I</w:t>
            </w:r>
            <w:r w:rsidR="00221356" w:rsidRPr="00221356">
              <w:rPr>
                <w:sz w:val="24"/>
              </w:rPr>
              <w:t xml:space="preserve"> </w:t>
            </w:r>
            <w:r w:rsidRPr="00920C00">
              <w:rPr>
                <w:sz w:val="24"/>
              </w:rPr>
              <w:t>р</w:t>
            </w:r>
            <w:r w:rsidR="00221356">
              <w:rPr>
                <w:sz w:val="24"/>
              </w:rPr>
              <w:t>аз</w:t>
            </w:r>
            <w:r w:rsidRPr="00920C00">
              <w:rPr>
                <w:sz w:val="24"/>
              </w:rPr>
              <w:t xml:space="preserve"> в 2 недели) по вопросам работы жилищно-коммунального хо</w:t>
            </w:r>
            <w:r w:rsidR="00221356">
              <w:rPr>
                <w:sz w:val="24"/>
              </w:rPr>
              <w:t>зяйства в Тазовском районе при п</w:t>
            </w:r>
            <w:r w:rsidRPr="00920C00">
              <w:rPr>
                <w:sz w:val="24"/>
              </w:rPr>
              <w:t xml:space="preserve">ервом заместителе главы Администрации </w:t>
            </w:r>
            <w:r w:rsidR="00221356">
              <w:rPr>
                <w:sz w:val="24"/>
              </w:rPr>
              <w:t xml:space="preserve">Тазовского </w:t>
            </w:r>
            <w:r w:rsidRPr="00920C00">
              <w:rPr>
                <w:sz w:val="24"/>
              </w:rPr>
              <w:t>района, на которых решаются вопросы обеспечения жителей района услугами тепл</w:t>
            </w:r>
            <w:proofErr w:type="gramStart"/>
            <w:r w:rsidRPr="00920C00">
              <w:rPr>
                <w:sz w:val="24"/>
              </w:rPr>
              <w:t>о-</w:t>
            </w:r>
            <w:proofErr w:type="gramEnd"/>
            <w:r w:rsidRPr="00920C00">
              <w:rPr>
                <w:sz w:val="24"/>
              </w:rPr>
              <w:t xml:space="preserve">, </w:t>
            </w:r>
            <w:proofErr w:type="spellStart"/>
            <w:r w:rsidRPr="00920C00">
              <w:rPr>
                <w:sz w:val="24"/>
              </w:rPr>
              <w:t>водо</w:t>
            </w:r>
            <w:proofErr w:type="spellEnd"/>
            <w:r w:rsidRPr="00920C00">
              <w:rPr>
                <w:sz w:val="24"/>
              </w:rPr>
              <w:t>, электроснабжения</w:t>
            </w:r>
          </w:p>
        </w:tc>
      </w:tr>
      <w:tr w:rsidR="000D2017" w:rsidTr="00CD1A3C">
        <w:tc>
          <w:tcPr>
            <w:tcW w:w="675" w:type="dxa"/>
          </w:tcPr>
          <w:p w:rsidR="000D2017" w:rsidRPr="00951629" w:rsidRDefault="00341EA5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0B59B2" w:rsidRPr="009516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B59B2" w:rsidRPr="001350CD" w:rsidRDefault="006A44CD" w:rsidP="00CB6829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Житель п. Тазовский</w:t>
            </w:r>
            <w:r w:rsidR="001F2B70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6A44CD" w:rsidRPr="001350CD" w:rsidRDefault="001F2B70" w:rsidP="006A44C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6A44CD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На </w:t>
            </w:r>
            <w:proofErr w:type="spellStart"/>
            <w:r w:rsidR="006A44CD" w:rsidRPr="001350CD">
              <w:rPr>
                <w:rFonts w:ascii="Times New Roman" w:hAnsi="Times New Roman"/>
                <w:i/>
                <w:sz w:val="26"/>
                <w:szCs w:val="26"/>
              </w:rPr>
              <w:t>Заполярке</w:t>
            </w:r>
            <w:proofErr w:type="spellEnd"/>
            <w:r w:rsidR="006A44CD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 убрали пост, нет досмотра автомобилей, никакого контроля въезжающих на территорию лиц. Говорили, что будет погранпост, но его тоже нет. Между тем, район активно пропагандирует борьбу с терроризмом. Вам не страшно за безопасность жителей и стратегических объектов, находящихся на территории района?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  <w:p w:rsidR="006A44CD" w:rsidRPr="001350CD" w:rsidRDefault="006A44CD" w:rsidP="00CB6829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639" w:type="dxa"/>
          </w:tcPr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proofErr w:type="gramStart"/>
            <w:r w:rsidRPr="006A44CD">
              <w:rPr>
                <w:sz w:val="24"/>
              </w:rPr>
              <w:t xml:space="preserve">В соответствии с пунктом 17 части </w:t>
            </w:r>
            <w:r>
              <w:rPr>
                <w:sz w:val="24"/>
              </w:rPr>
              <w:t>1 статьи 12 Федерального закон</w:t>
            </w:r>
            <w:r w:rsidRPr="006A44CD">
              <w:rPr>
                <w:sz w:val="24"/>
              </w:rPr>
              <w:t xml:space="preserve"> «О полиции» на полицию возложена обязанность по участию в мероприятиях         по противо</w:t>
            </w:r>
            <w:r w:rsidRPr="006A44CD">
              <w:rPr>
                <w:sz w:val="24"/>
              </w:rPr>
              <w:softHyphen/>
              <w:t xml:space="preserve">действию терроризма и в обеспечении правового режима </w:t>
            </w:r>
            <w:proofErr w:type="spellStart"/>
            <w:r w:rsidRPr="006A44CD">
              <w:rPr>
                <w:sz w:val="24"/>
              </w:rPr>
              <w:t>контрте</w:t>
            </w:r>
            <w:r w:rsidR="0038233D">
              <w:rPr>
                <w:sz w:val="24"/>
              </w:rPr>
              <w:t>ррористи</w:t>
            </w:r>
            <w:r w:rsidR="0038233D">
              <w:rPr>
                <w:sz w:val="24"/>
              </w:rPr>
              <w:softHyphen/>
              <w:t>ческой</w:t>
            </w:r>
            <w:proofErr w:type="spellEnd"/>
            <w:r w:rsidR="0038233D">
              <w:rPr>
                <w:sz w:val="24"/>
              </w:rPr>
              <w:t xml:space="preserve"> операции, а так</w:t>
            </w:r>
            <w:r w:rsidRPr="006A44CD">
              <w:rPr>
                <w:sz w:val="24"/>
              </w:rPr>
              <w:t>же в обеспечении защиты потенциальных объектов от террористических посягательств и мест массового пребывания граждан, в проведении экспертной оценки состояния антитеррористической защищен</w:t>
            </w:r>
            <w:r w:rsidRPr="006A44CD">
              <w:rPr>
                <w:sz w:val="24"/>
              </w:rPr>
              <w:softHyphen/>
              <w:t>ности и безопасности объектов.</w:t>
            </w:r>
            <w:proofErr w:type="gramEnd"/>
          </w:p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>Согласно части 4 ста</w:t>
            </w:r>
            <w:r w:rsidR="0038233D">
              <w:rPr>
                <w:sz w:val="24"/>
              </w:rPr>
              <w:t xml:space="preserve">тьи 3 Федерального закона от 06.03.2006 </w:t>
            </w:r>
            <w:r w:rsidRPr="006A44CD">
              <w:rPr>
                <w:sz w:val="24"/>
              </w:rPr>
              <w:t xml:space="preserve">№ 35-Ф3 </w:t>
            </w:r>
            <w:r w:rsidR="0038233D">
              <w:rPr>
                <w:sz w:val="24"/>
              </w:rPr>
              <w:t xml:space="preserve">                               </w:t>
            </w:r>
            <w:r w:rsidRPr="006A44CD">
              <w:rPr>
                <w:sz w:val="24"/>
              </w:rPr>
              <w:t>«О противодействии терроризму»</w:t>
            </w:r>
            <w:r w:rsidR="0038233D">
              <w:rPr>
                <w:sz w:val="24"/>
              </w:rPr>
              <w:t>:</w:t>
            </w:r>
            <w:r w:rsidRPr="006A44CD">
              <w:rPr>
                <w:sz w:val="24"/>
              </w:rPr>
              <w:t xml:space="preserve"> </w:t>
            </w:r>
            <w:r w:rsidR="0038233D">
              <w:rPr>
                <w:sz w:val="24"/>
              </w:rPr>
              <w:t>«</w:t>
            </w:r>
            <w:r w:rsidRPr="006A44CD">
              <w:rPr>
                <w:sz w:val="24"/>
              </w:rPr>
              <w:t>противодействием терроризму является дея</w:t>
            </w:r>
            <w:r w:rsidRPr="006A44CD">
              <w:rPr>
                <w:sz w:val="24"/>
              </w:rPr>
              <w:softHyphen/>
              <w:t>тельность органов государственной власти и органов местного самоуправле</w:t>
            </w:r>
            <w:r w:rsidRPr="006A44CD">
              <w:rPr>
                <w:sz w:val="24"/>
              </w:rPr>
              <w:softHyphen/>
              <w:t>ния по предупреждению терроризма, в том числе по выявлению и после</w:t>
            </w:r>
            <w:r w:rsidRPr="006A44CD">
              <w:rPr>
                <w:sz w:val="24"/>
              </w:rPr>
              <w:softHyphen/>
              <w:t>дующему устранению причин и условий, способствующих совершению террористических актов (профилактика терроризма)</w:t>
            </w:r>
            <w:r w:rsidR="0038233D">
              <w:rPr>
                <w:sz w:val="24"/>
              </w:rPr>
              <w:t>»</w:t>
            </w:r>
            <w:r w:rsidRPr="006A44CD">
              <w:rPr>
                <w:sz w:val="24"/>
              </w:rPr>
              <w:t>.</w:t>
            </w:r>
          </w:p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 xml:space="preserve">Во исполнение указанных норм закона были разработаны Основы государственной политики в области обеспечения безопасности населения РФ и защищенности критически важных и потенциально опасных объектов от террористических актов на период до </w:t>
            </w:r>
            <w:r w:rsidR="001911DD">
              <w:rPr>
                <w:sz w:val="24"/>
              </w:rPr>
              <w:t xml:space="preserve">      </w:t>
            </w:r>
            <w:r w:rsidRPr="006A44CD">
              <w:rPr>
                <w:sz w:val="24"/>
              </w:rPr>
              <w:t>2020 года</w:t>
            </w:r>
            <w:r w:rsidR="001911DD">
              <w:rPr>
                <w:sz w:val="24"/>
              </w:rPr>
              <w:t xml:space="preserve"> (далее – Основы государственной политики),</w:t>
            </w:r>
            <w:r w:rsidRPr="006A44CD">
              <w:rPr>
                <w:sz w:val="24"/>
              </w:rPr>
              <w:t xml:space="preserve"> утвержденные Президентом РФ от 15 ноября 2011 года.</w:t>
            </w:r>
          </w:p>
          <w:p w:rsidR="006A44CD" w:rsidRPr="006A44CD" w:rsidRDefault="001911D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В силу пункта 12 О</w:t>
            </w:r>
            <w:r w:rsidR="006A44CD" w:rsidRPr="006A44CD">
              <w:rPr>
                <w:sz w:val="24"/>
              </w:rPr>
              <w:t xml:space="preserve">снов </w:t>
            </w:r>
            <w:r>
              <w:rPr>
                <w:sz w:val="24"/>
              </w:rPr>
              <w:t xml:space="preserve">государственной политики </w:t>
            </w:r>
            <w:r w:rsidR="006A44CD" w:rsidRPr="006A44CD">
              <w:rPr>
                <w:sz w:val="24"/>
              </w:rPr>
              <w:t>одной из целей государственной политики в области обеспечения безопасности населения и защищенности критически важных и потенциально опасных объектов от угроз различного характера яв</w:t>
            </w:r>
            <w:r w:rsidR="006A44CD" w:rsidRPr="006A44CD">
              <w:rPr>
                <w:sz w:val="24"/>
              </w:rPr>
              <w:softHyphen/>
              <w:t>ляется повышение уровня защищенности критически важных и потенциаль</w:t>
            </w:r>
            <w:r w:rsidR="006A44CD" w:rsidRPr="006A44CD">
              <w:rPr>
                <w:sz w:val="24"/>
              </w:rPr>
              <w:softHyphen/>
              <w:t>но опасных объектов от угроз различного характера.</w:t>
            </w:r>
          </w:p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proofErr w:type="gramStart"/>
            <w:r w:rsidRPr="006A44CD">
              <w:rPr>
                <w:sz w:val="24"/>
              </w:rPr>
              <w:t xml:space="preserve">Согласно пункту 16 Основ </w:t>
            </w:r>
            <w:r w:rsidR="001911DD">
              <w:rPr>
                <w:sz w:val="24"/>
              </w:rPr>
              <w:t xml:space="preserve">государственной политики </w:t>
            </w:r>
            <w:r w:rsidRPr="006A44CD">
              <w:rPr>
                <w:sz w:val="24"/>
              </w:rPr>
              <w:t>государственная политика в области обес</w:t>
            </w:r>
            <w:r w:rsidRPr="006A44CD">
              <w:rPr>
                <w:sz w:val="24"/>
              </w:rPr>
              <w:softHyphen/>
              <w:t>печения безопасности населения РФ защищенности критически важных и потенциально опасных объектов от угроз различного характера осуществля</w:t>
            </w:r>
            <w:r w:rsidRPr="006A44CD">
              <w:rPr>
                <w:sz w:val="24"/>
              </w:rPr>
              <w:softHyphen/>
              <w:t>ется посредством скоординированной и целенаправленной деятельности ор</w:t>
            </w:r>
            <w:r w:rsidRPr="006A44CD">
              <w:rPr>
                <w:sz w:val="24"/>
              </w:rPr>
              <w:softHyphen/>
              <w:t>ганов государственной власти Российской Федерации, органов исполнитель</w:t>
            </w:r>
            <w:r w:rsidRPr="006A44CD">
              <w:rPr>
                <w:sz w:val="24"/>
              </w:rPr>
              <w:softHyphen/>
              <w:t>ной власти субъектов Российской Федерации, органов местного самоуправ</w:t>
            </w:r>
            <w:r w:rsidRPr="006A44CD">
              <w:rPr>
                <w:sz w:val="24"/>
              </w:rPr>
              <w:softHyphen/>
              <w:t>ления, организаций и граждан на основе законодательства Российской Феде</w:t>
            </w:r>
            <w:r w:rsidRPr="006A44CD">
              <w:rPr>
                <w:sz w:val="24"/>
              </w:rPr>
              <w:softHyphen/>
              <w:t>рации.</w:t>
            </w:r>
            <w:proofErr w:type="gramEnd"/>
          </w:p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>В целях организации профилактической работы при Администрации Тазовского района реализует свою деятельность межведомственная комиссия по противодействию экстремистской и террористической деятельности на территории муниципального образования Тазовский район, в состав которой входят представители федеральных органов исполнительной власти РФ, обеспечивающих контроль в сфере законодательства по обеспечению безопасности и защиты населения.</w:t>
            </w:r>
          </w:p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proofErr w:type="gramStart"/>
            <w:r w:rsidRPr="006A44CD">
              <w:rPr>
                <w:sz w:val="24"/>
              </w:rPr>
              <w:t xml:space="preserve">В рамках рассмотрения вопроса «О совершенствовании деятельности органов внутренних дел Тазовского района в сфере противодействия терроризма и экстремизма, о возможных </w:t>
            </w:r>
            <w:r w:rsidRPr="006A44CD">
              <w:rPr>
                <w:sz w:val="24"/>
              </w:rPr>
              <w:lastRenderedPageBreak/>
              <w:t>угрозах появления на территории поселений Тазовского района экстремистских организаций, в связи с обстановкой в других районах Ямало-Ненецкого автономного округа» отделению Министерства внутр</w:t>
            </w:r>
            <w:r w:rsidR="00A80CFF">
              <w:rPr>
                <w:sz w:val="24"/>
              </w:rPr>
              <w:t xml:space="preserve">енних дел Российской Федерации </w:t>
            </w:r>
            <w:r w:rsidRPr="006A44CD">
              <w:rPr>
                <w:sz w:val="24"/>
              </w:rPr>
              <w:t>по Тазовскому району (далее – ОМВД России по Тазовскому району) рекомендовано изыскать возможность для осуществления контроля</w:t>
            </w:r>
            <w:proofErr w:type="gramEnd"/>
            <w:r w:rsidRPr="006A44CD">
              <w:rPr>
                <w:sz w:val="24"/>
              </w:rPr>
              <w:t xml:space="preserve"> проезда  граждан, прибывающих в Тазовский район из других регионов Российской Федерации  через поселок Новозаполярный.</w:t>
            </w:r>
          </w:p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>Дополнительно сообщаем, что по итогам  2015 года  на территории Тазовского района преступлений террористического и экстремистского характера не выявлено.</w:t>
            </w:r>
          </w:p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>В 2015 году в ходе проводимой работы, направленной на выявление среди мигрантов и недопущения проникновения на территорию Тазовского района участников (пособников) террористических и экстремистских организаций, незаконных вооруженных формирований, действующих на территории дру</w:t>
            </w:r>
            <w:r w:rsidRPr="006A44CD">
              <w:rPr>
                <w:sz w:val="24"/>
              </w:rPr>
              <w:softHyphen/>
              <w:t>гих субъектов, сотрудниками ОМВД России по Тазовскому району проведены такие профилактические мероприятия, как «Мигрант», «</w:t>
            </w:r>
            <w:proofErr w:type="spellStart"/>
            <w:r w:rsidRPr="006A44CD">
              <w:rPr>
                <w:sz w:val="24"/>
              </w:rPr>
              <w:t>Вахто</w:t>
            </w:r>
            <w:r w:rsidRPr="006A44CD">
              <w:rPr>
                <w:sz w:val="24"/>
              </w:rPr>
              <w:softHyphen/>
              <w:t>вик</w:t>
            </w:r>
            <w:proofErr w:type="spellEnd"/>
            <w:r w:rsidRPr="006A44CD">
              <w:rPr>
                <w:sz w:val="24"/>
              </w:rPr>
              <w:t>», «Нелегал 2015». В проведении оперативно-профилактических меро</w:t>
            </w:r>
            <w:r w:rsidRPr="006A44CD">
              <w:rPr>
                <w:sz w:val="24"/>
              </w:rPr>
              <w:softHyphen/>
              <w:t>приятий помимо сотрудников ОМВД России по Тазовскому району</w:t>
            </w:r>
            <w:r w:rsidR="00A80CFF">
              <w:rPr>
                <w:sz w:val="24"/>
              </w:rPr>
              <w:t xml:space="preserve"> были задействованы</w:t>
            </w:r>
            <w:r w:rsidRPr="006A44CD">
              <w:rPr>
                <w:sz w:val="24"/>
              </w:rPr>
              <w:t xml:space="preserve"> силы Управления Министерства внутренних дел Российской Федерации по Ямало-Ненецкому автономному округу (далее - УМВД России по ЯНАО), такие как</w:t>
            </w:r>
            <w:r w:rsidR="00A80CFF">
              <w:rPr>
                <w:sz w:val="24"/>
              </w:rPr>
              <w:t>:</w:t>
            </w:r>
            <w:r w:rsidRPr="006A44CD">
              <w:rPr>
                <w:sz w:val="24"/>
              </w:rPr>
              <w:t xml:space="preserve"> Центр по противодействию экстремизму, ОМОН, со</w:t>
            </w:r>
            <w:r w:rsidRPr="006A44CD">
              <w:rPr>
                <w:sz w:val="24"/>
              </w:rPr>
              <w:softHyphen/>
              <w:t xml:space="preserve">трудники служб безопасности предприятий топливно-энергетического комплекса (далее – ТЭК) и </w:t>
            </w:r>
            <w:r w:rsidRPr="006A44CD">
              <w:rPr>
                <w:iCs/>
                <w:sz w:val="24"/>
              </w:rPr>
              <w:t>Федеральной миграционной службы</w:t>
            </w:r>
            <w:r w:rsidRPr="006A44CD">
              <w:rPr>
                <w:sz w:val="24"/>
              </w:rPr>
              <w:t xml:space="preserve"> России. Проверя</w:t>
            </w:r>
            <w:r w:rsidRPr="006A44CD">
              <w:rPr>
                <w:sz w:val="24"/>
              </w:rPr>
              <w:softHyphen/>
              <w:t>лись лица, прибывшие на территорию района для работы на предприятия ТЭК, торговые и строительные организации, отрабатывался жилой сектор поселков</w:t>
            </w:r>
            <w:r w:rsidR="00407C29">
              <w:rPr>
                <w:sz w:val="24"/>
              </w:rPr>
              <w:t>,</w:t>
            </w:r>
            <w:r w:rsidRPr="006A44CD">
              <w:rPr>
                <w:sz w:val="24"/>
              </w:rPr>
              <w:t xml:space="preserve"> расположенных на территории обслуживания. Лица, представляю</w:t>
            </w:r>
            <w:r w:rsidRPr="006A44CD">
              <w:rPr>
                <w:sz w:val="24"/>
              </w:rPr>
              <w:softHyphen/>
              <w:t>щие оперативный интерес</w:t>
            </w:r>
            <w:r w:rsidR="00407C29">
              <w:rPr>
                <w:sz w:val="24"/>
              </w:rPr>
              <w:t>,</w:t>
            </w:r>
            <w:r w:rsidRPr="006A44CD">
              <w:rPr>
                <w:sz w:val="24"/>
              </w:rPr>
              <w:t xml:space="preserve"> проверялись по всем имеющимся учетам ОМВД России по Тазовскому району и </w:t>
            </w:r>
            <w:r w:rsidRPr="006A44CD">
              <w:rPr>
                <w:iCs/>
                <w:sz w:val="24"/>
              </w:rPr>
              <w:t>Федеральной миграционной службы</w:t>
            </w:r>
            <w:r w:rsidRPr="006A44CD">
              <w:rPr>
                <w:sz w:val="24"/>
              </w:rPr>
              <w:t>, устанавливалось их фактическое место жительства, цель, законность и длительность пребывания на территории Тазовского района.</w:t>
            </w:r>
          </w:p>
          <w:p w:rsid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proofErr w:type="gramStart"/>
            <w:r w:rsidRPr="006A44CD">
              <w:rPr>
                <w:sz w:val="24"/>
              </w:rPr>
              <w:t>В целях совершенствования антитеррористиче</w:t>
            </w:r>
            <w:r w:rsidR="006E726E">
              <w:rPr>
                <w:sz w:val="24"/>
              </w:rPr>
              <w:t>ской за</w:t>
            </w:r>
            <w:r w:rsidR="006E726E">
              <w:rPr>
                <w:sz w:val="24"/>
              </w:rPr>
              <w:softHyphen/>
              <w:t>щищенности объектов ТЭК</w:t>
            </w:r>
            <w:r w:rsidRPr="006A44CD">
              <w:rPr>
                <w:sz w:val="24"/>
              </w:rPr>
              <w:t xml:space="preserve"> участковые уполномоченные полиции (далее - ОУУП) ОМВД России по Тазовскому району участвуют в пределах своей компетенции в мероприятиях</w:t>
            </w:r>
            <w:r w:rsidR="006E726E">
              <w:rPr>
                <w:sz w:val="24"/>
              </w:rPr>
              <w:t>,</w:t>
            </w:r>
            <w:r w:rsidRPr="006A44CD">
              <w:rPr>
                <w:sz w:val="24"/>
              </w:rPr>
              <w:t xml:space="preserve"> направлен</w:t>
            </w:r>
            <w:r w:rsidRPr="006A44CD">
              <w:rPr>
                <w:sz w:val="24"/>
              </w:rPr>
              <w:softHyphen/>
              <w:t xml:space="preserve">ных на соответствие антитеррористической защищенности и безопасности объектов, при этом за текущий период 2015 года сотрудниками ОУУП составлено 137 актов обследования, которые передаются инспектору оперативного направления ОМВД России по Тазовскому </w:t>
            </w:r>
            <w:r w:rsidR="00074C54">
              <w:rPr>
                <w:sz w:val="24"/>
              </w:rPr>
              <w:t>району, а также направляются в А</w:t>
            </w:r>
            <w:r w:rsidRPr="006A44CD">
              <w:rPr>
                <w:sz w:val="24"/>
              </w:rPr>
              <w:t>дминистрацию</w:t>
            </w:r>
            <w:proofErr w:type="gramEnd"/>
            <w:r w:rsidRPr="006A44CD">
              <w:rPr>
                <w:sz w:val="24"/>
              </w:rPr>
              <w:t xml:space="preserve"> Тазовского района, представители </w:t>
            </w:r>
            <w:proofErr w:type="gramStart"/>
            <w:r w:rsidRPr="006A44CD">
              <w:rPr>
                <w:sz w:val="24"/>
              </w:rPr>
              <w:t>которой</w:t>
            </w:r>
            <w:proofErr w:type="gramEnd"/>
            <w:r w:rsidRPr="006A44CD">
              <w:rPr>
                <w:sz w:val="24"/>
              </w:rPr>
              <w:t xml:space="preserve"> также участ</w:t>
            </w:r>
            <w:r w:rsidR="00C41D11">
              <w:rPr>
                <w:sz w:val="24"/>
              </w:rPr>
              <w:t>вуют при проведении обследования</w:t>
            </w:r>
            <w:r w:rsidRPr="006A44CD">
              <w:rPr>
                <w:sz w:val="24"/>
              </w:rPr>
              <w:t xml:space="preserve"> объектов. </w:t>
            </w:r>
          </w:p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 xml:space="preserve">Общество с ограниченной ответственностью «Газпром добыча Ямбург» (далее – Общество) осуществляет производственную деятельность на Заполярном и Тазовском </w:t>
            </w:r>
            <w:r w:rsidRPr="006A44CD">
              <w:rPr>
                <w:sz w:val="24"/>
              </w:rPr>
              <w:lastRenderedPageBreak/>
              <w:t>месторождениях, расположенных на территории Тазовского района.</w:t>
            </w:r>
          </w:p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 xml:space="preserve">Порядок доступа работников Общества, сторонних организаций, иностранных граждан, автотранспорта на месторождения и объекты Общества четко регламентирован Положением о </w:t>
            </w:r>
            <w:proofErr w:type="gramStart"/>
            <w:r w:rsidRPr="006A44CD">
              <w:rPr>
                <w:sz w:val="24"/>
              </w:rPr>
              <w:t>пропускном</w:t>
            </w:r>
            <w:proofErr w:type="gramEnd"/>
            <w:r w:rsidRPr="006A44CD">
              <w:rPr>
                <w:sz w:val="24"/>
              </w:rPr>
              <w:t xml:space="preserve"> и </w:t>
            </w:r>
            <w:proofErr w:type="spellStart"/>
            <w:r w:rsidRPr="006A44CD">
              <w:rPr>
                <w:sz w:val="24"/>
              </w:rPr>
              <w:t>внутриобъектовом</w:t>
            </w:r>
            <w:proofErr w:type="spellEnd"/>
            <w:r w:rsidRPr="006A44CD">
              <w:rPr>
                <w:sz w:val="24"/>
              </w:rPr>
              <w:t xml:space="preserve"> режимах</w:t>
            </w:r>
            <w:r w:rsidR="00F87166">
              <w:rPr>
                <w:sz w:val="24"/>
              </w:rPr>
              <w:t>. Въезд на территорию Заполярного нефтегазоконденсатного месторождения</w:t>
            </w:r>
            <w:r w:rsidRPr="006A44CD">
              <w:rPr>
                <w:sz w:val="24"/>
              </w:rPr>
              <w:t xml:space="preserve"> (далее ЗНГКМ) и выезд осуществляется через контрольно-пропускной пункт. Контроль пропускного режима осуществляют вооруженные охранники Северо-Уральского межрегионального управления охраны (далее – СУМУО). Объекты газодобычи охраняются работниками СУМУО. Объекты инфраструктуры, производственные базы и вахтовые общежития защищаются силами филиала «Служба корпоративной защиты» ООО «Газпром добыча Ямбург» (далее – СКЗ).</w:t>
            </w:r>
          </w:p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>В целях безопасности персонала Общества и функционирования объектов на постоянной основе, в том числе во взаимодействии с представителями правоохранительных органов, проводятся плановые и внеплановые осмотры террит</w:t>
            </w:r>
            <w:r w:rsidR="00E45E2F">
              <w:rPr>
                <w:sz w:val="24"/>
              </w:rPr>
              <w:t>орий и объектов</w:t>
            </w:r>
            <w:r w:rsidRPr="006A44CD">
              <w:rPr>
                <w:sz w:val="24"/>
              </w:rPr>
              <w:t xml:space="preserve"> на предмет выявления возможных взрывных устройств, наркотических средств с использованием </w:t>
            </w:r>
            <w:proofErr w:type="spellStart"/>
            <w:r w:rsidRPr="006A44CD">
              <w:rPr>
                <w:sz w:val="24"/>
              </w:rPr>
              <w:t>собак-биодетекторов</w:t>
            </w:r>
            <w:proofErr w:type="spellEnd"/>
            <w:r w:rsidRPr="006A44CD">
              <w:rPr>
                <w:sz w:val="24"/>
              </w:rPr>
              <w:t xml:space="preserve"> и техн</w:t>
            </w:r>
            <w:r w:rsidR="00E45E2F">
              <w:rPr>
                <w:sz w:val="24"/>
              </w:rPr>
              <w:t>ического оборудования. В 2015 году на ЗНГКМ и Тазовском нефтегазоконденсатном месторождении</w:t>
            </w:r>
            <w:r w:rsidRPr="006A44CD">
              <w:rPr>
                <w:sz w:val="24"/>
              </w:rPr>
              <w:t xml:space="preserve"> проведено более 600 таких обследований.</w:t>
            </w:r>
          </w:p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>В рамках отработки действий по предупреждению и пресечению террористических актов подразделениями филиала СКЗ, СУМУО</w:t>
            </w:r>
            <w:r w:rsidR="00E45E2F">
              <w:rPr>
                <w:sz w:val="24"/>
              </w:rPr>
              <w:t xml:space="preserve">, УВО УМВД РФ по ЯНАО в 2015 году </w:t>
            </w:r>
            <w:r w:rsidRPr="006A44CD">
              <w:rPr>
                <w:sz w:val="24"/>
              </w:rPr>
              <w:t>совместно с персоналом защищаемых объектов проведено 61 плановая и 15 внеплановых тренировок (проникновение посторонних лиц, обнаружение подозрительных предметов, эвакуация при угрозе взрыва и т.д.). По итогам тренировок произведен анализ, приняты меры для устранения выявленных недостатков.</w:t>
            </w:r>
          </w:p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>Филиалом СКЗ выполнено категорирование 9 объектов ТЭК Общества, расположенных на Заполярном нефтегазоконденсатном месторождении. Всем объектам присвоена низкая категория опасности.</w:t>
            </w:r>
          </w:p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 xml:space="preserve">В 2015 </w:t>
            </w:r>
            <w:r w:rsidR="00E45E2F">
              <w:rPr>
                <w:sz w:val="24"/>
              </w:rPr>
              <w:t xml:space="preserve">году </w:t>
            </w:r>
            <w:r w:rsidRPr="006A44CD">
              <w:rPr>
                <w:sz w:val="24"/>
              </w:rPr>
              <w:t>разработаны технические требования на проектирование инженерно-технических средств защиты «Дооснащение ИТСО объектов Заполярного НГКМ». Данные работы планируются с целью приведения в соответствие оснащения комплексов ИТСО к требованиям постано</w:t>
            </w:r>
            <w:r w:rsidR="00E45E2F">
              <w:rPr>
                <w:sz w:val="24"/>
              </w:rPr>
              <w:t>вления П</w:t>
            </w:r>
            <w:r w:rsidRPr="006A44CD">
              <w:rPr>
                <w:sz w:val="24"/>
              </w:rPr>
              <w:t xml:space="preserve">равительства от 05.05.2012 </w:t>
            </w:r>
            <w:r w:rsidR="00E45E2F" w:rsidRPr="006A44CD">
              <w:rPr>
                <w:sz w:val="24"/>
              </w:rPr>
              <w:t xml:space="preserve">№ 458 </w:t>
            </w:r>
            <w:r w:rsidRPr="006A44CD">
              <w:rPr>
                <w:sz w:val="24"/>
              </w:rPr>
              <w:t xml:space="preserve">«Об утверждении Правил по обеспечению безопасности и антитеррористической защищенности объектов </w:t>
            </w:r>
            <w:proofErr w:type="spellStart"/>
            <w:proofErr w:type="gramStart"/>
            <w:r w:rsidRPr="006A44CD">
              <w:rPr>
                <w:sz w:val="24"/>
              </w:rPr>
              <w:t>топливно</w:t>
            </w:r>
            <w:proofErr w:type="spellEnd"/>
            <w:r w:rsidRPr="006A44CD">
              <w:rPr>
                <w:sz w:val="24"/>
              </w:rPr>
              <w:t>- энергетического</w:t>
            </w:r>
            <w:proofErr w:type="gramEnd"/>
            <w:r w:rsidRPr="006A44CD">
              <w:rPr>
                <w:sz w:val="24"/>
              </w:rPr>
              <w:t xml:space="preserve"> комплекса».</w:t>
            </w:r>
          </w:p>
          <w:p w:rsidR="006A44CD" w:rsidRPr="006A44CD" w:rsidRDefault="00E45E2F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На основании Федерального закона</w:t>
            </w:r>
            <w:r w:rsidR="006A44CD" w:rsidRPr="006A44CD">
              <w:rPr>
                <w:sz w:val="24"/>
              </w:rPr>
              <w:t xml:space="preserve"> Р</w:t>
            </w:r>
            <w:r>
              <w:rPr>
                <w:sz w:val="24"/>
              </w:rPr>
              <w:t>оссийской Федерации</w:t>
            </w:r>
            <w:r w:rsidR="006A44CD" w:rsidRPr="006A44CD">
              <w:rPr>
                <w:sz w:val="24"/>
              </w:rPr>
              <w:t xml:space="preserve"> </w:t>
            </w:r>
            <w:r w:rsidRPr="006A44CD">
              <w:rPr>
                <w:sz w:val="24"/>
              </w:rPr>
              <w:t xml:space="preserve">от 21.07.2011 </w:t>
            </w:r>
            <w:r w:rsidR="006A44CD" w:rsidRPr="006A44CD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6A44CD" w:rsidRPr="006A44CD">
              <w:rPr>
                <w:sz w:val="24"/>
              </w:rPr>
              <w:t xml:space="preserve">256-ФЗ </w:t>
            </w:r>
            <w:r>
              <w:rPr>
                <w:sz w:val="24"/>
              </w:rPr>
              <w:t xml:space="preserve">         </w:t>
            </w:r>
            <w:r w:rsidR="006A44CD" w:rsidRPr="006A44CD">
              <w:rPr>
                <w:sz w:val="24"/>
              </w:rPr>
              <w:t>«О безопасности объектов топливно-энергетического комплекса» ежегодно совместно с представителями СУМУО производятся обследования ИТСО, установленных на объектах ТЭК.</w:t>
            </w:r>
          </w:p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lastRenderedPageBreak/>
              <w:t>Обществом организовано и отлажено тесное взаимодействие с региональными и территориальными административными органами, сило</w:t>
            </w:r>
            <w:r w:rsidR="00F94D5B">
              <w:rPr>
                <w:sz w:val="24"/>
              </w:rPr>
              <w:t>выми структурами, в том числе: Администрацией Тазовского</w:t>
            </w:r>
            <w:r w:rsidRPr="006A44CD">
              <w:rPr>
                <w:sz w:val="24"/>
              </w:rPr>
              <w:t xml:space="preserve"> район</w:t>
            </w:r>
            <w:r w:rsidR="00F94D5B">
              <w:rPr>
                <w:sz w:val="24"/>
              </w:rPr>
              <w:t>а</w:t>
            </w:r>
            <w:r w:rsidRPr="006A44CD">
              <w:rPr>
                <w:sz w:val="24"/>
              </w:rPr>
              <w:t xml:space="preserve">, ОМВД по Тазовскому району, территориальным подразделением Пограничной службы в пос. Тазовский, и др. </w:t>
            </w:r>
          </w:p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>Взаимодействие осуществляется на основании:</w:t>
            </w:r>
          </w:p>
          <w:p w:rsidR="006A44CD" w:rsidRPr="006A44CD" w:rsidRDefault="006A44CD" w:rsidP="006A44CD">
            <w:pPr>
              <w:pStyle w:val="ConsPlusNormal"/>
              <w:suppressAutoHyphens/>
              <w:ind w:firstLine="709"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>- Плана организации взаимодействия и проведения совместных мероприятий филиала СКЗ ООО «Газпром добыча Ямбург» с подразделениями ФСБ, УВД, МЧС, Пограничного управления ФСБ России, дислоцирующимися в ЯНАО (согласован всеми взаимодействующими сторонами);</w:t>
            </w:r>
          </w:p>
          <w:p w:rsidR="006A44CD" w:rsidRPr="006A44CD" w:rsidRDefault="006A44CD" w:rsidP="006A44CD">
            <w:pPr>
              <w:pStyle w:val="ConsPlusNormal"/>
              <w:suppressAutoHyphens/>
              <w:ind w:firstLine="709"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 xml:space="preserve"> - Соглашения о взаимодействии филиала СКЗ ООО «Газпром добыча Ямбург» с ОМВД России по Тазовскому району;</w:t>
            </w:r>
          </w:p>
          <w:p w:rsidR="006A44CD" w:rsidRPr="006A44CD" w:rsidRDefault="006A44CD" w:rsidP="006A44CD">
            <w:pPr>
              <w:pStyle w:val="ConsPlusNormal"/>
              <w:suppressAutoHyphens/>
              <w:ind w:firstLine="709"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 xml:space="preserve">- Генерального соглашения о социальном партнерстве между муниципальным образованием Тазовский район </w:t>
            </w:r>
            <w:proofErr w:type="gramStart"/>
            <w:r w:rsidRPr="006A44CD">
              <w:rPr>
                <w:sz w:val="24"/>
              </w:rPr>
              <w:t>и ООО</w:t>
            </w:r>
            <w:proofErr w:type="gramEnd"/>
            <w:r w:rsidRPr="006A44CD">
              <w:rPr>
                <w:sz w:val="24"/>
              </w:rPr>
              <w:t xml:space="preserve"> «Газпром добыча Ямбург» на 2011-2015 годы.</w:t>
            </w:r>
          </w:p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>В рамках взаимодействия с испол</w:t>
            </w:r>
            <w:r w:rsidR="00F94D5B">
              <w:rPr>
                <w:sz w:val="24"/>
              </w:rPr>
              <w:t>нительными органами власти ЯНАО</w:t>
            </w:r>
            <w:r w:rsidRPr="006A44CD">
              <w:rPr>
                <w:sz w:val="24"/>
              </w:rPr>
              <w:t xml:space="preserve"> прорабатывается возможность подключения филиала СКЗ Общества к информационным ресурсам Комплексной интегрированной системы безопасности (КИСБ) Правительства ЯНАО. Это исключит вероятность трудоустройства лиц, незаконно находящихся на территории РФ, совершивших административные правонарушения, уголовные преступления, а также причастных к деятельности экстремистских и террористических организаций.</w:t>
            </w:r>
          </w:p>
          <w:p w:rsidR="006A44CD" w:rsidRPr="006A44CD" w:rsidRDefault="006A44CD" w:rsidP="006A44CD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>При подборе специалистов на работу в Общ</w:t>
            </w:r>
            <w:r w:rsidR="00F94D5B">
              <w:rPr>
                <w:sz w:val="24"/>
              </w:rPr>
              <w:t>ество филиалом СКЗ совместно с у</w:t>
            </w:r>
            <w:r w:rsidRPr="006A44CD">
              <w:rPr>
                <w:sz w:val="24"/>
              </w:rPr>
              <w:t>правлением кадров и социальног</w:t>
            </w:r>
            <w:r w:rsidR="00F94D5B">
              <w:rPr>
                <w:sz w:val="24"/>
              </w:rPr>
              <w:t>о развития на постоянной основе</w:t>
            </w:r>
            <w:r w:rsidRPr="006A44CD">
              <w:rPr>
                <w:sz w:val="24"/>
              </w:rPr>
              <w:t xml:space="preserve"> с соблюдением требований законодательства РФ осуществляются мероприятия по изучению биографических данных всех ка</w:t>
            </w:r>
            <w:r w:rsidR="00F94D5B">
              <w:rPr>
                <w:sz w:val="24"/>
              </w:rPr>
              <w:t>ндидатов на работу (в том числе</w:t>
            </w:r>
            <w:r w:rsidRPr="006A44CD">
              <w:rPr>
                <w:sz w:val="24"/>
              </w:rPr>
              <w:t xml:space="preserve"> из других регионов).</w:t>
            </w:r>
          </w:p>
          <w:p w:rsidR="000D2017" w:rsidRPr="00A6415A" w:rsidRDefault="006A44CD" w:rsidP="00A6415A">
            <w:pPr>
              <w:pStyle w:val="ConsPlusNormal"/>
              <w:suppressAutoHyphens/>
              <w:jc w:val="both"/>
              <w:outlineLvl w:val="0"/>
              <w:rPr>
                <w:sz w:val="24"/>
              </w:rPr>
            </w:pPr>
            <w:r w:rsidRPr="006A44CD">
              <w:rPr>
                <w:sz w:val="24"/>
              </w:rPr>
              <w:t>В целях повышения бдительно</w:t>
            </w:r>
            <w:r>
              <w:rPr>
                <w:sz w:val="24"/>
              </w:rPr>
              <w:t xml:space="preserve">сти и обучения порядку действий </w:t>
            </w:r>
            <w:r w:rsidRPr="006A44CD">
              <w:rPr>
                <w:sz w:val="24"/>
              </w:rPr>
              <w:t>при выявлении террористических угроз проведено 58 занятий с персоналом защищаемых объектов. Проведены инструктажи по действиям при обнаружении подозрительных предметов, которые могут оказаться взрывным</w:t>
            </w:r>
            <w:r w:rsidR="00981C59">
              <w:rPr>
                <w:sz w:val="24"/>
              </w:rPr>
              <w:t>и устройствами</w:t>
            </w:r>
            <w:r w:rsidRPr="006A44CD">
              <w:rPr>
                <w:sz w:val="24"/>
              </w:rPr>
              <w:t xml:space="preserve">, при получении информации об </w:t>
            </w:r>
            <w:r w:rsidR="00981C59">
              <w:rPr>
                <w:sz w:val="24"/>
              </w:rPr>
              <w:t>эвакуации; правила поведения в толпе;</w:t>
            </w:r>
            <w:r w:rsidRPr="006A44CD">
              <w:rPr>
                <w:sz w:val="24"/>
              </w:rPr>
              <w:t xml:space="preserve"> порядок д</w:t>
            </w:r>
            <w:r w:rsidR="00981C59">
              <w:rPr>
                <w:sz w:val="24"/>
              </w:rPr>
              <w:t>ействий при захвате в заложники;</w:t>
            </w:r>
            <w:r w:rsidRPr="006A44CD">
              <w:rPr>
                <w:sz w:val="24"/>
              </w:rPr>
              <w:t xml:space="preserve"> рекомендации при использовании авиатранспорта, в том числе при захвате самолета террористами, а также действия при угрозе совершения террористического акта</w:t>
            </w:r>
          </w:p>
        </w:tc>
      </w:tr>
      <w:tr w:rsidR="000B59B2" w:rsidTr="00CD1A3C">
        <w:tc>
          <w:tcPr>
            <w:tcW w:w="675" w:type="dxa"/>
          </w:tcPr>
          <w:p w:rsidR="000B59B2" w:rsidRPr="00951629" w:rsidRDefault="00341EA5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9279AA" w:rsidRPr="009516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B59B2" w:rsidRPr="001350CD" w:rsidRDefault="006A44CD" w:rsidP="009279AA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Жители с. Газ-Сале</w:t>
            </w:r>
            <w:r w:rsidR="0037409E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6A44CD" w:rsidRPr="001350CD" w:rsidRDefault="0037409E" w:rsidP="006A44C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2E2178" w:rsidRPr="001350CD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r w:rsidR="006A44CD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очему в </w:t>
            </w:r>
            <w:r w:rsidR="002E2178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с. </w:t>
            </w:r>
            <w:r w:rsidR="006A44CD" w:rsidRPr="001350CD">
              <w:rPr>
                <w:rFonts w:ascii="Times New Roman" w:hAnsi="Times New Roman"/>
                <w:i/>
                <w:sz w:val="26"/>
                <w:szCs w:val="26"/>
              </w:rPr>
              <w:t>Газ-Сале деревянные дома, которым больше 30 лет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6A44CD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 подлежат капремонту, а после ремонта они по-прежнему холодные и </w:t>
            </w:r>
            <w:r w:rsidR="006A44CD" w:rsidRPr="001350C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негодные для проживания? Дома по ул. Русская, 11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;</w:t>
            </w:r>
            <w:r w:rsidR="006A44CD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 ул. Школьная, 2 недавно отремонтированы, а они снова стоят в плане на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капремонт»</w:t>
            </w:r>
            <w:r w:rsidR="006A44CD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6A44CD" w:rsidRPr="001350CD" w:rsidRDefault="006A44CD" w:rsidP="002E2178">
            <w:pPr>
              <w:ind w:firstLine="709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639" w:type="dxa"/>
          </w:tcPr>
          <w:p w:rsidR="00CD5F72" w:rsidRPr="00495AD9" w:rsidRDefault="00CD5F72" w:rsidP="00CD5F7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95AD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 основании </w:t>
            </w:r>
            <w:r>
              <w:rPr>
                <w:rFonts w:ascii="Times New Roman" w:hAnsi="Times New Roman"/>
                <w:sz w:val="24"/>
                <w:szCs w:val="28"/>
              </w:rPr>
              <w:t>постановления Правительства Ямало-Ненецкого автономного округа</w:t>
            </w:r>
            <w:r w:rsidRPr="00495AD9">
              <w:rPr>
                <w:rFonts w:ascii="Times New Roman" w:hAnsi="Times New Roman"/>
                <w:sz w:val="24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495AD9">
              <w:rPr>
                <w:rFonts w:ascii="Times New Roman" w:hAnsi="Times New Roman"/>
                <w:sz w:val="24"/>
                <w:szCs w:val="28"/>
              </w:rPr>
              <w:t xml:space="preserve"> 25 декабря 2015 года № 1259-П «Об установлении условий </w:t>
            </w:r>
            <w:proofErr w:type="spellStart"/>
            <w:r w:rsidRPr="00495AD9">
              <w:rPr>
                <w:rFonts w:ascii="Times New Roman" w:hAnsi="Times New Roman"/>
                <w:sz w:val="24"/>
                <w:szCs w:val="28"/>
              </w:rPr>
              <w:t>невключения</w:t>
            </w:r>
            <w:proofErr w:type="spellEnd"/>
            <w:r w:rsidRPr="00495AD9">
              <w:rPr>
                <w:rFonts w:ascii="Times New Roman" w:hAnsi="Times New Roman"/>
                <w:sz w:val="24"/>
                <w:szCs w:val="28"/>
              </w:rPr>
              <w:t xml:space="preserve"> МКД в региональную программу капитального ремонта общего имущества в многоквартирных домах, расположенных на территории Ямало-Ненецкого автономного округа,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</w:t>
            </w:r>
            <w:r w:rsidRPr="00495AD9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016-2045 годы», </w:t>
            </w:r>
            <w:r w:rsidRPr="00495AD9">
              <w:rPr>
                <w:rFonts w:ascii="Times New Roman" w:hAnsi="Times New Roman"/>
                <w:sz w:val="24"/>
                <w:szCs w:val="28"/>
              </w:rPr>
              <w:t xml:space="preserve">в региональную программу, утвержденную постановлением Правительства </w:t>
            </w:r>
            <w:r>
              <w:rPr>
                <w:rFonts w:ascii="Times New Roman" w:hAnsi="Times New Roman"/>
                <w:sz w:val="24"/>
                <w:szCs w:val="28"/>
              </w:rPr>
              <w:t>Ямало-Ненецкого автономного округа</w:t>
            </w:r>
            <w:r w:rsidRPr="00495AD9">
              <w:rPr>
                <w:rFonts w:ascii="Times New Roman" w:hAnsi="Times New Roman"/>
                <w:sz w:val="24"/>
                <w:szCs w:val="28"/>
              </w:rPr>
              <w:t xml:space="preserve"> от 29 декабря 2014 года № 1136-П, </w:t>
            </w:r>
            <w:r w:rsidRPr="00495AD9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не включаются дома, в которых совокупная стоимость услуг</w:t>
            </w:r>
            <w:proofErr w:type="gramEnd"/>
            <w:r w:rsidRPr="00495AD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495AD9">
              <w:rPr>
                <w:rFonts w:ascii="Times New Roman" w:hAnsi="Times New Roman"/>
                <w:b/>
                <w:sz w:val="24"/>
                <w:szCs w:val="28"/>
              </w:rPr>
              <w:t>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установленную положением (16000 рублей),</w:t>
            </w:r>
            <w:r w:rsidRPr="00495AD9">
              <w:rPr>
                <w:rFonts w:ascii="Times New Roman" w:hAnsi="Times New Roman"/>
                <w:sz w:val="24"/>
                <w:szCs w:val="28"/>
              </w:rPr>
              <w:t xml:space="preserve"> это значит, что многоквартирные дома деревянного исполнения подлежат исключению из региональной программы капитального ремонта при её актуализации, кроме домов, запланированных на капитальный ремонт в</w:t>
            </w:r>
            <w:proofErr w:type="gramEnd"/>
            <w:r w:rsidRPr="00495AD9">
              <w:rPr>
                <w:rFonts w:ascii="Times New Roman" w:hAnsi="Times New Roman"/>
                <w:sz w:val="24"/>
                <w:szCs w:val="28"/>
              </w:rPr>
              <w:t xml:space="preserve"> 2016 году.</w:t>
            </w:r>
          </w:p>
          <w:p w:rsidR="00CD5F72" w:rsidRDefault="00CD5F72" w:rsidP="00CD5F7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5AD9">
              <w:rPr>
                <w:rFonts w:ascii="Times New Roman" w:hAnsi="Times New Roman"/>
                <w:sz w:val="24"/>
                <w:szCs w:val="28"/>
              </w:rPr>
              <w:t xml:space="preserve">Признание жилищного фонда в деревянном исполнении аварийным не решит </w:t>
            </w:r>
            <w:proofErr w:type="spellStart"/>
            <w:proofErr w:type="gramStart"/>
            <w:r w:rsidRPr="00495AD9">
              <w:rPr>
                <w:rFonts w:ascii="Times New Roman" w:hAnsi="Times New Roman"/>
                <w:sz w:val="24"/>
                <w:szCs w:val="28"/>
              </w:rPr>
              <w:t>жилищно</w:t>
            </w:r>
            <w:proofErr w:type="spellEnd"/>
            <w:r w:rsidRPr="00495AD9">
              <w:rPr>
                <w:rFonts w:ascii="Times New Roman" w:hAnsi="Times New Roman"/>
                <w:sz w:val="24"/>
                <w:szCs w:val="28"/>
              </w:rPr>
              <w:t>- коммунал</w:t>
            </w:r>
            <w:r>
              <w:rPr>
                <w:rFonts w:ascii="Times New Roman" w:hAnsi="Times New Roman"/>
                <w:sz w:val="24"/>
                <w:szCs w:val="28"/>
              </w:rPr>
              <w:t>ьные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проблемы тазовчан, так как</w:t>
            </w:r>
            <w:r w:rsidRPr="00495AD9">
              <w:rPr>
                <w:rFonts w:ascii="Times New Roman" w:hAnsi="Times New Roman"/>
                <w:sz w:val="24"/>
                <w:szCs w:val="28"/>
              </w:rPr>
              <w:t xml:space="preserve"> многоквартирные дома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495AD9">
              <w:rPr>
                <w:rFonts w:ascii="Times New Roman" w:hAnsi="Times New Roman"/>
                <w:sz w:val="24"/>
                <w:szCs w:val="28"/>
              </w:rPr>
              <w:t xml:space="preserve"> пригодные для проживания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495AD9">
              <w:rPr>
                <w:rFonts w:ascii="Times New Roman" w:hAnsi="Times New Roman"/>
                <w:sz w:val="24"/>
                <w:szCs w:val="28"/>
              </w:rPr>
              <w:t xml:space="preserve"> в последующем могут быть включены в региональную программу капитального ремонта на условиях и в порядке, установленным постановлением Правительства Я</w:t>
            </w:r>
            <w:r>
              <w:rPr>
                <w:rFonts w:ascii="Times New Roman" w:hAnsi="Times New Roman"/>
                <w:sz w:val="24"/>
                <w:szCs w:val="28"/>
              </w:rPr>
              <w:t>мало-Ненецкого автономного округа</w:t>
            </w:r>
            <w:r w:rsidRPr="00495AD9">
              <w:rPr>
                <w:rFonts w:ascii="Times New Roman" w:hAnsi="Times New Roman"/>
                <w:sz w:val="24"/>
                <w:szCs w:val="28"/>
              </w:rPr>
              <w:t xml:space="preserve"> от 25 декабря 2014 года № 1077-П «Об утверждении Порядка установления необходимости проведения капитального ремонта общего имущества в многоквартирных домах, </w:t>
            </w:r>
            <w:proofErr w:type="gramStart"/>
            <w:r w:rsidRPr="00495AD9">
              <w:rPr>
                <w:rFonts w:ascii="Times New Roman" w:hAnsi="Times New Roman"/>
                <w:sz w:val="24"/>
                <w:szCs w:val="28"/>
              </w:rPr>
              <w:t>расположенных</w:t>
            </w:r>
            <w:proofErr w:type="gramEnd"/>
            <w:r w:rsidRPr="00495AD9">
              <w:rPr>
                <w:rFonts w:ascii="Times New Roman" w:hAnsi="Times New Roman"/>
                <w:sz w:val="24"/>
                <w:szCs w:val="28"/>
              </w:rPr>
              <w:t xml:space="preserve"> на территории Ямало-Ненецкого автономного округа»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8113F" w:rsidRPr="00CD5F72" w:rsidRDefault="00CD5F72" w:rsidP="00CD5F7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 выполненные работы по капитальному ремонту жилых домов действуют гарантийные обязательства подрядных организаций. По результатам обращений граждан подрядчиками в рамках гарантийных обязательств выявленные  после ремонтных работ дефекты устраняются</w:t>
            </w:r>
          </w:p>
        </w:tc>
      </w:tr>
      <w:tr w:rsidR="000B59B2" w:rsidTr="00CD1A3C">
        <w:tc>
          <w:tcPr>
            <w:tcW w:w="675" w:type="dxa"/>
          </w:tcPr>
          <w:p w:rsidR="000B59B2" w:rsidRPr="00951629" w:rsidRDefault="00341EA5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404A83" w:rsidRPr="009516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2E2178" w:rsidRPr="001350CD" w:rsidRDefault="002E2178" w:rsidP="002E2178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Житель с. Газ-Сале</w:t>
            </w:r>
            <w:r w:rsidR="004759BD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0B59B2" w:rsidRPr="001350CD" w:rsidRDefault="004759BD" w:rsidP="009A562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2E2178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Правда ли, что </w:t>
            </w:r>
            <w:proofErr w:type="gramStart"/>
            <w:r w:rsidR="002E2178" w:rsidRPr="001350CD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proofErr w:type="gramEnd"/>
            <w:r w:rsidR="002E2178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 с. Газ-Сале </w:t>
            </w:r>
            <w:proofErr w:type="gramStart"/>
            <w:r w:rsidR="002E2178" w:rsidRPr="001350CD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proofErr w:type="gramEnd"/>
            <w:r w:rsidR="002E2178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 ближайшие годы больше не будет строительства новых домов?</w:t>
            </w:r>
            <w:r w:rsidR="009B199E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  <w:tc>
          <w:tcPr>
            <w:tcW w:w="9639" w:type="dxa"/>
          </w:tcPr>
          <w:p w:rsidR="000B59B2" w:rsidRPr="009A5623" w:rsidRDefault="009A5623" w:rsidP="009A5623">
            <w:pPr>
              <w:shd w:val="clear" w:color="auto" w:fill="FFFFFF"/>
              <w:jc w:val="both"/>
              <w:rPr>
                <w:rFonts w:ascii="Times New Roman" w:hAnsi="Times New Roman"/>
                <w:sz w:val="20"/>
              </w:rPr>
            </w:pPr>
            <w:r w:rsidRPr="009A56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 территории села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Газ-Сале </w:t>
            </w:r>
            <w:r w:rsidRPr="009A5623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 xml:space="preserve">сформированы пять земельных участков под строительство жилых домов. Имеется </w:t>
            </w:r>
            <w:r w:rsidRPr="009A5623">
              <w:rPr>
                <w:rFonts w:ascii="Times New Roman" w:hAnsi="Times New Roman"/>
                <w:color w:val="000000"/>
                <w:spacing w:val="-1"/>
                <w:sz w:val="24"/>
                <w:szCs w:val="28"/>
              </w:rPr>
              <w:t xml:space="preserve">дополнительная потребность в расселении четырёх аварийных домов. Общая </w:t>
            </w:r>
            <w:r w:rsidRPr="009A56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расселяемая </w:t>
            </w:r>
            <w:r w:rsidR="006C26EA">
              <w:rPr>
                <w:rFonts w:ascii="Times New Roman" w:hAnsi="Times New Roman"/>
                <w:color w:val="000000"/>
                <w:sz w:val="24"/>
                <w:szCs w:val="28"/>
              </w:rPr>
              <w:t>площадь составляет 1 894,7 кв</w:t>
            </w:r>
            <w:proofErr w:type="gramStart"/>
            <w:r w:rsidR="006C26EA">
              <w:rPr>
                <w:rFonts w:ascii="Times New Roman" w:hAnsi="Times New Roman"/>
                <w:color w:val="000000"/>
                <w:sz w:val="24"/>
                <w:szCs w:val="28"/>
              </w:rPr>
              <w:t>.м</w:t>
            </w:r>
            <w:proofErr w:type="gramEnd"/>
            <w:r w:rsidRPr="009A56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33 квартиры, 86 человек, а предоставляемая </w:t>
            </w:r>
            <w:r w:rsidR="006C26E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– </w:t>
            </w:r>
            <w:r w:rsidRPr="009A5623">
              <w:rPr>
                <w:rFonts w:ascii="Times New Roman" w:hAnsi="Times New Roman"/>
                <w:color w:val="000000"/>
                <w:sz w:val="24"/>
                <w:szCs w:val="28"/>
              </w:rPr>
              <w:t>2019,8 кв.м.</w:t>
            </w:r>
          </w:p>
        </w:tc>
      </w:tr>
      <w:tr w:rsidR="00404A83" w:rsidTr="00CD1A3C">
        <w:tc>
          <w:tcPr>
            <w:tcW w:w="675" w:type="dxa"/>
          </w:tcPr>
          <w:p w:rsidR="00404A83" w:rsidRPr="00951629" w:rsidRDefault="00404A83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404A83" w:rsidRPr="001350CD" w:rsidRDefault="002E2178" w:rsidP="00CB6829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Аноним</w:t>
            </w:r>
            <w:r w:rsidR="009B199E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2E2178" w:rsidRPr="001350CD" w:rsidRDefault="009B199E" w:rsidP="002E2178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2E2178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9 лет назад приезжал в гости к дочери, дорога от </w:t>
            </w:r>
            <w:proofErr w:type="spellStart"/>
            <w:r w:rsidR="002E2178" w:rsidRPr="001350CD">
              <w:rPr>
                <w:rFonts w:ascii="Times New Roman" w:hAnsi="Times New Roman"/>
                <w:i/>
                <w:sz w:val="26"/>
                <w:szCs w:val="26"/>
              </w:rPr>
              <w:t>Заполярки</w:t>
            </w:r>
            <w:proofErr w:type="spellEnd"/>
            <w:r w:rsidR="002E2178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 была в отличном состоянии. Сейчас вновь приехали – самые яркие и негативные впечатления остались от дороги. Планируется ли приводить их в порядок и в чьём ведении она находится?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  <w:p w:rsidR="002E2178" w:rsidRPr="001350CD" w:rsidRDefault="002E2178" w:rsidP="00CB682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639" w:type="dxa"/>
          </w:tcPr>
          <w:p w:rsidR="00C47921" w:rsidRPr="00C47921" w:rsidRDefault="00C47921" w:rsidP="00C4792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7921">
              <w:rPr>
                <w:rFonts w:ascii="Times New Roman" w:hAnsi="Times New Roman"/>
                <w:sz w:val="24"/>
                <w:szCs w:val="28"/>
              </w:rPr>
              <w:t xml:space="preserve">Собственниками автодороги «Заполярное месторождение – пос. Тазовский» являются ПАО «Газпром» </w:t>
            </w:r>
            <w:proofErr w:type="gramStart"/>
            <w:r w:rsidRPr="00C47921">
              <w:rPr>
                <w:rFonts w:ascii="Times New Roman" w:hAnsi="Times New Roman"/>
                <w:sz w:val="24"/>
                <w:szCs w:val="28"/>
              </w:rPr>
              <w:t>и ООО</w:t>
            </w:r>
            <w:proofErr w:type="gramEnd"/>
            <w:r w:rsidRPr="00C4792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B199E">
              <w:rPr>
                <w:rFonts w:ascii="Times New Roman" w:hAnsi="Times New Roman"/>
                <w:sz w:val="24"/>
                <w:szCs w:val="28"/>
              </w:rPr>
              <w:t>«Газпром добыча Ямбург» (далее – Общества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>), но основными пользователями данной автодороги являются жители Тазовского района и сторонние организации, осуществляющие свою деятельность на территории Тазовского района.</w:t>
            </w:r>
          </w:p>
          <w:p w:rsidR="00C47921" w:rsidRPr="00C47921" w:rsidRDefault="00C47921" w:rsidP="00C4792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7921">
              <w:rPr>
                <w:rFonts w:ascii="Times New Roman" w:hAnsi="Times New Roman"/>
                <w:sz w:val="24"/>
                <w:szCs w:val="28"/>
              </w:rPr>
              <w:t xml:space="preserve">Согласно условиям заключенного договора, услуги по содержанию автомобильной дороги «Заполярное месторождение – пос. Тазовский» в 2015 году </w:t>
            </w:r>
            <w:r w:rsidR="009B199E">
              <w:rPr>
                <w:rFonts w:ascii="Times New Roman" w:hAnsi="Times New Roman"/>
                <w:sz w:val="24"/>
                <w:szCs w:val="28"/>
              </w:rPr>
              <w:t>оказывает ООО «</w:t>
            </w:r>
            <w:proofErr w:type="spellStart"/>
            <w:r w:rsidR="009B199E">
              <w:rPr>
                <w:rFonts w:ascii="Times New Roman" w:hAnsi="Times New Roman"/>
                <w:sz w:val="24"/>
                <w:szCs w:val="28"/>
              </w:rPr>
              <w:t>ГазЭнергоСервис</w:t>
            </w:r>
            <w:proofErr w:type="spellEnd"/>
            <w:r w:rsidR="009B199E">
              <w:rPr>
                <w:rFonts w:ascii="Times New Roman" w:hAnsi="Times New Roman"/>
                <w:sz w:val="24"/>
                <w:szCs w:val="28"/>
              </w:rPr>
              <w:t>»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 xml:space="preserve"> в лице организации-соисполнителя – Тазовское муниципальное унитарное дорожно-транспортное п</w:t>
            </w:r>
            <w:r w:rsidR="009B199E">
              <w:rPr>
                <w:rFonts w:ascii="Times New Roman" w:hAnsi="Times New Roman"/>
                <w:sz w:val="24"/>
                <w:szCs w:val="28"/>
              </w:rPr>
              <w:t xml:space="preserve">редприятие (далее – 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>ТМУДТП). В настоящее время ТМУДТП производит замену временных дорожных знаков 1.16 (неровная дорога) с улучшенной отражающей поверхностью.</w:t>
            </w:r>
          </w:p>
          <w:p w:rsidR="00C47921" w:rsidRPr="00C47921" w:rsidRDefault="00C47921" w:rsidP="00C4792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gramStart"/>
            <w:r w:rsidRPr="00C47921">
              <w:rPr>
                <w:rFonts w:ascii="Times New Roman" w:hAnsi="Times New Roman"/>
                <w:sz w:val="24"/>
                <w:szCs w:val="28"/>
              </w:rPr>
              <w:t>Для проведения капитального ремонта проблемных участков автодороги</w:t>
            </w:r>
            <w:r w:rsidR="003F44E9">
              <w:rPr>
                <w:rFonts w:ascii="Times New Roman" w:hAnsi="Times New Roman"/>
                <w:sz w:val="24"/>
                <w:szCs w:val="28"/>
              </w:rPr>
              <w:t>,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 xml:space="preserve"> общей </w:t>
            </w:r>
            <w:r w:rsidRPr="00C47921">
              <w:rPr>
                <w:rFonts w:ascii="Times New Roman" w:hAnsi="Times New Roman"/>
                <w:sz w:val="24"/>
                <w:szCs w:val="28"/>
              </w:rPr>
              <w:lastRenderedPageBreak/>
              <w:t>протяженностью 33,78 км</w:t>
            </w:r>
            <w:r w:rsidR="003F44E9">
              <w:rPr>
                <w:rFonts w:ascii="Times New Roman" w:hAnsi="Times New Roman"/>
                <w:sz w:val="24"/>
                <w:szCs w:val="28"/>
              </w:rPr>
              <w:t>,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 xml:space="preserve"> подготовлена вся необходимая проектно-сметная документация, в соответствии с которой для выполнения комплекса ремонтных работ требуется более</w:t>
            </w:r>
            <w:r w:rsidR="003F44E9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 xml:space="preserve"> 1,7 млрд. руб. Приведение дорожного полотна автомобильной дороги «Заполярное месторождение – пос. Тазовский» в соответствие с требованиями нормативных документов будет произведено в полном объеме на всех дефектных участках при наличии необходимых средств</w:t>
            </w:r>
            <w:proofErr w:type="gramEnd"/>
          </w:p>
        </w:tc>
      </w:tr>
      <w:tr w:rsidR="00404A83" w:rsidTr="00CD1A3C">
        <w:tc>
          <w:tcPr>
            <w:tcW w:w="675" w:type="dxa"/>
          </w:tcPr>
          <w:p w:rsidR="00404A83" w:rsidRPr="00951629" w:rsidRDefault="00404A83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536" w:type="dxa"/>
          </w:tcPr>
          <w:p w:rsidR="000B7812" w:rsidRPr="00F04256" w:rsidRDefault="000B7812" w:rsidP="000B781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Житель с. Газ-Сале</w:t>
            </w:r>
            <w:r w:rsidR="00F04256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0B7812" w:rsidRPr="001350CD" w:rsidRDefault="00F04256" w:rsidP="000B781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0B7812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Дороги приходят в плачевное состояние в связи с большим трафиком </w:t>
            </w:r>
            <w:proofErr w:type="spellStart"/>
            <w:r w:rsidR="000B7812" w:rsidRPr="001350CD">
              <w:rPr>
                <w:rFonts w:ascii="Times New Roman" w:hAnsi="Times New Roman"/>
                <w:i/>
                <w:sz w:val="26"/>
                <w:szCs w:val="26"/>
              </w:rPr>
              <w:t>большегрузов</w:t>
            </w:r>
            <w:proofErr w:type="spellEnd"/>
            <w:r w:rsidR="000B7812" w:rsidRPr="001350CD">
              <w:rPr>
                <w:rFonts w:ascii="Times New Roman" w:hAnsi="Times New Roman"/>
                <w:i/>
                <w:sz w:val="26"/>
                <w:szCs w:val="26"/>
              </w:rPr>
              <w:t>. Суммы, которые собирает дорожный фонд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0B7812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 незначительные. За чей счёт планируется ремонтировать муниципальные </w:t>
            </w:r>
            <w:proofErr w:type="spellStart"/>
            <w:r w:rsidR="000B7812" w:rsidRPr="001350CD">
              <w:rPr>
                <w:rFonts w:ascii="Times New Roman" w:hAnsi="Times New Roman"/>
                <w:i/>
                <w:sz w:val="26"/>
                <w:szCs w:val="26"/>
              </w:rPr>
              <w:t>дороги</w:t>
            </w:r>
            <w:proofErr w:type="gramStart"/>
            <w:r w:rsidR="000B7812" w:rsidRPr="001350CD">
              <w:rPr>
                <w:rFonts w:ascii="Times New Roman" w:hAnsi="Times New Roman"/>
                <w:i/>
                <w:sz w:val="26"/>
                <w:szCs w:val="26"/>
              </w:rPr>
              <w:t>?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Э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  <w:p w:rsidR="00404A83" w:rsidRPr="001350CD" w:rsidRDefault="00404A83" w:rsidP="00CB682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639" w:type="dxa"/>
          </w:tcPr>
          <w:p w:rsidR="00CC6793" w:rsidRPr="00C47921" w:rsidRDefault="00CC6793" w:rsidP="00CC6793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7921">
              <w:rPr>
                <w:rFonts w:ascii="Times New Roman" w:hAnsi="Times New Roman"/>
                <w:sz w:val="24"/>
                <w:szCs w:val="28"/>
              </w:rPr>
              <w:t xml:space="preserve">В рамках </w:t>
            </w:r>
            <w:proofErr w:type="gramStart"/>
            <w:r w:rsidRPr="00C47921">
              <w:rPr>
                <w:rFonts w:ascii="Times New Roman" w:hAnsi="Times New Roman"/>
                <w:sz w:val="24"/>
                <w:szCs w:val="28"/>
              </w:rPr>
              <w:t>содержани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 xml:space="preserve"> автомобильных дорог общего пользования местного значения участка автодороги</w:t>
            </w:r>
            <w:proofErr w:type="gramEnd"/>
            <w:r w:rsidRPr="00C47921">
              <w:rPr>
                <w:rFonts w:ascii="Times New Roman" w:hAnsi="Times New Roman"/>
                <w:sz w:val="24"/>
                <w:szCs w:val="28"/>
              </w:rPr>
              <w:t xml:space="preserve"> 11,2 км «подъезд к с. Газ-Сале от автодороги м. Заполярное - п. Тазовский»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выполнены ремонтные работы 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>участка автодороги протяженностью 21,1 км «п. Тазо</w:t>
            </w:r>
            <w:r>
              <w:rPr>
                <w:rFonts w:ascii="Times New Roman" w:hAnsi="Times New Roman"/>
                <w:sz w:val="24"/>
                <w:szCs w:val="28"/>
              </w:rPr>
              <w:t>вский – развилка с. Газ - Сале» на сумму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 xml:space="preserve"> 8 206,945 тыс. руб. </w:t>
            </w:r>
          </w:p>
          <w:p w:rsidR="00CC6793" w:rsidRPr="00C47921" w:rsidRDefault="00CC6793" w:rsidP="00CC67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>асходы в 2015 году на содержание автомобильных дорог общего пользования местного значения составили 33 608 000 руб., в том числе:</w:t>
            </w:r>
          </w:p>
          <w:p w:rsidR="00CC6793" w:rsidRPr="00C47921" w:rsidRDefault="00CC6793" w:rsidP="00CC67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7921">
              <w:rPr>
                <w:rFonts w:ascii="Times New Roman" w:hAnsi="Times New Roman"/>
                <w:sz w:val="24"/>
                <w:szCs w:val="28"/>
              </w:rPr>
              <w:t>п. Тазовский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>28 000,000 тыс. руб.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CC6793" w:rsidRPr="00C47921" w:rsidRDefault="00CC6793" w:rsidP="00CC67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7921">
              <w:rPr>
                <w:rFonts w:ascii="Times New Roman" w:hAnsi="Times New Roman"/>
                <w:sz w:val="24"/>
                <w:szCs w:val="28"/>
              </w:rPr>
              <w:t>с. Газ-Сале – 5 000,000 тыс. руб.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CC6793" w:rsidRPr="00C47921" w:rsidRDefault="00CC6793" w:rsidP="00CC67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7921">
              <w:rPr>
                <w:rFonts w:ascii="Times New Roman" w:hAnsi="Times New Roman"/>
                <w:sz w:val="24"/>
                <w:szCs w:val="28"/>
              </w:rPr>
              <w:t xml:space="preserve">с. Гыда – 608,000 тыс. </w:t>
            </w:r>
            <w:r>
              <w:rPr>
                <w:rFonts w:ascii="Times New Roman" w:hAnsi="Times New Roman"/>
                <w:sz w:val="24"/>
                <w:szCs w:val="28"/>
              </w:rPr>
              <w:t>руб.;</w:t>
            </w:r>
          </w:p>
          <w:p w:rsidR="00CC6793" w:rsidRPr="00C47921" w:rsidRDefault="00CC6793" w:rsidP="00CC6793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 xml:space="preserve">а капитальный ремонт автомобильных дорог общего пользования местного значения в с. Антипаюта </w:t>
            </w:r>
            <w:r>
              <w:rPr>
                <w:rFonts w:ascii="Times New Roman" w:hAnsi="Times New Roman"/>
                <w:sz w:val="24"/>
                <w:szCs w:val="28"/>
              </w:rPr>
              <w:t>затрачено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 xml:space="preserve"> 8 519,000 тыс. руб. </w:t>
            </w:r>
          </w:p>
          <w:p w:rsidR="00C47921" w:rsidRPr="00C47921" w:rsidRDefault="00CC6793" w:rsidP="00CC679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>Н</w:t>
            </w:r>
            <w:r w:rsidRPr="00C47921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 xml:space="preserve">а основании Административного регламента 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 xml:space="preserve">осуществляется выдача специальных разрешений на движение по автомобильным дорогам Тазовского района транспортным средствам, осуществляющим перевозки опасных, тяжеловесных и (или) крупногабаритных грузов по </w:t>
            </w:r>
            <w:r>
              <w:rPr>
                <w:rFonts w:ascii="Times New Roman" w:hAnsi="Times New Roman"/>
                <w:sz w:val="24"/>
                <w:szCs w:val="28"/>
              </w:rPr>
              <w:t>районным дорогам общего пользования. За получение разрешения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 xml:space="preserve"> перевозчик оплачивает государственную пошлину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которая поступает в Дорожный фонд Тазовского района. Средства Дорожного фонда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 xml:space="preserve"> в дальнейшем расходуются на содержание и ремонт автомобильной дороги Тазовский – Газ-Сале – Тазовский</w:t>
            </w:r>
          </w:p>
        </w:tc>
      </w:tr>
      <w:tr w:rsidR="00404A83" w:rsidTr="00CD1A3C">
        <w:tc>
          <w:tcPr>
            <w:tcW w:w="675" w:type="dxa"/>
          </w:tcPr>
          <w:p w:rsidR="00404A83" w:rsidRPr="00951629" w:rsidRDefault="00404A83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536" w:type="dxa"/>
          </w:tcPr>
          <w:p w:rsidR="000B7812" w:rsidRPr="001350CD" w:rsidRDefault="000B7812" w:rsidP="000B781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Жительница п. Тазовский</w:t>
            </w:r>
            <w:r w:rsidR="00486C82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404A83" w:rsidRPr="001350CD" w:rsidRDefault="00486C82" w:rsidP="000B781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0B7812" w:rsidRPr="001350CD">
              <w:rPr>
                <w:rFonts w:ascii="Times New Roman" w:hAnsi="Times New Roman"/>
                <w:i/>
                <w:sz w:val="26"/>
                <w:szCs w:val="26"/>
              </w:rPr>
              <w:t>В районном центре стоят два долгостроя (мкр.</w:t>
            </w:r>
            <w:proofErr w:type="gramEnd"/>
            <w:r w:rsidR="000B7812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="000B7812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Калинина и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</w:t>
            </w:r>
            <w:r w:rsidR="000B7812" w:rsidRPr="001350CD">
              <w:rPr>
                <w:rFonts w:ascii="Times New Roman" w:hAnsi="Times New Roman"/>
                <w:i/>
                <w:sz w:val="26"/>
                <w:szCs w:val="26"/>
              </w:rPr>
              <w:t>ул. Ленина), которые могли бы решить жилищный вопрос многих тазовчан.</w:t>
            </w:r>
            <w:proofErr w:type="gramEnd"/>
            <w:r w:rsidR="000B7812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 Какова их судьба? Какие перспективы строительства новых домов?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  <w:tc>
          <w:tcPr>
            <w:tcW w:w="9639" w:type="dxa"/>
          </w:tcPr>
          <w:p w:rsidR="00453C67" w:rsidRPr="00453C67" w:rsidRDefault="00453C67" w:rsidP="00453C67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53C67">
              <w:rPr>
                <w:rFonts w:ascii="Times New Roman" w:hAnsi="Times New Roman"/>
                <w:sz w:val="24"/>
                <w:szCs w:val="28"/>
              </w:rPr>
              <w:t xml:space="preserve">Строительство жилых домов по адресам: ул.  Калинина, д.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9 и </w:t>
            </w:r>
            <w:r w:rsidRPr="00453C67">
              <w:rPr>
                <w:rFonts w:ascii="Times New Roman" w:hAnsi="Times New Roman"/>
                <w:sz w:val="24"/>
                <w:szCs w:val="28"/>
              </w:rPr>
              <w:t>ул. Ленина, д. 1, осуществляло общество с ограниченной ответственностью строительная компания «</w:t>
            </w:r>
            <w:proofErr w:type="spellStart"/>
            <w:r w:rsidRPr="00453C67">
              <w:rPr>
                <w:rFonts w:ascii="Times New Roman" w:hAnsi="Times New Roman"/>
                <w:sz w:val="24"/>
                <w:szCs w:val="28"/>
              </w:rPr>
              <w:t>СтройГазСервис</w:t>
            </w:r>
            <w:proofErr w:type="spellEnd"/>
            <w:r w:rsidRPr="00453C67">
              <w:rPr>
                <w:rFonts w:ascii="Times New Roman" w:hAnsi="Times New Roman"/>
                <w:sz w:val="24"/>
                <w:szCs w:val="28"/>
              </w:rPr>
              <w:t xml:space="preserve">». В 2013 году строительные работы прекратились,  предприятие объявило о процедуре банкротства. </w:t>
            </w:r>
          </w:p>
          <w:p w:rsidR="00453C67" w:rsidRPr="00453C67" w:rsidRDefault="00453C67" w:rsidP="00453C67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53C67">
              <w:rPr>
                <w:rFonts w:ascii="Times New Roman" w:hAnsi="Times New Roman"/>
                <w:sz w:val="24"/>
                <w:szCs w:val="28"/>
              </w:rPr>
              <w:t>Некоммерческой организацией «Фонд жилищного строительства Ямало-Ненецкого автономного округа» (далее - Фонд) было принято решение о расторжении в одностороннем порядке договоров участия в долевом строительстве, заключенных 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Pr="00453C67">
              <w:rPr>
                <w:rFonts w:ascii="Times New Roman" w:hAnsi="Times New Roman"/>
                <w:sz w:val="24"/>
                <w:szCs w:val="28"/>
              </w:rPr>
              <w:t xml:space="preserve"> ООО СК «</w:t>
            </w:r>
            <w:proofErr w:type="spellStart"/>
            <w:r w:rsidRPr="00453C67">
              <w:rPr>
                <w:rFonts w:ascii="Times New Roman" w:hAnsi="Times New Roman"/>
                <w:sz w:val="24"/>
                <w:szCs w:val="28"/>
              </w:rPr>
              <w:t>СтройГазСервис</w:t>
            </w:r>
            <w:proofErr w:type="spellEnd"/>
            <w:r w:rsidRPr="00453C67">
              <w:rPr>
                <w:rFonts w:ascii="Times New Roman" w:hAnsi="Times New Roman"/>
                <w:sz w:val="24"/>
                <w:szCs w:val="28"/>
              </w:rPr>
              <w:t>» по вышеназванным объектам строительства.</w:t>
            </w:r>
          </w:p>
          <w:p w:rsidR="00453C67" w:rsidRPr="00453C67" w:rsidRDefault="00453C67" w:rsidP="00453C6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53C67">
              <w:rPr>
                <w:rFonts w:ascii="Times New Roman" w:hAnsi="Times New Roman"/>
                <w:sz w:val="24"/>
                <w:szCs w:val="28"/>
              </w:rPr>
              <w:t xml:space="preserve">14 января 2016 года Фонд заключил договор участия в долевом строительстве с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</w:t>
            </w:r>
            <w:r w:rsidRPr="00453C67">
              <w:rPr>
                <w:rFonts w:ascii="Times New Roman" w:hAnsi="Times New Roman"/>
                <w:sz w:val="24"/>
                <w:szCs w:val="28"/>
              </w:rPr>
              <w:t>ООО «УЭСК «</w:t>
            </w:r>
            <w:proofErr w:type="spellStart"/>
            <w:r w:rsidRPr="00453C67">
              <w:rPr>
                <w:rFonts w:ascii="Times New Roman" w:hAnsi="Times New Roman"/>
                <w:sz w:val="24"/>
                <w:szCs w:val="28"/>
              </w:rPr>
              <w:t>Корал</w:t>
            </w:r>
            <w:proofErr w:type="spellEnd"/>
            <w:r w:rsidRPr="00453C67">
              <w:rPr>
                <w:rFonts w:ascii="Times New Roman" w:hAnsi="Times New Roman"/>
                <w:sz w:val="24"/>
                <w:szCs w:val="28"/>
              </w:rPr>
              <w:t xml:space="preserve">», на строительство объекта по адресу: п. Тазовский, ул. Калинина,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453C67">
              <w:rPr>
                <w:rFonts w:ascii="Times New Roman" w:hAnsi="Times New Roman"/>
                <w:sz w:val="24"/>
                <w:szCs w:val="28"/>
              </w:rPr>
              <w:t>д. 9.  26 ноября 2015 год</w:t>
            </w:r>
            <w:proofErr w:type="gramStart"/>
            <w:r w:rsidRPr="00453C67">
              <w:rPr>
                <w:rFonts w:ascii="Times New Roman" w:hAnsi="Times New Roman"/>
                <w:sz w:val="24"/>
                <w:szCs w:val="28"/>
              </w:rPr>
              <w:t>а ООО</w:t>
            </w:r>
            <w:proofErr w:type="gramEnd"/>
            <w:r w:rsidRPr="00453C67">
              <w:rPr>
                <w:rFonts w:ascii="Times New Roman" w:hAnsi="Times New Roman"/>
                <w:sz w:val="24"/>
                <w:szCs w:val="28"/>
              </w:rPr>
              <w:t xml:space="preserve"> «УСК «</w:t>
            </w:r>
            <w:proofErr w:type="spellStart"/>
            <w:r w:rsidRPr="00453C67">
              <w:rPr>
                <w:rFonts w:ascii="Times New Roman" w:hAnsi="Times New Roman"/>
                <w:sz w:val="24"/>
                <w:szCs w:val="28"/>
              </w:rPr>
              <w:t>Корал</w:t>
            </w:r>
            <w:proofErr w:type="spellEnd"/>
            <w:r w:rsidRPr="00453C67">
              <w:rPr>
                <w:rFonts w:ascii="Times New Roman" w:hAnsi="Times New Roman"/>
                <w:sz w:val="24"/>
                <w:szCs w:val="28"/>
              </w:rPr>
              <w:t xml:space="preserve">» получено разрешение на  строительство указанного объекта. Срок ввода в эксплуатацию жилого дома планируется  в 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  <w:r w:rsidRPr="00453C67">
              <w:rPr>
                <w:rFonts w:ascii="Times New Roman" w:hAnsi="Times New Roman"/>
                <w:sz w:val="24"/>
                <w:szCs w:val="28"/>
              </w:rPr>
              <w:t xml:space="preserve"> квартале </w:t>
            </w:r>
            <w:r w:rsidRPr="00453C67">
              <w:rPr>
                <w:rFonts w:ascii="Times New Roman" w:hAnsi="Times New Roman"/>
                <w:sz w:val="24"/>
                <w:szCs w:val="28"/>
              </w:rPr>
              <w:lastRenderedPageBreak/>
              <w:t>2016 года.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53C67">
              <w:rPr>
                <w:rFonts w:ascii="Times New Roman" w:hAnsi="Times New Roman"/>
                <w:sz w:val="24"/>
                <w:szCs w:val="28"/>
              </w:rPr>
              <w:t>Второй строительный объект по адресу: п. Тазовский, ул. Ленина, д. 1, в результате открытых торгов выиграл участник торгов ООО «</w:t>
            </w:r>
            <w:proofErr w:type="spellStart"/>
            <w:r w:rsidRPr="00453C67">
              <w:rPr>
                <w:rFonts w:ascii="Times New Roman" w:hAnsi="Times New Roman"/>
                <w:sz w:val="24"/>
                <w:szCs w:val="28"/>
              </w:rPr>
              <w:t>ЛенАр</w:t>
            </w:r>
            <w:proofErr w:type="spellEnd"/>
            <w:r w:rsidRPr="00453C67">
              <w:rPr>
                <w:rFonts w:ascii="Times New Roman" w:hAnsi="Times New Roman"/>
                <w:sz w:val="24"/>
                <w:szCs w:val="28"/>
              </w:rPr>
              <w:t>». В настоящее время ООО «</w:t>
            </w:r>
            <w:proofErr w:type="spellStart"/>
            <w:r w:rsidRPr="00453C67">
              <w:rPr>
                <w:rFonts w:ascii="Times New Roman" w:hAnsi="Times New Roman"/>
                <w:sz w:val="24"/>
                <w:szCs w:val="28"/>
              </w:rPr>
              <w:t>ЛенАр</w:t>
            </w:r>
            <w:proofErr w:type="spellEnd"/>
            <w:r w:rsidRPr="00453C67">
              <w:rPr>
                <w:rFonts w:ascii="Times New Roman" w:hAnsi="Times New Roman"/>
                <w:sz w:val="24"/>
                <w:szCs w:val="28"/>
              </w:rPr>
              <w:t>»  оформляет разрешительную документацию на данный объект.</w:t>
            </w:r>
          </w:p>
          <w:p w:rsidR="009A5623" w:rsidRPr="009A5623" w:rsidRDefault="001108EC" w:rsidP="00453C67">
            <w:pPr>
              <w:shd w:val="clear" w:color="auto" w:fill="FFFFFF"/>
              <w:spacing w:before="29" w:line="295" w:lineRule="exact"/>
              <w:ind w:right="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Кроме того н</w:t>
            </w:r>
            <w:r w:rsidR="009A5623" w:rsidRPr="009A56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 территории посёлка Тазовский планируется строительство 9 </w:t>
            </w:r>
            <w:proofErr w:type="gramStart"/>
            <w:r w:rsidR="009A5623" w:rsidRPr="009A5623">
              <w:rPr>
                <w:rFonts w:ascii="Times New Roman" w:hAnsi="Times New Roman"/>
                <w:color w:val="000000"/>
                <w:sz w:val="24"/>
                <w:szCs w:val="28"/>
              </w:rPr>
              <w:t>новых</w:t>
            </w:r>
            <w:proofErr w:type="gramEnd"/>
            <w:r w:rsidR="009A5623" w:rsidRPr="009A56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жилых домой по следующим адресам:</w:t>
            </w:r>
          </w:p>
          <w:p w:rsidR="009A5623" w:rsidRPr="009A5623" w:rsidRDefault="009A5623" w:rsidP="009A5623">
            <w:pPr>
              <w:shd w:val="clear" w:color="auto" w:fill="FFFFFF"/>
              <w:spacing w:line="310" w:lineRule="exact"/>
              <w:rPr>
                <w:rFonts w:ascii="Times New Roman" w:hAnsi="Times New Roman"/>
                <w:sz w:val="20"/>
              </w:rPr>
            </w:pPr>
            <w:r w:rsidRPr="009A5623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ул. Геофизиков - 2 дома</w:t>
            </w:r>
            <w:r w:rsidR="00486C82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;</w:t>
            </w:r>
          </w:p>
          <w:p w:rsidR="009A5623" w:rsidRPr="009A5623" w:rsidRDefault="009A5623" w:rsidP="009A5623">
            <w:pPr>
              <w:shd w:val="clear" w:color="auto" w:fill="FFFFFF"/>
              <w:spacing w:line="310" w:lineRule="exact"/>
              <w:rPr>
                <w:rFonts w:ascii="Times New Roman" w:hAnsi="Times New Roman"/>
                <w:sz w:val="20"/>
              </w:rPr>
            </w:pPr>
            <w:r w:rsidRPr="009A5623">
              <w:rPr>
                <w:rFonts w:ascii="Times New Roman" w:hAnsi="Times New Roman"/>
                <w:color w:val="000000"/>
                <w:sz w:val="24"/>
                <w:szCs w:val="28"/>
              </w:rPr>
              <w:t>ул. Калинина - 4 дома</w:t>
            </w:r>
            <w:r w:rsidR="00486C82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9A5623" w:rsidRPr="009A5623" w:rsidRDefault="009A5623" w:rsidP="009A5623">
            <w:pPr>
              <w:shd w:val="clear" w:color="auto" w:fill="FFFFFF"/>
              <w:spacing w:line="310" w:lineRule="exact"/>
              <w:rPr>
                <w:rFonts w:ascii="Times New Roman" w:hAnsi="Times New Roman"/>
                <w:sz w:val="20"/>
              </w:rPr>
            </w:pPr>
            <w:r w:rsidRPr="009A5623">
              <w:rPr>
                <w:rFonts w:ascii="Times New Roman" w:hAnsi="Times New Roman"/>
                <w:color w:val="000000"/>
                <w:sz w:val="24"/>
                <w:szCs w:val="28"/>
              </w:rPr>
              <w:t>ул. Ленина - 1 дом</w:t>
            </w:r>
            <w:r w:rsidR="00486C82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404A83" w:rsidRPr="00453C67" w:rsidRDefault="009A5623" w:rsidP="00453C67">
            <w:pPr>
              <w:shd w:val="clear" w:color="auto" w:fill="FFFFFF"/>
              <w:spacing w:line="310" w:lineRule="exact"/>
              <w:rPr>
                <w:rFonts w:ascii="Times New Roman" w:hAnsi="Times New Roman"/>
                <w:sz w:val="20"/>
              </w:rPr>
            </w:pPr>
            <w:r w:rsidRPr="009A5623">
              <w:rPr>
                <w:rFonts w:ascii="Times New Roman" w:hAnsi="Times New Roman"/>
                <w:color w:val="000000"/>
                <w:spacing w:val="-1"/>
                <w:sz w:val="24"/>
                <w:szCs w:val="28"/>
              </w:rPr>
              <w:t>ул. Подшибякина - 2 дома</w:t>
            </w:r>
          </w:p>
        </w:tc>
      </w:tr>
      <w:tr w:rsidR="00404A83" w:rsidTr="00CD1A3C">
        <w:tc>
          <w:tcPr>
            <w:tcW w:w="675" w:type="dxa"/>
          </w:tcPr>
          <w:p w:rsidR="00404A83" w:rsidRPr="00951629" w:rsidRDefault="00404A83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536" w:type="dxa"/>
          </w:tcPr>
          <w:p w:rsidR="00404A83" w:rsidRPr="008F06D7" w:rsidRDefault="000B7812" w:rsidP="000B781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Житель п. Тазовский</w:t>
            </w:r>
            <w:r w:rsidR="008F06D7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0B7812" w:rsidRPr="001350CD" w:rsidRDefault="008F06D7" w:rsidP="000B781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0B7812" w:rsidRPr="001350CD">
              <w:rPr>
                <w:rFonts w:ascii="Times New Roman" w:hAnsi="Times New Roman"/>
                <w:i/>
                <w:sz w:val="26"/>
                <w:szCs w:val="26"/>
              </w:rPr>
              <w:t>Ожидается ли сокращение штата Администрации Тазовского района?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  <w:p w:rsidR="000B7812" w:rsidRPr="001350CD" w:rsidRDefault="000B7812" w:rsidP="000B781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639" w:type="dxa"/>
          </w:tcPr>
          <w:p w:rsidR="00BA5307" w:rsidRPr="00D00C73" w:rsidRDefault="00C95F60" w:rsidP="00C95F60">
            <w:pPr>
              <w:shd w:val="clear" w:color="auto" w:fill="FFFFFF"/>
              <w:tabs>
                <w:tab w:val="left" w:pos="4831"/>
                <w:tab w:val="left" w:pos="6257"/>
                <w:tab w:val="left" w:pos="7999"/>
              </w:tabs>
              <w:ind w:left="22"/>
              <w:jc w:val="both"/>
              <w:rPr>
                <w:rFonts w:ascii="Times New Roman" w:hAnsi="Times New Roman"/>
                <w:sz w:val="20"/>
              </w:rPr>
            </w:pPr>
            <w:r w:rsidRPr="00C95F60">
              <w:rPr>
                <w:rFonts w:ascii="Times New Roman" w:hAnsi="Times New Roman"/>
                <w:sz w:val="24"/>
              </w:rPr>
              <w:t xml:space="preserve">В соответствии с основными направлениями </w:t>
            </w:r>
            <w:r>
              <w:rPr>
                <w:rFonts w:ascii="Times New Roman" w:hAnsi="Times New Roman"/>
                <w:sz w:val="24"/>
              </w:rPr>
              <w:t xml:space="preserve">бюджетной политики Ямало-Ненецкого автономного округа на 2016-2018 годы в муниципальном образовании Тазовский район проводится работа по вопросам оптимизации и повышения эффективности бюджетных расходов. </w:t>
            </w:r>
            <w:proofErr w:type="gramStart"/>
            <w:r>
              <w:rPr>
                <w:rFonts w:ascii="Times New Roman" w:hAnsi="Times New Roman"/>
                <w:sz w:val="24"/>
              </w:rPr>
              <w:t>В соответствии с поручением Главы Тазовского района руководителями подготовлены предложения по сокращению численности работников и оптимизации на содержание учреждений на 10 %. На сегодняшний день в Администрации Тазовского района проведены организационно-штатные мероприятия по сокращению штатной численности работников Администрации Тазовского района на 10 %. Мероприятия по проведению сокращения штата работников Администрации Тазовского района проводятся с соблюдением трудового законодательства</w:t>
            </w:r>
            <w:proofErr w:type="gramEnd"/>
          </w:p>
        </w:tc>
      </w:tr>
      <w:tr w:rsidR="00404A83" w:rsidTr="00CD1A3C">
        <w:tc>
          <w:tcPr>
            <w:tcW w:w="675" w:type="dxa"/>
          </w:tcPr>
          <w:p w:rsidR="00404A83" w:rsidRPr="00951629" w:rsidRDefault="00404A83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536" w:type="dxa"/>
          </w:tcPr>
          <w:p w:rsidR="000B7812" w:rsidRPr="001350CD" w:rsidRDefault="000B7812" w:rsidP="000B781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Житель с. Газ-Сале</w:t>
            </w:r>
            <w:r w:rsidR="008F06D7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0B7812" w:rsidRPr="001350CD" w:rsidRDefault="008F06D7" w:rsidP="000B781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«</w:t>
            </w:r>
            <w:r w:rsidR="000B7812" w:rsidRPr="001350CD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 xml:space="preserve">Когда будет введён в эксплуатацию детский сад </w:t>
            </w:r>
            <w:proofErr w:type="gramStart"/>
            <w:r w:rsidR="000B7812" w:rsidRPr="001350CD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в</w:t>
            </w:r>
            <w:proofErr w:type="gramEnd"/>
            <w:r w:rsidR="000B7812" w:rsidRPr="001350CD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 xml:space="preserve"> с.  Газ-Сале на </w:t>
            </w:r>
            <w:r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 xml:space="preserve">           </w:t>
            </w:r>
            <w:r w:rsidR="000B7812" w:rsidRPr="001350CD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220 мест?</w:t>
            </w:r>
            <w:r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»</w:t>
            </w:r>
          </w:p>
          <w:p w:rsidR="00404A83" w:rsidRPr="001350CD" w:rsidRDefault="00404A83" w:rsidP="00FF6D22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639" w:type="dxa"/>
          </w:tcPr>
          <w:p w:rsidR="00721C00" w:rsidRPr="00721C00" w:rsidRDefault="00721C00" w:rsidP="00721C00">
            <w:p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721C00">
              <w:rPr>
                <w:rFonts w:ascii="Times New Roman" w:hAnsi="Times New Roman"/>
                <w:color w:val="000000"/>
                <w:spacing w:val="-1"/>
                <w:sz w:val="24"/>
                <w:szCs w:val="28"/>
              </w:rPr>
              <w:t xml:space="preserve">В настоящее время внесены изменения в проектную документацию в </w:t>
            </w:r>
            <w:r w:rsidRPr="00721C0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связи с проведением реконструкции незавершенного строительством объекта «Детский дом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смешанного типа на </w:t>
            </w:r>
            <w:r w:rsidR="00753F15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84 места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с</w:t>
            </w:r>
            <w:r w:rsidRPr="00721C0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. Газ-Сале Тазовского района, ЯНАО» под </w:t>
            </w:r>
            <w:r w:rsidRPr="00721C00">
              <w:rPr>
                <w:rFonts w:ascii="Times New Roman" w:hAnsi="Times New Roman"/>
                <w:bCs/>
                <w:color w:val="000000"/>
                <w:spacing w:val="-6"/>
                <w:sz w:val="24"/>
                <w:szCs w:val="28"/>
              </w:rPr>
              <w:t xml:space="preserve">«Детский сад на 220 мест. Детско-юношеский центр развития </w:t>
            </w:r>
            <w:r w:rsidRPr="00721C0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детей </w:t>
            </w:r>
            <w:proofErr w:type="gramStart"/>
            <w:r w:rsidRPr="00721C0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в</w:t>
            </w:r>
            <w:proofErr w:type="gramEnd"/>
            <w:r w:rsidRPr="00721C0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с. Газ-Сале Тазовского района».</w:t>
            </w:r>
          </w:p>
          <w:p w:rsidR="00721C00" w:rsidRDefault="00721C00" w:rsidP="005B5460">
            <w:pPr>
              <w:shd w:val="clear" w:color="auto" w:fill="FFFFFF"/>
              <w:spacing w:before="4" w:line="310" w:lineRule="exact"/>
              <w:ind w:left="7" w:right="1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721C0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На основании полученного положительного заключения департамента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экономики Ямало-Ненецкого автономного округа</w:t>
            </w:r>
            <w:r w:rsidRPr="00721C0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 предмет эффективности использования средств </w:t>
            </w:r>
            <w:r w:rsidR="00753F15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окружного бюджета № 252-04-</w:t>
            </w:r>
            <w:r w:rsidRPr="00721C00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 xml:space="preserve">15 в адрес департамента строительства и </w:t>
            </w:r>
            <w:r w:rsidRPr="00721C00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 xml:space="preserve">жилищной политики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 xml:space="preserve">Ямало-Ненецкого автономного </w:t>
            </w:r>
            <w:r w:rsidRPr="00721C00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 xml:space="preserve">округа направлено письмо о рассмотрении вопроса </w:t>
            </w:r>
            <w:r w:rsidRPr="00721C00">
              <w:rPr>
                <w:rFonts w:ascii="Times New Roman" w:hAnsi="Times New Roman"/>
                <w:color w:val="000000"/>
                <w:spacing w:val="-7"/>
                <w:sz w:val="24"/>
                <w:szCs w:val="28"/>
              </w:rPr>
              <w:t>включения данного объекта в Адресную инвестиционную программу Я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8"/>
              </w:rPr>
              <w:t xml:space="preserve">мало-Ненецкого автономного округа </w:t>
            </w:r>
            <w:r w:rsidRPr="00721C00">
              <w:rPr>
                <w:rFonts w:ascii="Times New Roman" w:hAnsi="Times New Roman"/>
                <w:color w:val="000000"/>
                <w:spacing w:val="-7"/>
                <w:sz w:val="24"/>
                <w:szCs w:val="28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2016-</w:t>
            </w:r>
            <w:r w:rsidR="00753F15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2018 годы</w:t>
            </w:r>
            <w:r w:rsidRPr="00721C00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 xml:space="preserve"> с предполагаемой сметной стоимостью инвестиционного </w:t>
            </w:r>
            <w:r w:rsidRPr="00721C00">
              <w:rPr>
                <w:rFonts w:ascii="Times New Roman" w:hAnsi="Times New Roman"/>
                <w:color w:val="000000"/>
                <w:sz w:val="24"/>
                <w:szCs w:val="28"/>
              </w:rPr>
              <w:t>проект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 1 млрд. 238 млн. 275 тыс. рублей</w:t>
            </w:r>
            <w:r w:rsidRPr="00721C0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</w:t>
            </w:r>
            <w:proofErr w:type="gramEnd"/>
            <w:r w:rsidRPr="00721C0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721C00">
              <w:rPr>
                <w:rFonts w:ascii="Times New Roman" w:hAnsi="Times New Roman"/>
                <w:color w:val="000000"/>
                <w:sz w:val="24"/>
                <w:szCs w:val="28"/>
              </w:rPr>
              <w:t>ценах</w:t>
            </w:r>
            <w:proofErr w:type="gramEnd"/>
            <w:r w:rsidRPr="00721C0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2018 года</w:t>
            </w:r>
            <w:r w:rsidR="00F37D7B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F37D7B" w:rsidRPr="005B5460" w:rsidRDefault="00F37D7B" w:rsidP="00F37D7B">
            <w:pPr>
              <w:shd w:val="clear" w:color="auto" w:fill="FFFFFF"/>
              <w:spacing w:before="4" w:line="310" w:lineRule="exact"/>
              <w:ind w:left="7" w:right="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Постановлением Правительства Ямало-Ненецкого автономного округа № 1024-П от 27.10.2015 г. объе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кт вкл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ючен в перечень строек АИП Ямало-Ненецкого автономного округа. В соответствии с поручением Губернатора Ямало-Ненецкого автономного округа направлено письмо в адрес первого заместителя Губернатора Ямало-Ненецкого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автономного округа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А.В. о выделении в 2016 году денежных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 поведения ПИР со сроком выполнения работ по проектированию объекта 180 дней</w:t>
            </w:r>
          </w:p>
        </w:tc>
      </w:tr>
      <w:tr w:rsidR="00404A83" w:rsidTr="00CD1A3C">
        <w:tc>
          <w:tcPr>
            <w:tcW w:w="675" w:type="dxa"/>
          </w:tcPr>
          <w:p w:rsidR="00404A83" w:rsidRPr="00951629" w:rsidRDefault="00404A83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536" w:type="dxa"/>
          </w:tcPr>
          <w:p w:rsidR="000B7812" w:rsidRPr="001350CD" w:rsidRDefault="000B7812" w:rsidP="000B781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Жительница п. Тазовский</w:t>
            </w:r>
            <w:r w:rsidR="0071267F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0B7812" w:rsidRPr="001350CD" w:rsidRDefault="0071267F" w:rsidP="000B781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0B7812" w:rsidRPr="001350CD">
              <w:rPr>
                <w:rFonts w:ascii="Times New Roman" w:hAnsi="Times New Roman"/>
                <w:i/>
                <w:sz w:val="26"/>
                <w:szCs w:val="26"/>
              </w:rPr>
              <w:t>Будет ли финансировать программа «Улучшение жилищных условий для работников бюджетной сферы» в следующем году?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  <w:p w:rsidR="00404A83" w:rsidRPr="001350CD" w:rsidRDefault="00404A83" w:rsidP="00CB682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639" w:type="dxa"/>
          </w:tcPr>
          <w:p w:rsidR="00B25979" w:rsidRPr="00FE48AB" w:rsidRDefault="00B25979" w:rsidP="00FE48AB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sz w:val="18"/>
              </w:rPr>
            </w:pPr>
            <w:r w:rsidRPr="00FE48AB">
              <w:rPr>
                <w:rFonts w:ascii="Times New Roman" w:hAnsi="Times New Roman"/>
                <w:color w:val="000000"/>
                <w:sz w:val="24"/>
                <w:szCs w:val="30"/>
              </w:rPr>
              <w:t>Мероприятия по предоставлению займов работникам организаций бюджетной сферы на строительство (приобретение) жилья на территории Тазовского района реализует Фонд развития Тазовского района Ямало-Ненецкого автономного округа.</w:t>
            </w:r>
          </w:p>
          <w:p w:rsidR="00B25979" w:rsidRPr="00FE48AB" w:rsidRDefault="00B25979" w:rsidP="00FE48AB">
            <w:pPr>
              <w:shd w:val="clear" w:color="auto" w:fill="FFFFFF"/>
              <w:ind w:left="11" w:right="22"/>
              <w:jc w:val="both"/>
              <w:rPr>
                <w:rFonts w:ascii="Times New Roman" w:hAnsi="Times New Roman"/>
                <w:sz w:val="18"/>
              </w:rPr>
            </w:pPr>
            <w:r w:rsidRPr="00FE48AB">
              <w:rPr>
                <w:rFonts w:ascii="Times New Roman" w:hAnsi="Times New Roman"/>
                <w:color w:val="000000"/>
                <w:sz w:val="24"/>
                <w:szCs w:val="30"/>
              </w:rPr>
              <w:t>Заявочная кампания по предоставлению займов проходила до 29 сентября 2015 года.</w:t>
            </w:r>
          </w:p>
          <w:p w:rsidR="00B25979" w:rsidRPr="00FE48AB" w:rsidRDefault="00B25979" w:rsidP="00FE48AB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sz w:val="18"/>
              </w:rPr>
            </w:pPr>
            <w:r w:rsidRPr="00FE48AB">
              <w:rPr>
                <w:rFonts w:ascii="Times New Roman" w:hAnsi="Times New Roman"/>
                <w:color w:val="000000"/>
                <w:sz w:val="24"/>
                <w:szCs w:val="30"/>
              </w:rPr>
              <w:t>В случае в</w:t>
            </w:r>
            <w:r w:rsidR="0071267F">
              <w:rPr>
                <w:rFonts w:ascii="Times New Roman" w:hAnsi="Times New Roman"/>
                <w:color w:val="000000"/>
                <w:sz w:val="24"/>
                <w:szCs w:val="30"/>
              </w:rPr>
              <w:t>озобновления заявочной кампании</w:t>
            </w:r>
            <w:r w:rsidRPr="00FE48AB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 информация будет размещена на официальном сайте Фонда развития Тазовского района ЯНАО, </w:t>
            </w:r>
            <w:r w:rsidR="0071267F">
              <w:rPr>
                <w:rFonts w:ascii="Times New Roman" w:hAnsi="Times New Roman"/>
                <w:color w:val="000000"/>
                <w:sz w:val="24"/>
                <w:szCs w:val="30"/>
              </w:rPr>
              <w:t>а так</w:t>
            </w:r>
            <w:r w:rsidRPr="00FE48AB">
              <w:rPr>
                <w:rFonts w:ascii="Times New Roman" w:hAnsi="Times New Roman"/>
                <w:color w:val="000000"/>
                <w:sz w:val="24"/>
                <w:szCs w:val="30"/>
              </w:rPr>
              <w:t>же через МБУ «Средства массовой информации Тазовского района» посредством «бегущей строки», объявления в газете «Советское Заполярье».</w:t>
            </w:r>
          </w:p>
          <w:p w:rsidR="00B25979" w:rsidRPr="00FE48AB" w:rsidRDefault="00B25979" w:rsidP="00FE48A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18"/>
              </w:rPr>
            </w:pPr>
            <w:r w:rsidRPr="00FE48AB">
              <w:rPr>
                <w:rFonts w:ascii="Times New Roman" w:hAnsi="Times New Roman"/>
                <w:color w:val="000000"/>
                <w:sz w:val="24"/>
                <w:szCs w:val="30"/>
              </w:rPr>
              <w:t>Программу по оказанию финансовой помощи для улучшения жилищных условий отдельных категорий граждан Ямало-Ненецкого автономного округа реализует некоммерческая организация «Фонд жилищного строительства Ямало-Ненецкого автономного округа».</w:t>
            </w:r>
          </w:p>
          <w:p w:rsidR="00B25979" w:rsidRPr="00FE48AB" w:rsidRDefault="00B25979" w:rsidP="00FE48AB">
            <w:pPr>
              <w:shd w:val="clear" w:color="auto" w:fill="FFFFFF"/>
              <w:ind w:left="22" w:right="4"/>
              <w:jc w:val="both"/>
              <w:rPr>
                <w:rFonts w:ascii="Times New Roman" w:hAnsi="Times New Roman"/>
                <w:sz w:val="18"/>
              </w:rPr>
            </w:pPr>
            <w:r w:rsidRPr="00FE48AB">
              <w:rPr>
                <w:rFonts w:ascii="Times New Roman" w:hAnsi="Times New Roman"/>
                <w:color w:val="000000"/>
                <w:sz w:val="24"/>
                <w:szCs w:val="30"/>
              </w:rPr>
              <w:t>В настоящее время Фонд приостановил прием документов по данной программе.</w:t>
            </w:r>
          </w:p>
          <w:p w:rsidR="00B25979" w:rsidRPr="005B5460" w:rsidRDefault="00B25979" w:rsidP="005B5460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18"/>
              </w:rPr>
            </w:pPr>
            <w:r w:rsidRPr="00FE48AB">
              <w:rPr>
                <w:rFonts w:ascii="Times New Roman" w:hAnsi="Times New Roman"/>
                <w:color w:val="000000"/>
                <w:sz w:val="24"/>
                <w:szCs w:val="30"/>
              </w:rPr>
              <w:t>Информацию о возобновлении з</w:t>
            </w:r>
            <w:r w:rsidR="0071267F">
              <w:rPr>
                <w:rFonts w:ascii="Times New Roman" w:hAnsi="Times New Roman"/>
                <w:color w:val="000000"/>
                <w:sz w:val="24"/>
                <w:szCs w:val="30"/>
              </w:rPr>
              <w:t>аявочной кампании по программе</w:t>
            </w:r>
            <w:r w:rsidRPr="00FE48AB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 можно получить в средствах массовой информации Ямало-Ненецкого автономного округа и на официальном сайте Фонда </w:t>
            </w:r>
            <w:r w:rsidRPr="0071267F">
              <w:rPr>
                <w:rFonts w:ascii="Times New Roman" w:hAnsi="Times New Roman"/>
                <w:sz w:val="24"/>
                <w:szCs w:val="30"/>
              </w:rPr>
              <w:t>(</w:t>
            </w:r>
            <w:hyperlink r:id="rId6" w:history="1">
              <w:r w:rsidRPr="0071267F">
                <w:rPr>
                  <w:rFonts w:ascii="Times New Roman" w:hAnsi="Times New Roman"/>
                  <w:sz w:val="24"/>
                  <w:szCs w:val="30"/>
                  <w:lang w:val="en-US"/>
                </w:rPr>
                <w:t>http</w:t>
              </w:r>
              <w:r w:rsidRPr="0071267F">
                <w:rPr>
                  <w:rFonts w:ascii="Times New Roman" w:hAnsi="Times New Roman"/>
                  <w:sz w:val="24"/>
                  <w:szCs w:val="30"/>
                </w:rPr>
                <w:t>://</w:t>
              </w:r>
              <w:proofErr w:type="spellStart"/>
              <w:r w:rsidRPr="0071267F">
                <w:rPr>
                  <w:rFonts w:ascii="Times New Roman" w:hAnsi="Times New Roman"/>
                  <w:sz w:val="24"/>
                  <w:szCs w:val="30"/>
                  <w:lang w:val="en-US"/>
                </w:rPr>
                <w:t>fgs</w:t>
              </w:r>
              <w:proofErr w:type="spellEnd"/>
              <w:r w:rsidRPr="0071267F">
                <w:rPr>
                  <w:rFonts w:ascii="Times New Roman" w:hAnsi="Times New Roman"/>
                  <w:sz w:val="24"/>
                  <w:szCs w:val="30"/>
                </w:rPr>
                <w:t>.</w:t>
              </w:r>
              <w:proofErr w:type="spellStart"/>
              <w:r w:rsidRPr="0071267F">
                <w:rPr>
                  <w:rFonts w:ascii="Times New Roman" w:hAnsi="Times New Roman"/>
                  <w:sz w:val="24"/>
                  <w:szCs w:val="30"/>
                  <w:lang w:val="en-US"/>
                </w:rPr>
                <w:t>gov</w:t>
              </w:r>
              <w:proofErr w:type="spellEnd"/>
              <w:r w:rsidRPr="0071267F">
                <w:rPr>
                  <w:rFonts w:ascii="Times New Roman" w:hAnsi="Times New Roman"/>
                  <w:sz w:val="24"/>
                  <w:szCs w:val="30"/>
                </w:rPr>
                <w:t>.</w:t>
              </w:r>
              <w:proofErr w:type="spellStart"/>
              <w:r w:rsidRPr="0071267F">
                <w:rPr>
                  <w:rFonts w:ascii="Times New Roman" w:hAnsi="Times New Roman"/>
                  <w:sz w:val="24"/>
                  <w:szCs w:val="30"/>
                  <w:lang w:val="en-US"/>
                </w:rPr>
                <w:t>yanao</w:t>
              </w:r>
              <w:proofErr w:type="spellEnd"/>
              <w:r w:rsidRPr="0071267F">
                <w:rPr>
                  <w:rFonts w:ascii="Times New Roman" w:hAnsi="Times New Roman"/>
                  <w:sz w:val="24"/>
                  <w:szCs w:val="30"/>
                </w:rPr>
                <w:t>.</w:t>
              </w:r>
              <w:r w:rsidRPr="0071267F">
                <w:rPr>
                  <w:rFonts w:ascii="Times New Roman" w:hAnsi="Times New Roman"/>
                  <w:sz w:val="24"/>
                  <w:szCs w:val="30"/>
                  <w:lang w:val="en-US"/>
                </w:rPr>
                <w:t>ru</w:t>
              </w:r>
            </w:hyperlink>
            <w:r w:rsidRPr="00FE48AB">
              <w:rPr>
                <w:rFonts w:ascii="Times New Roman" w:hAnsi="Times New Roman"/>
                <w:color w:val="000000"/>
                <w:sz w:val="24"/>
                <w:szCs w:val="30"/>
              </w:rPr>
              <w:t>).</w:t>
            </w:r>
          </w:p>
        </w:tc>
      </w:tr>
      <w:tr w:rsidR="000B7812" w:rsidTr="00CD1A3C">
        <w:tc>
          <w:tcPr>
            <w:tcW w:w="675" w:type="dxa"/>
          </w:tcPr>
          <w:p w:rsidR="000B7812" w:rsidRPr="00951629" w:rsidRDefault="00341EA5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536" w:type="dxa"/>
          </w:tcPr>
          <w:p w:rsidR="006E542F" w:rsidRPr="001350CD" w:rsidRDefault="006E542F" w:rsidP="006E542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Жительница с. Газ-Сале</w:t>
            </w:r>
            <w:r w:rsidR="0071267F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0B7812" w:rsidRPr="001350CD" w:rsidRDefault="0071267F" w:rsidP="005B546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6E542F" w:rsidRPr="001350CD">
              <w:rPr>
                <w:rFonts w:ascii="Times New Roman" w:hAnsi="Times New Roman"/>
                <w:i/>
                <w:sz w:val="26"/>
                <w:szCs w:val="26"/>
              </w:rPr>
              <w:t>Когда власти обратят внимание на поликлинику с. Газ-Сале? На 1-м этаже по 2 обогревателя, холодно, здание разваливается, полы поднялись. 10 лет назад сделали капитальный ремонт и после этого почти не ремонтируют</w:t>
            </w:r>
            <w:proofErr w:type="gramStart"/>
            <w:r w:rsidR="006E542F" w:rsidRPr="001350CD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proofErr w:type="gramEnd"/>
          </w:p>
        </w:tc>
        <w:tc>
          <w:tcPr>
            <w:tcW w:w="9639" w:type="dxa"/>
          </w:tcPr>
          <w:p w:rsidR="00733ED1" w:rsidRPr="00733ED1" w:rsidRDefault="00733ED1" w:rsidP="00733ED1">
            <w:pPr>
              <w:shd w:val="clear" w:color="auto" w:fill="FFFFFF"/>
              <w:jc w:val="both"/>
              <w:rPr>
                <w:rFonts w:ascii="Times New Roman" w:hAnsi="Times New Roman"/>
                <w:sz w:val="20"/>
              </w:rPr>
            </w:pPr>
            <w:r w:rsidRPr="00733ED1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 xml:space="preserve">В 2015 году в здании поликлиники </w:t>
            </w:r>
            <w:proofErr w:type="spellStart"/>
            <w:r w:rsidRPr="00733ED1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Г</w:t>
            </w:r>
            <w:r w:rsidR="0071267F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аз-Салинской</w:t>
            </w:r>
            <w:proofErr w:type="spellEnd"/>
            <w:r w:rsidR="0071267F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 xml:space="preserve"> участковой больницы</w:t>
            </w:r>
            <w:r w:rsidRPr="00733ED1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 xml:space="preserve"> </w:t>
            </w:r>
            <w:r w:rsidRPr="00733ED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своими силами была выполнена замена системы отопления. В 2016 году </w:t>
            </w:r>
            <w:r w:rsidRPr="00733ED1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 xml:space="preserve">планируется демонтаж старых и изготовление новых крылец, замена входных </w:t>
            </w:r>
            <w:r w:rsidRPr="00733ED1">
              <w:rPr>
                <w:rFonts w:ascii="Times New Roman" w:hAnsi="Times New Roman"/>
                <w:color w:val="000000"/>
                <w:sz w:val="24"/>
                <w:szCs w:val="28"/>
              </w:rPr>
              <w:t>групп, замена и установка входных дверей.</w:t>
            </w:r>
          </w:p>
          <w:p w:rsidR="000B7812" w:rsidRPr="00733ED1" w:rsidRDefault="00733ED1" w:rsidP="00733ED1">
            <w:pPr>
              <w:shd w:val="clear" w:color="auto" w:fill="FFFFFF"/>
              <w:spacing w:after="691"/>
              <w:jc w:val="both"/>
              <w:rPr>
                <w:rFonts w:ascii="Times New Roman" w:hAnsi="Times New Roman"/>
                <w:sz w:val="20"/>
              </w:rPr>
            </w:pPr>
            <w:r w:rsidRPr="00733ED1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 xml:space="preserve">Смета на проведение капитального ремонта здания поликлиники </w:t>
            </w:r>
            <w:proofErr w:type="spellStart"/>
            <w:r w:rsidRPr="00733ED1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Газ-</w:t>
            </w:r>
            <w:r w:rsidRPr="00733ED1">
              <w:rPr>
                <w:rFonts w:ascii="Times New Roman" w:hAnsi="Times New Roman"/>
                <w:color w:val="000000"/>
                <w:sz w:val="24"/>
                <w:szCs w:val="28"/>
              </w:rPr>
              <w:t>Салинской</w:t>
            </w:r>
            <w:proofErr w:type="spellEnd"/>
            <w:r w:rsidRPr="00733ED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участковой больницы направлена в округ для рассмотрения и выделения финансовых средств</w:t>
            </w:r>
          </w:p>
        </w:tc>
      </w:tr>
      <w:tr w:rsidR="006E542F" w:rsidTr="00CD1A3C">
        <w:tc>
          <w:tcPr>
            <w:tcW w:w="675" w:type="dxa"/>
          </w:tcPr>
          <w:p w:rsidR="006E542F" w:rsidRPr="00951629" w:rsidRDefault="00341EA5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536" w:type="dxa"/>
          </w:tcPr>
          <w:p w:rsidR="00170687" w:rsidRPr="001350CD" w:rsidRDefault="00170687" w:rsidP="0017068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Жительница п. Тазовский</w:t>
            </w:r>
            <w:r w:rsidR="0071267F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170687" w:rsidRPr="001350CD" w:rsidRDefault="0071267F" w:rsidP="0017068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170687" w:rsidRPr="001350CD">
              <w:rPr>
                <w:rFonts w:ascii="Times New Roman" w:hAnsi="Times New Roman"/>
                <w:i/>
                <w:sz w:val="26"/>
                <w:szCs w:val="26"/>
              </w:rPr>
              <w:t>Почему так часто перебои в вещании «Студии Факт»?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  <w:p w:rsidR="006E542F" w:rsidRPr="001350CD" w:rsidRDefault="006E542F" w:rsidP="00CB682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639" w:type="dxa"/>
          </w:tcPr>
          <w:p w:rsidR="00FE48AB" w:rsidRPr="00FE48AB" w:rsidRDefault="0071267F" w:rsidP="004A28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Региональные врезки СМИ «ТВ Студия Факт» выходят на телеканале «Ямал-Регион»</w:t>
            </w:r>
            <w:r w:rsidR="00FE48AB"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согласно соглашению о сотрудничестве. Вещателем телеканала является </w:t>
            </w:r>
            <w:r w:rsid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Ямалтелеком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FE48AB"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чье оборудование расположено в </w:t>
            </w:r>
            <w:r w:rsid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селах </w:t>
            </w:r>
            <w:r w:rsidR="00FE48AB"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Газ-Сале, Находке, Гыде и </w:t>
            </w:r>
            <w:proofErr w:type="spellStart"/>
            <w:r w:rsidR="00FE48AB"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>Антипаюте</w:t>
            </w:r>
            <w:proofErr w:type="spellEnd"/>
            <w:r w:rsidR="00FE48AB"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селе Газ-Сале ТВ-передатчик установлен на объекте «Орбита», откуда вещание идет на два населенных пункта </w:t>
            </w:r>
            <w:r w:rsidR="00FE48A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FE48AB"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r w:rsidR="00FE48AB"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>Тазовский и</w:t>
            </w:r>
            <w:r w:rsid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 w:rsidR="00FE48AB"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Газ-Сале. Здание «Орбиты» находится в аварийном состоянии, в нем отсутствует отопление, расположено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="00FE48AB"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>1 километре от села, подъездные пути отсутствуют. Своего специалиста по обслуживанию вещательного обор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удования в селе Газ-Сале у 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Ямалтелеком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FE48AB"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нет, устранять неполадки приезжали специалисты из </w:t>
            </w:r>
            <w:proofErr w:type="gramStart"/>
            <w:r w:rsidR="00FE48A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FE48AB">
              <w:rPr>
                <w:rFonts w:ascii="Times New Roman" w:hAnsi="Times New Roman"/>
                <w:color w:val="000000"/>
                <w:sz w:val="24"/>
                <w:szCs w:val="24"/>
              </w:rPr>
              <w:t>. Новый Уренгой</w:t>
            </w:r>
            <w:r w:rsidR="00FE48AB"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Перерывы в вещании связаны как </w:t>
            </w:r>
            <w:r w:rsidR="00FE48AB" w:rsidRPr="00FE48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состоянием самого вещательного оборудования, так и с частыми отключениями электроэнергии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селе Газ-Сале, после которого «запускать»</w:t>
            </w:r>
            <w:r w:rsidR="00FE48AB"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передатчик приходится вручную. Также часты перебои на радиорелейной линии </w:t>
            </w:r>
            <w:proofErr w:type="spellStart"/>
            <w:r w:rsidR="00FE48AB"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>Тазовский-Коротчаево</w:t>
            </w:r>
            <w:proofErr w:type="spellEnd"/>
            <w:r w:rsidR="00FE48AB"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 которой </w:t>
            </w:r>
            <w:proofErr w:type="spellStart"/>
            <w:r w:rsidR="00FE48AB"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>телесигнал</w:t>
            </w:r>
            <w:proofErr w:type="spellEnd"/>
            <w:r w:rsidR="00FE48AB"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уходит на Салехард.</w:t>
            </w:r>
          </w:p>
          <w:p w:rsidR="00FE48AB" w:rsidRPr="00FE48AB" w:rsidRDefault="00FE48AB" w:rsidP="004A28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>Стремясь изменить си</w:t>
            </w:r>
            <w:r w:rsidR="00B41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туацию, в ноябре 2015 года МБУ «СМИ Тазовского района» </w:t>
            </w:r>
            <w:r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взяло обслуживание оборудования, которое находится </w:t>
            </w:r>
            <w:proofErr w:type="gramStart"/>
            <w:r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>Газ-Сале, на себя. Усилиями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 «СМИ Тазовского района» </w:t>
            </w:r>
            <w:r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удалось значительно снизить количество перерывов в вещании и скорость реагирования на отказы оборудования. Однако организовать бесперебойное вещание все 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удается.</w:t>
            </w:r>
          </w:p>
          <w:p w:rsidR="00FE48AB" w:rsidRPr="00601F6D" w:rsidRDefault="00FE48AB" w:rsidP="00601F6D">
            <w:pPr>
              <w:shd w:val="clear" w:color="auto" w:fill="FFFFFF"/>
              <w:spacing w:line="313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имеющейся у МБУ «СМИ Тазовского район»</w:t>
            </w:r>
            <w:r w:rsidR="007D2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информации, ОАО «</w:t>
            </w:r>
            <w:proofErr w:type="spellStart"/>
            <w:r w:rsidR="007D2649">
              <w:rPr>
                <w:rFonts w:ascii="Times New Roman" w:hAnsi="Times New Roman"/>
                <w:color w:val="000000"/>
                <w:sz w:val="24"/>
                <w:szCs w:val="24"/>
              </w:rPr>
              <w:t>Ямалтелеком</w:t>
            </w:r>
            <w:proofErr w:type="spellEnd"/>
            <w:r w:rsidR="007D26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E4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ведет переговоры по переносу вещательного комплекса в более приспособленное место. Как сообщает руководство общества, будет закуплено новое оборудование</w:t>
            </w:r>
          </w:p>
        </w:tc>
      </w:tr>
      <w:tr w:rsidR="006E542F" w:rsidTr="00CD1A3C">
        <w:tc>
          <w:tcPr>
            <w:tcW w:w="675" w:type="dxa"/>
          </w:tcPr>
          <w:p w:rsidR="006E542F" w:rsidRPr="00951629" w:rsidRDefault="00341EA5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4536" w:type="dxa"/>
          </w:tcPr>
          <w:p w:rsidR="006E542F" w:rsidRPr="001350CD" w:rsidRDefault="00170687" w:rsidP="00CB6829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Жильцы дома № 25 по ул. Пушкина,    п. Тазовский</w:t>
            </w:r>
            <w:r w:rsidR="007E1199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170687" w:rsidRPr="001350CD" w:rsidRDefault="007E1199" w:rsidP="0017068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170687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Не поставили стационарные телефоны, в </w:t>
            </w:r>
            <w:proofErr w:type="spellStart"/>
            <w:r w:rsidR="00170687" w:rsidRPr="001350CD">
              <w:rPr>
                <w:rFonts w:ascii="Times New Roman" w:hAnsi="Times New Roman"/>
                <w:i/>
                <w:sz w:val="26"/>
                <w:szCs w:val="26"/>
              </w:rPr>
              <w:t>Ростелекоме</w:t>
            </w:r>
            <w:proofErr w:type="spellEnd"/>
            <w:r w:rsidR="00170687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 сказали, что от них ничего не зависит, все зависит от Администрации. Как будет решаться этот вопрос?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  <w:tc>
          <w:tcPr>
            <w:tcW w:w="9639" w:type="dxa"/>
          </w:tcPr>
          <w:p w:rsidR="00C47921" w:rsidRPr="00C47921" w:rsidRDefault="00C47921" w:rsidP="004A28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47921">
              <w:rPr>
                <w:rFonts w:ascii="Times New Roman" w:hAnsi="Times New Roman"/>
                <w:sz w:val="24"/>
                <w:szCs w:val="28"/>
              </w:rPr>
              <w:t>ООО «Северная Строительная Компания»</w:t>
            </w:r>
            <w:r w:rsidR="007E1199">
              <w:rPr>
                <w:rFonts w:ascii="Times New Roman" w:hAnsi="Times New Roman"/>
                <w:sz w:val="24"/>
                <w:szCs w:val="28"/>
              </w:rPr>
              <w:t>,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 xml:space="preserve"> выступающая в качестве заказчика-застройщика многоквартирного дома 25 по улице Пушкина, п. Тазовский</w:t>
            </w:r>
            <w:r w:rsidR="007E1199">
              <w:rPr>
                <w:rFonts w:ascii="Times New Roman" w:hAnsi="Times New Roman"/>
                <w:sz w:val="24"/>
                <w:szCs w:val="28"/>
              </w:rPr>
              <w:t>,</w:t>
            </w:r>
            <w:r w:rsidRPr="00C47921">
              <w:rPr>
                <w:rFonts w:ascii="Times New Roman" w:hAnsi="Times New Roman"/>
                <w:sz w:val="24"/>
                <w:szCs w:val="28"/>
              </w:rPr>
              <w:t xml:space="preserve"> при осуществлении строительства предусмотрело внутренние сети телефонизации. В данный момент решается вопрос по телефонизации дома с Ямало-Ненецким филиалом ОАО «</w:t>
            </w:r>
            <w:proofErr w:type="spellStart"/>
            <w:r w:rsidRPr="00C47921">
              <w:rPr>
                <w:rFonts w:ascii="Times New Roman" w:hAnsi="Times New Roman"/>
                <w:sz w:val="24"/>
                <w:szCs w:val="28"/>
              </w:rPr>
              <w:t>Ростелеком</w:t>
            </w:r>
            <w:proofErr w:type="spellEnd"/>
            <w:r w:rsidRPr="00C47921">
              <w:rPr>
                <w:rFonts w:ascii="Times New Roman" w:hAnsi="Times New Roman"/>
                <w:sz w:val="24"/>
                <w:szCs w:val="28"/>
              </w:rPr>
              <w:t>». При получении ответа по решению данного вопроса Вы будете проинформированы дополнительно</w:t>
            </w:r>
          </w:p>
        </w:tc>
      </w:tr>
      <w:tr w:rsidR="000B7812" w:rsidTr="00CD1A3C">
        <w:tc>
          <w:tcPr>
            <w:tcW w:w="675" w:type="dxa"/>
          </w:tcPr>
          <w:p w:rsidR="000B7812" w:rsidRPr="00951629" w:rsidRDefault="00341EA5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536" w:type="dxa"/>
          </w:tcPr>
          <w:p w:rsidR="00170687" w:rsidRPr="001350CD" w:rsidRDefault="00170687" w:rsidP="0017068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Житель с. Газ-Сале</w:t>
            </w:r>
            <w:r w:rsidR="006D4497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170687" w:rsidRPr="001350CD" w:rsidRDefault="006D4497" w:rsidP="0017068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170687" w:rsidRPr="001350CD">
              <w:rPr>
                <w:rFonts w:ascii="Times New Roman" w:hAnsi="Times New Roman"/>
                <w:i/>
                <w:sz w:val="26"/>
                <w:szCs w:val="26"/>
              </w:rPr>
              <w:t>Недавно в район приезжала делегация ООО «Газпром добыча Ямбург». Обсуждается ли вопрос о разработке Тазовского месторождения? Будут ли принимать на работу жителей района?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  <w:p w:rsidR="000B7812" w:rsidRPr="001350CD" w:rsidRDefault="000B7812" w:rsidP="00CB682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639" w:type="dxa"/>
          </w:tcPr>
          <w:p w:rsidR="00EB51ED" w:rsidRPr="00EB51ED" w:rsidRDefault="00EB51ED" w:rsidP="00EB51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30"/>
              </w:rPr>
            </w:pPr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>ООО «Газпром добыча Ямбург» первый договор о взаимодействии и долгосрочном сотрудничестве с Тазовским районом подписали в 1992 году при освоении Заполярного НКГМ. В 2004 году было подписано Генеральное соглашение о сотрудничестве на 2005-2010 годы, затем на 2011-2015, 2016-2020 годы. В этих документах зафиксированы взаимные обязательства в сфере имущественных и производственных отношений, капитального строительства, энергосбережения, природопользования, а также в области налоговой, ценовой и социальной политики.</w:t>
            </w:r>
          </w:p>
          <w:p w:rsidR="00EB51ED" w:rsidRPr="00EB51ED" w:rsidRDefault="00EB51ED" w:rsidP="00EB51ED">
            <w:pPr>
              <w:shd w:val="clear" w:color="auto" w:fill="FFFFFF"/>
              <w:ind w:left="4" w:right="29"/>
              <w:jc w:val="both"/>
              <w:rPr>
                <w:sz w:val="18"/>
              </w:rPr>
            </w:pPr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Тазовское нефтегазоконденсатное месторождение разрабатывается с 1971 года, на котором ООО «Газпром добыча Ямбург» ведет разработку месторождения на основании лицензии на право пользования недрами, выданной сроком до 01 сентября 2025 года. Основным объектом разработки является </w:t>
            </w:r>
            <w:proofErr w:type="spellStart"/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>сеноманская</w:t>
            </w:r>
            <w:proofErr w:type="spellEnd"/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 залежь, из которой добывается газ исключительно для тазовчан. Для ООО «Газпром добыча Ямбург» разработка этого месторождения - социальный проект, направленный на газоснабжение национальных поселений - п. Тазовский и с. Газ-Сале. В 2013 году Обществом была проведена пробная эксплуатация нефтяной скважины, в результате которой были отобраны пробы нефти. Добыча такой нефти является очень непростой инженерной задачей. Для принятия </w:t>
            </w:r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lastRenderedPageBreak/>
              <w:t>решения о пер</w:t>
            </w:r>
            <w:r w:rsidR="006D4497">
              <w:rPr>
                <w:rFonts w:ascii="Times New Roman" w:hAnsi="Times New Roman"/>
                <w:color w:val="000000"/>
                <w:sz w:val="24"/>
                <w:szCs w:val="30"/>
              </w:rPr>
              <w:t>еходе полномасштабной разработки</w:t>
            </w:r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 </w:t>
            </w:r>
            <w:proofErr w:type="spellStart"/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>сеноманской</w:t>
            </w:r>
            <w:proofErr w:type="spellEnd"/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 </w:t>
            </w:r>
            <w:r w:rsidR="006D4497">
              <w:rPr>
                <w:rFonts w:ascii="Times New Roman" w:hAnsi="Times New Roman"/>
                <w:color w:val="000000"/>
                <w:sz w:val="24"/>
                <w:szCs w:val="30"/>
              </w:rPr>
              <w:t>залежи</w:t>
            </w:r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 Общество планирует провести опытно-промышленную разработку месторождения</w:t>
            </w:r>
            <w:r w:rsidR="006D4497">
              <w:rPr>
                <w:rFonts w:ascii="Times New Roman" w:hAnsi="Times New Roman"/>
                <w:color w:val="000000"/>
                <w:sz w:val="24"/>
                <w:szCs w:val="30"/>
              </w:rPr>
              <w:t>.</w:t>
            </w:r>
          </w:p>
          <w:p w:rsidR="00EB51ED" w:rsidRPr="00EB51ED" w:rsidRDefault="00EB51ED" w:rsidP="00EB51ED">
            <w:pPr>
              <w:shd w:val="clear" w:color="auto" w:fill="FFFFFF"/>
              <w:ind w:left="11" w:right="22"/>
              <w:jc w:val="both"/>
              <w:rPr>
                <w:sz w:val="18"/>
              </w:rPr>
            </w:pPr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Также в 2006 году была введена в эксплуатацию автомобильная дорога </w:t>
            </w:r>
            <w:proofErr w:type="gramStart"/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>Заполярное</w:t>
            </w:r>
            <w:proofErr w:type="gramEnd"/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 - Газ-Сале - Тазовский.</w:t>
            </w:r>
          </w:p>
          <w:p w:rsidR="00EB51ED" w:rsidRPr="00EB51ED" w:rsidRDefault="00EB51ED" w:rsidP="00EB51ED">
            <w:pPr>
              <w:shd w:val="clear" w:color="auto" w:fill="FFFFFF"/>
              <w:ind w:left="4" w:right="4"/>
              <w:jc w:val="both"/>
              <w:rPr>
                <w:sz w:val="18"/>
              </w:rPr>
            </w:pPr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В целях </w:t>
            </w:r>
            <w:proofErr w:type="gramStart"/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>оказания содействия занятости населения района</w:t>
            </w:r>
            <w:proofErr w:type="gramEnd"/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 в соглашениях также предусмотрено обучение граждан и последующее их трудоустройство. С 2011 по </w:t>
            </w:r>
            <w:r w:rsidR="002A43B9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             </w:t>
            </w:r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2015 годы в Общество на работу принято 123 </w:t>
            </w:r>
            <w:proofErr w:type="spellStart"/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>тазовчанина</w:t>
            </w:r>
            <w:proofErr w:type="spellEnd"/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>. Производственную практику прошли 13 жителей района - учащиеся средних профессиональных и высших образовательных организаций. На сегодняшний день 8 жителей района являются целевыми студентам</w:t>
            </w:r>
            <w:proofErr w:type="gramStart"/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>и ООО</w:t>
            </w:r>
            <w:proofErr w:type="gramEnd"/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 «Газпром добыча Ямбург».</w:t>
            </w:r>
          </w:p>
          <w:p w:rsidR="00EB51ED" w:rsidRPr="00EB51ED" w:rsidRDefault="00EB51ED" w:rsidP="00EB51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B51ED">
              <w:rPr>
                <w:rFonts w:ascii="Times New Roman" w:hAnsi="Times New Roman"/>
                <w:color w:val="000000"/>
                <w:sz w:val="24"/>
                <w:szCs w:val="30"/>
              </w:rPr>
              <w:t>Помимо этого, с 2010 года в ООО «Газпром добыча Ямбург» действует программа «Я выбираю специальность». Ее цель - подготовка перспективного резерва из числа учащихся старших классов. К участию в данной программе приглашены старшеклассники Тазовской средней школы. Лучшим выпускникам, участвующим в этой программе, компания намерена помогать в освоении специальности на базе трех учебных заведений: в Российском государственном университете нефти и газа имени Губкина, Тюменском государственном нефтегазовом университете и Уфимском государственном нефтегазовом техническом университете. Ребятам, успешно окончившим эту программу, гарантировано трудоустройство в ООО «Газпром добыча Ямбург»</w:t>
            </w:r>
          </w:p>
        </w:tc>
      </w:tr>
      <w:tr w:rsidR="00404A83" w:rsidTr="00F4179D">
        <w:trPr>
          <w:trHeight w:val="2078"/>
        </w:trPr>
        <w:tc>
          <w:tcPr>
            <w:tcW w:w="675" w:type="dxa"/>
          </w:tcPr>
          <w:p w:rsidR="00404A83" w:rsidRPr="00951629" w:rsidRDefault="00341EA5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  <w:r w:rsidR="00D710C6" w:rsidRPr="009516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70687" w:rsidRPr="001350CD" w:rsidRDefault="00170687" w:rsidP="0017068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bookmarkStart w:id="0" w:name="_GoBack"/>
            <w:bookmarkEnd w:id="0"/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Житель </w:t>
            </w:r>
            <w:proofErr w:type="gramStart"/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с</w:t>
            </w:r>
            <w:proofErr w:type="gramEnd"/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. Находка (тундра)</w:t>
            </w:r>
            <w:r w:rsidR="002A43B9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170687" w:rsidRPr="001350CD" w:rsidRDefault="002A43B9" w:rsidP="0017068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170687" w:rsidRPr="001350CD">
              <w:rPr>
                <w:rFonts w:ascii="Times New Roman" w:hAnsi="Times New Roman"/>
                <w:i/>
                <w:sz w:val="26"/>
                <w:szCs w:val="26"/>
              </w:rPr>
              <w:t>Когда начнёт работать цех в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</w:t>
            </w:r>
            <w:r w:rsidR="00170687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E3833" w:rsidRPr="001350CD">
              <w:rPr>
                <w:rFonts w:ascii="Times New Roman" w:hAnsi="Times New Roman"/>
                <w:i/>
                <w:sz w:val="26"/>
                <w:szCs w:val="26"/>
              </w:rPr>
              <w:t>с. Находка,</w:t>
            </w:r>
            <w:r w:rsidR="00170687" w:rsidRPr="001350CD">
              <w:rPr>
                <w:rFonts w:ascii="Times New Roman" w:hAnsi="Times New Roman"/>
                <w:i/>
                <w:sz w:val="26"/>
                <w:szCs w:val="26"/>
              </w:rPr>
              <w:t xml:space="preserve"> куда можно будет сдавать ягоды?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proofErr w:type="gramEnd"/>
          </w:p>
          <w:p w:rsidR="00404A83" w:rsidRPr="001350CD" w:rsidRDefault="00404A83" w:rsidP="00F4179D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639" w:type="dxa"/>
          </w:tcPr>
          <w:p w:rsidR="007E3833" w:rsidRPr="00612D9A" w:rsidRDefault="007E3833" w:rsidP="002A43B9">
            <w:pPr>
              <w:shd w:val="clear" w:color="auto" w:fill="FFFFFF"/>
              <w:ind w:right="18"/>
              <w:jc w:val="both"/>
              <w:rPr>
                <w:sz w:val="20"/>
              </w:rPr>
            </w:pPr>
            <w:proofErr w:type="gramStart"/>
            <w:r w:rsidRPr="00612D9A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Модульный производственно-бытовой комплекс для первичной переработки рыбы и дикоросов, </w:t>
            </w:r>
            <w:r w:rsidR="00612D9A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с. Находка </w:t>
            </w:r>
            <w:r w:rsidRPr="00612D9A">
              <w:rPr>
                <w:rFonts w:ascii="Times New Roman" w:hAnsi="Times New Roman"/>
                <w:color w:val="000000"/>
                <w:sz w:val="24"/>
                <w:szCs w:val="30"/>
              </w:rPr>
              <w:t>передан в пользование индивидуальному предпринимателю Вэнго Наталье Павловне на основании договора аренды муниципального имущества с 23 апреля 2015 года по 22 апреля 2016 года.</w:t>
            </w:r>
            <w:proofErr w:type="gramEnd"/>
          </w:p>
          <w:p w:rsidR="007E3833" w:rsidRPr="00612D9A" w:rsidRDefault="007E3833" w:rsidP="00612D9A">
            <w:pPr>
              <w:shd w:val="clear" w:color="auto" w:fill="FFFFFF"/>
              <w:ind w:right="32"/>
              <w:jc w:val="both"/>
              <w:rPr>
                <w:sz w:val="20"/>
              </w:rPr>
            </w:pPr>
            <w:r w:rsidRPr="00612D9A">
              <w:rPr>
                <w:rFonts w:ascii="Times New Roman" w:hAnsi="Times New Roman"/>
                <w:color w:val="000000"/>
                <w:sz w:val="24"/>
                <w:szCs w:val="30"/>
              </w:rPr>
              <w:t>Целью модульного производственно-бытовой комплекса является осуществление приемки, хранения и первичной переработки рыбы, рыбной продукции и дикоросов с последующей реализацией населению.</w:t>
            </w:r>
          </w:p>
          <w:p w:rsidR="007E3833" w:rsidRPr="00612D9A" w:rsidRDefault="007E3833" w:rsidP="00612D9A">
            <w:pPr>
              <w:shd w:val="clear" w:color="auto" w:fill="FFFFFF"/>
              <w:ind w:right="18"/>
              <w:jc w:val="both"/>
              <w:rPr>
                <w:sz w:val="20"/>
              </w:rPr>
            </w:pPr>
            <w:r w:rsidRPr="00612D9A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Также для осуществления уставной деятельности и работы цеха в ноябре 2015 года передан в пользование ИП Вэнго Наталье Павловне </w:t>
            </w:r>
            <w:proofErr w:type="spellStart"/>
            <w:r w:rsidRPr="00612D9A">
              <w:rPr>
                <w:rFonts w:ascii="Times New Roman" w:hAnsi="Times New Roman"/>
                <w:color w:val="000000"/>
                <w:sz w:val="24"/>
                <w:szCs w:val="30"/>
              </w:rPr>
              <w:t>снегоболотоход</w:t>
            </w:r>
            <w:proofErr w:type="spellEnd"/>
            <w:r w:rsidRPr="00612D9A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 «КЕРЖАК» (на шинах низкого давления).</w:t>
            </w:r>
          </w:p>
          <w:p w:rsidR="007E3833" w:rsidRPr="005B5460" w:rsidRDefault="007E3833" w:rsidP="005B5460">
            <w:pPr>
              <w:shd w:val="clear" w:color="auto" w:fill="FFFFFF"/>
              <w:ind w:right="18"/>
              <w:jc w:val="both"/>
              <w:rPr>
                <w:sz w:val="20"/>
              </w:rPr>
            </w:pPr>
            <w:r w:rsidRPr="00612D9A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Рекомендуем по вопросам приемки, хранения и первичной переработки рыбы, рыбной продукции и дикоросов обращаться к индивидуальному предпринимателю Вэнго Н.П. по адресу: </w:t>
            </w:r>
            <w:proofErr w:type="gramStart"/>
            <w:r w:rsidRPr="00612D9A">
              <w:rPr>
                <w:rFonts w:ascii="Times New Roman" w:hAnsi="Times New Roman"/>
                <w:color w:val="000000"/>
                <w:sz w:val="24"/>
                <w:szCs w:val="30"/>
              </w:rPr>
              <w:t>с</w:t>
            </w:r>
            <w:proofErr w:type="gramEnd"/>
            <w:r w:rsidRPr="00612D9A">
              <w:rPr>
                <w:rFonts w:ascii="Times New Roman" w:hAnsi="Times New Roman"/>
                <w:color w:val="000000"/>
                <w:sz w:val="24"/>
                <w:szCs w:val="30"/>
              </w:rPr>
              <w:t>. Находка, ул. Подгорная д. 16, кв. 2</w:t>
            </w:r>
          </w:p>
        </w:tc>
      </w:tr>
      <w:tr w:rsidR="00170687" w:rsidTr="00532665">
        <w:trPr>
          <w:trHeight w:val="558"/>
        </w:trPr>
        <w:tc>
          <w:tcPr>
            <w:tcW w:w="675" w:type="dxa"/>
          </w:tcPr>
          <w:p w:rsidR="00170687" w:rsidRPr="00951629" w:rsidRDefault="00341EA5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536" w:type="dxa"/>
          </w:tcPr>
          <w:p w:rsidR="00D06CBD" w:rsidRPr="001350CD" w:rsidRDefault="00D06CBD" w:rsidP="00D06CB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Жительница п. Тазовский</w:t>
            </w:r>
            <w:r w:rsidR="00294D1E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170687" w:rsidRPr="001350CD" w:rsidRDefault="00294D1E" w:rsidP="00F4179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D06CBD" w:rsidRPr="001350CD">
              <w:rPr>
                <w:rFonts w:ascii="Times New Roman" w:hAnsi="Times New Roman"/>
                <w:i/>
                <w:sz w:val="26"/>
                <w:szCs w:val="26"/>
              </w:rPr>
              <w:t>Когда сдадут в эксплуатацию детские сады в Тазовском?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  <w:tc>
          <w:tcPr>
            <w:tcW w:w="9639" w:type="dxa"/>
          </w:tcPr>
          <w:p w:rsidR="00BC14F2" w:rsidRPr="00294D1E" w:rsidRDefault="00532665" w:rsidP="00294D1E">
            <w:pPr>
              <w:shd w:val="clear" w:color="auto" w:fill="FFFFFF"/>
              <w:spacing w:line="310" w:lineRule="exact"/>
              <w:ind w:left="18"/>
              <w:jc w:val="both"/>
              <w:rPr>
                <w:rFonts w:ascii="Times New Roman" w:hAnsi="Times New Roman"/>
              </w:rPr>
            </w:pPr>
            <w:proofErr w:type="gramStart"/>
            <w:r w:rsidRPr="00532665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 ноябре</w:t>
            </w:r>
            <w:r w:rsidR="00294D1E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2015 года внесены изменения в с</w:t>
            </w:r>
            <w:r w:rsidRPr="00532665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оглашения о </w:t>
            </w:r>
            <w:r w:rsidRPr="00532665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 xml:space="preserve">проектировании, строительстве, оснащении и технической эксплуатации на </w:t>
            </w:r>
            <w:r w:rsidRPr="00532665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основе государственно - частного партнерства объектов, предназначенных для </w:t>
            </w:r>
            <w:r w:rsidRPr="00532665">
              <w:rPr>
                <w:rFonts w:ascii="Times New Roman" w:hAnsi="Times New Roman"/>
                <w:color w:val="000000"/>
                <w:spacing w:val="-8"/>
                <w:sz w:val="24"/>
                <w:szCs w:val="28"/>
              </w:rPr>
              <w:t xml:space="preserve">размещения образовательных организаций, между </w:t>
            </w:r>
            <w:r w:rsidRPr="00532665">
              <w:rPr>
                <w:rFonts w:ascii="Times New Roman" w:hAnsi="Times New Roman"/>
                <w:color w:val="000000"/>
                <w:spacing w:val="-8"/>
                <w:sz w:val="24"/>
                <w:szCs w:val="28"/>
              </w:rPr>
              <w:lastRenderedPageBreak/>
              <w:t>Правительством Ямало</w:t>
            </w:r>
            <w:r w:rsidR="005B5460">
              <w:rPr>
                <w:rFonts w:ascii="Times New Roman" w:hAnsi="Times New Roman"/>
                <w:color w:val="000000"/>
                <w:spacing w:val="-8"/>
                <w:sz w:val="24"/>
                <w:szCs w:val="28"/>
              </w:rPr>
              <w:t>-</w:t>
            </w:r>
            <w:r w:rsidRPr="0053266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Ненецкого автономного округа и ООО «ВИС </w:t>
            </w:r>
            <w:proofErr w:type="spellStart"/>
            <w:r w:rsidRPr="00532665">
              <w:rPr>
                <w:rFonts w:ascii="Times New Roman" w:hAnsi="Times New Roman"/>
                <w:color w:val="000000"/>
                <w:sz w:val="24"/>
                <w:szCs w:val="28"/>
              </w:rPr>
              <w:t>Девелопмент</w:t>
            </w:r>
            <w:proofErr w:type="spellEnd"/>
            <w:r w:rsidRPr="00532665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  <w:r w:rsidR="00294D1E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 xml:space="preserve"> (дополнительное с</w:t>
            </w:r>
            <w:r w:rsidRPr="00532665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>оглашение № 2 от 27 ноября 2015 года к соглашению от 23 декабря 2013 года)</w:t>
            </w:r>
            <w:r w:rsidRPr="0053266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</w:t>
            </w:r>
            <w:r w:rsidR="00294D1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ООО</w:t>
            </w:r>
            <w:r w:rsidRPr="0053266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294D1E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>«</w:t>
            </w:r>
            <w:proofErr w:type="spellStart"/>
            <w:r w:rsidR="00294D1E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>СибИнвестСтрой</w:t>
            </w:r>
            <w:proofErr w:type="spellEnd"/>
            <w:r w:rsidR="00294D1E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>» (дополнительное с</w:t>
            </w:r>
            <w:r w:rsidRPr="00532665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>оглашение № 1</w:t>
            </w:r>
            <w:r w:rsidR="00294D1E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 xml:space="preserve"> </w:t>
            </w:r>
            <w:r w:rsidRPr="00532665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>от 23 ноября 2015</w:t>
            </w:r>
            <w:proofErr w:type="gramEnd"/>
            <w:r w:rsidRPr="00532665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 xml:space="preserve"> года к </w:t>
            </w:r>
            <w:r w:rsidRPr="00532665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 xml:space="preserve">соглашению от 22 августа 2014 года) с установлением предельных сроков </w:t>
            </w:r>
            <w:r w:rsidRPr="00532665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 xml:space="preserve">получения разрешения на ввод в эксплуатацию </w:t>
            </w:r>
            <w:r w:rsidRPr="005326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>«Детского сада на 300 мест</w:t>
            </w:r>
            <w:r w:rsidRPr="0053266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8"/>
              </w:rPr>
              <w:t xml:space="preserve"> </w:t>
            </w:r>
            <w:r w:rsidRPr="00532665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 xml:space="preserve">в </w:t>
            </w:r>
            <w:r w:rsidRPr="005326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>п. Тазовский ЯНАО»</w:t>
            </w:r>
            <w:r w:rsidRPr="0053266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8"/>
              </w:rPr>
              <w:t xml:space="preserve"> </w:t>
            </w:r>
            <w:r w:rsidRPr="00532665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 xml:space="preserve">- 31 августа 2016 года и </w:t>
            </w:r>
            <w:r w:rsidRPr="005326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 xml:space="preserve">«Детского сада на 120 мест </w:t>
            </w:r>
            <w:r w:rsidRPr="00532665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 xml:space="preserve">в </w:t>
            </w:r>
            <w:r w:rsidRPr="00294D1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</w:t>
            </w:r>
            <w:r w:rsidRPr="0053266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 Тазовский Тазовского района»</w:t>
            </w:r>
            <w:r w:rsidRPr="0053266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53266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r w:rsidR="00294D1E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III</w:t>
            </w:r>
            <w:r w:rsidRPr="0053266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квартал 2016 года</w:t>
            </w:r>
          </w:p>
        </w:tc>
      </w:tr>
      <w:tr w:rsidR="00170687" w:rsidTr="00F4179D">
        <w:trPr>
          <w:trHeight w:val="2078"/>
        </w:trPr>
        <w:tc>
          <w:tcPr>
            <w:tcW w:w="675" w:type="dxa"/>
          </w:tcPr>
          <w:p w:rsidR="00170687" w:rsidRPr="00951629" w:rsidRDefault="00341EA5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4536" w:type="dxa"/>
          </w:tcPr>
          <w:p w:rsidR="00D06CBD" w:rsidRPr="00D37BE2" w:rsidRDefault="008870B5" w:rsidP="00D06CB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350CD">
              <w:rPr>
                <w:rFonts w:ascii="Times New Roman" w:hAnsi="Times New Roman"/>
                <w:b/>
                <w:i/>
                <w:sz w:val="26"/>
                <w:szCs w:val="26"/>
              </w:rPr>
              <w:t>Совет ветеранов</w:t>
            </w:r>
            <w:r w:rsidR="00D37BE2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D06CBD" w:rsidRPr="001350CD" w:rsidRDefault="00D37BE2" w:rsidP="00D06CBD">
            <w:pPr>
              <w:pStyle w:val="a4"/>
              <w:ind w:left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«</w:t>
            </w:r>
            <w:r w:rsidR="008870B5" w:rsidRPr="001350C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Когда будет начат ремонт домов </w:t>
            </w:r>
            <w:proofErr w:type="spellStart"/>
            <w:r w:rsidR="008870B5" w:rsidRPr="001350C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Тибей-Сале</w:t>
            </w:r>
            <w:proofErr w:type="spellEnd"/>
            <w:r w:rsidR="008870B5" w:rsidRPr="001350C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?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</w:t>
            </w:r>
          </w:p>
          <w:p w:rsidR="00170687" w:rsidRPr="001350CD" w:rsidRDefault="00170687" w:rsidP="00F4179D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639" w:type="dxa"/>
          </w:tcPr>
          <w:p w:rsidR="008870B5" w:rsidRPr="008870B5" w:rsidRDefault="008870B5" w:rsidP="00887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Cs w:val="26"/>
                <w:lang w:eastAsia="ru-RU"/>
              </w:rPr>
            </w:pPr>
            <w:r w:rsidRPr="008870B5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Дома в деревне </w:t>
            </w:r>
            <w:proofErr w:type="spellStart"/>
            <w:r w:rsidRPr="008870B5">
              <w:rPr>
                <w:rFonts w:ascii="Times New Roman" w:hAnsi="Times New Roman"/>
                <w:color w:val="000000"/>
                <w:sz w:val="24"/>
                <w:szCs w:val="30"/>
              </w:rPr>
              <w:t>Тибей-Сале</w:t>
            </w:r>
            <w:proofErr w:type="spellEnd"/>
            <w:r w:rsidRPr="008870B5">
              <w:rPr>
                <w:rFonts w:ascii="Times New Roman" w:hAnsi="Times New Roman"/>
                <w:color w:val="000000"/>
                <w:sz w:val="24"/>
                <w:szCs w:val="30"/>
              </w:rPr>
              <w:t xml:space="preserve"> были построены в 2007 году и переданы гражданам в безвозмездное пользование по договорам о передаче муниципального имущества в безвозмездное пользование.</w:t>
            </w:r>
          </w:p>
          <w:p w:rsidR="00DC398C" w:rsidRPr="00A71331" w:rsidRDefault="00A71331" w:rsidP="00DC398C">
            <w:pPr>
              <w:jc w:val="both"/>
              <w:rPr>
                <w:rFonts w:ascii="Times New Roman" w:hAnsi="Times New Roman"/>
                <w:sz w:val="24"/>
              </w:rPr>
            </w:pPr>
            <w:r w:rsidRPr="00A71331">
              <w:rPr>
                <w:rFonts w:ascii="Times New Roman" w:hAnsi="Times New Roman"/>
                <w:sz w:val="24"/>
              </w:rPr>
              <w:t>В сентябре 2010 года в деревне</w:t>
            </w:r>
            <w:r w:rsidR="00DC398C" w:rsidRPr="00A713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C398C" w:rsidRPr="00A71331">
              <w:rPr>
                <w:rFonts w:ascii="Times New Roman" w:hAnsi="Times New Roman"/>
                <w:sz w:val="24"/>
              </w:rPr>
              <w:t>Тибей-Сале</w:t>
            </w:r>
            <w:proofErr w:type="spellEnd"/>
            <w:r w:rsidR="00DC398C" w:rsidRPr="00A71331">
              <w:rPr>
                <w:rFonts w:ascii="Times New Roman" w:hAnsi="Times New Roman"/>
                <w:sz w:val="24"/>
              </w:rPr>
              <w:t xml:space="preserve"> в жилых домах проведены работы по укреплению и герметизации окон и дверных проёмов монтажной пеной и паклей, вставлены слуховые окна в количестве 14 штук в 7 домах, произведена кладка 6 (шести) печей, доставлена полиэтиленовая пленка в количестве 120 метров для утепления окон. В 2012 году проведен текущий ремонт двух домов пенсионеров.</w:t>
            </w:r>
          </w:p>
          <w:p w:rsidR="00DC398C" w:rsidRPr="00A71331" w:rsidRDefault="00A71331" w:rsidP="00A71331">
            <w:pPr>
              <w:jc w:val="both"/>
              <w:rPr>
                <w:rFonts w:ascii="Times New Roman" w:hAnsi="Times New Roman"/>
                <w:sz w:val="24"/>
              </w:rPr>
            </w:pPr>
            <w:r w:rsidRPr="00A71331">
              <w:rPr>
                <w:rFonts w:ascii="Times New Roman" w:hAnsi="Times New Roman"/>
                <w:sz w:val="24"/>
              </w:rPr>
              <w:t>В</w:t>
            </w:r>
            <w:r w:rsidR="00DC398C" w:rsidRPr="00A71331">
              <w:rPr>
                <w:rFonts w:ascii="Times New Roman" w:hAnsi="Times New Roman"/>
                <w:sz w:val="24"/>
              </w:rPr>
              <w:t xml:space="preserve"> соответствии с пунктами 3, 4 статьи 30 Жилищного Кодекса Российской Федерации и п. 3.2 вышеуказанного договора собственник жилого помещения обязан поддерживать предоставленное помещение в надлежащем состоянии, не допуская бесхозяйственного обращения, а также нести бремя содержания данного помещения, что предусматривает и содержание дома.</w:t>
            </w:r>
          </w:p>
          <w:p w:rsidR="00DC398C" w:rsidRPr="00A71331" w:rsidRDefault="00DC398C" w:rsidP="00A71331">
            <w:pPr>
              <w:jc w:val="both"/>
              <w:rPr>
                <w:rFonts w:ascii="Times New Roman" w:hAnsi="Times New Roman"/>
                <w:sz w:val="24"/>
              </w:rPr>
            </w:pPr>
            <w:r w:rsidRPr="00A71331">
              <w:rPr>
                <w:rFonts w:ascii="Times New Roman" w:hAnsi="Times New Roman"/>
                <w:sz w:val="24"/>
              </w:rPr>
              <w:t>Также согласно Положению о порядке предоставления дополнительных мер адресной социальной поддержки гражданам из числа коренных малочисленных народов Севера Тазовского района, утвержденного постановлением Администрации Тазовского района от 22 сентября 2015 года № 486, косметический ремонт домиков не относится к дополнительным мерам адресной социальной поддержки и условиям их предоставления.</w:t>
            </w:r>
          </w:p>
          <w:p w:rsidR="008870B5" w:rsidRPr="00A71331" w:rsidRDefault="00DC398C" w:rsidP="00A71331">
            <w:pPr>
              <w:jc w:val="both"/>
            </w:pPr>
            <w:r w:rsidRPr="00A71331">
              <w:rPr>
                <w:rFonts w:ascii="Times New Roman" w:hAnsi="Times New Roman"/>
                <w:sz w:val="24"/>
              </w:rPr>
              <w:t xml:space="preserve">В пункте 1 статьи 87 Семейного Кодекса Российской Федерации, изложено, что трудоспособные совершеннолетние дети обязаны содержать своих нетрудоспособных нуждающихся в помощи родителей и заботиться о них. В связи с чем, предлагаем трудоспособным совершеннолетним детям пенсионеров, проживающих в деревне </w:t>
            </w:r>
            <w:proofErr w:type="spellStart"/>
            <w:r w:rsidRPr="00A71331">
              <w:rPr>
                <w:rFonts w:ascii="Times New Roman" w:hAnsi="Times New Roman"/>
                <w:sz w:val="24"/>
              </w:rPr>
              <w:t>Тибей-Сале</w:t>
            </w:r>
            <w:proofErr w:type="spellEnd"/>
            <w:r w:rsidRPr="00A71331">
              <w:rPr>
                <w:rFonts w:ascii="Times New Roman" w:hAnsi="Times New Roman"/>
                <w:sz w:val="24"/>
              </w:rPr>
              <w:t xml:space="preserve"> провести косметический ремонт домика за счет собственных средств</w:t>
            </w:r>
          </w:p>
        </w:tc>
      </w:tr>
      <w:tr w:rsidR="00170687" w:rsidTr="00C47921">
        <w:trPr>
          <w:trHeight w:val="1266"/>
        </w:trPr>
        <w:tc>
          <w:tcPr>
            <w:tcW w:w="675" w:type="dxa"/>
          </w:tcPr>
          <w:p w:rsidR="00170687" w:rsidRPr="00951629" w:rsidRDefault="00CE5C18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4536" w:type="dxa"/>
          </w:tcPr>
          <w:p w:rsidR="00170687" w:rsidRPr="001350CD" w:rsidRDefault="00506396" w:rsidP="00F4179D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350CD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Жительница с. Антипаюта</w:t>
            </w:r>
            <w:r w:rsidR="00A25D52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:</w:t>
            </w:r>
          </w:p>
          <w:p w:rsidR="00506396" w:rsidRPr="00C47921" w:rsidRDefault="00A25D52" w:rsidP="00C47921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«</w:t>
            </w:r>
            <w:r w:rsidR="00506396" w:rsidRPr="001350C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У нас велись ремонтные работы, оборвали кабель и теперь </w:t>
            </w:r>
            <w:r w:rsidR="00027282" w:rsidRPr="001350C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не работает телефон</w:t>
            </w:r>
            <w:proofErr w:type="gramStart"/>
            <w:r w:rsidR="00027282" w:rsidRPr="001350C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»</w:t>
            </w:r>
            <w:proofErr w:type="gramEnd"/>
          </w:p>
        </w:tc>
        <w:tc>
          <w:tcPr>
            <w:tcW w:w="9639" w:type="dxa"/>
          </w:tcPr>
          <w:p w:rsidR="00170687" w:rsidRPr="000811DD" w:rsidRDefault="000811DD" w:rsidP="000811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811DD">
              <w:rPr>
                <w:rFonts w:ascii="Times New Roman" w:eastAsiaTheme="minorEastAsia" w:hAnsi="Times New Roman"/>
                <w:sz w:val="24"/>
                <w:szCs w:val="26"/>
                <w:lang w:eastAsia="ru-RU"/>
              </w:rPr>
              <w:t>30.12.2015 года телефонный кабель, порванный при проведении ремонтных работ, восстановлен. Телефон в квартире заявителя работает в обычном режиме</w:t>
            </w:r>
          </w:p>
        </w:tc>
      </w:tr>
      <w:tr w:rsidR="002D622D" w:rsidTr="00F4179D">
        <w:trPr>
          <w:trHeight w:val="2078"/>
        </w:trPr>
        <w:tc>
          <w:tcPr>
            <w:tcW w:w="675" w:type="dxa"/>
          </w:tcPr>
          <w:p w:rsidR="002D622D" w:rsidRPr="00951629" w:rsidRDefault="00CE5C18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4536" w:type="dxa"/>
          </w:tcPr>
          <w:p w:rsidR="002D622D" w:rsidRPr="001350CD" w:rsidRDefault="002D622D" w:rsidP="00F4179D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350CD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Жительница п. Тазовский</w:t>
            </w:r>
            <w:r w:rsidR="005801E6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:</w:t>
            </w:r>
          </w:p>
          <w:p w:rsidR="002D622D" w:rsidRPr="001350CD" w:rsidRDefault="005801E6" w:rsidP="00F4179D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«</w:t>
            </w:r>
            <w:r w:rsidR="002D622D" w:rsidRPr="001350C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Стою в очереди на социальное жилье, за год она продвинулась всего на пять человек, почему так медленно?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639" w:type="dxa"/>
          </w:tcPr>
          <w:p w:rsidR="002D622D" w:rsidRPr="002D622D" w:rsidRDefault="002D622D" w:rsidP="002D622D">
            <w:pPr>
              <w:shd w:val="clear" w:color="auto" w:fill="FFFFFF"/>
              <w:spacing w:line="266" w:lineRule="exact"/>
              <w:ind w:left="14"/>
              <w:jc w:val="both"/>
              <w:rPr>
                <w:rFonts w:ascii="Times New Roman" w:hAnsi="Times New Roman"/>
              </w:rPr>
            </w:pPr>
            <w:proofErr w:type="gramStart"/>
            <w:r w:rsidRPr="002D622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соответствии с действующим законодательством жилые помещения по договору социального найма в поселке Тазовский вправе получить граждане, состоящие на учете </w:t>
            </w:r>
            <w:r w:rsidRPr="002D622D">
              <w:rPr>
                <w:rFonts w:ascii="Times New Roman" w:hAnsi="Times New Roman"/>
                <w:color w:val="000000"/>
                <w:sz w:val="24"/>
                <w:szCs w:val="24"/>
              </w:rPr>
              <w:t>нуждающихся в жилых помещениях в Администрации поселка Тазовский.</w:t>
            </w:r>
            <w:proofErr w:type="gramEnd"/>
            <w:r w:rsidRPr="002D6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62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Предоставление производится в порядке очередности согласно дате постановки на учет. </w:t>
            </w:r>
            <w:r w:rsidRPr="002D622D">
              <w:rPr>
                <w:rFonts w:ascii="Times New Roman" w:hAnsi="Times New Roman"/>
                <w:color w:val="000000"/>
                <w:sz w:val="24"/>
                <w:szCs w:val="24"/>
              </w:rPr>
              <w:t>Иного пор</w:t>
            </w:r>
            <w:r w:rsidR="00580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ядка обеспечения жильем </w:t>
            </w:r>
            <w:proofErr w:type="gramStart"/>
            <w:r w:rsidR="005801E6"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  <w:proofErr w:type="gramEnd"/>
            <w:r w:rsidRPr="002D6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договору социального найма действующим законодательством не предусмотрено.</w:t>
            </w:r>
          </w:p>
          <w:p w:rsidR="002D622D" w:rsidRPr="002D622D" w:rsidRDefault="002D622D" w:rsidP="002D622D">
            <w:pPr>
              <w:shd w:val="clear" w:color="auto" w:fill="FFFFFF"/>
              <w:spacing w:line="266" w:lineRule="exact"/>
              <w:ind w:left="29" w:right="7"/>
              <w:jc w:val="both"/>
              <w:rPr>
                <w:rFonts w:ascii="Times New Roman" w:hAnsi="Times New Roman"/>
              </w:rPr>
            </w:pPr>
            <w:r w:rsidRPr="002D622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Любое внеочередное предоставление жилого помещения по договору социального </w:t>
            </w:r>
            <w:r w:rsidRPr="002D622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найма повлечет за собой нарушение законных прав граждан, состоящих во всех </w:t>
            </w:r>
            <w:proofErr w:type="gramStart"/>
            <w:r w:rsidRPr="002D622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списках</w:t>
            </w:r>
            <w:proofErr w:type="gramEnd"/>
            <w:r w:rsidRPr="002D622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D622D">
              <w:rPr>
                <w:rFonts w:ascii="Times New Roman" w:hAnsi="Times New Roman"/>
                <w:color w:val="000000"/>
                <w:sz w:val="24"/>
                <w:szCs w:val="24"/>
              </w:rPr>
              <w:t>нуждающихся в жилых помещениях в порядке очередности.</w:t>
            </w:r>
          </w:p>
          <w:p w:rsidR="002D622D" w:rsidRPr="002D622D" w:rsidRDefault="002D622D" w:rsidP="002D622D">
            <w:pPr>
              <w:shd w:val="clear" w:color="auto" w:fill="FFFFFF"/>
              <w:spacing w:line="266" w:lineRule="exact"/>
              <w:ind w:left="36"/>
              <w:jc w:val="both"/>
              <w:rPr>
                <w:rFonts w:ascii="Times New Roman" w:hAnsi="Times New Roman"/>
              </w:rPr>
            </w:pPr>
            <w:r w:rsidRPr="002D62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 </w:t>
            </w:r>
            <w:r w:rsidRPr="002D622D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  <w:r w:rsidRPr="002D62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года строительство социального жилья в поселке Тазовский не ведется, </w:t>
            </w:r>
            <w:r w:rsidRPr="002D62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последнее предоставление жилых помещений очередникам, состоящим на учете в </w:t>
            </w:r>
            <w:r w:rsidRPr="002D62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Администрации поселка Тазовский</w:t>
            </w:r>
            <w:r w:rsidR="005801E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Pr="002D62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производилось в доме №10 по улице Пушкина.</w:t>
            </w:r>
          </w:p>
          <w:p w:rsidR="002D622D" w:rsidRPr="005B5460" w:rsidRDefault="002D622D" w:rsidP="005801E6">
            <w:pPr>
              <w:shd w:val="clear" w:color="auto" w:fill="FFFFFF"/>
              <w:spacing w:line="266" w:lineRule="exact"/>
              <w:ind w:left="36"/>
              <w:jc w:val="both"/>
              <w:rPr>
                <w:rFonts w:ascii="Times New Roman" w:hAnsi="Times New Roman"/>
              </w:rPr>
            </w:pPr>
            <w:r w:rsidRPr="002D62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Учет нуждающихся и обнародование списков граждан</w:t>
            </w:r>
            <w:r w:rsidR="005801E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,</w:t>
            </w:r>
            <w:r w:rsidRPr="002D62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состоящих на учете в </w:t>
            </w:r>
            <w:r w:rsidRPr="002D62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поселка Тазовский</w:t>
            </w:r>
            <w:r w:rsidR="005801E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D6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осуществляется в соответствии с нормами </w:t>
            </w:r>
            <w:r w:rsidRPr="002D62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Федерального закона от </w:t>
            </w:r>
            <w:r w:rsidR="005801E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D62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27</w:t>
            </w:r>
            <w:r w:rsidR="005801E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.07.2006</w:t>
            </w:r>
            <w:r w:rsidRPr="002D62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  <w:r w:rsidR="005801E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152-ФЗ «</w:t>
            </w:r>
            <w:r w:rsidRPr="002D62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 персональных данных</w:t>
            </w:r>
            <w:r w:rsidR="005801E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</w:tr>
    </w:tbl>
    <w:p w:rsidR="000D2017" w:rsidRPr="00CB6829" w:rsidRDefault="000D2017" w:rsidP="00AD4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17" w:rsidRPr="000D2017" w:rsidRDefault="000D2017" w:rsidP="000D20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2017">
        <w:rPr>
          <w:rFonts w:ascii="Times New Roman" w:hAnsi="Times New Roman"/>
          <w:sz w:val="28"/>
          <w:szCs w:val="28"/>
        </w:rPr>
        <w:t xml:space="preserve">Ни одно из поступивших обращений не осталось без внимания, в соответствии с резолюцией </w:t>
      </w:r>
      <w:r w:rsidR="00391636">
        <w:rPr>
          <w:rFonts w:ascii="Times New Roman" w:hAnsi="Times New Roman"/>
          <w:sz w:val="28"/>
          <w:szCs w:val="28"/>
        </w:rPr>
        <w:t>Главы Тазовского района</w:t>
      </w:r>
      <w:r w:rsidRPr="000D2017">
        <w:rPr>
          <w:rFonts w:ascii="Times New Roman" w:hAnsi="Times New Roman"/>
          <w:sz w:val="28"/>
          <w:szCs w:val="28"/>
        </w:rPr>
        <w:t xml:space="preserve"> все обращения, поступившие в ходе </w:t>
      </w:r>
      <w:r w:rsidR="00391636">
        <w:rPr>
          <w:rFonts w:ascii="Times New Roman" w:hAnsi="Times New Roman"/>
          <w:sz w:val="28"/>
          <w:szCs w:val="28"/>
        </w:rPr>
        <w:t>прямого эфира,</w:t>
      </w:r>
      <w:r w:rsidRPr="000D2017">
        <w:rPr>
          <w:rFonts w:ascii="Times New Roman" w:hAnsi="Times New Roman"/>
          <w:sz w:val="28"/>
          <w:szCs w:val="28"/>
        </w:rPr>
        <w:t xml:space="preserve"> рассмотрены в соответствии с </w:t>
      </w:r>
      <w:r w:rsidR="00391636">
        <w:rPr>
          <w:rFonts w:ascii="Times New Roman" w:hAnsi="Times New Roman"/>
          <w:sz w:val="28"/>
          <w:szCs w:val="28"/>
        </w:rPr>
        <w:t xml:space="preserve">действующим законодательством. </w:t>
      </w:r>
    </w:p>
    <w:p w:rsidR="00CB6829" w:rsidRDefault="000D2017" w:rsidP="000D2017">
      <w:r w:rsidRPr="000D2017">
        <w:rPr>
          <w:rFonts w:ascii="Times New Roman" w:hAnsi="Times New Roman"/>
          <w:sz w:val="28"/>
          <w:szCs w:val="28"/>
        </w:rPr>
        <w:tab/>
      </w:r>
    </w:p>
    <w:sectPr w:rsidR="00CB6829" w:rsidSect="00CB682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9C9608"/>
    <w:lvl w:ilvl="0">
      <w:numFmt w:val="bullet"/>
      <w:lvlText w:val="*"/>
      <w:lvlJc w:val="left"/>
    </w:lvl>
  </w:abstractNum>
  <w:abstractNum w:abstractNumId="1">
    <w:nsid w:val="5B870B53"/>
    <w:multiLevelType w:val="hybridMultilevel"/>
    <w:tmpl w:val="0832E46C"/>
    <w:lvl w:ilvl="0" w:tplc="B88EC8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B5D89"/>
    <w:multiLevelType w:val="hybridMultilevel"/>
    <w:tmpl w:val="77404362"/>
    <w:lvl w:ilvl="0" w:tplc="C328474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829"/>
    <w:rsid w:val="00002C64"/>
    <w:rsid w:val="00003C32"/>
    <w:rsid w:val="000105AC"/>
    <w:rsid w:val="0001205A"/>
    <w:rsid w:val="00012924"/>
    <w:rsid w:val="0002522D"/>
    <w:rsid w:val="00027282"/>
    <w:rsid w:val="00055AF4"/>
    <w:rsid w:val="00074C54"/>
    <w:rsid w:val="0008113F"/>
    <w:rsid w:val="000811DD"/>
    <w:rsid w:val="000915EF"/>
    <w:rsid w:val="0009502B"/>
    <w:rsid w:val="000B59B2"/>
    <w:rsid w:val="000B7109"/>
    <w:rsid w:val="000B7812"/>
    <w:rsid w:val="000C4AA7"/>
    <w:rsid w:val="000C5E4A"/>
    <w:rsid w:val="000C6014"/>
    <w:rsid w:val="000D2017"/>
    <w:rsid w:val="000D44B1"/>
    <w:rsid w:val="000E049E"/>
    <w:rsid w:val="001108EC"/>
    <w:rsid w:val="001147B5"/>
    <w:rsid w:val="0012640D"/>
    <w:rsid w:val="001350CD"/>
    <w:rsid w:val="00146FB6"/>
    <w:rsid w:val="001565BA"/>
    <w:rsid w:val="00170687"/>
    <w:rsid w:val="00181000"/>
    <w:rsid w:val="001911DD"/>
    <w:rsid w:val="001B6A67"/>
    <w:rsid w:val="001C0B4E"/>
    <w:rsid w:val="001C337B"/>
    <w:rsid w:val="001D118C"/>
    <w:rsid w:val="001F0B6E"/>
    <w:rsid w:val="001F10D1"/>
    <w:rsid w:val="001F2B70"/>
    <w:rsid w:val="00207F06"/>
    <w:rsid w:val="00207F0E"/>
    <w:rsid w:val="00221356"/>
    <w:rsid w:val="00242CDE"/>
    <w:rsid w:val="00247827"/>
    <w:rsid w:val="0026073D"/>
    <w:rsid w:val="0026266A"/>
    <w:rsid w:val="0026514C"/>
    <w:rsid w:val="00275F97"/>
    <w:rsid w:val="00282735"/>
    <w:rsid w:val="00287DEE"/>
    <w:rsid w:val="0029114B"/>
    <w:rsid w:val="0029170D"/>
    <w:rsid w:val="00294D1E"/>
    <w:rsid w:val="002A43B9"/>
    <w:rsid w:val="002B6C4B"/>
    <w:rsid w:val="002D1ABF"/>
    <w:rsid w:val="002D622D"/>
    <w:rsid w:val="002E2178"/>
    <w:rsid w:val="00306057"/>
    <w:rsid w:val="003065E3"/>
    <w:rsid w:val="00312C63"/>
    <w:rsid w:val="003310E0"/>
    <w:rsid w:val="00341EA5"/>
    <w:rsid w:val="003440D7"/>
    <w:rsid w:val="003568D9"/>
    <w:rsid w:val="00365BA3"/>
    <w:rsid w:val="0037409E"/>
    <w:rsid w:val="0038233D"/>
    <w:rsid w:val="00391636"/>
    <w:rsid w:val="00397BED"/>
    <w:rsid w:val="003F44E9"/>
    <w:rsid w:val="003F61BA"/>
    <w:rsid w:val="00403763"/>
    <w:rsid w:val="00404A83"/>
    <w:rsid w:val="004066DB"/>
    <w:rsid w:val="00407C29"/>
    <w:rsid w:val="00430BCA"/>
    <w:rsid w:val="004377AE"/>
    <w:rsid w:val="00450019"/>
    <w:rsid w:val="00453C67"/>
    <w:rsid w:val="00461639"/>
    <w:rsid w:val="00465B06"/>
    <w:rsid w:val="0047595C"/>
    <w:rsid w:val="004759BD"/>
    <w:rsid w:val="00481EE0"/>
    <w:rsid w:val="00486C82"/>
    <w:rsid w:val="00495AD9"/>
    <w:rsid w:val="004A284E"/>
    <w:rsid w:val="004A2FEC"/>
    <w:rsid w:val="004B1EC3"/>
    <w:rsid w:val="004B6B77"/>
    <w:rsid w:val="004C1C0F"/>
    <w:rsid w:val="004E20FE"/>
    <w:rsid w:val="004E25C5"/>
    <w:rsid w:val="004F363A"/>
    <w:rsid w:val="004F6254"/>
    <w:rsid w:val="0050071C"/>
    <w:rsid w:val="00506396"/>
    <w:rsid w:val="00514AAF"/>
    <w:rsid w:val="00516437"/>
    <w:rsid w:val="00532665"/>
    <w:rsid w:val="00537E2D"/>
    <w:rsid w:val="005409F6"/>
    <w:rsid w:val="005442C1"/>
    <w:rsid w:val="00553B05"/>
    <w:rsid w:val="00555D19"/>
    <w:rsid w:val="005600F7"/>
    <w:rsid w:val="00576489"/>
    <w:rsid w:val="005801E6"/>
    <w:rsid w:val="00586E46"/>
    <w:rsid w:val="005A0D10"/>
    <w:rsid w:val="005B5460"/>
    <w:rsid w:val="005B7F10"/>
    <w:rsid w:val="005C1648"/>
    <w:rsid w:val="005C2E5F"/>
    <w:rsid w:val="005C685A"/>
    <w:rsid w:val="005E0676"/>
    <w:rsid w:val="005F7D48"/>
    <w:rsid w:val="00601F6D"/>
    <w:rsid w:val="00612D9A"/>
    <w:rsid w:val="006406CB"/>
    <w:rsid w:val="00641B9A"/>
    <w:rsid w:val="0066357A"/>
    <w:rsid w:val="006A44CD"/>
    <w:rsid w:val="006C26EA"/>
    <w:rsid w:val="006C2D7F"/>
    <w:rsid w:val="006D4497"/>
    <w:rsid w:val="006D7001"/>
    <w:rsid w:val="006E542F"/>
    <w:rsid w:val="006E726E"/>
    <w:rsid w:val="006F4940"/>
    <w:rsid w:val="0070012B"/>
    <w:rsid w:val="0071267F"/>
    <w:rsid w:val="00714957"/>
    <w:rsid w:val="00721C00"/>
    <w:rsid w:val="00733090"/>
    <w:rsid w:val="00733ED1"/>
    <w:rsid w:val="00740551"/>
    <w:rsid w:val="00741D6F"/>
    <w:rsid w:val="00744B57"/>
    <w:rsid w:val="00746E36"/>
    <w:rsid w:val="00753F15"/>
    <w:rsid w:val="007D2649"/>
    <w:rsid w:val="007E1199"/>
    <w:rsid w:val="007E1976"/>
    <w:rsid w:val="007E3833"/>
    <w:rsid w:val="007E7615"/>
    <w:rsid w:val="00802117"/>
    <w:rsid w:val="00811ADA"/>
    <w:rsid w:val="008518DF"/>
    <w:rsid w:val="008549B5"/>
    <w:rsid w:val="008618E1"/>
    <w:rsid w:val="0087385F"/>
    <w:rsid w:val="00874B05"/>
    <w:rsid w:val="00882D16"/>
    <w:rsid w:val="008870B5"/>
    <w:rsid w:val="008B38C0"/>
    <w:rsid w:val="008B550B"/>
    <w:rsid w:val="008C336F"/>
    <w:rsid w:val="008F06D7"/>
    <w:rsid w:val="0090227F"/>
    <w:rsid w:val="00906C0E"/>
    <w:rsid w:val="00920C00"/>
    <w:rsid w:val="009279AA"/>
    <w:rsid w:val="009413E8"/>
    <w:rsid w:val="00942AEB"/>
    <w:rsid w:val="00947FDB"/>
    <w:rsid w:val="00951629"/>
    <w:rsid w:val="009549E7"/>
    <w:rsid w:val="0096434F"/>
    <w:rsid w:val="0098085E"/>
    <w:rsid w:val="00981C59"/>
    <w:rsid w:val="009859B4"/>
    <w:rsid w:val="009A5623"/>
    <w:rsid w:val="009B0AA7"/>
    <w:rsid w:val="009B199E"/>
    <w:rsid w:val="009E4ABF"/>
    <w:rsid w:val="009E4F34"/>
    <w:rsid w:val="00A1384E"/>
    <w:rsid w:val="00A161FD"/>
    <w:rsid w:val="00A17DBA"/>
    <w:rsid w:val="00A25D52"/>
    <w:rsid w:val="00A368BD"/>
    <w:rsid w:val="00A6415A"/>
    <w:rsid w:val="00A66AFC"/>
    <w:rsid w:val="00A67128"/>
    <w:rsid w:val="00A71331"/>
    <w:rsid w:val="00A80CFF"/>
    <w:rsid w:val="00A82B5A"/>
    <w:rsid w:val="00A938A2"/>
    <w:rsid w:val="00A9730C"/>
    <w:rsid w:val="00AB134A"/>
    <w:rsid w:val="00AB7849"/>
    <w:rsid w:val="00AC03AA"/>
    <w:rsid w:val="00AC47E5"/>
    <w:rsid w:val="00AD432D"/>
    <w:rsid w:val="00AF38BF"/>
    <w:rsid w:val="00B05BD4"/>
    <w:rsid w:val="00B163FC"/>
    <w:rsid w:val="00B25979"/>
    <w:rsid w:val="00B30579"/>
    <w:rsid w:val="00B41FCD"/>
    <w:rsid w:val="00B5021C"/>
    <w:rsid w:val="00B52F14"/>
    <w:rsid w:val="00BA5307"/>
    <w:rsid w:val="00BB15B1"/>
    <w:rsid w:val="00BC0478"/>
    <w:rsid w:val="00BC14F2"/>
    <w:rsid w:val="00BD12C4"/>
    <w:rsid w:val="00BD2B87"/>
    <w:rsid w:val="00BD3A94"/>
    <w:rsid w:val="00C00921"/>
    <w:rsid w:val="00C41D11"/>
    <w:rsid w:val="00C47921"/>
    <w:rsid w:val="00C80503"/>
    <w:rsid w:val="00C82FBF"/>
    <w:rsid w:val="00C8429D"/>
    <w:rsid w:val="00C86D9D"/>
    <w:rsid w:val="00C95F60"/>
    <w:rsid w:val="00CA4E6B"/>
    <w:rsid w:val="00CB6829"/>
    <w:rsid w:val="00CC6793"/>
    <w:rsid w:val="00CD1A3C"/>
    <w:rsid w:val="00CD5F72"/>
    <w:rsid w:val="00CD5F84"/>
    <w:rsid w:val="00CE598D"/>
    <w:rsid w:val="00CE5C18"/>
    <w:rsid w:val="00CF010B"/>
    <w:rsid w:val="00CF13FE"/>
    <w:rsid w:val="00D00C73"/>
    <w:rsid w:val="00D06CBD"/>
    <w:rsid w:val="00D131BE"/>
    <w:rsid w:val="00D2227E"/>
    <w:rsid w:val="00D25C8C"/>
    <w:rsid w:val="00D30C31"/>
    <w:rsid w:val="00D312DA"/>
    <w:rsid w:val="00D37BE2"/>
    <w:rsid w:val="00D44767"/>
    <w:rsid w:val="00D53C23"/>
    <w:rsid w:val="00D54D03"/>
    <w:rsid w:val="00D556CD"/>
    <w:rsid w:val="00D710C6"/>
    <w:rsid w:val="00D76C8C"/>
    <w:rsid w:val="00D8355F"/>
    <w:rsid w:val="00D966A3"/>
    <w:rsid w:val="00DC398C"/>
    <w:rsid w:val="00DE42C8"/>
    <w:rsid w:val="00DF33DE"/>
    <w:rsid w:val="00E01E25"/>
    <w:rsid w:val="00E45E2F"/>
    <w:rsid w:val="00E5255D"/>
    <w:rsid w:val="00E83692"/>
    <w:rsid w:val="00E85320"/>
    <w:rsid w:val="00E9700F"/>
    <w:rsid w:val="00EA0FAA"/>
    <w:rsid w:val="00EB10ED"/>
    <w:rsid w:val="00EB51ED"/>
    <w:rsid w:val="00ED047B"/>
    <w:rsid w:val="00F04256"/>
    <w:rsid w:val="00F37D7B"/>
    <w:rsid w:val="00F4179D"/>
    <w:rsid w:val="00F47DB9"/>
    <w:rsid w:val="00F8167A"/>
    <w:rsid w:val="00F82288"/>
    <w:rsid w:val="00F87166"/>
    <w:rsid w:val="00F94D5B"/>
    <w:rsid w:val="00FC14BE"/>
    <w:rsid w:val="00FD3048"/>
    <w:rsid w:val="00FE48AB"/>
    <w:rsid w:val="00FF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47E5"/>
    <w:pPr>
      <w:ind w:left="720"/>
      <w:contextualSpacing/>
    </w:pPr>
  </w:style>
  <w:style w:type="character" w:styleId="a5">
    <w:name w:val="Hyperlink"/>
    <w:unhideWhenUsed/>
    <w:rsid w:val="004377AE"/>
    <w:rPr>
      <w:color w:val="0066CC"/>
      <w:u w:val="single"/>
    </w:rPr>
  </w:style>
  <w:style w:type="character" w:customStyle="1" w:styleId="submenu-table">
    <w:name w:val="submenu-table"/>
    <w:uiPriority w:val="99"/>
    <w:rsid w:val="00B163FC"/>
    <w:rPr>
      <w:rFonts w:cs="Times New Roman"/>
    </w:rPr>
  </w:style>
  <w:style w:type="paragraph" w:customStyle="1" w:styleId="ConsPlusNormal">
    <w:name w:val="ConsPlusNormal"/>
    <w:rsid w:val="006A44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rsid w:val="00920C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20C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s.gov.yanao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99A4-1CF6-4A27-A61C-E4F3C377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16</Pages>
  <Words>6364</Words>
  <Characters>36279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viktoriya.rechapova</dc:creator>
  <cp:keywords/>
  <dc:description/>
  <cp:lastModifiedBy>strujchkova.d</cp:lastModifiedBy>
  <cp:revision>178</cp:revision>
  <cp:lastPrinted>2016-01-28T10:17:00Z</cp:lastPrinted>
  <dcterms:created xsi:type="dcterms:W3CDTF">2015-09-03T06:25:00Z</dcterms:created>
  <dcterms:modified xsi:type="dcterms:W3CDTF">2016-03-16T07:04:00Z</dcterms:modified>
</cp:coreProperties>
</file>