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E96" w:rsidRPr="00422E96" w:rsidRDefault="00422E96" w:rsidP="00422E96">
      <w:pPr>
        <w:shd w:val="clear" w:color="auto" w:fill="FFFFFF"/>
        <w:spacing w:after="0" w:line="240" w:lineRule="auto"/>
        <w:outlineLvl w:val="1"/>
        <w:rPr>
          <w:rFonts w:ascii="PT Sans" w:eastAsia="Times New Roman" w:hAnsi="PT Sans" w:cs="Times New Roman"/>
          <w:b/>
          <w:bCs/>
          <w:color w:val="000000"/>
          <w:sz w:val="45"/>
          <w:szCs w:val="45"/>
        </w:rPr>
      </w:pPr>
      <w:r w:rsidRPr="00422E96">
        <w:rPr>
          <w:rFonts w:ascii="PT Sans" w:eastAsia="Times New Roman" w:hAnsi="PT Sans" w:cs="Times New Roman"/>
          <w:b/>
          <w:bCs/>
          <w:color w:val="000000"/>
          <w:sz w:val="45"/>
          <w:szCs w:val="45"/>
        </w:rPr>
        <w:t>ИНФОРМАЦИЯ ГРАЖДАНАМ, ОСУЩЕСТВЛЯЮЩИМ ЛЮБИТЕЛЬСКОЕ РЫБОЛОВСТВО НА ВОДНЫХ ОБЪЕКТАХ РЫБОХОЗЯЙСТВЕННОГО ЗНАЧЕНИЯ ЯМАЛО-НЕНЕЦКОГО АВТОНОМНОГО ОКРУГА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ИНФОРМАЦИЯ ГРАЖДАНАМ, ОСУЩЕСТВЛЯЮЩИМ ЛЮБИТЕЛЬСКОЕ РЫБОЛОВСТВО НА ВОДНЫХ ОБЪЕКТАХ РЫБОХОЗЯЙСТВЕННОГО ЗНАЧЕНИЯ ЯМАЛО-НЕНЕЦКОГО АВТОНОМНОГО ОКРУГА.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В связи с принятием Федерального закона от 25 декабря 2018 г. № 475-ФЗ «О любительском рыболовстве», приказом Министерства сельского хозяйства Российской Федерации от 03 апреля 2019г. № 162 внесены изменения в Правила рыболовства для </w:t>
      </w:r>
      <w:proofErr w:type="spellStart"/>
      <w:r w:rsidRPr="00422E96">
        <w:rPr>
          <w:rFonts w:ascii="PT Sans" w:eastAsia="Times New Roman" w:hAnsi="PT Sans" w:cs="Times New Roman"/>
          <w:color w:val="111111"/>
          <w:sz w:val="24"/>
          <w:szCs w:val="24"/>
        </w:rPr>
        <w:t>Западно-Сибирского</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рыбохозяйственного</w:t>
      </w:r>
      <w:proofErr w:type="spellEnd"/>
      <w:r w:rsidRPr="00422E96">
        <w:rPr>
          <w:rFonts w:ascii="PT Sans" w:eastAsia="Times New Roman" w:hAnsi="PT Sans" w:cs="Times New Roman"/>
          <w:color w:val="111111"/>
          <w:sz w:val="24"/>
          <w:szCs w:val="24"/>
        </w:rPr>
        <w:t xml:space="preserve"> бассейна, утвержденные Приказом Минсельхоза России от 22 октября 2014г. №402.</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Любительское и спортивное рыболовство в </w:t>
      </w:r>
      <w:proofErr w:type="spellStart"/>
      <w:proofErr w:type="gramStart"/>
      <w:r w:rsidRPr="00422E96">
        <w:rPr>
          <w:rFonts w:ascii="PT Sans" w:eastAsia="Times New Roman" w:hAnsi="PT Sans" w:cs="Times New Roman"/>
          <w:color w:val="111111"/>
          <w:sz w:val="24"/>
          <w:szCs w:val="24"/>
        </w:rPr>
        <w:t>Обь-Иртышском</w:t>
      </w:r>
      <w:proofErr w:type="spellEnd"/>
      <w:proofErr w:type="gram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рыбохозяйственном</w:t>
      </w:r>
      <w:proofErr w:type="spellEnd"/>
      <w:r w:rsidRPr="00422E96">
        <w:rPr>
          <w:rFonts w:ascii="PT Sans" w:eastAsia="Times New Roman" w:hAnsi="PT Sans" w:cs="Times New Roman"/>
          <w:color w:val="111111"/>
          <w:sz w:val="24"/>
          <w:szCs w:val="24"/>
        </w:rPr>
        <w:t xml:space="preserve"> районе: на водных объектах общего пользования любительское и спортивное рыболовство осуществляется гражданами свободно и бесплатно с </w:t>
      </w:r>
      <w:r w:rsidRPr="00422E96">
        <w:rPr>
          <w:rFonts w:ascii="PT Sans" w:eastAsia="Times New Roman" w:hAnsi="PT Sans" w:cs="Times New Roman"/>
          <w:color w:val="111111"/>
          <w:sz w:val="24"/>
          <w:szCs w:val="24"/>
          <w:u w:val="single"/>
        </w:rPr>
        <w:t>применением следующих орудий лова</w:t>
      </w:r>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bookmarkStart w:id="0" w:name="P1691"/>
      <w:bookmarkEnd w:id="0"/>
      <w:r w:rsidRPr="00422E96">
        <w:rPr>
          <w:rFonts w:ascii="PT Sans" w:eastAsia="Times New Roman" w:hAnsi="PT Sans" w:cs="Times New Roman"/>
          <w:color w:val="111111"/>
          <w:sz w:val="24"/>
          <w:szCs w:val="24"/>
        </w:rPr>
        <w:t>- летними и зимними удочками всех модификаций с общим количеством крючков (одинарных, двойников или тройников - далее крючков), в том числе крючков на блеснах не более 10 штук на орудиях добычи (вылова) у одного гражданина;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 спиннингами, фидером, "корабликами", "змеями", </w:t>
      </w:r>
      <w:proofErr w:type="spellStart"/>
      <w:r w:rsidRPr="00422E96">
        <w:rPr>
          <w:rFonts w:ascii="PT Sans" w:eastAsia="Times New Roman" w:hAnsi="PT Sans" w:cs="Times New Roman"/>
          <w:color w:val="111111"/>
          <w:sz w:val="24"/>
          <w:szCs w:val="24"/>
        </w:rPr>
        <w:t>нахлыстовыми</w:t>
      </w:r>
      <w:proofErr w:type="spellEnd"/>
      <w:r w:rsidRPr="00422E96">
        <w:rPr>
          <w:rFonts w:ascii="PT Sans" w:eastAsia="Times New Roman" w:hAnsi="PT Sans" w:cs="Times New Roman"/>
          <w:color w:val="111111"/>
          <w:sz w:val="24"/>
          <w:szCs w:val="24"/>
        </w:rPr>
        <w:t xml:space="preserve"> удочками с использованием блесен, </w:t>
      </w:r>
      <w:proofErr w:type="spellStart"/>
      <w:r w:rsidRPr="00422E96">
        <w:rPr>
          <w:rFonts w:ascii="PT Sans" w:eastAsia="Times New Roman" w:hAnsi="PT Sans" w:cs="Times New Roman"/>
          <w:color w:val="111111"/>
          <w:sz w:val="24"/>
          <w:szCs w:val="24"/>
        </w:rPr>
        <w:t>воблеров</w:t>
      </w:r>
      <w:proofErr w:type="spellEnd"/>
      <w:r w:rsidRPr="00422E96">
        <w:rPr>
          <w:rFonts w:ascii="PT Sans" w:eastAsia="Times New Roman" w:hAnsi="PT Sans" w:cs="Times New Roman"/>
          <w:color w:val="111111"/>
          <w:sz w:val="24"/>
          <w:szCs w:val="24"/>
        </w:rPr>
        <w:t>, мушек и других приманок;</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жерлицами и кружками общим количеством не более 10 штук у одного гражданина;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закидными удочками ("</w:t>
      </w:r>
      <w:proofErr w:type="spellStart"/>
      <w:r w:rsidRPr="00422E96">
        <w:rPr>
          <w:rFonts w:ascii="PT Sans" w:eastAsia="Times New Roman" w:hAnsi="PT Sans" w:cs="Times New Roman"/>
          <w:color w:val="111111"/>
          <w:sz w:val="24"/>
          <w:szCs w:val="24"/>
        </w:rPr>
        <w:t>закидушками</w:t>
      </w:r>
      <w:proofErr w:type="spellEnd"/>
      <w:r w:rsidRPr="00422E96">
        <w:rPr>
          <w:rFonts w:ascii="PT Sans" w:eastAsia="Times New Roman" w:hAnsi="PT Sans" w:cs="Times New Roman"/>
          <w:color w:val="111111"/>
          <w:sz w:val="24"/>
          <w:szCs w:val="24"/>
        </w:rPr>
        <w:t>"), в том числе с использованием резиновых амортизаторов, и переметами с общим количеством крючков не более 10 штук на орудиях добычи (вылова) у одного гражданина;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мелкоячеистыми бреднями (для добычи (вылова) живца) длинной не более 3 м, с размером (шагом) ячеи не более 15 мм.</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xml:space="preserve">На водных объектах </w:t>
      </w:r>
      <w:proofErr w:type="spellStart"/>
      <w:r w:rsidRPr="00422E96">
        <w:rPr>
          <w:rFonts w:ascii="PT Sans" w:eastAsia="Times New Roman" w:hAnsi="PT Sans" w:cs="Times New Roman"/>
          <w:color w:val="111111"/>
          <w:sz w:val="24"/>
          <w:szCs w:val="24"/>
        </w:rPr>
        <w:t>рыбохозяйственного</w:t>
      </w:r>
      <w:proofErr w:type="spellEnd"/>
      <w:r w:rsidRPr="00422E96">
        <w:rPr>
          <w:rFonts w:ascii="PT Sans" w:eastAsia="Times New Roman" w:hAnsi="PT Sans" w:cs="Times New Roman"/>
          <w:color w:val="111111"/>
          <w:sz w:val="24"/>
          <w:szCs w:val="24"/>
        </w:rPr>
        <w:t xml:space="preserve"> значения Ямало-Ненецкого автономного округа допускается применение на одного гражданина одной </w:t>
      </w:r>
      <w:proofErr w:type="spellStart"/>
      <w:r w:rsidRPr="00422E96">
        <w:rPr>
          <w:rFonts w:ascii="PT Sans" w:eastAsia="Times New Roman" w:hAnsi="PT Sans" w:cs="Times New Roman"/>
          <w:color w:val="111111"/>
          <w:sz w:val="24"/>
          <w:szCs w:val="24"/>
        </w:rPr>
        <w:t>одностенной</w:t>
      </w:r>
      <w:proofErr w:type="spellEnd"/>
      <w:r w:rsidRPr="00422E96">
        <w:rPr>
          <w:rFonts w:ascii="PT Sans" w:eastAsia="Times New Roman" w:hAnsi="PT Sans" w:cs="Times New Roman"/>
          <w:color w:val="111111"/>
          <w:sz w:val="24"/>
          <w:szCs w:val="24"/>
        </w:rPr>
        <w:t xml:space="preserve"> ставной сети длиной не более 25 м, </w:t>
      </w:r>
      <w:r w:rsidRPr="00422E96">
        <w:rPr>
          <w:rFonts w:ascii="PT Sans" w:eastAsia="Times New Roman" w:hAnsi="PT Sans" w:cs="Times New Roman"/>
          <w:color w:val="111111"/>
          <w:sz w:val="24"/>
          <w:szCs w:val="24"/>
          <w:u w:val="single"/>
        </w:rPr>
        <w:t>с размером (шагом) ячеи, указанным в пункте 21.5</w:t>
      </w:r>
      <w:r w:rsidRPr="00422E96">
        <w:rPr>
          <w:rFonts w:ascii="PT Sans" w:eastAsia="Times New Roman" w:hAnsi="PT Sans" w:cs="Times New Roman"/>
          <w:color w:val="111111"/>
          <w:sz w:val="24"/>
          <w:szCs w:val="24"/>
        </w:rPr>
        <w:t> Правил рыболовства, или одного фитиля с открылком длиной не более 2 м, </w:t>
      </w:r>
      <w:r w:rsidRPr="00422E96">
        <w:rPr>
          <w:rFonts w:ascii="PT Sans" w:eastAsia="Times New Roman" w:hAnsi="PT Sans" w:cs="Times New Roman"/>
          <w:color w:val="111111"/>
          <w:sz w:val="24"/>
          <w:szCs w:val="24"/>
          <w:u w:val="single"/>
        </w:rPr>
        <w:t>с размером (шагом) ячеи, указанным в пункте 21.5</w:t>
      </w:r>
      <w:r w:rsidRPr="00422E96">
        <w:rPr>
          <w:rFonts w:ascii="PT Sans" w:eastAsia="Times New Roman" w:hAnsi="PT Sans" w:cs="Times New Roman"/>
          <w:color w:val="111111"/>
          <w:sz w:val="24"/>
          <w:szCs w:val="24"/>
        </w:rPr>
        <w:t> Правил рыболовства, без права добычи (вылова) стерляди, тайменя, хариуса и</w:t>
      </w:r>
      <w:proofErr w:type="gramEnd"/>
      <w:r w:rsidRPr="00422E96">
        <w:rPr>
          <w:rFonts w:ascii="PT Sans" w:eastAsia="Times New Roman" w:hAnsi="PT Sans" w:cs="Times New Roman"/>
          <w:color w:val="111111"/>
          <w:sz w:val="24"/>
          <w:szCs w:val="24"/>
        </w:rPr>
        <w:t xml:space="preserve"> </w:t>
      </w:r>
      <w:proofErr w:type="gramStart"/>
      <w:r w:rsidRPr="00422E96">
        <w:rPr>
          <w:rFonts w:ascii="PT Sans" w:eastAsia="Times New Roman" w:hAnsi="PT Sans" w:cs="Times New Roman"/>
          <w:color w:val="111111"/>
          <w:sz w:val="24"/>
          <w:szCs w:val="24"/>
        </w:rPr>
        <w:t>сиговых видов рыб, </w:t>
      </w:r>
      <w:r w:rsidRPr="00422E96">
        <w:rPr>
          <w:rFonts w:ascii="PT Sans" w:eastAsia="Times New Roman" w:hAnsi="PT Sans" w:cs="Times New Roman"/>
          <w:color w:val="111111"/>
          <w:sz w:val="24"/>
          <w:szCs w:val="24"/>
          <w:u w:val="single"/>
        </w:rPr>
        <w:t>с обязательным внесением в реестр орудия лова</w:t>
      </w:r>
      <w:r w:rsidRPr="00422E96">
        <w:rPr>
          <w:rFonts w:ascii="PT Sans" w:eastAsia="Times New Roman" w:hAnsi="PT Sans" w:cs="Times New Roman"/>
          <w:color w:val="111111"/>
          <w:sz w:val="24"/>
          <w:szCs w:val="24"/>
        </w:rPr>
        <w:t>, согласно</w:t>
      </w:r>
      <w:r w:rsidRPr="00422E96">
        <w:rPr>
          <w:rFonts w:ascii="PT Sans" w:eastAsia="Times New Roman" w:hAnsi="PT Sans" w:cs="Times New Roman"/>
          <w:color w:val="111111"/>
          <w:sz w:val="24"/>
          <w:szCs w:val="24"/>
          <w:u w:val="single"/>
        </w:rPr>
        <w:t> </w:t>
      </w:r>
      <w:r w:rsidRPr="00422E96">
        <w:rPr>
          <w:rFonts w:ascii="PT Sans" w:eastAsia="Times New Roman" w:hAnsi="PT Sans" w:cs="Times New Roman"/>
          <w:color w:val="111111"/>
          <w:sz w:val="24"/>
          <w:szCs w:val="24"/>
        </w:rPr>
        <w:t>Постановлению Правительства РФ от 21.11.2019 N 1482 "Об утверждении Правил учета сетных орудий добычи (вылова) водных биологических ресурсов и ведения реестра сетных орудий добычи (вылова) водных биологических ресурсов и Правил обязательной поштучной маркировки сетных орудий добычи (вылова) водных биологических ресурсов" (для внесения в реестр орудия лова необходимо обратиться с</w:t>
      </w:r>
      <w:proofErr w:type="gramEnd"/>
      <w:r w:rsidRPr="00422E96">
        <w:rPr>
          <w:rFonts w:ascii="PT Sans" w:eastAsia="Times New Roman" w:hAnsi="PT Sans" w:cs="Times New Roman"/>
          <w:color w:val="111111"/>
          <w:sz w:val="24"/>
          <w:szCs w:val="24"/>
        </w:rPr>
        <w:t xml:space="preserve"> заявлением в отдел государственного контроля, надзора, охраны водных биологических ресурсов и среды их обитания по ЯНАО </w:t>
      </w:r>
      <w:proofErr w:type="spellStart"/>
      <w:r w:rsidRPr="00422E96">
        <w:rPr>
          <w:rFonts w:ascii="PT Sans" w:eastAsia="Times New Roman" w:hAnsi="PT Sans" w:cs="Times New Roman"/>
          <w:color w:val="111111"/>
          <w:sz w:val="24"/>
          <w:szCs w:val="24"/>
        </w:rPr>
        <w:t>Нижнеобского</w:t>
      </w:r>
      <w:proofErr w:type="spellEnd"/>
      <w:r w:rsidRPr="00422E96">
        <w:rPr>
          <w:rFonts w:ascii="PT Sans" w:eastAsia="Times New Roman" w:hAnsi="PT Sans" w:cs="Times New Roman"/>
          <w:color w:val="111111"/>
          <w:sz w:val="24"/>
          <w:szCs w:val="24"/>
        </w:rPr>
        <w:t xml:space="preserve"> территориального управления Федерального агентства по рыболовству, заявление можно предоставить нарочно, по почте или на электронный адрес: 629008, г. Салехард, ул. </w:t>
      </w:r>
      <w:proofErr w:type="spellStart"/>
      <w:r w:rsidRPr="00422E96">
        <w:rPr>
          <w:rFonts w:ascii="PT Sans" w:eastAsia="Times New Roman" w:hAnsi="PT Sans" w:cs="Times New Roman"/>
          <w:color w:val="111111"/>
          <w:sz w:val="24"/>
          <w:szCs w:val="24"/>
        </w:rPr>
        <w:t>Ямальская</w:t>
      </w:r>
      <w:proofErr w:type="spellEnd"/>
      <w:r w:rsidRPr="00422E96">
        <w:rPr>
          <w:rFonts w:ascii="PT Sans" w:eastAsia="Times New Roman" w:hAnsi="PT Sans" w:cs="Times New Roman"/>
          <w:color w:val="111111"/>
          <w:sz w:val="24"/>
          <w:szCs w:val="24"/>
        </w:rPr>
        <w:t xml:space="preserve">, 12  тел./факс: 8 (34922) 4-15-72; </w:t>
      </w:r>
      <w:proofErr w:type="spellStart"/>
      <w:proofErr w:type="gramStart"/>
      <w:r w:rsidRPr="00422E96">
        <w:rPr>
          <w:rFonts w:ascii="PT Sans" w:eastAsia="Times New Roman" w:hAnsi="PT Sans" w:cs="Times New Roman"/>
          <w:color w:val="111111"/>
          <w:sz w:val="24"/>
          <w:szCs w:val="24"/>
        </w:rPr>
        <w:t>E-mail</w:t>
      </w:r>
      <w:proofErr w:type="spellEnd"/>
      <w:r w:rsidRPr="00422E96">
        <w:rPr>
          <w:rFonts w:ascii="PT Sans" w:eastAsia="Times New Roman" w:hAnsi="PT Sans" w:cs="Times New Roman"/>
          <w:color w:val="111111"/>
          <w:sz w:val="24"/>
          <w:szCs w:val="24"/>
        </w:rPr>
        <w:t>: </w:t>
      </w:r>
      <w:hyperlink r:id="rId5" w:history="1">
        <w:r w:rsidRPr="00422E96">
          <w:rPr>
            <w:rFonts w:ascii="PT Sans" w:eastAsia="Times New Roman" w:hAnsi="PT Sans" w:cs="Times New Roman"/>
            <w:color w:val="76A0FF"/>
            <w:sz w:val="24"/>
            <w:szCs w:val="24"/>
            <w:u w:val="single"/>
          </w:rPr>
          <w:t>goscontrol89@noturfish.ru</w:t>
        </w:r>
      </w:hyperlink>
      <w:r w:rsidRPr="00422E96">
        <w:rPr>
          <w:rFonts w:ascii="PT Sans" w:eastAsia="Times New Roman" w:hAnsi="PT Sans" w:cs="Times New Roman"/>
          <w:color w:val="111111"/>
          <w:sz w:val="24"/>
          <w:szCs w:val="24"/>
        </w:rPr>
        <w:t> </w:t>
      </w:r>
      <w:hyperlink r:id="rId6" w:history="1">
        <w:r w:rsidRPr="00422E96">
          <w:rPr>
            <w:rFonts w:ascii="PT Sans" w:eastAsia="Times New Roman" w:hAnsi="PT Sans" w:cs="Times New Roman"/>
            <w:color w:val="76A0FF"/>
            <w:sz w:val="24"/>
            <w:szCs w:val="24"/>
            <w:u w:val="single"/>
          </w:rPr>
          <w:t>http://www.noturfish.ru</w:t>
        </w:r>
      </w:hyperlink>
      <w:r w:rsidRPr="00422E96">
        <w:rPr>
          <w:rFonts w:ascii="PT Sans" w:eastAsia="Times New Roman" w:hAnsi="PT Sans" w:cs="Times New Roman"/>
          <w:color w:val="111111"/>
          <w:sz w:val="24"/>
          <w:szCs w:val="24"/>
        </w:rPr>
        <w:t xml:space="preserve">, более подробную </w:t>
      </w:r>
      <w:r w:rsidRPr="00422E96">
        <w:rPr>
          <w:rFonts w:ascii="PT Sans" w:eastAsia="Times New Roman" w:hAnsi="PT Sans" w:cs="Times New Roman"/>
          <w:color w:val="111111"/>
          <w:sz w:val="24"/>
          <w:szCs w:val="24"/>
        </w:rPr>
        <w:lastRenderedPageBreak/>
        <w:t xml:space="preserve">информацию можно получить на сайте </w:t>
      </w:r>
      <w:proofErr w:type="spellStart"/>
      <w:r w:rsidRPr="00422E96">
        <w:rPr>
          <w:rFonts w:ascii="PT Sans" w:eastAsia="Times New Roman" w:hAnsi="PT Sans" w:cs="Times New Roman"/>
          <w:color w:val="111111"/>
          <w:sz w:val="24"/>
          <w:szCs w:val="24"/>
        </w:rPr>
        <w:t>Нижнеобского</w:t>
      </w:r>
      <w:proofErr w:type="spellEnd"/>
      <w:r w:rsidRPr="00422E96">
        <w:rPr>
          <w:rFonts w:ascii="PT Sans" w:eastAsia="Times New Roman" w:hAnsi="PT Sans" w:cs="Times New Roman"/>
          <w:color w:val="111111"/>
          <w:sz w:val="24"/>
          <w:szCs w:val="24"/>
        </w:rPr>
        <w:t xml:space="preserve"> территориального управления Федерального агентства по рыболовству).</w:t>
      </w:r>
      <w:proofErr w:type="gramEnd"/>
    </w:p>
    <w:p w:rsidR="00422E96" w:rsidRPr="00422E96" w:rsidRDefault="00422E96" w:rsidP="00422E96">
      <w:pPr>
        <w:numPr>
          <w:ilvl w:val="0"/>
          <w:numId w:val="1"/>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Маркировочный знак представляет собой изделие прямоугольной формы из любого материала размером не менее 15 сантиметров на 10 сантиметров, на котором размещается следующая информация:</w:t>
      </w:r>
    </w:p>
    <w:p w:rsidR="00422E96" w:rsidRPr="00422E96" w:rsidRDefault="00422E96" w:rsidP="00422E96">
      <w:pPr>
        <w:numPr>
          <w:ilvl w:val="0"/>
          <w:numId w:val="1"/>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а) фамилия, имя и отчество (если имеется) владельца сетного орудия (для физических лиц и индивидуальных предпринимателей) или полное наименование юридического лица, являющегося владельцем сетного орудия (для юридического лица);</w:t>
      </w:r>
    </w:p>
    <w:p w:rsidR="00422E96" w:rsidRPr="00422E96" w:rsidRDefault="00422E96" w:rsidP="00422E96">
      <w:pPr>
        <w:numPr>
          <w:ilvl w:val="0"/>
          <w:numId w:val="1"/>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б) характеристики сетного орудия, в том числе:</w:t>
      </w:r>
    </w:p>
    <w:p w:rsidR="00422E96" w:rsidRPr="00422E96" w:rsidRDefault="00422E96" w:rsidP="00422E96">
      <w:pPr>
        <w:numPr>
          <w:ilvl w:val="0"/>
          <w:numId w:val="1"/>
        </w:numPr>
        <w:shd w:val="clear" w:color="auto" w:fill="FFFFFF"/>
        <w:spacing w:after="0" w:line="240" w:lineRule="auto"/>
        <w:ind w:left="0"/>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для жаберных сетей, неводов всех типов, бредней - длина, высота, размер (шаг) ячеи;</w:t>
      </w:r>
      <w:proofErr w:type="gramEnd"/>
    </w:p>
    <w:p w:rsidR="00422E96" w:rsidRPr="00422E96" w:rsidRDefault="00422E96" w:rsidP="00422E96">
      <w:pPr>
        <w:numPr>
          <w:ilvl w:val="0"/>
          <w:numId w:val="1"/>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для сетных ловушек любых типов и прочих сетных орудий лова - сведения об основных конструктивных характеристиках в снаряженном (расправленном) виде (длина, высота, ширина, размер (шаг) ячеи), в том числе характеристики, предусмотренные для сетных ловушек правилами рыболовства;</w:t>
      </w:r>
    </w:p>
    <w:p w:rsidR="00422E96" w:rsidRPr="00422E96" w:rsidRDefault="00422E96" w:rsidP="00422E96">
      <w:pPr>
        <w:numPr>
          <w:ilvl w:val="0"/>
          <w:numId w:val="1"/>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numPr>
          <w:ilvl w:val="0"/>
          <w:numId w:val="1"/>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в) учетный номер сетного орудия, присвоенный в соответствии с Правилами, указанными в пункте 2 настоящих Правил.</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Маркировочный знак должен быть закреплен на сетном орудии любым доступным способом, обеспечивающим его сохранность при использовании орудия добычи (вылова), и расположен в доступном для визуального осмотра месте:</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для жаберных сетей, неводов всех типов, бредней - на верхней подборе;</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для сетных ловушек всех типов и прочих сетных орудий лова - на кольце или распорной раме в месте, имеющем максимальный диаметр (размер).</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Информация, указанная в пункте 3 настоящих Правил, наносится на маркировочный знак любым доступным способом, обеспечивающим ее сохранность при применении орудия добычи (вылова) (методом выжигания или штамповки несмываемой краской темного цвета, написания текста водозащитными маркерами темного цвета или другим способом).</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Информация на маркировочных знаках должна быть разборчивой и доступной для визуального осмотра без применения вспомогательных средств, при этом при условии сохранения ее читаемости допускается использование маркировочных знаков до полного их износа без повторного нанесения на них информации.</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Таким образом, разрешенной сетью и фитилем можно осуществлять вылов </w:t>
      </w:r>
      <w:proofErr w:type="gramStart"/>
      <w:r w:rsidRPr="00422E96">
        <w:rPr>
          <w:rFonts w:ascii="PT Sans" w:eastAsia="Times New Roman" w:hAnsi="PT Sans" w:cs="Times New Roman"/>
          <w:color w:val="111111"/>
          <w:sz w:val="24"/>
          <w:szCs w:val="24"/>
        </w:rPr>
        <w:t>следующих</w:t>
      </w:r>
      <w:proofErr w:type="gramEnd"/>
      <w:r w:rsidRPr="00422E96">
        <w:rPr>
          <w:rFonts w:ascii="PT Sans" w:eastAsia="Times New Roman" w:hAnsi="PT Sans" w:cs="Times New Roman"/>
          <w:color w:val="111111"/>
          <w:sz w:val="24"/>
          <w:szCs w:val="24"/>
        </w:rPr>
        <w:t xml:space="preserve"> ВБР:</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Корюшка – ячея от 22 мм.</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Карась – ячея от 36 мм.</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Язь – ячея от 45 мм.</w:t>
      </w:r>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Прочие частиковые виды рыб (навага, налим, лещ, щука, ерш- ячея от 22 мм.</w:t>
      </w:r>
      <w:proofErr w:type="gramEnd"/>
    </w:p>
    <w:p w:rsidR="00422E96" w:rsidRPr="00422E96" w:rsidRDefault="00422E96" w:rsidP="00422E96">
      <w:pPr>
        <w:numPr>
          <w:ilvl w:val="0"/>
          <w:numId w:val="2"/>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Ряпушка не относится к частиковым видам рыб и вылов ее сетью и фитилем любителям запрещен.</w:t>
      </w:r>
      <w:bookmarkStart w:id="1" w:name="Par2"/>
      <w:bookmarkEnd w:id="1"/>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 xml:space="preserve">За нарушение Правил рыболовства предусмотрено административное наказание по статье 8.37. </w:t>
      </w:r>
      <w:proofErr w:type="spellStart"/>
      <w:r w:rsidRPr="00422E96">
        <w:rPr>
          <w:rFonts w:ascii="PT Sans" w:eastAsia="Times New Roman" w:hAnsi="PT Sans" w:cs="Times New Roman"/>
          <w:b/>
          <w:bCs/>
          <w:color w:val="111111"/>
          <w:sz w:val="24"/>
          <w:szCs w:val="24"/>
        </w:rPr>
        <w:t>КоАП</w:t>
      </w:r>
      <w:proofErr w:type="spellEnd"/>
      <w:r w:rsidRPr="00422E96">
        <w:rPr>
          <w:rFonts w:ascii="PT Sans" w:eastAsia="Times New Roman" w:hAnsi="PT Sans" w:cs="Times New Roman"/>
          <w:b/>
          <w:bCs/>
          <w:color w:val="111111"/>
          <w:sz w:val="24"/>
          <w:szCs w:val="24"/>
        </w:rPr>
        <w:t xml:space="preserve"> РФ – «Нарушение правил охоты, правил, регламентирующих рыболовство и другие виды пользования объектами животного мира. Нарушение правил, регламентирующих рыболовство, за исключением случаев, предусмотренных частью 2 статьи 8.17 настоящего Кодекса, 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w:t>
      </w:r>
      <w:proofErr w:type="gramStart"/>
      <w:r w:rsidRPr="00422E96">
        <w:rPr>
          <w:rFonts w:ascii="PT Sans" w:eastAsia="Times New Roman" w:hAnsi="PT Sans" w:cs="Times New Roman"/>
          <w:b/>
          <w:bCs/>
          <w:color w:val="111111"/>
          <w:sz w:val="24"/>
          <w:szCs w:val="24"/>
        </w:rPr>
        <w:t xml:space="preserve">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 а также возмещение </w:t>
      </w:r>
      <w:r w:rsidRPr="00422E96">
        <w:rPr>
          <w:rFonts w:ascii="PT Sans" w:eastAsia="Times New Roman" w:hAnsi="PT Sans" w:cs="Times New Roman"/>
          <w:b/>
          <w:bCs/>
          <w:color w:val="111111"/>
          <w:sz w:val="24"/>
          <w:szCs w:val="24"/>
        </w:rPr>
        <w:lastRenderedPageBreak/>
        <w:t>причиненного ущерба водным биологическим ресурсам в соответствии с таксами утверждены постановлением Правительства РФ от 03.11.2018 г. №1321 «Об утверждении такс для исчисления размера ущерба, причиненного водным биологическим ресурсам».</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tbl>
      <w:tblPr>
        <w:tblW w:w="0" w:type="auto"/>
        <w:tblCellMar>
          <w:left w:w="0" w:type="dxa"/>
          <w:right w:w="0" w:type="dxa"/>
        </w:tblCellMar>
        <w:tblLook w:val="04A0"/>
      </w:tblPr>
      <w:tblGrid>
        <w:gridCol w:w="9655"/>
      </w:tblGrid>
      <w:tr w:rsidR="00422E96" w:rsidRPr="00422E96" w:rsidTr="00422E96">
        <w:tc>
          <w:tcPr>
            <w:tcW w:w="0" w:type="auto"/>
            <w:tcBorders>
              <w:top w:val="outset" w:sz="2" w:space="0" w:color="auto"/>
              <w:left w:val="outset" w:sz="2" w:space="0" w:color="auto"/>
              <w:bottom w:val="single" w:sz="6" w:space="0" w:color="6B9FEE"/>
              <w:right w:val="outset" w:sz="2" w:space="0" w:color="auto"/>
            </w:tcBorders>
            <w:tcMar>
              <w:top w:w="168" w:type="dxa"/>
              <w:left w:w="150" w:type="dxa"/>
              <w:bottom w:w="168" w:type="dxa"/>
              <w:right w:w="150" w:type="dxa"/>
            </w:tcMar>
            <w:hideMark/>
          </w:tcPr>
          <w:p w:rsidR="00422E96" w:rsidRPr="00422E96" w:rsidRDefault="00422E96" w:rsidP="00422E96">
            <w:pPr>
              <w:spacing w:after="0" w:line="240" w:lineRule="auto"/>
              <w:rPr>
                <w:rFonts w:ascii="Times New Roman" w:eastAsia="Times New Roman" w:hAnsi="Times New Roman" w:cs="Times New Roman"/>
                <w:sz w:val="24"/>
                <w:szCs w:val="24"/>
              </w:rPr>
            </w:pPr>
            <w:r w:rsidRPr="00422E96">
              <w:rPr>
                <w:rFonts w:ascii="Times New Roman" w:eastAsia="Times New Roman" w:hAnsi="Times New Roman" w:cs="Times New Roman"/>
                <w:sz w:val="24"/>
                <w:szCs w:val="24"/>
              </w:rPr>
              <w:t>ОРУДИЯ ЛОВА, НЕ ВКЛЮЧЕННЫЕ В ДАННЫЙ ПЕРЕЧЕНЬ, ДЛЯ ИСПОЛЬЗОВАНИЯ НА ВОДОЕМАХ ОБЩЕГО ПОЛЬЗОВАНИЯ ЗАПРЕЩЕНЫ</w:t>
            </w:r>
          </w:p>
        </w:tc>
      </w:tr>
      <w:tr w:rsidR="00422E96" w:rsidRPr="00422E96" w:rsidTr="00422E96">
        <w:tc>
          <w:tcPr>
            <w:tcW w:w="0" w:type="auto"/>
            <w:tcBorders>
              <w:top w:val="outset" w:sz="2" w:space="0" w:color="auto"/>
              <w:left w:val="outset" w:sz="2" w:space="0" w:color="auto"/>
              <w:bottom w:val="single" w:sz="6" w:space="0" w:color="6B9FEE"/>
              <w:right w:val="outset" w:sz="2" w:space="0" w:color="auto"/>
            </w:tcBorders>
            <w:tcMar>
              <w:top w:w="168" w:type="dxa"/>
              <w:left w:w="150" w:type="dxa"/>
              <w:bottom w:w="168" w:type="dxa"/>
              <w:right w:w="150" w:type="dxa"/>
            </w:tcMar>
            <w:hideMark/>
          </w:tcPr>
          <w:p w:rsidR="00422E96" w:rsidRPr="00422E96" w:rsidRDefault="00422E96" w:rsidP="00422E96">
            <w:pPr>
              <w:spacing w:after="0" w:line="240" w:lineRule="auto"/>
              <w:rPr>
                <w:rFonts w:ascii="Times New Roman" w:eastAsia="Times New Roman" w:hAnsi="Times New Roman" w:cs="Times New Roman"/>
                <w:sz w:val="24"/>
                <w:szCs w:val="24"/>
              </w:rPr>
            </w:pPr>
            <w:r w:rsidRPr="00422E96">
              <w:rPr>
                <w:rFonts w:ascii="Times New Roman" w:eastAsia="Times New Roman" w:hAnsi="Times New Roman" w:cs="Times New Roman"/>
                <w:sz w:val="24"/>
                <w:szCs w:val="24"/>
              </w:rPr>
              <w:t> </w:t>
            </w:r>
          </w:p>
        </w:tc>
      </w:tr>
    </w:tbl>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СУТОЧНАЯ НОРМА ДОБЫЧИ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xml:space="preserve">Суточная норма добычи (вылова) водных биоресурсов (за исключением случая, если для таких водных биоресурсов установлен постоянный или временный запрет добычи (вылова) при осуществлении любительского рыболовства) для каждого гражданина при осуществлении любительского рыболовства в границах Ямало-Ненецкого автономного округа, а также в прилегающих к его территории внутренних морских водах и территориальном море указана в таблице 39.1 Правил рыболовства для </w:t>
      </w:r>
      <w:proofErr w:type="spellStart"/>
      <w:r w:rsidRPr="00422E96">
        <w:rPr>
          <w:rFonts w:ascii="PT Sans" w:eastAsia="Times New Roman" w:hAnsi="PT Sans" w:cs="Times New Roman"/>
          <w:color w:val="111111"/>
          <w:sz w:val="24"/>
          <w:szCs w:val="24"/>
        </w:rPr>
        <w:t>Западно-Сибирского</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рыбохозяйственного</w:t>
      </w:r>
      <w:proofErr w:type="spellEnd"/>
      <w:r w:rsidRPr="00422E96">
        <w:rPr>
          <w:rFonts w:ascii="PT Sans" w:eastAsia="Times New Roman" w:hAnsi="PT Sans" w:cs="Times New Roman"/>
          <w:color w:val="111111"/>
          <w:sz w:val="24"/>
          <w:szCs w:val="24"/>
        </w:rPr>
        <w:t xml:space="preserve"> бассейна</w:t>
      </w:r>
      <w:proofErr w:type="gramEnd"/>
      <w:r w:rsidRPr="00422E96">
        <w:rPr>
          <w:rFonts w:ascii="PT Sans" w:eastAsia="Times New Roman" w:hAnsi="PT Sans" w:cs="Times New Roman"/>
          <w:color w:val="111111"/>
          <w:sz w:val="24"/>
          <w:szCs w:val="24"/>
        </w:rPr>
        <w:t xml:space="preserve">, </w:t>
      </w:r>
      <w:proofErr w:type="gramStart"/>
      <w:r w:rsidRPr="00422E96">
        <w:rPr>
          <w:rFonts w:ascii="PT Sans" w:eastAsia="Times New Roman" w:hAnsi="PT Sans" w:cs="Times New Roman"/>
          <w:color w:val="111111"/>
          <w:sz w:val="24"/>
          <w:szCs w:val="24"/>
        </w:rPr>
        <w:t>утвержденные</w:t>
      </w:r>
      <w:proofErr w:type="gramEnd"/>
      <w:r w:rsidRPr="00422E96">
        <w:rPr>
          <w:rFonts w:ascii="PT Sans" w:eastAsia="Times New Roman" w:hAnsi="PT Sans" w:cs="Times New Roman"/>
          <w:color w:val="111111"/>
          <w:sz w:val="24"/>
          <w:szCs w:val="24"/>
        </w:rPr>
        <w:t xml:space="preserve"> Приказом Минсельхоза России от 22 октября 2014г. №402</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Арктический голец - 1 экземпляр.</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Таймень в бассейне реки Таз - 1 экземпляр.</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Хариус - 5 кг</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Ряпушка - 10 кг</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Корюшка - 10 кг</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Навага, налим, язь, щука, лещ, ерш (суммарно)        20 кг</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Суммарная суточная норма добычи (вылова) для всех видов водных биоресурсов, указанных в таблице 39.1, составляет не более 20 кг или один экземпляр в случае, если его вес превышает 20 кг.</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В случае превышения суммарной суточной нормы добыча (вылов) водных биоресурсов прекращается.</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СРОКИ ЗАПРЕТА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Запрещается добыча (вылов) всех видов водных биоресурсов </w:t>
      </w:r>
      <w:r w:rsidRPr="00422E96">
        <w:rPr>
          <w:rFonts w:ascii="PT Sans" w:eastAsia="Times New Roman" w:hAnsi="PT Sans" w:cs="Times New Roman"/>
          <w:color w:val="111111"/>
          <w:sz w:val="24"/>
          <w:szCs w:val="24"/>
        </w:rPr>
        <w:t xml:space="preserve">на всех водных объектах </w:t>
      </w:r>
      <w:proofErr w:type="spellStart"/>
      <w:r w:rsidRPr="00422E96">
        <w:rPr>
          <w:rFonts w:ascii="PT Sans" w:eastAsia="Times New Roman" w:hAnsi="PT Sans" w:cs="Times New Roman"/>
          <w:color w:val="111111"/>
          <w:sz w:val="24"/>
          <w:szCs w:val="24"/>
        </w:rPr>
        <w:t>рыбохозяйственного</w:t>
      </w:r>
      <w:proofErr w:type="spellEnd"/>
      <w:r w:rsidRPr="00422E96">
        <w:rPr>
          <w:rFonts w:ascii="PT Sans" w:eastAsia="Times New Roman" w:hAnsi="PT Sans" w:cs="Times New Roman"/>
          <w:color w:val="111111"/>
          <w:sz w:val="24"/>
          <w:szCs w:val="24"/>
        </w:rPr>
        <w:t xml:space="preserve"> значения с применением плавучих средств, а также сетей, бредней и фитилей:</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а) в течение всего года - в Обской губе по восточному берегу севернее мыса </w:t>
      </w:r>
      <w:proofErr w:type="spellStart"/>
      <w:r w:rsidRPr="00422E96">
        <w:rPr>
          <w:rFonts w:ascii="PT Sans" w:eastAsia="Times New Roman" w:hAnsi="PT Sans" w:cs="Times New Roman"/>
          <w:color w:val="111111"/>
          <w:sz w:val="24"/>
          <w:szCs w:val="24"/>
        </w:rPr>
        <w:t>Сандиба</w:t>
      </w:r>
      <w:proofErr w:type="spellEnd"/>
      <w:r w:rsidRPr="00422E96">
        <w:rPr>
          <w:rFonts w:ascii="PT Sans" w:eastAsia="Times New Roman" w:hAnsi="PT Sans" w:cs="Times New Roman"/>
          <w:color w:val="111111"/>
          <w:sz w:val="24"/>
          <w:szCs w:val="24"/>
        </w:rPr>
        <w:t xml:space="preserve"> (66°29'2,00"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xml:space="preserve">. - 71°18'32,00" в.д.) и по западному берегу севернее мыса </w:t>
      </w:r>
      <w:proofErr w:type="spellStart"/>
      <w:proofErr w:type="gramStart"/>
      <w:r w:rsidRPr="00422E96">
        <w:rPr>
          <w:rFonts w:ascii="PT Sans" w:eastAsia="Times New Roman" w:hAnsi="PT Sans" w:cs="Times New Roman"/>
          <w:color w:val="111111"/>
          <w:sz w:val="24"/>
          <w:szCs w:val="24"/>
        </w:rPr>
        <w:t>Ям-Сале</w:t>
      </w:r>
      <w:proofErr w:type="spellEnd"/>
      <w:proofErr w:type="gramEnd"/>
      <w:r w:rsidRPr="00422E96">
        <w:rPr>
          <w:rFonts w:ascii="PT Sans" w:eastAsia="Times New Roman" w:hAnsi="PT Sans" w:cs="Times New Roman"/>
          <w:color w:val="111111"/>
          <w:sz w:val="24"/>
          <w:szCs w:val="24"/>
        </w:rPr>
        <w:t xml:space="preserve"> (66°54'14,38"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- 71°44'29,16" в.д.), за исключением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с 1 ноября по 1 апреля ряпушки на участке протяженностью 90 км на север и 60 км на юг от административных границ поселка </w:t>
      </w:r>
      <w:proofErr w:type="spellStart"/>
      <w:r w:rsidRPr="00422E96">
        <w:rPr>
          <w:rFonts w:ascii="PT Sans" w:eastAsia="Times New Roman" w:hAnsi="PT Sans" w:cs="Times New Roman"/>
          <w:color w:val="111111"/>
          <w:sz w:val="24"/>
          <w:szCs w:val="24"/>
        </w:rPr>
        <w:t>Яптик-Сале</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с 1 апреля по 20 июня и с 1 сентября по 30 ноября сиговых, корюшки, налима и частиковых видов рыб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xml:space="preserve"> и ставными неводами на участке протяженностью от мыса </w:t>
      </w:r>
      <w:proofErr w:type="spellStart"/>
      <w:r w:rsidRPr="00422E96">
        <w:rPr>
          <w:rFonts w:ascii="PT Sans" w:eastAsia="Times New Roman" w:hAnsi="PT Sans" w:cs="Times New Roman"/>
          <w:color w:val="111111"/>
          <w:sz w:val="24"/>
          <w:szCs w:val="24"/>
        </w:rPr>
        <w:t>Паюта</w:t>
      </w:r>
      <w:proofErr w:type="spellEnd"/>
      <w:r w:rsidRPr="00422E96">
        <w:rPr>
          <w:rFonts w:ascii="PT Sans" w:eastAsia="Times New Roman" w:hAnsi="PT Sans" w:cs="Times New Roman"/>
          <w:color w:val="111111"/>
          <w:sz w:val="24"/>
          <w:szCs w:val="24"/>
        </w:rPr>
        <w:t xml:space="preserve"> и до 20 км севернее административной границы поселка Новый Порт;</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xml:space="preserve">б) в течение всего года - в </w:t>
      </w:r>
      <w:proofErr w:type="spellStart"/>
      <w:r w:rsidRPr="00422E96">
        <w:rPr>
          <w:rFonts w:ascii="PT Sans" w:eastAsia="Times New Roman" w:hAnsi="PT Sans" w:cs="Times New Roman"/>
          <w:color w:val="111111"/>
          <w:sz w:val="24"/>
          <w:szCs w:val="24"/>
        </w:rPr>
        <w:t>Тазовской</w:t>
      </w:r>
      <w:proofErr w:type="spellEnd"/>
      <w:r w:rsidRPr="00422E96">
        <w:rPr>
          <w:rFonts w:ascii="PT Sans" w:eastAsia="Times New Roman" w:hAnsi="PT Sans" w:cs="Times New Roman"/>
          <w:color w:val="111111"/>
          <w:sz w:val="24"/>
          <w:szCs w:val="24"/>
        </w:rPr>
        <w:t xml:space="preserve"> губе по южному берегу от мыса Круглый (68°40'30"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xml:space="preserve">. - 74°27'04" в.д.) до устья реки </w:t>
      </w:r>
      <w:proofErr w:type="spellStart"/>
      <w:r w:rsidRPr="00422E96">
        <w:rPr>
          <w:rFonts w:ascii="PT Sans" w:eastAsia="Times New Roman" w:hAnsi="PT Sans" w:cs="Times New Roman"/>
          <w:color w:val="111111"/>
          <w:sz w:val="24"/>
          <w:szCs w:val="24"/>
        </w:rPr>
        <w:t>Адерпаюта</w:t>
      </w:r>
      <w:proofErr w:type="spellEnd"/>
      <w:r w:rsidRPr="00422E96">
        <w:rPr>
          <w:rFonts w:ascii="PT Sans" w:eastAsia="Times New Roman" w:hAnsi="PT Sans" w:cs="Times New Roman"/>
          <w:color w:val="111111"/>
          <w:sz w:val="24"/>
          <w:szCs w:val="24"/>
        </w:rPr>
        <w:t xml:space="preserve"> (68°55'15"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xml:space="preserve">. - 75°44'52" в.д.) и по северному берегу от мыса </w:t>
      </w:r>
      <w:proofErr w:type="spellStart"/>
      <w:r w:rsidRPr="00422E96">
        <w:rPr>
          <w:rFonts w:ascii="PT Sans" w:eastAsia="Times New Roman" w:hAnsi="PT Sans" w:cs="Times New Roman"/>
          <w:color w:val="111111"/>
          <w:sz w:val="24"/>
          <w:szCs w:val="24"/>
        </w:rPr>
        <w:t>Трехбугорный</w:t>
      </w:r>
      <w:proofErr w:type="spellEnd"/>
      <w:r w:rsidRPr="00422E96">
        <w:rPr>
          <w:rFonts w:ascii="PT Sans" w:eastAsia="Times New Roman" w:hAnsi="PT Sans" w:cs="Times New Roman"/>
          <w:color w:val="111111"/>
          <w:sz w:val="24"/>
          <w:szCs w:val="24"/>
        </w:rPr>
        <w:t xml:space="preserve"> (69°04'40"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xml:space="preserve">. - 73°52'26" в.д.) до устья реки </w:t>
      </w:r>
      <w:proofErr w:type="spellStart"/>
      <w:r w:rsidRPr="00422E96">
        <w:rPr>
          <w:rFonts w:ascii="PT Sans" w:eastAsia="Times New Roman" w:hAnsi="PT Sans" w:cs="Times New Roman"/>
          <w:color w:val="111111"/>
          <w:sz w:val="24"/>
          <w:szCs w:val="24"/>
        </w:rPr>
        <w:t>Тота-Яха</w:t>
      </w:r>
      <w:proofErr w:type="spellEnd"/>
      <w:r w:rsidRPr="00422E96">
        <w:rPr>
          <w:rFonts w:ascii="PT Sans" w:eastAsia="Times New Roman" w:hAnsi="PT Sans" w:cs="Times New Roman"/>
          <w:color w:val="111111"/>
          <w:sz w:val="24"/>
          <w:szCs w:val="24"/>
        </w:rPr>
        <w:t xml:space="preserve"> (69</w:t>
      </w:r>
      <w:proofErr w:type="gramEnd"/>
      <w:r w:rsidRPr="00422E96">
        <w:rPr>
          <w:rFonts w:ascii="PT Sans" w:eastAsia="Times New Roman" w:hAnsi="PT Sans" w:cs="Times New Roman"/>
          <w:color w:val="111111"/>
          <w:sz w:val="24"/>
          <w:szCs w:val="24"/>
        </w:rPr>
        <w:t>°</w:t>
      </w:r>
      <w:proofErr w:type="gramStart"/>
      <w:r w:rsidRPr="00422E96">
        <w:rPr>
          <w:rFonts w:ascii="PT Sans" w:eastAsia="Times New Roman" w:hAnsi="PT Sans" w:cs="Times New Roman"/>
          <w:color w:val="111111"/>
          <w:sz w:val="24"/>
          <w:szCs w:val="24"/>
        </w:rPr>
        <w:t xml:space="preserve">07'59"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- 76°25'14" в.д.):</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lastRenderedPageBreak/>
        <w:t xml:space="preserve">в дельте реки Таз от устья (67°33'29"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xml:space="preserve">. - 78°29'52" в.д.) до поселка </w:t>
      </w:r>
      <w:proofErr w:type="spellStart"/>
      <w:r w:rsidRPr="00422E96">
        <w:rPr>
          <w:rFonts w:ascii="PT Sans" w:eastAsia="Times New Roman" w:hAnsi="PT Sans" w:cs="Times New Roman"/>
          <w:color w:val="111111"/>
          <w:sz w:val="24"/>
          <w:szCs w:val="24"/>
        </w:rPr>
        <w:t>Тибей-Сале</w:t>
      </w:r>
      <w:proofErr w:type="spellEnd"/>
      <w:r w:rsidRPr="00422E96">
        <w:rPr>
          <w:rFonts w:ascii="PT Sans" w:eastAsia="Times New Roman" w:hAnsi="PT Sans" w:cs="Times New Roman"/>
          <w:color w:val="111111"/>
          <w:sz w:val="24"/>
          <w:szCs w:val="24"/>
        </w:rPr>
        <w:t xml:space="preserve"> (67°12'18"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- 79°29'07" в.д.);</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в дельте реки </w:t>
      </w:r>
      <w:proofErr w:type="spellStart"/>
      <w:r w:rsidRPr="00422E96">
        <w:rPr>
          <w:rFonts w:ascii="PT Sans" w:eastAsia="Times New Roman" w:hAnsi="PT Sans" w:cs="Times New Roman"/>
          <w:color w:val="111111"/>
          <w:sz w:val="24"/>
          <w:szCs w:val="24"/>
        </w:rPr>
        <w:t>Пур</w:t>
      </w:r>
      <w:proofErr w:type="spellEnd"/>
      <w:r w:rsidRPr="00422E96">
        <w:rPr>
          <w:rFonts w:ascii="PT Sans" w:eastAsia="Times New Roman" w:hAnsi="PT Sans" w:cs="Times New Roman"/>
          <w:color w:val="111111"/>
          <w:sz w:val="24"/>
          <w:szCs w:val="24"/>
        </w:rPr>
        <w:t xml:space="preserve"> от устья (67°31'46"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xml:space="preserve">. - 77°58'00" в.д.) вверх по течению до 30 км судового хода (67°15'04" </w:t>
      </w:r>
      <w:proofErr w:type="spellStart"/>
      <w:r w:rsidRPr="00422E96">
        <w:rPr>
          <w:rFonts w:ascii="PT Sans" w:eastAsia="Times New Roman" w:hAnsi="PT Sans" w:cs="Times New Roman"/>
          <w:color w:val="111111"/>
          <w:sz w:val="24"/>
          <w:szCs w:val="24"/>
        </w:rPr>
        <w:t>с.ш</w:t>
      </w:r>
      <w:proofErr w:type="spellEnd"/>
      <w:r w:rsidRPr="00422E96">
        <w:rPr>
          <w:rFonts w:ascii="PT Sans" w:eastAsia="Times New Roman" w:hAnsi="PT Sans" w:cs="Times New Roman"/>
          <w:color w:val="111111"/>
          <w:sz w:val="24"/>
          <w:szCs w:val="24"/>
        </w:rPr>
        <w:t>. - 77°55'20" в.д.);</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xml:space="preserve">в) с 1 августа до </w:t>
      </w:r>
      <w:proofErr w:type="spellStart"/>
      <w:r w:rsidRPr="00422E96">
        <w:rPr>
          <w:rFonts w:ascii="PT Sans" w:eastAsia="Times New Roman" w:hAnsi="PT Sans" w:cs="Times New Roman"/>
          <w:color w:val="111111"/>
          <w:sz w:val="24"/>
          <w:szCs w:val="24"/>
        </w:rPr>
        <w:t>распаления</w:t>
      </w:r>
      <w:proofErr w:type="spellEnd"/>
      <w:r w:rsidRPr="00422E96">
        <w:rPr>
          <w:rFonts w:ascii="PT Sans" w:eastAsia="Times New Roman" w:hAnsi="PT Sans" w:cs="Times New Roman"/>
          <w:color w:val="111111"/>
          <w:sz w:val="24"/>
          <w:szCs w:val="24"/>
        </w:rPr>
        <w:t xml:space="preserve"> льда - в реках </w:t>
      </w:r>
      <w:proofErr w:type="spellStart"/>
      <w:r w:rsidRPr="00422E96">
        <w:rPr>
          <w:rFonts w:ascii="PT Sans" w:eastAsia="Times New Roman" w:hAnsi="PT Sans" w:cs="Times New Roman"/>
          <w:color w:val="111111"/>
          <w:sz w:val="24"/>
          <w:szCs w:val="24"/>
        </w:rPr>
        <w:t>Сыня</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Войкар</w:t>
      </w:r>
      <w:proofErr w:type="spellEnd"/>
      <w:r w:rsidRPr="00422E96">
        <w:rPr>
          <w:rFonts w:ascii="PT Sans" w:eastAsia="Times New Roman" w:hAnsi="PT Sans" w:cs="Times New Roman"/>
          <w:color w:val="111111"/>
          <w:sz w:val="24"/>
          <w:szCs w:val="24"/>
        </w:rPr>
        <w:t xml:space="preserve"> и </w:t>
      </w:r>
      <w:proofErr w:type="spellStart"/>
      <w:r w:rsidRPr="00422E96">
        <w:rPr>
          <w:rFonts w:ascii="PT Sans" w:eastAsia="Times New Roman" w:hAnsi="PT Sans" w:cs="Times New Roman"/>
          <w:color w:val="111111"/>
          <w:sz w:val="24"/>
          <w:szCs w:val="24"/>
        </w:rPr>
        <w:t>Танью</w:t>
      </w:r>
      <w:proofErr w:type="spellEnd"/>
      <w:r w:rsidRPr="00422E96">
        <w:rPr>
          <w:rFonts w:ascii="PT Sans" w:eastAsia="Times New Roman" w:hAnsi="PT Sans" w:cs="Times New Roman"/>
          <w:color w:val="111111"/>
          <w:sz w:val="24"/>
          <w:szCs w:val="24"/>
        </w:rPr>
        <w:t>, за исключением добычи (вылова) щуки, язя, леща, ерша, плотвы, карася, окуня, ельца (</w:t>
      </w:r>
      <w:proofErr w:type="spellStart"/>
      <w:r w:rsidRPr="00422E96">
        <w:rPr>
          <w:rFonts w:ascii="PT Sans" w:eastAsia="Times New Roman" w:hAnsi="PT Sans" w:cs="Times New Roman"/>
          <w:color w:val="111111"/>
          <w:sz w:val="24"/>
          <w:szCs w:val="24"/>
        </w:rPr>
        <w:t>мегдыма</w:t>
      </w:r>
      <w:proofErr w:type="spellEnd"/>
      <w:r w:rsidRPr="00422E96">
        <w:rPr>
          <w:rFonts w:ascii="PT Sans" w:eastAsia="Times New Roman" w:hAnsi="PT Sans" w:cs="Times New Roman"/>
          <w:color w:val="111111"/>
          <w:sz w:val="24"/>
          <w:szCs w:val="24"/>
        </w:rPr>
        <w:t>) и налима;</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г) с 1 июля по 30 сентября - в </w:t>
      </w:r>
      <w:proofErr w:type="spellStart"/>
      <w:r w:rsidRPr="00422E96">
        <w:rPr>
          <w:rFonts w:ascii="PT Sans" w:eastAsia="Times New Roman" w:hAnsi="PT Sans" w:cs="Times New Roman"/>
          <w:color w:val="111111"/>
          <w:sz w:val="24"/>
          <w:szCs w:val="24"/>
        </w:rPr>
        <w:t>сорах</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Войкарском</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Шурышкарском</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Ханты-Питлярском</w:t>
      </w:r>
      <w:proofErr w:type="spellEnd"/>
      <w:r w:rsidRPr="00422E96">
        <w:rPr>
          <w:rFonts w:ascii="PT Sans" w:eastAsia="Times New Roman" w:hAnsi="PT Sans" w:cs="Times New Roman"/>
          <w:color w:val="111111"/>
          <w:sz w:val="24"/>
          <w:szCs w:val="24"/>
        </w:rPr>
        <w:t xml:space="preserve"> и в прилегающих к ним протоках, а также в </w:t>
      </w:r>
      <w:proofErr w:type="spellStart"/>
      <w:r w:rsidRPr="00422E96">
        <w:rPr>
          <w:rFonts w:ascii="PT Sans" w:eastAsia="Times New Roman" w:hAnsi="PT Sans" w:cs="Times New Roman"/>
          <w:color w:val="111111"/>
          <w:sz w:val="24"/>
          <w:szCs w:val="24"/>
        </w:rPr>
        <w:t>сорах</w:t>
      </w:r>
      <w:proofErr w:type="spellEnd"/>
      <w:r w:rsidRPr="00422E96">
        <w:rPr>
          <w:rFonts w:ascii="PT Sans" w:eastAsia="Times New Roman" w:hAnsi="PT Sans" w:cs="Times New Roman"/>
          <w:color w:val="111111"/>
          <w:sz w:val="24"/>
          <w:szCs w:val="24"/>
        </w:rPr>
        <w:t xml:space="preserve">, расположенных в пойме реки </w:t>
      </w:r>
      <w:proofErr w:type="spellStart"/>
      <w:r w:rsidRPr="00422E96">
        <w:rPr>
          <w:rFonts w:ascii="PT Sans" w:eastAsia="Times New Roman" w:hAnsi="PT Sans" w:cs="Times New Roman"/>
          <w:color w:val="111111"/>
          <w:sz w:val="24"/>
          <w:szCs w:val="24"/>
        </w:rPr>
        <w:t>Сыня</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spellStart"/>
      <w:r w:rsidRPr="00422E96">
        <w:rPr>
          <w:rFonts w:ascii="PT Sans" w:eastAsia="Times New Roman" w:hAnsi="PT Sans" w:cs="Times New Roman"/>
          <w:color w:val="111111"/>
          <w:sz w:val="24"/>
          <w:szCs w:val="24"/>
        </w:rPr>
        <w:t>д</w:t>
      </w:r>
      <w:proofErr w:type="spellEnd"/>
      <w:r w:rsidRPr="00422E96">
        <w:rPr>
          <w:rFonts w:ascii="PT Sans" w:eastAsia="Times New Roman" w:hAnsi="PT Sans" w:cs="Times New Roman"/>
          <w:color w:val="111111"/>
          <w:sz w:val="24"/>
          <w:szCs w:val="24"/>
        </w:rPr>
        <w:t xml:space="preserve">) с 15 июля по 30 сентября - в протоке </w:t>
      </w:r>
      <w:proofErr w:type="spellStart"/>
      <w:r w:rsidRPr="00422E96">
        <w:rPr>
          <w:rFonts w:ascii="PT Sans" w:eastAsia="Times New Roman" w:hAnsi="PT Sans" w:cs="Times New Roman"/>
          <w:color w:val="111111"/>
          <w:sz w:val="24"/>
          <w:szCs w:val="24"/>
        </w:rPr>
        <w:t>Шурышкарской</w:t>
      </w:r>
      <w:proofErr w:type="spellEnd"/>
      <w:r w:rsidRPr="00422E96">
        <w:rPr>
          <w:rFonts w:ascii="PT Sans" w:eastAsia="Times New Roman" w:hAnsi="PT Sans" w:cs="Times New Roman"/>
          <w:color w:val="111111"/>
          <w:sz w:val="24"/>
          <w:szCs w:val="24"/>
        </w:rPr>
        <w:t xml:space="preserve"> на всем протяжении и в реке Малая Обь от верхнего устья протоки Горная Обь до протоки </w:t>
      </w:r>
      <w:proofErr w:type="spellStart"/>
      <w:r w:rsidRPr="00422E96">
        <w:rPr>
          <w:rFonts w:ascii="PT Sans" w:eastAsia="Times New Roman" w:hAnsi="PT Sans" w:cs="Times New Roman"/>
          <w:color w:val="111111"/>
          <w:sz w:val="24"/>
          <w:szCs w:val="24"/>
        </w:rPr>
        <w:t>Кантерпосл</w:t>
      </w:r>
      <w:proofErr w:type="spellEnd"/>
      <w:r w:rsidRPr="00422E96">
        <w:rPr>
          <w:rFonts w:ascii="PT Sans" w:eastAsia="Times New Roman" w:hAnsi="PT Sans" w:cs="Times New Roman"/>
          <w:color w:val="111111"/>
          <w:sz w:val="24"/>
          <w:szCs w:val="24"/>
        </w:rPr>
        <w:t>, за исключением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щуки, язя, леща, плотвы, карася, окуня, ельца (</w:t>
      </w:r>
      <w:proofErr w:type="spellStart"/>
      <w:r w:rsidRPr="00422E96">
        <w:rPr>
          <w:rFonts w:ascii="PT Sans" w:eastAsia="Times New Roman" w:hAnsi="PT Sans" w:cs="Times New Roman"/>
          <w:color w:val="111111"/>
          <w:sz w:val="24"/>
          <w:szCs w:val="24"/>
        </w:rPr>
        <w:t>мегдыма</w:t>
      </w:r>
      <w:proofErr w:type="spellEnd"/>
      <w:r w:rsidRPr="00422E96">
        <w:rPr>
          <w:rFonts w:ascii="PT Sans" w:eastAsia="Times New Roman" w:hAnsi="PT Sans" w:cs="Times New Roman"/>
          <w:color w:val="111111"/>
          <w:sz w:val="24"/>
          <w:szCs w:val="24"/>
        </w:rPr>
        <w:t xml:space="preserve">)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фитилями, вентерями;</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ерша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 xml:space="preserve">, неводами,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фитилями, вентерями;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налима - наживной крючковой снастью,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фитилями, вентерями;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сига (сига-пыжьяна) - плавными сетями;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е) с 1 сентября по 20 октября - в притоках реки </w:t>
      </w:r>
      <w:proofErr w:type="spellStart"/>
      <w:r w:rsidRPr="00422E96">
        <w:rPr>
          <w:rFonts w:ascii="PT Sans" w:eastAsia="Times New Roman" w:hAnsi="PT Sans" w:cs="Times New Roman"/>
          <w:color w:val="111111"/>
          <w:sz w:val="24"/>
          <w:szCs w:val="24"/>
        </w:rPr>
        <w:t>Пур</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Таб-Яха</w:t>
      </w:r>
      <w:proofErr w:type="spellEnd"/>
      <w:r w:rsidRPr="00422E96">
        <w:rPr>
          <w:rFonts w:ascii="PT Sans" w:eastAsia="Times New Roman" w:hAnsi="PT Sans" w:cs="Times New Roman"/>
          <w:color w:val="111111"/>
          <w:sz w:val="24"/>
          <w:szCs w:val="24"/>
        </w:rPr>
        <w:t xml:space="preserve"> и </w:t>
      </w:r>
      <w:proofErr w:type="spellStart"/>
      <w:r w:rsidRPr="00422E96">
        <w:rPr>
          <w:rFonts w:ascii="PT Sans" w:eastAsia="Times New Roman" w:hAnsi="PT Sans" w:cs="Times New Roman"/>
          <w:color w:val="111111"/>
          <w:sz w:val="24"/>
          <w:szCs w:val="24"/>
        </w:rPr>
        <w:t>Хадуттэ</w:t>
      </w:r>
      <w:proofErr w:type="spellEnd"/>
      <w:r w:rsidRPr="00422E96">
        <w:rPr>
          <w:rFonts w:ascii="PT Sans" w:eastAsia="Times New Roman" w:hAnsi="PT Sans" w:cs="Times New Roman"/>
          <w:color w:val="111111"/>
          <w:sz w:val="24"/>
          <w:szCs w:val="24"/>
        </w:rPr>
        <w:t xml:space="preserve">, в притоках реки Надым: </w:t>
      </w:r>
      <w:proofErr w:type="spellStart"/>
      <w:r w:rsidRPr="00422E96">
        <w:rPr>
          <w:rFonts w:ascii="PT Sans" w:eastAsia="Times New Roman" w:hAnsi="PT Sans" w:cs="Times New Roman"/>
          <w:color w:val="111111"/>
          <w:sz w:val="24"/>
          <w:szCs w:val="24"/>
        </w:rPr>
        <w:t>Хейги-Яха</w:t>
      </w:r>
      <w:proofErr w:type="spellEnd"/>
      <w:r w:rsidRPr="00422E96">
        <w:rPr>
          <w:rFonts w:ascii="PT Sans" w:eastAsia="Times New Roman" w:hAnsi="PT Sans" w:cs="Times New Roman"/>
          <w:color w:val="111111"/>
          <w:sz w:val="24"/>
          <w:szCs w:val="24"/>
        </w:rPr>
        <w:t xml:space="preserve"> и </w:t>
      </w:r>
      <w:proofErr w:type="gramStart"/>
      <w:r w:rsidRPr="00422E96">
        <w:rPr>
          <w:rFonts w:ascii="PT Sans" w:eastAsia="Times New Roman" w:hAnsi="PT Sans" w:cs="Times New Roman"/>
          <w:color w:val="111111"/>
          <w:sz w:val="24"/>
          <w:szCs w:val="24"/>
        </w:rPr>
        <w:t>Левая</w:t>
      </w:r>
      <w:proofErr w:type="gramEnd"/>
      <w:r w:rsidRPr="00422E96">
        <w:rPr>
          <w:rFonts w:ascii="PT Sans" w:eastAsia="Times New Roman" w:hAnsi="PT Sans" w:cs="Times New Roman"/>
          <w:color w:val="111111"/>
          <w:sz w:val="24"/>
          <w:szCs w:val="24"/>
        </w:rPr>
        <w:t xml:space="preserve"> Хетта;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ж) с 1 сентября по 5 ноября - в притоках реки Таз: </w:t>
      </w:r>
      <w:proofErr w:type="spellStart"/>
      <w:proofErr w:type="gramStart"/>
      <w:r w:rsidRPr="00422E96">
        <w:rPr>
          <w:rFonts w:ascii="PT Sans" w:eastAsia="Times New Roman" w:hAnsi="PT Sans" w:cs="Times New Roman"/>
          <w:color w:val="111111"/>
          <w:sz w:val="24"/>
          <w:szCs w:val="24"/>
        </w:rPr>
        <w:t>Худосей</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Ратта</w:t>
      </w:r>
      <w:proofErr w:type="spellEnd"/>
      <w:r w:rsidRPr="00422E96">
        <w:rPr>
          <w:rFonts w:ascii="PT Sans" w:eastAsia="Times New Roman" w:hAnsi="PT Sans" w:cs="Times New Roman"/>
          <w:color w:val="111111"/>
          <w:sz w:val="24"/>
          <w:szCs w:val="24"/>
        </w:rPr>
        <w:t xml:space="preserve">, Толька, </w:t>
      </w:r>
      <w:proofErr w:type="spellStart"/>
      <w:r w:rsidRPr="00422E96">
        <w:rPr>
          <w:rFonts w:ascii="PT Sans" w:eastAsia="Times New Roman" w:hAnsi="PT Sans" w:cs="Times New Roman"/>
          <w:color w:val="111111"/>
          <w:sz w:val="24"/>
          <w:szCs w:val="24"/>
        </w:rPr>
        <w:t>Каралька</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Печаль-Кы</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Поколька</w:t>
      </w:r>
      <w:proofErr w:type="spellEnd"/>
      <w:r w:rsidRPr="00422E96">
        <w:rPr>
          <w:rFonts w:ascii="PT Sans" w:eastAsia="Times New Roman" w:hAnsi="PT Sans" w:cs="Times New Roman"/>
          <w:color w:val="111111"/>
          <w:sz w:val="24"/>
          <w:szCs w:val="24"/>
        </w:rPr>
        <w:t xml:space="preserve"> с их притоками и </w:t>
      </w:r>
      <w:proofErr w:type="spellStart"/>
      <w:r w:rsidRPr="00422E96">
        <w:rPr>
          <w:rFonts w:ascii="PT Sans" w:eastAsia="Times New Roman" w:hAnsi="PT Sans" w:cs="Times New Roman"/>
          <w:color w:val="111111"/>
          <w:sz w:val="24"/>
          <w:szCs w:val="24"/>
        </w:rPr>
        <w:t>сорами</w:t>
      </w:r>
      <w:proofErr w:type="spellEnd"/>
      <w:r w:rsidRPr="00422E96">
        <w:rPr>
          <w:rFonts w:ascii="PT Sans" w:eastAsia="Times New Roman" w:hAnsi="PT Sans" w:cs="Times New Roman"/>
          <w:color w:val="111111"/>
          <w:sz w:val="24"/>
          <w:szCs w:val="24"/>
        </w:rPr>
        <w:t xml:space="preserve">, реках </w:t>
      </w:r>
      <w:proofErr w:type="spellStart"/>
      <w:r w:rsidRPr="00422E96">
        <w:rPr>
          <w:rFonts w:ascii="PT Sans" w:eastAsia="Times New Roman" w:hAnsi="PT Sans" w:cs="Times New Roman"/>
          <w:color w:val="111111"/>
          <w:sz w:val="24"/>
          <w:szCs w:val="24"/>
        </w:rPr>
        <w:t>Харбей</w:t>
      </w:r>
      <w:proofErr w:type="spellEnd"/>
      <w:r w:rsidRPr="00422E96">
        <w:rPr>
          <w:rFonts w:ascii="PT Sans" w:eastAsia="Times New Roman" w:hAnsi="PT Sans" w:cs="Times New Roman"/>
          <w:color w:val="111111"/>
          <w:sz w:val="24"/>
          <w:szCs w:val="24"/>
        </w:rPr>
        <w:t xml:space="preserve"> и </w:t>
      </w:r>
      <w:proofErr w:type="spellStart"/>
      <w:r w:rsidRPr="00422E96">
        <w:rPr>
          <w:rFonts w:ascii="PT Sans" w:eastAsia="Times New Roman" w:hAnsi="PT Sans" w:cs="Times New Roman"/>
          <w:color w:val="111111"/>
          <w:sz w:val="24"/>
          <w:szCs w:val="24"/>
        </w:rPr>
        <w:t>Лонгот-Юган</w:t>
      </w:r>
      <w:proofErr w:type="spellEnd"/>
      <w:r w:rsidRPr="00422E96">
        <w:rPr>
          <w:rFonts w:ascii="PT Sans" w:eastAsia="Times New Roman" w:hAnsi="PT Sans" w:cs="Times New Roman"/>
          <w:color w:val="111111"/>
          <w:sz w:val="24"/>
          <w:szCs w:val="24"/>
        </w:rPr>
        <w:t xml:space="preserve">, а также в реке Щучья выше по течению от тони </w:t>
      </w:r>
      <w:proofErr w:type="spellStart"/>
      <w:r w:rsidRPr="00422E96">
        <w:rPr>
          <w:rFonts w:ascii="PT Sans" w:eastAsia="Times New Roman" w:hAnsi="PT Sans" w:cs="Times New Roman"/>
          <w:color w:val="111111"/>
          <w:sz w:val="24"/>
          <w:szCs w:val="24"/>
        </w:rPr>
        <w:t>Терентьевская</w:t>
      </w:r>
      <w:proofErr w:type="spellEnd"/>
      <w:r w:rsidRPr="00422E96">
        <w:rPr>
          <w:rFonts w:ascii="PT Sans" w:eastAsia="Times New Roman" w:hAnsi="PT Sans" w:cs="Times New Roman"/>
          <w:color w:val="111111"/>
          <w:sz w:val="24"/>
          <w:szCs w:val="24"/>
        </w:rPr>
        <w:t>, расположенной в 50 км от устья;</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с 20 мая по 20 июня - тайменя в реках </w:t>
      </w:r>
      <w:proofErr w:type="spellStart"/>
      <w:r w:rsidRPr="00422E96">
        <w:rPr>
          <w:rFonts w:ascii="PT Sans" w:eastAsia="Times New Roman" w:hAnsi="PT Sans" w:cs="Times New Roman"/>
          <w:color w:val="111111"/>
          <w:sz w:val="24"/>
          <w:szCs w:val="24"/>
        </w:rPr>
        <w:t>Худосей</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Печаль-Кы</w:t>
      </w:r>
      <w:proofErr w:type="spellEnd"/>
      <w:r w:rsidRPr="00422E96">
        <w:rPr>
          <w:rFonts w:ascii="PT Sans" w:eastAsia="Times New Roman" w:hAnsi="PT Sans" w:cs="Times New Roman"/>
          <w:color w:val="111111"/>
          <w:sz w:val="24"/>
          <w:szCs w:val="24"/>
        </w:rPr>
        <w:t xml:space="preserve">, Таз, </w:t>
      </w:r>
      <w:proofErr w:type="spellStart"/>
      <w:r w:rsidRPr="00422E96">
        <w:rPr>
          <w:rFonts w:ascii="PT Sans" w:eastAsia="Times New Roman" w:hAnsi="PT Sans" w:cs="Times New Roman"/>
          <w:color w:val="111111"/>
          <w:sz w:val="24"/>
          <w:szCs w:val="24"/>
        </w:rPr>
        <w:t>Ратта</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Поколька</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Каралька</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Ватылька</w:t>
      </w:r>
      <w:proofErr w:type="spellEnd"/>
      <w:r w:rsidRPr="00422E96">
        <w:rPr>
          <w:rFonts w:ascii="PT Sans" w:eastAsia="Times New Roman" w:hAnsi="PT Sans" w:cs="Times New Roman"/>
          <w:color w:val="111111"/>
          <w:sz w:val="24"/>
          <w:szCs w:val="24"/>
        </w:rPr>
        <w:t xml:space="preserve">, Большая и Малая </w:t>
      </w:r>
      <w:proofErr w:type="spellStart"/>
      <w:r w:rsidRPr="00422E96">
        <w:rPr>
          <w:rFonts w:ascii="PT Sans" w:eastAsia="Times New Roman" w:hAnsi="PT Sans" w:cs="Times New Roman"/>
          <w:color w:val="111111"/>
          <w:sz w:val="24"/>
          <w:szCs w:val="24"/>
        </w:rPr>
        <w:t>Ширта</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spellStart"/>
      <w:r w:rsidRPr="00422E96">
        <w:rPr>
          <w:rFonts w:ascii="PT Sans" w:eastAsia="Times New Roman" w:hAnsi="PT Sans" w:cs="Times New Roman"/>
          <w:color w:val="111111"/>
          <w:sz w:val="24"/>
          <w:szCs w:val="24"/>
        </w:rPr>
        <w:t>з</w:t>
      </w:r>
      <w:proofErr w:type="spellEnd"/>
      <w:r w:rsidRPr="00422E96">
        <w:rPr>
          <w:rFonts w:ascii="PT Sans" w:eastAsia="Times New Roman" w:hAnsi="PT Sans" w:cs="Times New Roman"/>
          <w:color w:val="111111"/>
          <w:sz w:val="24"/>
          <w:szCs w:val="24"/>
        </w:rPr>
        <w:t xml:space="preserve">) с 1 сентября по 5 ноября - во всех бассейнах рек </w:t>
      </w:r>
      <w:proofErr w:type="spellStart"/>
      <w:r w:rsidRPr="00422E96">
        <w:rPr>
          <w:rFonts w:ascii="PT Sans" w:eastAsia="Times New Roman" w:hAnsi="PT Sans" w:cs="Times New Roman"/>
          <w:color w:val="111111"/>
          <w:sz w:val="24"/>
          <w:szCs w:val="24"/>
        </w:rPr>
        <w:t>Ямальского</w:t>
      </w:r>
      <w:proofErr w:type="spellEnd"/>
      <w:r w:rsidRPr="00422E96">
        <w:rPr>
          <w:rFonts w:ascii="PT Sans" w:eastAsia="Times New Roman" w:hAnsi="PT Sans" w:cs="Times New Roman"/>
          <w:color w:val="111111"/>
          <w:sz w:val="24"/>
          <w:szCs w:val="24"/>
        </w:rPr>
        <w:t xml:space="preserve"> полуострова на всем их протяжении со всеми притоками и пойменными озерами, за исключением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щуки, язя, плотвы, карася, окуня, ельца (</w:t>
      </w:r>
      <w:proofErr w:type="spellStart"/>
      <w:r w:rsidRPr="00422E96">
        <w:rPr>
          <w:rFonts w:ascii="PT Sans" w:eastAsia="Times New Roman" w:hAnsi="PT Sans" w:cs="Times New Roman"/>
          <w:color w:val="111111"/>
          <w:sz w:val="24"/>
          <w:szCs w:val="24"/>
        </w:rPr>
        <w:t>мегдыма</w:t>
      </w:r>
      <w:proofErr w:type="spellEnd"/>
      <w:r w:rsidRPr="00422E96">
        <w:rPr>
          <w:rFonts w:ascii="PT Sans" w:eastAsia="Times New Roman" w:hAnsi="PT Sans" w:cs="Times New Roman"/>
          <w:color w:val="111111"/>
          <w:sz w:val="24"/>
          <w:szCs w:val="24"/>
        </w:rPr>
        <w:t xml:space="preserve">)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ерша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 xml:space="preserve"> и неводами;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налима - наживной крючковой снастью;</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ряпушки, наваги и омуля в устьевых (</w:t>
      </w:r>
      <w:proofErr w:type="spellStart"/>
      <w:r w:rsidRPr="00422E96">
        <w:rPr>
          <w:rFonts w:ascii="PT Sans" w:eastAsia="Times New Roman" w:hAnsi="PT Sans" w:cs="Times New Roman"/>
          <w:color w:val="111111"/>
          <w:sz w:val="24"/>
          <w:szCs w:val="24"/>
        </w:rPr>
        <w:t>осолоняющихся</w:t>
      </w:r>
      <w:proofErr w:type="spellEnd"/>
      <w:r w:rsidRPr="00422E96">
        <w:rPr>
          <w:rFonts w:ascii="PT Sans" w:eastAsia="Times New Roman" w:hAnsi="PT Sans" w:cs="Times New Roman"/>
          <w:color w:val="111111"/>
          <w:sz w:val="24"/>
          <w:szCs w:val="24"/>
        </w:rPr>
        <w:t>) зонах;</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и) с 1 сентября по 5 ноября - во всех реках </w:t>
      </w:r>
      <w:proofErr w:type="spellStart"/>
      <w:r w:rsidRPr="00422E96">
        <w:rPr>
          <w:rFonts w:ascii="PT Sans" w:eastAsia="Times New Roman" w:hAnsi="PT Sans" w:cs="Times New Roman"/>
          <w:color w:val="111111"/>
          <w:sz w:val="24"/>
          <w:szCs w:val="24"/>
        </w:rPr>
        <w:t>Гыданского</w:t>
      </w:r>
      <w:proofErr w:type="spellEnd"/>
      <w:r w:rsidRPr="00422E96">
        <w:rPr>
          <w:rFonts w:ascii="PT Sans" w:eastAsia="Times New Roman" w:hAnsi="PT Sans" w:cs="Times New Roman"/>
          <w:color w:val="111111"/>
          <w:sz w:val="24"/>
          <w:szCs w:val="24"/>
        </w:rPr>
        <w:t xml:space="preserve"> полуострова на всем их протяжении со всеми притоками, за исключением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щуки, язя, плотвы, карася, окуня, ельца (</w:t>
      </w:r>
      <w:proofErr w:type="spellStart"/>
      <w:r w:rsidRPr="00422E96">
        <w:rPr>
          <w:rFonts w:ascii="PT Sans" w:eastAsia="Times New Roman" w:hAnsi="PT Sans" w:cs="Times New Roman"/>
          <w:color w:val="111111"/>
          <w:sz w:val="24"/>
          <w:szCs w:val="24"/>
        </w:rPr>
        <w:t>мегдыма</w:t>
      </w:r>
      <w:proofErr w:type="spellEnd"/>
      <w:r w:rsidRPr="00422E96">
        <w:rPr>
          <w:rFonts w:ascii="PT Sans" w:eastAsia="Times New Roman" w:hAnsi="PT Sans" w:cs="Times New Roman"/>
          <w:color w:val="111111"/>
          <w:sz w:val="24"/>
          <w:szCs w:val="24"/>
        </w:rPr>
        <w:t xml:space="preserve">)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ерша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 неводами и вентерями на участке от устья до 100 км вверх по течению;</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налима - наживной крючковой снастью, вентерями на участке от устья до 100 км вверх по течению;</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к) с 15 августа по 15 ноября - в реке </w:t>
      </w:r>
      <w:proofErr w:type="spellStart"/>
      <w:r w:rsidRPr="00422E96">
        <w:rPr>
          <w:rFonts w:ascii="PT Sans" w:eastAsia="Times New Roman" w:hAnsi="PT Sans" w:cs="Times New Roman"/>
          <w:color w:val="111111"/>
          <w:sz w:val="24"/>
          <w:szCs w:val="24"/>
        </w:rPr>
        <w:t>Собь</w:t>
      </w:r>
      <w:proofErr w:type="spellEnd"/>
      <w:r w:rsidRPr="00422E96">
        <w:rPr>
          <w:rFonts w:ascii="PT Sans" w:eastAsia="Times New Roman" w:hAnsi="PT Sans" w:cs="Times New Roman"/>
          <w:color w:val="111111"/>
          <w:sz w:val="24"/>
          <w:szCs w:val="24"/>
        </w:rPr>
        <w:t>, за исключением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xml:space="preserve">ряпушки, щуки, язя, налима, леща, ерша, плотвы, карася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 xml:space="preserve">, неводами, вентерями, ставными сетями,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фитилями;</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налима - от устья до 5 км судового хода - крючковой наживной снастью;</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л) с 1 сентября по 5 ноября - в реке </w:t>
      </w:r>
      <w:proofErr w:type="spellStart"/>
      <w:r w:rsidRPr="00422E96">
        <w:rPr>
          <w:rFonts w:ascii="PT Sans" w:eastAsia="Times New Roman" w:hAnsi="PT Sans" w:cs="Times New Roman"/>
          <w:color w:val="111111"/>
          <w:sz w:val="24"/>
          <w:szCs w:val="24"/>
        </w:rPr>
        <w:t>Байдарата-Яха</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xml:space="preserve">м) с 1 сентября по 15 октября - в реках </w:t>
      </w:r>
      <w:proofErr w:type="spellStart"/>
      <w:r w:rsidRPr="00422E96">
        <w:rPr>
          <w:rFonts w:ascii="PT Sans" w:eastAsia="Times New Roman" w:hAnsi="PT Sans" w:cs="Times New Roman"/>
          <w:color w:val="111111"/>
          <w:sz w:val="24"/>
          <w:szCs w:val="24"/>
        </w:rPr>
        <w:t>Анти-Паюта-Яха</w:t>
      </w:r>
      <w:proofErr w:type="spellEnd"/>
      <w:r w:rsidRPr="00422E96">
        <w:rPr>
          <w:rFonts w:ascii="PT Sans" w:eastAsia="Times New Roman" w:hAnsi="PT Sans" w:cs="Times New Roman"/>
          <w:color w:val="111111"/>
          <w:sz w:val="24"/>
          <w:szCs w:val="24"/>
        </w:rPr>
        <w:t xml:space="preserve"> и </w:t>
      </w:r>
      <w:proofErr w:type="spellStart"/>
      <w:r w:rsidRPr="00422E96">
        <w:rPr>
          <w:rFonts w:ascii="PT Sans" w:eastAsia="Times New Roman" w:hAnsi="PT Sans" w:cs="Times New Roman"/>
          <w:color w:val="111111"/>
          <w:sz w:val="24"/>
          <w:szCs w:val="24"/>
        </w:rPr>
        <w:t>Юрибей</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Гыданский</w:t>
      </w:r>
      <w:proofErr w:type="spellEnd"/>
      <w:r w:rsidRPr="00422E96">
        <w:rPr>
          <w:rFonts w:ascii="PT Sans" w:eastAsia="Times New Roman" w:hAnsi="PT Sans" w:cs="Times New Roman"/>
          <w:color w:val="111111"/>
          <w:sz w:val="24"/>
          <w:szCs w:val="24"/>
        </w:rPr>
        <w:t xml:space="preserve"> полуостров), за исключением добычи (вылова) ряпушки, щуки, язя, налима, леща, ерша, плотвы, карася - ставными сетями и неводами,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фитилями, вентерями;</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spellStart"/>
      <w:proofErr w:type="gramStart"/>
      <w:r w:rsidRPr="00422E96">
        <w:rPr>
          <w:rFonts w:ascii="PT Sans" w:eastAsia="Times New Roman" w:hAnsi="PT Sans" w:cs="Times New Roman"/>
          <w:color w:val="111111"/>
          <w:sz w:val="24"/>
          <w:szCs w:val="24"/>
        </w:rPr>
        <w:t>н</w:t>
      </w:r>
      <w:proofErr w:type="spellEnd"/>
      <w:r w:rsidRPr="00422E96">
        <w:rPr>
          <w:rFonts w:ascii="PT Sans" w:eastAsia="Times New Roman" w:hAnsi="PT Sans" w:cs="Times New Roman"/>
          <w:color w:val="111111"/>
          <w:sz w:val="24"/>
          <w:szCs w:val="24"/>
        </w:rPr>
        <w:t xml:space="preserve">) с 1 сентября по 15 октября - в реке </w:t>
      </w:r>
      <w:proofErr w:type="spellStart"/>
      <w:r w:rsidRPr="00422E96">
        <w:rPr>
          <w:rFonts w:ascii="PT Sans" w:eastAsia="Times New Roman" w:hAnsi="PT Sans" w:cs="Times New Roman"/>
          <w:color w:val="111111"/>
          <w:sz w:val="24"/>
          <w:szCs w:val="24"/>
        </w:rPr>
        <w:t>Мессо</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Тазовская</w:t>
      </w:r>
      <w:proofErr w:type="spellEnd"/>
      <w:r w:rsidRPr="00422E96">
        <w:rPr>
          <w:rFonts w:ascii="PT Sans" w:eastAsia="Times New Roman" w:hAnsi="PT Sans" w:cs="Times New Roman"/>
          <w:color w:val="111111"/>
          <w:sz w:val="24"/>
          <w:szCs w:val="24"/>
        </w:rPr>
        <w:t xml:space="preserve"> губа) на участке от 2 км выше стойбища </w:t>
      </w:r>
      <w:proofErr w:type="spellStart"/>
      <w:r w:rsidRPr="00422E96">
        <w:rPr>
          <w:rFonts w:ascii="PT Sans" w:eastAsia="Times New Roman" w:hAnsi="PT Sans" w:cs="Times New Roman"/>
          <w:color w:val="111111"/>
          <w:sz w:val="24"/>
          <w:szCs w:val="24"/>
        </w:rPr>
        <w:t>Сарев-Надо</w:t>
      </w:r>
      <w:proofErr w:type="spellEnd"/>
      <w:r w:rsidRPr="00422E96">
        <w:rPr>
          <w:rFonts w:ascii="PT Sans" w:eastAsia="Times New Roman" w:hAnsi="PT Sans" w:cs="Times New Roman"/>
          <w:color w:val="111111"/>
          <w:sz w:val="24"/>
          <w:szCs w:val="24"/>
        </w:rPr>
        <w:t xml:space="preserve"> до истока и в рукаве </w:t>
      </w:r>
      <w:proofErr w:type="spellStart"/>
      <w:r w:rsidRPr="00422E96">
        <w:rPr>
          <w:rFonts w:ascii="PT Sans" w:eastAsia="Times New Roman" w:hAnsi="PT Sans" w:cs="Times New Roman"/>
          <w:color w:val="111111"/>
          <w:sz w:val="24"/>
          <w:szCs w:val="24"/>
        </w:rPr>
        <w:t>Варантаняво</w:t>
      </w:r>
      <w:proofErr w:type="spellEnd"/>
      <w:r w:rsidRPr="00422E96">
        <w:rPr>
          <w:rFonts w:ascii="PT Sans" w:eastAsia="Times New Roman" w:hAnsi="PT Sans" w:cs="Times New Roman"/>
          <w:color w:val="111111"/>
          <w:sz w:val="24"/>
          <w:szCs w:val="24"/>
        </w:rPr>
        <w:t>, за исключением добычи (вылова) ряпушки, щуки, язя, ерша, плотвы, карася, окуня, ельца (</w:t>
      </w:r>
      <w:proofErr w:type="spellStart"/>
      <w:r w:rsidRPr="00422E96">
        <w:rPr>
          <w:rFonts w:ascii="PT Sans" w:eastAsia="Times New Roman" w:hAnsi="PT Sans" w:cs="Times New Roman"/>
          <w:color w:val="111111"/>
          <w:sz w:val="24"/>
          <w:szCs w:val="24"/>
        </w:rPr>
        <w:t>мегдыма</w:t>
      </w:r>
      <w:proofErr w:type="spellEnd"/>
      <w:r w:rsidRPr="00422E96">
        <w:rPr>
          <w:rFonts w:ascii="PT Sans" w:eastAsia="Times New Roman" w:hAnsi="PT Sans" w:cs="Times New Roman"/>
          <w:color w:val="111111"/>
          <w:sz w:val="24"/>
          <w:szCs w:val="24"/>
        </w:rPr>
        <w:t xml:space="preserve">) и налима - вентерями, фитилями, чердаками,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xml:space="preserve"> и наживной крючковой снастью;</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о) с 15 мая до полного </w:t>
      </w:r>
      <w:proofErr w:type="spellStart"/>
      <w:r w:rsidRPr="00422E96">
        <w:rPr>
          <w:rFonts w:ascii="PT Sans" w:eastAsia="Times New Roman" w:hAnsi="PT Sans" w:cs="Times New Roman"/>
          <w:color w:val="111111"/>
          <w:sz w:val="24"/>
          <w:szCs w:val="24"/>
        </w:rPr>
        <w:t>распаления</w:t>
      </w:r>
      <w:proofErr w:type="spellEnd"/>
      <w:r w:rsidRPr="00422E96">
        <w:rPr>
          <w:rFonts w:ascii="PT Sans" w:eastAsia="Times New Roman" w:hAnsi="PT Sans" w:cs="Times New Roman"/>
          <w:color w:val="111111"/>
          <w:sz w:val="24"/>
          <w:szCs w:val="24"/>
        </w:rPr>
        <w:t xml:space="preserve"> льда - на всех верховых озерах бассейнов рек </w:t>
      </w:r>
      <w:proofErr w:type="spellStart"/>
      <w:r w:rsidRPr="00422E96">
        <w:rPr>
          <w:rFonts w:ascii="PT Sans" w:eastAsia="Times New Roman" w:hAnsi="PT Sans" w:cs="Times New Roman"/>
          <w:color w:val="111111"/>
          <w:sz w:val="24"/>
          <w:szCs w:val="24"/>
        </w:rPr>
        <w:t>Юрибей</w:t>
      </w:r>
      <w:proofErr w:type="spellEnd"/>
      <w:r w:rsidRPr="00422E96">
        <w:rPr>
          <w:rFonts w:ascii="PT Sans" w:eastAsia="Times New Roman" w:hAnsi="PT Sans" w:cs="Times New Roman"/>
          <w:color w:val="111111"/>
          <w:sz w:val="24"/>
          <w:szCs w:val="24"/>
        </w:rPr>
        <w:t xml:space="preserve"> (истоки рек, полуостров Ямал), </w:t>
      </w:r>
      <w:proofErr w:type="spellStart"/>
      <w:r w:rsidRPr="00422E96">
        <w:rPr>
          <w:rFonts w:ascii="PT Sans" w:eastAsia="Times New Roman" w:hAnsi="PT Sans" w:cs="Times New Roman"/>
          <w:color w:val="111111"/>
          <w:sz w:val="24"/>
          <w:szCs w:val="24"/>
        </w:rPr>
        <w:t>Лекотосе</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Ясавэйяха</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Сявтото</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Сеяха</w:t>
      </w:r>
      <w:proofErr w:type="spellEnd"/>
      <w:r w:rsidRPr="00422E96">
        <w:rPr>
          <w:rFonts w:ascii="PT Sans" w:eastAsia="Times New Roman" w:hAnsi="PT Sans" w:cs="Times New Roman"/>
          <w:color w:val="111111"/>
          <w:sz w:val="24"/>
          <w:szCs w:val="24"/>
        </w:rPr>
        <w:t xml:space="preserve"> (</w:t>
      </w:r>
      <w:proofErr w:type="gramStart"/>
      <w:r w:rsidRPr="00422E96">
        <w:rPr>
          <w:rFonts w:ascii="PT Sans" w:eastAsia="Times New Roman" w:hAnsi="PT Sans" w:cs="Times New Roman"/>
          <w:color w:val="111111"/>
          <w:sz w:val="24"/>
          <w:szCs w:val="24"/>
        </w:rPr>
        <w:t>Зеленая</w:t>
      </w:r>
      <w:proofErr w:type="gramEnd"/>
      <w:r w:rsidRPr="00422E96">
        <w:rPr>
          <w:rFonts w:ascii="PT Sans" w:eastAsia="Times New Roman" w:hAnsi="PT Sans" w:cs="Times New Roman"/>
          <w:color w:val="111111"/>
          <w:sz w:val="24"/>
          <w:szCs w:val="24"/>
        </w:rPr>
        <w:t>), за исключением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lastRenderedPageBreak/>
        <w:t>щуки, язя, плотвы, карася, окуня, ельца (</w:t>
      </w:r>
      <w:proofErr w:type="spellStart"/>
      <w:r w:rsidRPr="00422E96">
        <w:rPr>
          <w:rFonts w:ascii="PT Sans" w:eastAsia="Times New Roman" w:hAnsi="PT Sans" w:cs="Times New Roman"/>
          <w:color w:val="111111"/>
          <w:sz w:val="24"/>
          <w:szCs w:val="24"/>
        </w:rPr>
        <w:t>мегдыма</w:t>
      </w:r>
      <w:proofErr w:type="spellEnd"/>
      <w:r w:rsidRPr="00422E96">
        <w:rPr>
          <w:rFonts w:ascii="PT Sans" w:eastAsia="Times New Roman" w:hAnsi="PT Sans" w:cs="Times New Roman"/>
          <w:color w:val="111111"/>
          <w:sz w:val="24"/>
          <w:szCs w:val="24"/>
        </w:rPr>
        <w:t xml:space="preserve">), ерша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фитилями, вентерями;</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ерша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 xml:space="preserve">, неводами,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фитилями, вентерями;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налима - наживной крючковой снастью,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фитилями, вентерями;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spellStart"/>
      <w:r w:rsidRPr="00422E96">
        <w:rPr>
          <w:rFonts w:ascii="PT Sans" w:eastAsia="Times New Roman" w:hAnsi="PT Sans" w:cs="Times New Roman"/>
          <w:color w:val="111111"/>
          <w:sz w:val="24"/>
          <w:szCs w:val="24"/>
        </w:rPr>
        <w:t>п</w:t>
      </w:r>
      <w:proofErr w:type="spellEnd"/>
      <w:r w:rsidRPr="00422E96">
        <w:rPr>
          <w:rFonts w:ascii="PT Sans" w:eastAsia="Times New Roman" w:hAnsi="PT Sans" w:cs="Times New Roman"/>
          <w:color w:val="111111"/>
          <w:sz w:val="24"/>
          <w:szCs w:val="24"/>
        </w:rPr>
        <w:t xml:space="preserve">) с 30 ноября по 15 мая - в реках Большая Обь, Малая Обь и дельте реки Обь от южной административной границы Ямало-Ненецкого автономного округа до мыса </w:t>
      </w:r>
      <w:proofErr w:type="spellStart"/>
      <w:r w:rsidRPr="00422E96">
        <w:rPr>
          <w:rFonts w:ascii="PT Sans" w:eastAsia="Times New Roman" w:hAnsi="PT Sans" w:cs="Times New Roman"/>
          <w:color w:val="111111"/>
          <w:sz w:val="24"/>
          <w:szCs w:val="24"/>
        </w:rPr>
        <w:t>Сандиба</w:t>
      </w:r>
      <w:proofErr w:type="spellEnd"/>
      <w:r w:rsidRPr="00422E96">
        <w:rPr>
          <w:rFonts w:ascii="PT Sans" w:eastAsia="Times New Roman" w:hAnsi="PT Sans" w:cs="Times New Roman"/>
          <w:color w:val="111111"/>
          <w:sz w:val="24"/>
          <w:szCs w:val="24"/>
        </w:rPr>
        <w:t xml:space="preserve"> по восточному берегу и мыса </w:t>
      </w:r>
      <w:proofErr w:type="spellStart"/>
      <w:r w:rsidRPr="00422E96">
        <w:rPr>
          <w:rFonts w:ascii="PT Sans" w:eastAsia="Times New Roman" w:hAnsi="PT Sans" w:cs="Times New Roman"/>
          <w:color w:val="111111"/>
          <w:sz w:val="24"/>
          <w:szCs w:val="24"/>
        </w:rPr>
        <w:t>Ямсале</w:t>
      </w:r>
      <w:proofErr w:type="spellEnd"/>
      <w:r w:rsidRPr="00422E96">
        <w:rPr>
          <w:rFonts w:ascii="PT Sans" w:eastAsia="Times New Roman" w:hAnsi="PT Sans" w:cs="Times New Roman"/>
          <w:color w:val="111111"/>
          <w:sz w:val="24"/>
          <w:szCs w:val="24"/>
        </w:rPr>
        <w:t xml:space="preserve"> по западному берегу, за исключением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ерша, щуки, язя, налима, леща, плотвы, карася -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 xml:space="preserve"> и фитилями,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xml:space="preserve">, вентерями и чердаками из </w:t>
      </w:r>
      <w:proofErr w:type="spellStart"/>
      <w:r w:rsidRPr="00422E96">
        <w:rPr>
          <w:rFonts w:ascii="PT Sans" w:eastAsia="Times New Roman" w:hAnsi="PT Sans" w:cs="Times New Roman"/>
          <w:color w:val="111111"/>
          <w:sz w:val="24"/>
          <w:szCs w:val="24"/>
        </w:rPr>
        <w:t>мононити</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spellStart"/>
      <w:r w:rsidRPr="00422E96">
        <w:rPr>
          <w:rFonts w:ascii="PT Sans" w:eastAsia="Times New Roman" w:hAnsi="PT Sans" w:cs="Times New Roman"/>
          <w:color w:val="111111"/>
          <w:sz w:val="24"/>
          <w:szCs w:val="24"/>
        </w:rPr>
        <w:t>р</w:t>
      </w:r>
      <w:proofErr w:type="spellEnd"/>
      <w:r w:rsidRPr="00422E96">
        <w:rPr>
          <w:rFonts w:ascii="PT Sans" w:eastAsia="Times New Roman" w:hAnsi="PT Sans" w:cs="Times New Roman"/>
          <w:color w:val="111111"/>
          <w:sz w:val="24"/>
          <w:szCs w:val="24"/>
        </w:rPr>
        <w:t>) с 15 июля по 30 сентября - в протоке Горная Обь на всем протяжении, за исключением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щуки, язя, ерша, плотвы и налима - фитилями, </w:t>
      </w:r>
      <w:proofErr w:type="spellStart"/>
      <w:r w:rsidRPr="00422E96">
        <w:rPr>
          <w:rFonts w:ascii="PT Sans" w:eastAsia="Times New Roman" w:hAnsi="PT Sans" w:cs="Times New Roman"/>
          <w:color w:val="111111"/>
          <w:sz w:val="24"/>
          <w:szCs w:val="24"/>
        </w:rPr>
        <w:t>рюжами</w:t>
      </w:r>
      <w:proofErr w:type="spellEnd"/>
      <w:r w:rsidRPr="00422E96">
        <w:rPr>
          <w:rFonts w:ascii="PT Sans" w:eastAsia="Times New Roman" w:hAnsi="PT Sans" w:cs="Times New Roman"/>
          <w:color w:val="111111"/>
          <w:sz w:val="24"/>
          <w:szCs w:val="24"/>
        </w:rPr>
        <w:t xml:space="preserve">, вентерями, </w:t>
      </w:r>
      <w:proofErr w:type="spellStart"/>
      <w:r w:rsidRPr="00422E96">
        <w:rPr>
          <w:rFonts w:ascii="PT Sans" w:eastAsia="Times New Roman" w:hAnsi="PT Sans" w:cs="Times New Roman"/>
          <w:color w:val="111111"/>
          <w:sz w:val="24"/>
          <w:szCs w:val="24"/>
        </w:rPr>
        <w:t>полузапорами</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сига (сига-пыжьяна) - плавными сетями;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с) с 20 мая по 15 июня - в реке Обь от мыса </w:t>
      </w:r>
      <w:proofErr w:type="spellStart"/>
      <w:r w:rsidRPr="00422E96">
        <w:rPr>
          <w:rFonts w:ascii="PT Sans" w:eastAsia="Times New Roman" w:hAnsi="PT Sans" w:cs="Times New Roman"/>
          <w:color w:val="111111"/>
          <w:sz w:val="24"/>
          <w:szCs w:val="24"/>
        </w:rPr>
        <w:t>Салемал</w:t>
      </w:r>
      <w:proofErr w:type="spellEnd"/>
      <w:r w:rsidRPr="00422E96">
        <w:rPr>
          <w:rFonts w:ascii="PT Sans" w:eastAsia="Times New Roman" w:hAnsi="PT Sans" w:cs="Times New Roman"/>
          <w:color w:val="111111"/>
          <w:sz w:val="24"/>
          <w:szCs w:val="24"/>
        </w:rPr>
        <w:t xml:space="preserve"> до мыса </w:t>
      </w:r>
      <w:proofErr w:type="spellStart"/>
      <w:r w:rsidRPr="00422E96">
        <w:rPr>
          <w:rFonts w:ascii="PT Sans" w:eastAsia="Times New Roman" w:hAnsi="PT Sans" w:cs="Times New Roman"/>
          <w:color w:val="111111"/>
          <w:sz w:val="24"/>
          <w:szCs w:val="24"/>
        </w:rPr>
        <w:t>Ангальский</w:t>
      </w:r>
      <w:proofErr w:type="spellEnd"/>
      <w:r w:rsidRPr="00422E96">
        <w:rPr>
          <w:rFonts w:ascii="PT Sans" w:eastAsia="Times New Roman" w:hAnsi="PT Sans" w:cs="Times New Roman"/>
          <w:color w:val="111111"/>
          <w:sz w:val="24"/>
          <w:szCs w:val="24"/>
        </w:rPr>
        <w:t xml:space="preserve"> (город Салехард), в протоке </w:t>
      </w:r>
      <w:proofErr w:type="spellStart"/>
      <w:r w:rsidRPr="00422E96">
        <w:rPr>
          <w:rFonts w:ascii="PT Sans" w:eastAsia="Times New Roman" w:hAnsi="PT Sans" w:cs="Times New Roman"/>
          <w:color w:val="111111"/>
          <w:sz w:val="24"/>
          <w:szCs w:val="24"/>
        </w:rPr>
        <w:t>Хаманельская</w:t>
      </w:r>
      <w:proofErr w:type="spellEnd"/>
      <w:r w:rsidRPr="00422E96">
        <w:rPr>
          <w:rFonts w:ascii="PT Sans" w:eastAsia="Times New Roman" w:hAnsi="PT Sans" w:cs="Times New Roman"/>
          <w:color w:val="111111"/>
          <w:sz w:val="24"/>
          <w:szCs w:val="24"/>
        </w:rPr>
        <w:t xml:space="preserve"> Обь от мыса </w:t>
      </w:r>
      <w:proofErr w:type="spellStart"/>
      <w:r w:rsidRPr="00422E96">
        <w:rPr>
          <w:rFonts w:ascii="PT Sans" w:eastAsia="Times New Roman" w:hAnsi="PT Sans" w:cs="Times New Roman"/>
          <w:color w:val="111111"/>
          <w:sz w:val="24"/>
          <w:szCs w:val="24"/>
        </w:rPr>
        <w:t>Ямсале</w:t>
      </w:r>
      <w:proofErr w:type="spellEnd"/>
      <w:r w:rsidRPr="00422E96">
        <w:rPr>
          <w:rFonts w:ascii="PT Sans" w:eastAsia="Times New Roman" w:hAnsi="PT Sans" w:cs="Times New Roman"/>
          <w:color w:val="111111"/>
          <w:sz w:val="24"/>
          <w:szCs w:val="24"/>
        </w:rPr>
        <w:t xml:space="preserve"> до мыса </w:t>
      </w:r>
      <w:proofErr w:type="spellStart"/>
      <w:r w:rsidRPr="00422E96">
        <w:rPr>
          <w:rFonts w:ascii="PT Sans" w:eastAsia="Times New Roman" w:hAnsi="PT Sans" w:cs="Times New Roman"/>
          <w:color w:val="111111"/>
          <w:sz w:val="24"/>
          <w:szCs w:val="24"/>
        </w:rPr>
        <w:t>Салемал</w:t>
      </w:r>
      <w:proofErr w:type="spellEnd"/>
      <w:r w:rsidRPr="00422E96">
        <w:rPr>
          <w:rFonts w:ascii="PT Sans" w:eastAsia="Times New Roman" w:hAnsi="PT Sans" w:cs="Times New Roman"/>
          <w:color w:val="111111"/>
          <w:sz w:val="24"/>
          <w:szCs w:val="24"/>
        </w:rPr>
        <w:t xml:space="preserve"> и в протоке </w:t>
      </w:r>
      <w:proofErr w:type="spellStart"/>
      <w:r w:rsidRPr="00422E96">
        <w:rPr>
          <w:rFonts w:ascii="PT Sans" w:eastAsia="Times New Roman" w:hAnsi="PT Sans" w:cs="Times New Roman"/>
          <w:color w:val="111111"/>
          <w:sz w:val="24"/>
          <w:szCs w:val="24"/>
        </w:rPr>
        <w:t>Надымская</w:t>
      </w:r>
      <w:proofErr w:type="spellEnd"/>
      <w:r w:rsidRPr="00422E96">
        <w:rPr>
          <w:rFonts w:ascii="PT Sans" w:eastAsia="Times New Roman" w:hAnsi="PT Sans" w:cs="Times New Roman"/>
          <w:color w:val="111111"/>
          <w:sz w:val="24"/>
          <w:szCs w:val="24"/>
        </w:rPr>
        <w:t xml:space="preserve"> Обь от мыса </w:t>
      </w:r>
      <w:proofErr w:type="spellStart"/>
      <w:r w:rsidRPr="00422E96">
        <w:rPr>
          <w:rFonts w:ascii="PT Sans" w:eastAsia="Times New Roman" w:hAnsi="PT Sans" w:cs="Times New Roman"/>
          <w:color w:val="111111"/>
          <w:sz w:val="24"/>
          <w:szCs w:val="24"/>
        </w:rPr>
        <w:t>Сандиба</w:t>
      </w:r>
      <w:proofErr w:type="spellEnd"/>
      <w:r w:rsidRPr="00422E96">
        <w:rPr>
          <w:rFonts w:ascii="PT Sans" w:eastAsia="Times New Roman" w:hAnsi="PT Sans" w:cs="Times New Roman"/>
          <w:color w:val="111111"/>
          <w:sz w:val="24"/>
          <w:szCs w:val="24"/>
        </w:rPr>
        <w:t xml:space="preserve"> до мыса </w:t>
      </w:r>
      <w:proofErr w:type="spellStart"/>
      <w:r w:rsidRPr="00422E96">
        <w:rPr>
          <w:rFonts w:ascii="PT Sans" w:eastAsia="Times New Roman" w:hAnsi="PT Sans" w:cs="Times New Roman"/>
          <w:color w:val="111111"/>
          <w:sz w:val="24"/>
          <w:szCs w:val="24"/>
        </w:rPr>
        <w:t>Салемал</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т) утратил силу. - </w:t>
      </w:r>
      <w:hyperlink r:id="rId7" w:history="1">
        <w:r w:rsidRPr="00422E96">
          <w:rPr>
            <w:rFonts w:ascii="PT Sans" w:eastAsia="Times New Roman" w:hAnsi="PT Sans" w:cs="Times New Roman"/>
            <w:color w:val="76A0FF"/>
            <w:sz w:val="24"/>
            <w:szCs w:val="24"/>
            <w:u w:val="single"/>
          </w:rPr>
          <w:t>Приказ</w:t>
        </w:r>
      </w:hyperlink>
      <w:r w:rsidRPr="00422E96">
        <w:rPr>
          <w:rFonts w:ascii="PT Sans" w:eastAsia="Times New Roman" w:hAnsi="PT Sans" w:cs="Times New Roman"/>
          <w:color w:val="111111"/>
          <w:sz w:val="24"/>
          <w:szCs w:val="24"/>
        </w:rPr>
        <w:t> Минсельхоза России от 20.02.2017 N 72;</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у) с 5 мая по 5 июня в реках, протоках, </w:t>
      </w:r>
      <w:proofErr w:type="spellStart"/>
      <w:r w:rsidRPr="00422E96">
        <w:rPr>
          <w:rFonts w:ascii="PT Sans" w:eastAsia="Times New Roman" w:hAnsi="PT Sans" w:cs="Times New Roman"/>
          <w:color w:val="111111"/>
          <w:sz w:val="24"/>
          <w:szCs w:val="24"/>
        </w:rPr>
        <w:t>сорах</w:t>
      </w:r>
      <w:proofErr w:type="spellEnd"/>
      <w:r w:rsidRPr="00422E96">
        <w:rPr>
          <w:rFonts w:ascii="PT Sans" w:eastAsia="Times New Roman" w:hAnsi="PT Sans" w:cs="Times New Roman"/>
          <w:color w:val="111111"/>
          <w:sz w:val="24"/>
          <w:szCs w:val="24"/>
        </w:rPr>
        <w:t xml:space="preserve">, озерах </w:t>
      </w:r>
      <w:proofErr w:type="spellStart"/>
      <w:r w:rsidRPr="00422E96">
        <w:rPr>
          <w:rFonts w:ascii="PT Sans" w:eastAsia="Times New Roman" w:hAnsi="PT Sans" w:cs="Times New Roman"/>
          <w:color w:val="111111"/>
          <w:sz w:val="24"/>
          <w:szCs w:val="24"/>
        </w:rPr>
        <w:t>Красноселькупского</w:t>
      </w:r>
      <w:proofErr w:type="spellEnd"/>
      <w:r w:rsidRPr="00422E96">
        <w:rPr>
          <w:rFonts w:ascii="PT Sans" w:eastAsia="Times New Roman" w:hAnsi="PT Sans" w:cs="Times New Roman"/>
          <w:color w:val="111111"/>
          <w:sz w:val="24"/>
          <w:szCs w:val="24"/>
        </w:rPr>
        <w:t xml:space="preserve"> района, а также на водных объектах </w:t>
      </w:r>
      <w:proofErr w:type="spellStart"/>
      <w:r w:rsidRPr="00422E96">
        <w:rPr>
          <w:rFonts w:ascii="PT Sans" w:eastAsia="Times New Roman" w:hAnsi="PT Sans" w:cs="Times New Roman"/>
          <w:color w:val="111111"/>
          <w:sz w:val="24"/>
          <w:szCs w:val="24"/>
        </w:rPr>
        <w:t>Пуровского</w:t>
      </w:r>
      <w:proofErr w:type="spellEnd"/>
      <w:r w:rsidRPr="00422E96">
        <w:rPr>
          <w:rFonts w:ascii="PT Sans" w:eastAsia="Times New Roman" w:hAnsi="PT Sans" w:cs="Times New Roman"/>
          <w:color w:val="111111"/>
          <w:sz w:val="24"/>
          <w:szCs w:val="24"/>
        </w:rPr>
        <w:t xml:space="preserve"> района от южной границы до широты устья реки </w:t>
      </w:r>
      <w:proofErr w:type="gramStart"/>
      <w:r w:rsidRPr="00422E96">
        <w:rPr>
          <w:rFonts w:ascii="PT Sans" w:eastAsia="Times New Roman" w:hAnsi="PT Sans" w:cs="Times New Roman"/>
          <w:color w:val="111111"/>
          <w:sz w:val="24"/>
          <w:szCs w:val="24"/>
        </w:rPr>
        <w:t>Большая</w:t>
      </w:r>
      <w:proofErr w:type="gram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Хадырь-Яха</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xml:space="preserve">Запрещается добыча (вылов) с 1 октября по 31 октября - нельмы, муксуна, </w:t>
      </w:r>
      <w:proofErr w:type="spellStart"/>
      <w:r w:rsidRPr="00422E96">
        <w:rPr>
          <w:rFonts w:ascii="PT Sans" w:eastAsia="Times New Roman" w:hAnsi="PT Sans" w:cs="Times New Roman"/>
          <w:color w:val="111111"/>
          <w:sz w:val="24"/>
          <w:szCs w:val="24"/>
        </w:rPr>
        <w:t>чира</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щекура</w:t>
      </w:r>
      <w:proofErr w:type="spellEnd"/>
      <w:r w:rsidRPr="00422E96">
        <w:rPr>
          <w:rFonts w:ascii="PT Sans" w:eastAsia="Times New Roman" w:hAnsi="PT Sans" w:cs="Times New Roman"/>
          <w:color w:val="111111"/>
          <w:sz w:val="24"/>
          <w:szCs w:val="24"/>
        </w:rPr>
        <w:t xml:space="preserve">), пеляди (сырка), сига (сига-пыжьяна), ряпушки в </w:t>
      </w:r>
      <w:proofErr w:type="spellStart"/>
      <w:r w:rsidRPr="00422E96">
        <w:rPr>
          <w:rFonts w:ascii="PT Sans" w:eastAsia="Times New Roman" w:hAnsi="PT Sans" w:cs="Times New Roman"/>
          <w:color w:val="111111"/>
          <w:sz w:val="24"/>
          <w:szCs w:val="24"/>
        </w:rPr>
        <w:t>Тазовской</w:t>
      </w:r>
      <w:proofErr w:type="spellEnd"/>
      <w:r w:rsidRPr="00422E96">
        <w:rPr>
          <w:rFonts w:ascii="PT Sans" w:eastAsia="Times New Roman" w:hAnsi="PT Sans" w:cs="Times New Roman"/>
          <w:color w:val="111111"/>
          <w:sz w:val="24"/>
          <w:szCs w:val="24"/>
        </w:rPr>
        <w:t xml:space="preserve"> губе.</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Запретные сроки (периоды) добычи (вылова) водных биоресурсов не устанавливаются при условии осуществления добычи (вылова) водных биоресурсов с берега.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Запретные для добычи (вылова) виды водных биоресурсов:</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осетр сибирский (занесен в Красную книгу РФ, Красную книгу ЯНАО), нельма, муксун - повсеместно;</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 таймень, </w:t>
      </w:r>
      <w:proofErr w:type="spellStart"/>
      <w:r w:rsidRPr="00422E96">
        <w:rPr>
          <w:rFonts w:ascii="PT Sans" w:eastAsia="Times New Roman" w:hAnsi="PT Sans" w:cs="Times New Roman"/>
          <w:color w:val="111111"/>
          <w:sz w:val="24"/>
          <w:szCs w:val="24"/>
        </w:rPr>
        <w:t>чир</w:t>
      </w:r>
      <w:proofErr w:type="spellEnd"/>
      <w:r w:rsidRPr="00422E96">
        <w:rPr>
          <w:rFonts w:ascii="PT Sans" w:eastAsia="Times New Roman" w:hAnsi="PT Sans" w:cs="Times New Roman"/>
          <w:color w:val="111111"/>
          <w:sz w:val="24"/>
          <w:szCs w:val="24"/>
        </w:rPr>
        <w:t>,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ВНИМАНИЕ!</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С 17 ноября 2018 года вступили в силу новые таксы для исчисления размера ущерба, причиненного водным биологическим ресурсам за один экземпляр независимо от размера и веса: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Сибирский осетр 160456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Нельма 10811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Таймень 10635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Стерлядь 4572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Чир (</w:t>
      </w:r>
      <w:proofErr w:type="spellStart"/>
      <w:r w:rsidRPr="00422E96">
        <w:rPr>
          <w:rFonts w:ascii="PT Sans" w:eastAsia="Times New Roman" w:hAnsi="PT Sans" w:cs="Times New Roman"/>
          <w:color w:val="111111"/>
          <w:sz w:val="24"/>
          <w:szCs w:val="24"/>
        </w:rPr>
        <w:t>щекур</w:t>
      </w:r>
      <w:proofErr w:type="spellEnd"/>
      <w:r w:rsidRPr="00422E96">
        <w:rPr>
          <w:rFonts w:ascii="PT Sans" w:eastAsia="Times New Roman" w:hAnsi="PT Sans" w:cs="Times New Roman"/>
          <w:color w:val="111111"/>
          <w:sz w:val="24"/>
          <w:szCs w:val="24"/>
        </w:rPr>
        <w:t>), муксун, сиги 3640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Судак 3305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Омуль арктический, сиг-пыжьян, пелядь, хариус, щука 925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Налим, язь, ряпушка, лещ 500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Тугун, окунь пресноводный 250 руб.</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Новые таксы утверждены постановлением Правительства РФ от 03.11.2018 г. №1321 «Об утверждении такс для исчисления размера ущерба, причиненного водным биологическим ресурсам».</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В соответствии с приказом Министерства природных ресурсов и экологии Российской Федерации № 162 от 24.03.2020 «Об утверждении перечня объектов животного мира, </w:t>
      </w:r>
      <w:r w:rsidRPr="00422E96">
        <w:rPr>
          <w:rFonts w:ascii="PT Sans" w:eastAsia="Times New Roman" w:hAnsi="PT Sans" w:cs="Times New Roman"/>
          <w:color w:val="111111"/>
          <w:sz w:val="24"/>
          <w:szCs w:val="24"/>
        </w:rPr>
        <w:lastRenderedPageBreak/>
        <w:t>занесенных в Красную книгу Российской Федерации», </w:t>
      </w:r>
      <w:r w:rsidRPr="00422E96">
        <w:rPr>
          <w:rFonts w:ascii="PT Sans" w:eastAsia="Times New Roman" w:hAnsi="PT Sans" w:cs="Times New Roman"/>
          <w:b/>
          <w:bCs/>
          <w:color w:val="111111"/>
          <w:sz w:val="24"/>
          <w:szCs w:val="24"/>
        </w:rPr>
        <w:t>муксун</w:t>
      </w:r>
      <w:r w:rsidRPr="00422E96">
        <w:rPr>
          <w:rFonts w:ascii="PT Sans" w:eastAsia="Times New Roman" w:hAnsi="PT Sans" w:cs="Times New Roman"/>
          <w:color w:val="111111"/>
          <w:sz w:val="24"/>
          <w:szCs w:val="24"/>
        </w:rPr>
        <w:t xml:space="preserve"> - </w:t>
      </w:r>
      <w:proofErr w:type="spellStart"/>
      <w:r w:rsidRPr="00422E96">
        <w:rPr>
          <w:rFonts w:ascii="PT Sans" w:eastAsia="Times New Roman" w:hAnsi="PT Sans" w:cs="Times New Roman"/>
          <w:color w:val="111111"/>
          <w:sz w:val="24"/>
          <w:szCs w:val="24"/>
        </w:rPr>
        <w:t>Coregonus</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muksun</w:t>
      </w:r>
      <w:proofErr w:type="spellEnd"/>
      <w:r w:rsidRPr="00422E96">
        <w:rPr>
          <w:rFonts w:ascii="PT Sans" w:eastAsia="Times New Roman" w:hAnsi="PT Sans" w:cs="Times New Roman"/>
          <w:color w:val="111111"/>
          <w:sz w:val="24"/>
          <w:szCs w:val="24"/>
        </w:rPr>
        <w:t xml:space="preserve"> (популяции </w:t>
      </w:r>
      <w:proofErr w:type="spellStart"/>
      <w:r w:rsidRPr="00422E96">
        <w:rPr>
          <w:rFonts w:ascii="PT Sans" w:eastAsia="Times New Roman" w:hAnsi="PT Sans" w:cs="Times New Roman"/>
          <w:color w:val="111111"/>
          <w:sz w:val="24"/>
          <w:szCs w:val="24"/>
        </w:rPr>
        <w:t>п-ва</w:t>
      </w:r>
      <w:proofErr w:type="spellEnd"/>
      <w:r w:rsidRPr="00422E96">
        <w:rPr>
          <w:rFonts w:ascii="PT Sans" w:eastAsia="Times New Roman" w:hAnsi="PT Sans" w:cs="Times New Roman"/>
          <w:color w:val="111111"/>
          <w:sz w:val="24"/>
          <w:szCs w:val="24"/>
        </w:rPr>
        <w:t xml:space="preserve"> Ямал), внесен в перечень объектов животного мира занесенных в Красную книгу Российской Федерации.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За добычу данного вида предусмотрена </w:t>
      </w:r>
      <w:r w:rsidRPr="00422E96">
        <w:rPr>
          <w:rFonts w:ascii="PT Sans" w:eastAsia="Times New Roman" w:hAnsi="PT Sans" w:cs="Times New Roman"/>
          <w:color w:val="111111"/>
          <w:sz w:val="24"/>
          <w:szCs w:val="24"/>
          <w:u w:val="single"/>
        </w:rPr>
        <w:t xml:space="preserve">уголовная ответственность по статье 258.1. </w:t>
      </w:r>
      <w:proofErr w:type="gramStart"/>
      <w:r w:rsidRPr="00422E96">
        <w:rPr>
          <w:rFonts w:ascii="PT Sans" w:eastAsia="Times New Roman" w:hAnsi="PT Sans" w:cs="Times New Roman"/>
          <w:color w:val="111111"/>
          <w:sz w:val="24"/>
          <w:szCs w:val="24"/>
          <w:u w:val="single"/>
        </w:rPr>
        <w:t>УК РФ</w:t>
      </w:r>
      <w:r w:rsidRPr="00422E96">
        <w:rPr>
          <w:rFonts w:ascii="PT Sans" w:eastAsia="Times New Roman" w:hAnsi="PT Sans" w:cs="Times New Roman"/>
          <w:color w:val="111111"/>
          <w:sz w:val="24"/>
          <w:szCs w:val="24"/>
        </w:rPr>
        <w:t> -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Отдел государственного контроля, надзора, охраны водных биологических ресурсов и среды их обитания по ЯНАО </w:t>
      </w:r>
      <w:proofErr w:type="spellStart"/>
      <w:r w:rsidRPr="00422E96">
        <w:rPr>
          <w:rFonts w:ascii="PT Sans" w:eastAsia="Times New Roman" w:hAnsi="PT Sans" w:cs="Times New Roman"/>
          <w:color w:val="111111"/>
          <w:sz w:val="24"/>
          <w:szCs w:val="24"/>
        </w:rPr>
        <w:t>Нижнеобского</w:t>
      </w:r>
      <w:proofErr w:type="spellEnd"/>
      <w:r w:rsidRPr="00422E96">
        <w:rPr>
          <w:rFonts w:ascii="PT Sans" w:eastAsia="Times New Roman" w:hAnsi="PT Sans" w:cs="Times New Roman"/>
          <w:color w:val="111111"/>
          <w:sz w:val="24"/>
          <w:szCs w:val="24"/>
        </w:rPr>
        <w:t xml:space="preserve"> территориального управления Федерального агентства по рыболовству.</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Памятка для граждан, осуществляющих традиционное рыболовство</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При осуществлении традиционного рыболовства лица, относящиеся к коренным малочисленным народам Севера, Сибири и Дальнего Востока Российской Федерации, и их общины:</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обязаны соблюдать Требования к сохранению водных биоресурсов, установленные в главе II Правил рыболовства;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в случае применения </w:t>
      </w:r>
      <w:r w:rsidRPr="00422E96">
        <w:rPr>
          <w:rFonts w:ascii="PT Sans" w:eastAsia="Times New Roman" w:hAnsi="PT Sans" w:cs="Times New Roman"/>
          <w:color w:val="111111"/>
          <w:sz w:val="24"/>
          <w:szCs w:val="24"/>
          <w:u w:val="single"/>
        </w:rPr>
        <w:t>судов рыбопромыслового флота</w:t>
      </w:r>
      <w:r w:rsidRPr="00422E96">
        <w:rPr>
          <w:rFonts w:ascii="PT Sans" w:eastAsia="Times New Roman" w:hAnsi="PT Sans" w:cs="Times New Roman"/>
          <w:color w:val="111111"/>
          <w:sz w:val="24"/>
          <w:szCs w:val="24"/>
        </w:rPr>
        <w:t> осуществляют добычу (вылов) водных биоресурсов в территориальном море Российской Федерации, на континентальном шельфе Российской Федерации, в исключительной экономической зоне Российской Федерации и во внутренних морских водах Российской Федерации </w:t>
      </w:r>
      <w:r w:rsidRPr="00422E96">
        <w:rPr>
          <w:rFonts w:ascii="PT Sans" w:eastAsia="Times New Roman" w:hAnsi="PT Sans" w:cs="Times New Roman"/>
          <w:color w:val="111111"/>
          <w:sz w:val="24"/>
          <w:szCs w:val="24"/>
          <w:u w:val="single"/>
        </w:rPr>
        <w:t>в соответствии с разделами III и VI Правил рыболовства;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Традиционное рыболовство без предоставления рыболовного (рыбопромыслового) участка осуществляется без разрешения на добычу (вылов) водных биоресурсов, за исключением добычи (вылова) редких и находящихся под угрозой исчезновения видов водных биоресурсов.</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Добыча (вылов) редких и находящихся под угрозой исчезновения занесенных в Красную книгу Российской Федерации видов водных биоресурсов запрещена. В исключительных случаях добыча (вылов) редких и находящихся под угрозой исчезновения видов водных биоресурсов допускается на основании разрешений на добычу (вылов) водных биоресурсов в порядке, предусмотренном Правительством Российской Федерации.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w:t>
      </w:r>
      <w:r w:rsidRPr="00422E96">
        <w:rPr>
          <w:rFonts w:ascii="PT Sans" w:eastAsia="Times New Roman" w:hAnsi="PT Sans" w:cs="Times New Roman"/>
          <w:color w:val="111111"/>
          <w:sz w:val="24"/>
          <w:szCs w:val="24"/>
          <w:u w:val="single"/>
        </w:rPr>
        <w:t>без предоставления рыболовного (рыбопромыслового) участка</w:t>
      </w:r>
      <w:r w:rsidRPr="00422E96">
        <w:rPr>
          <w:rFonts w:ascii="PT Sans" w:eastAsia="Times New Roman" w:hAnsi="PT Sans" w:cs="Times New Roman"/>
          <w:color w:val="111111"/>
          <w:sz w:val="24"/>
          <w:szCs w:val="24"/>
        </w:rPr>
        <w:t>, должны иметь при себе паспорт или иной документ, удостоверяющий личность.</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w:t>
      </w:r>
      <w:r w:rsidRPr="00422E96">
        <w:rPr>
          <w:rFonts w:ascii="PT Sans" w:eastAsia="Times New Roman" w:hAnsi="PT Sans" w:cs="Times New Roman"/>
          <w:color w:val="111111"/>
          <w:sz w:val="24"/>
          <w:szCs w:val="24"/>
          <w:u w:val="single"/>
        </w:rPr>
        <w:t>на основании разрешения на добычу</w:t>
      </w:r>
      <w:r w:rsidRPr="00422E96">
        <w:rPr>
          <w:rFonts w:ascii="PT Sans" w:eastAsia="Times New Roman" w:hAnsi="PT Sans" w:cs="Times New Roman"/>
          <w:color w:val="111111"/>
          <w:sz w:val="24"/>
          <w:szCs w:val="24"/>
        </w:rPr>
        <w:t> (вылов) водных биоресурсов, должны иметь при себе надлежащим образом оформленный подлинник разрешения на добычу (вылов) водных биоресурсов, а также документ о внесении изменений в данное разрешение, переданный посредством электронной и иной связи, являющийся неотъемлемой частью разрешения</w:t>
      </w:r>
      <w:proofErr w:type="gramEnd"/>
      <w:r w:rsidRPr="00422E96">
        <w:rPr>
          <w:rFonts w:ascii="PT Sans" w:eastAsia="Times New Roman" w:hAnsi="PT Sans" w:cs="Times New Roman"/>
          <w:color w:val="111111"/>
          <w:sz w:val="24"/>
          <w:szCs w:val="24"/>
        </w:rPr>
        <w:t>, промысловый журнал, технологический журнал (на судах, ведущих производство рыбной и иной продукции из водных биоресурсов).</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w:t>
      </w:r>
      <w:r w:rsidRPr="00422E96">
        <w:rPr>
          <w:rFonts w:ascii="PT Sans" w:eastAsia="Times New Roman" w:hAnsi="PT Sans" w:cs="Times New Roman"/>
          <w:color w:val="111111"/>
          <w:sz w:val="24"/>
          <w:szCs w:val="24"/>
          <w:u w:val="single"/>
        </w:rPr>
        <w:t>на выделенном для этой цели рыболовном (рыбопромысловом) участке</w:t>
      </w:r>
      <w:r w:rsidRPr="00422E96">
        <w:rPr>
          <w:rFonts w:ascii="PT Sans" w:eastAsia="Times New Roman" w:hAnsi="PT Sans" w:cs="Times New Roman"/>
          <w:color w:val="111111"/>
          <w:sz w:val="24"/>
          <w:szCs w:val="24"/>
        </w:rPr>
        <w:t xml:space="preserve">, </w:t>
      </w:r>
      <w:r w:rsidRPr="00422E96">
        <w:rPr>
          <w:rFonts w:ascii="PT Sans" w:eastAsia="Times New Roman" w:hAnsi="PT Sans" w:cs="Times New Roman"/>
          <w:color w:val="111111"/>
          <w:sz w:val="24"/>
          <w:szCs w:val="24"/>
        </w:rPr>
        <w:lastRenderedPageBreak/>
        <w:t>должны иметь договор пользования этим рыболовным участком или договор о предоставлении этого рыбопромыслового участка.</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Лица, относящиеся к коренным малочисленным народам Севера, Сибири и Дальнего Востока Российской Федерации, и их общины, осуществляющие традиционное рыболовство, </w:t>
      </w:r>
      <w:r w:rsidRPr="00422E96">
        <w:rPr>
          <w:rFonts w:ascii="PT Sans" w:eastAsia="Times New Roman" w:hAnsi="PT Sans" w:cs="Times New Roman"/>
          <w:b/>
          <w:bCs/>
          <w:color w:val="111111"/>
          <w:sz w:val="24"/>
          <w:szCs w:val="24"/>
        </w:rPr>
        <w:t>не вправе</w:t>
      </w:r>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а) при осуществлении традиционного рыболовства на основании разрешения на добычу (вылов) водных биоресурсов осуществлять добычу (вылов) водных биоресурсов с превышением объемов распределенных им квот добычи (вылова) по районам и видам водных биоресурсов (за исключением рыболовства для удовлетворения личных нужд на маршрутах кочевий, временных стоянках и промежуточных базах в местах традиционного проживания и традиционной хозяйственной деятельности указанных лиц или их общин);</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б) выбрасывать добытые (выловленные) водные биоресурсы, разрешенные для добычи (вылова);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в) загрязнять водные объекты и допускать ухудшение естественных условий обитания водных биоресурсов.</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Запретные для добычи (вылова) водных биоресурсов при осуществлении традиционного рыболовства районы, сроки (периоды), виды водных биоресурсов, размер (шаг) ячеи и конструкция орудий добычи (вылова), способы добычи (вылова), минимальный промысловый размер и разрешенные приловы молоди водных биоресурсов указываются </w:t>
      </w:r>
      <w:r w:rsidRPr="00422E96">
        <w:rPr>
          <w:rFonts w:ascii="PT Sans" w:eastAsia="Times New Roman" w:hAnsi="PT Sans" w:cs="Times New Roman"/>
          <w:b/>
          <w:bCs/>
          <w:color w:val="111111"/>
          <w:sz w:val="24"/>
          <w:szCs w:val="24"/>
        </w:rPr>
        <w:t>в разрешении на добычу (вылов) водных биоресурсов при предоставлении водных биоресурсов в пользование для осуществления традиционного рыболовства</w:t>
      </w:r>
      <w:r w:rsidRPr="00422E96">
        <w:rPr>
          <w:rFonts w:ascii="PT Sans" w:eastAsia="Times New Roman" w:hAnsi="PT Sans" w:cs="Times New Roman"/>
          <w:color w:val="111111"/>
          <w:sz w:val="24"/>
          <w:szCs w:val="24"/>
        </w:rPr>
        <w:t>.</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При случайном прилове запрещенных видов водных биоресурсов, а также водные биоресурсы, добытые (выловленные) с превышением установленного объема, либо не поименованные в разрешении о предоставлении водных биоресурсов в пользование для осуществления традиционного рыболовства и менее промыслового размера должны, независимо от состояния, выпускаться в естественную среду обитания с наименьшими повреждениями.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Виды </w:t>
      </w:r>
      <w:r w:rsidRPr="00422E96">
        <w:rPr>
          <w:rFonts w:ascii="PT Sans" w:eastAsia="Times New Roman" w:hAnsi="PT Sans" w:cs="Times New Roman"/>
          <w:color w:val="111111"/>
          <w:sz w:val="24"/>
          <w:szCs w:val="24"/>
          <w:u w:val="single"/>
        </w:rPr>
        <w:t>запретных орудий и способов добычи (вылова)</w:t>
      </w:r>
      <w:r w:rsidRPr="00422E96">
        <w:rPr>
          <w:rFonts w:ascii="PT Sans" w:eastAsia="Times New Roman" w:hAnsi="PT Sans" w:cs="Times New Roman"/>
          <w:color w:val="111111"/>
          <w:sz w:val="24"/>
          <w:szCs w:val="24"/>
        </w:rPr>
        <w:t> водных биоресурсов:</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xml:space="preserve">В </w:t>
      </w:r>
      <w:proofErr w:type="spellStart"/>
      <w:r w:rsidRPr="00422E96">
        <w:rPr>
          <w:rFonts w:ascii="PT Sans" w:eastAsia="Times New Roman" w:hAnsi="PT Sans" w:cs="Times New Roman"/>
          <w:color w:val="111111"/>
          <w:sz w:val="24"/>
          <w:szCs w:val="24"/>
        </w:rPr>
        <w:t>Обь-Иртышском</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рыбохозяйственном</w:t>
      </w:r>
      <w:proofErr w:type="spellEnd"/>
      <w:r w:rsidRPr="00422E96">
        <w:rPr>
          <w:rFonts w:ascii="PT Sans" w:eastAsia="Times New Roman" w:hAnsi="PT Sans" w:cs="Times New Roman"/>
          <w:color w:val="111111"/>
          <w:sz w:val="24"/>
          <w:szCs w:val="24"/>
        </w:rPr>
        <w:t xml:space="preserve"> районе запрещается применение любых орудий и способов добычи (вылова), </w:t>
      </w:r>
      <w:r w:rsidRPr="00422E96">
        <w:rPr>
          <w:rFonts w:ascii="PT Sans" w:eastAsia="Times New Roman" w:hAnsi="PT Sans" w:cs="Times New Roman"/>
          <w:b/>
          <w:bCs/>
          <w:color w:val="111111"/>
          <w:sz w:val="24"/>
          <w:szCs w:val="24"/>
        </w:rPr>
        <w:t>за исключением традиционных способов добычи (вылова) водных биоресурсов</w:t>
      </w:r>
      <w:r w:rsidRPr="00422E96">
        <w:rPr>
          <w:rFonts w:ascii="PT Sans" w:eastAsia="Times New Roman" w:hAnsi="PT Sans" w:cs="Times New Roman"/>
          <w:color w:val="111111"/>
          <w:sz w:val="24"/>
          <w:szCs w:val="24"/>
        </w:rPr>
        <w:t>, если такие способы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 в том числе на рыбопромысловых участках, предоставленных для</w:t>
      </w:r>
      <w:proofErr w:type="gramEnd"/>
      <w:r w:rsidRPr="00422E96">
        <w:rPr>
          <w:rFonts w:ascii="PT Sans" w:eastAsia="Times New Roman" w:hAnsi="PT Sans" w:cs="Times New Roman"/>
          <w:color w:val="111111"/>
          <w:sz w:val="24"/>
          <w:szCs w:val="24"/>
        </w:rPr>
        <w:t xml:space="preserve"> осуществления традиционного рыболовства.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при осуществлении добычи (вылова) тугуна (</w:t>
      </w:r>
      <w:proofErr w:type="spellStart"/>
      <w:r w:rsidRPr="00422E96">
        <w:rPr>
          <w:rFonts w:ascii="PT Sans" w:eastAsia="Times New Roman" w:hAnsi="PT Sans" w:cs="Times New Roman"/>
          <w:color w:val="111111"/>
          <w:sz w:val="24"/>
          <w:szCs w:val="24"/>
        </w:rPr>
        <w:t>сосьвинская</w:t>
      </w:r>
      <w:proofErr w:type="spellEnd"/>
      <w:r w:rsidRPr="00422E96">
        <w:rPr>
          <w:rFonts w:ascii="PT Sans" w:eastAsia="Times New Roman" w:hAnsi="PT Sans" w:cs="Times New Roman"/>
          <w:color w:val="111111"/>
          <w:sz w:val="24"/>
          <w:szCs w:val="24"/>
        </w:rPr>
        <w:t xml:space="preserve"> сельдь) - плавных сетей длиной не более 75 м, высотой стены (</w:t>
      </w:r>
      <w:proofErr w:type="spellStart"/>
      <w:r w:rsidRPr="00422E96">
        <w:rPr>
          <w:rFonts w:ascii="PT Sans" w:eastAsia="Times New Roman" w:hAnsi="PT Sans" w:cs="Times New Roman"/>
          <w:color w:val="111111"/>
          <w:sz w:val="24"/>
          <w:szCs w:val="24"/>
        </w:rPr>
        <w:t>стенью</w:t>
      </w:r>
      <w:proofErr w:type="spellEnd"/>
      <w:r w:rsidRPr="00422E96">
        <w:rPr>
          <w:rFonts w:ascii="PT Sans" w:eastAsia="Times New Roman" w:hAnsi="PT Sans" w:cs="Times New Roman"/>
          <w:color w:val="111111"/>
          <w:sz w:val="24"/>
          <w:szCs w:val="24"/>
        </w:rPr>
        <w:t>) не более 2 м, с размером (шагом) ячеи - 18 мм; неводов длиной не более 25 м, с размером (шагом) ячеи в крыльях - 18 мм, в мотне - 10 мм;</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proofErr w:type="gramStart"/>
      <w:r w:rsidRPr="00422E96">
        <w:rPr>
          <w:rFonts w:ascii="PT Sans" w:eastAsia="Times New Roman" w:hAnsi="PT Sans" w:cs="Times New Roman"/>
          <w:color w:val="111111"/>
          <w:sz w:val="24"/>
          <w:szCs w:val="24"/>
        </w:rPr>
        <w:t>- при осуществлении добычи (вылова) ряпушки в реке Щучья (Ямало-Ненецкий автономный округ) - плавных сетей длиной не более 75 м, высотой стены (</w:t>
      </w:r>
      <w:proofErr w:type="spellStart"/>
      <w:r w:rsidRPr="00422E96">
        <w:rPr>
          <w:rFonts w:ascii="PT Sans" w:eastAsia="Times New Roman" w:hAnsi="PT Sans" w:cs="Times New Roman"/>
          <w:color w:val="111111"/>
          <w:sz w:val="24"/>
          <w:szCs w:val="24"/>
        </w:rPr>
        <w:t>стенью</w:t>
      </w:r>
      <w:proofErr w:type="spellEnd"/>
      <w:r w:rsidRPr="00422E96">
        <w:rPr>
          <w:rFonts w:ascii="PT Sans" w:eastAsia="Times New Roman" w:hAnsi="PT Sans" w:cs="Times New Roman"/>
          <w:color w:val="111111"/>
          <w:sz w:val="24"/>
          <w:szCs w:val="24"/>
        </w:rPr>
        <w:t xml:space="preserve">) не более 2 м, с размером (шагом) ячеи - 22 мм; и неводов длиной не более 50 м, с размером ячеи в крыльях - 20 мм, в мотне - 16 мм, а также </w:t>
      </w:r>
      <w:proofErr w:type="spellStart"/>
      <w:r w:rsidRPr="00422E96">
        <w:rPr>
          <w:rFonts w:ascii="PT Sans" w:eastAsia="Times New Roman" w:hAnsi="PT Sans" w:cs="Times New Roman"/>
          <w:color w:val="111111"/>
          <w:sz w:val="24"/>
          <w:szCs w:val="24"/>
        </w:rPr>
        <w:t>рюж</w:t>
      </w:r>
      <w:proofErr w:type="spellEnd"/>
      <w:r w:rsidRPr="00422E96">
        <w:rPr>
          <w:rFonts w:ascii="PT Sans" w:eastAsia="Times New Roman" w:hAnsi="PT Sans" w:cs="Times New Roman"/>
          <w:color w:val="111111"/>
          <w:sz w:val="24"/>
          <w:szCs w:val="24"/>
        </w:rPr>
        <w:t>;</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при осуществлении добычи (вылова) остальных видов рыб - ставной или плавной сети длиной не более 75 м с шагом ячеи, указанным в пунктах 20.4 и 21.5 Правил рыболовства.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При осуществлении традиционного рыболовства лицами, относящимися к коренным малочисленным народам Севера, Сибири и Дальнего Востока Российской Федерации, и их общинами запрещается применение сетных орудий добычи (вылова) из лески (</w:t>
      </w:r>
      <w:proofErr w:type="spellStart"/>
      <w:r w:rsidRPr="00422E96">
        <w:rPr>
          <w:rFonts w:ascii="PT Sans" w:eastAsia="Times New Roman" w:hAnsi="PT Sans" w:cs="Times New Roman"/>
          <w:color w:val="111111"/>
          <w:sz w:val="24"/>
          <w:szCs w:val="24"/>
        </w:rPr>
        <w:t>мононити</w:t>
      </w:r>
      <w:proofErr w:type="spellEnd"/>
      <w:r w:rsidRPr="00422E96">
        <w:rPr>
          <w:rFonts w:ascii="PT Sans" w:eastAsia="Times New Roman" w:hAnsi="PT Sans" w:cs="Times New Roman"/>
          <w:color w:val="111111"/>
          <w:sz w:val="24"/>
          <w:szCs w:val="24"/>
        </w:rPr>
        <w:t>).</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В случае прилова редких и находящихся под угрозой исчезновения видов водных биоресурсов без соответствующего разрешения, а также запрещенных для добычи (вылова) водных биоресурсов указанные водные биоресурсы должны выпускаться в естественную среду обитания с наименьшими повреждениями.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lastRenderedPageBreak/>
        <w:t>За нарушение Правил рыболовства предусмотрено административное наказание по статье 8.37. </w:t>
      </w:r>
      <w:proofErr w:type="spellStart"/>
      <w:r w:rsidRPr="00422E96">
        <w:rPr>
          <w:rFonts w:ascii="PT Sans" w:eastAsia="Times New Roman" w:hAnsi="PT Sans" w:cs="Times New Roman"/>
          <w:b/>
          <w:bCs/>
          <w:color w:val="111111"/>
          <w:sz w:val="24"/>
          <w:szCs w:val="24"/>
        </w:rPr>
        <w:t>КоАП</w:t>
      </w:r>
      <w:proofErr w:type="spellEnd"/>
      <w:r w:rsidRPr="00422E96">
        <w:rPr>
          <w:rFonts w:ascii="PT Sans" w:eastAsia="Times New Roman" w:hAnsi="PT Sans" w:cs="Times New Roman"/>
          <w:b/>
          <w:bCs/>
          <w:color w:val="111111"/>
          <w:sz w:val="24"/>
          <w:szCs w:val="24"/>
        </w:rPr>
        <w:t xml:space="preserve"> РФ – «Нарушение правил охоты, правил, регламентирующих рыболовство и другие виды пользования объектами животного мира. Нарушение правил, регламентирующих рыболовство, за исключением случаев, предусмотренных частью 2 статьи 8.17 настоящего Кодекса, 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w:t>
      </w:r>
      <w:proofErr w:type="gramStart"/>
      <w:r w:rsidRPr="00422E96">
        <w:rPr>
          <w:rFonts w:ascii="PT Sans" w:eastAsia="Times New Roman" w:hAnsi="PT Sans" w:cs="Times New Roman"/>
          <w:b/>
          <w:bCs/>
          <w:color w:val="111111"/>
          <w:sz w:val="24"/>
          <w:szCs w:val="24"/>
        </w:rPr>
        <w:t>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 а также возмещение причиненного ущерба водным биологическим ресурсам в соответствии с таксами утверждены постановлением Правительства РФ от 03.11.2018 г. №1321 «Об утверждении такс для исчисления размера ущерба, причиненного водным биологическим ресурсам».</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СРОКИ, ПЕРИОДЫ, РАЙОНЫ ЗАПРЕТА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Запретные сроки (периоды), районы (места) добычи водных биологических ресурсов, а также запретные виды водных биологических ресурсов, орудия и способы добычи водных биологических ресурсов, минимальный размер ячеи для орудий добычи устанавливаются в соответствии с главой </w:t>
      </w:r>
      <w:r w:rsidRPr="00422E96">
        <w:rPr>
          <w:rFonts w:ascii="PT Sans" w:eastAsia="Times New Roman" w:hAnsi="PT Sans" w:cs="Times New Roman"/>
          <w:b/>
          <w:bCs/>
          <w:color w:val="111111"/>
          <w:sz w:val="24"/>
          <w:szCs w:val="24"/>
        </w:rPr>
        <w:t>21</w:t>
      </w:r>
      <w:r w:rsidRPr="00422E96">
        <w:rPr>
          <w:rFonts w:ascii="PT Sans" w:eastAsia="Times New Roman" w:hAnsi="PT Sans" w:cs="Times New Roman"/>
          <w:color w:val="111111"/>
          <w:sz w:val="24"/>
          <w:szCs w:val="24"/>
        </w:rPr>
        <w:t> Правил рыболовства в случае осуществления традиционного рыболовства с применением </w:t>
      </w:r>
      <w:r w:rsidRPr="00422E96">
        <w:rPr>
          <w:rFonts w:ascii="PT Sans" w:eastAsia="Times New Roman" w:hAnsi="PT Sans" w:cs="Times New Roman"/>
          <w:color w:val="111111"/>
          <w:sz w:val="24"/>
          <w:szCs w:val="24"/>
          <w:u w:val="single"/>
        </w:rPr>
        <w:t>судов рыбопромыслового флота.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Запретные для добычи (вылова) виды водных биоресурсов:</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осетр сибирский (занесен в Красную книгу РФ, Красную книгу ЯНАО), нельма, муксун - повсеместно;</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 таймень, </w:t>
      </w:r>
      <w:proofErr w:type="spellStart"/>
      <w:r w:rsidRPr="00422E96">
        <w:rPr>
          <w:rFonts w:ascii="PT Sans" w:eastAsia="Times New Roman" w:hAnsi="PT Sans" w:cs="Times New Roman"/>
          <w:color w:val="111111"/>
          <w:sz w:val="24"/>
          <w:szCs w:val="24"/>
        </w:rPr>
        <w:t>чир</w:t>
      </w:r>
      <w:proofErr w:type="spellEnd"/>
      <w:r w:rsidRPr="00422E96">
        <w:rPr>
          <w:rFonts w:ascii="PT Sans" w:eastAsia="Times New Roman" w:hAnsi="PT Sans" w:cs="Times New Roman"/>
          <w:color w:val="111111"/>
          <w:sz w:val="24"/>
          <w:szCs w:val="24"/>
        </w:rPr>
        <w:t>, пелядь (сырок), сиг (сиг-пыжьян) - за пределами рыбопромысловых участков, предоставленных для организации любительского и спортивного рыболовства.</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ВНИМАНИЕ!</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С 17 ноября 2018 года вступили в силу новые таксы для исчисления размера ущерба, причиненного водным биологическим ресурсам за один экземпляр независимо от размера и веса:</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Сибирский осетр 160456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Нельма 10811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Таймень 10635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Стерлядь 4572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Чир (</w:t>
      </w:r>
      <w:proofErr w:type="spellStart"/>
      <w:r w:rsidRPr="00422E96">
        <w:rPr>
          <w:rFonts w:ascii="PT Sans" w:eastAsia="Times New Roman" w:hAnsi="PT Sans" w:cs="Times New Roman"/>
          <w:color w:val="111111"/>
          <w:sz w:val="24"/>
          <w:szCs w:val="24"/>
        </w:rPr>
        <w:t>щекур</w:t>
      </w:r>
      <w:proofErr w:type="spellEnd"/>
      <w:r w:rsidRPr="00422E96">
        <w:rPr>
          <w:rFonts w:ascii="PT Sans" w:eastAsia="Times New Roman" w:hAnsi="PT Sans" w:cs="Times New Roman"/>
          <w:color w:val="111111"/>
          <w:sz w:val="24"/>
          <w:szCs w:val="24"/>
        </w:rPr>
        <w:t>), муксун, сиги 3640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Судак 3305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Омуль арктический, сиг-пыжьян, пелядь, хариус, щука 925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Налим, язь, ряпушка, лещ 500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Тугун, окунь пресноводный 250 руб.</w:t>
      </w:r>
    </w:p>
    <w:p w:rsidR="00422E96" w:rsidRPr="00422E96" w:rsidRDefault="00422E96" w:rsidP="00422E96">
      <w:pPr>
        <w:numPr>
          <w:ilvl w:val="0"/>
          <w:numId w:val="3"/>
        </w:numPr>
        <w:shd w:val="clear" w:color="auto" w:fill="FFFFFF"/>
        <w:spacing w:after="0" w:line="240" w:lineRule="auto"/>
        <w:ind w:left="0"/>
        <w:rPr>
          <w:rFonts w:ascii="PT Sans" w:eastAsia="Times New Roman" w:hAnsi="PT Sans" w:cs="Times New Roman"/>
          <w:color w:val="111111"/>
          <w:sz w:val="24"/>
          <w:szCs w:val="24"/>
        </w:rPr>
      </w:pPr>
      <w:r w:rsidRPr="00422E96">
        <w:rPr>
          <w:rFonts w:ascii="PT Sans" w:eastAsia="Times New Roman" w:hAnsi="PT Sans" w:cs="Times New Roman"/>
          <w:b/>
          <w:bCs/>
          <w:color w:val="111111"/>
          <w:sz w:val="24"/>
          <w:szCs w:val="24"/>
        </w:rPr>
        <w:t>Новые таксы утверждены постановлением Правительства РФ от 03.11.2018 г. №1321 «Об утверждении такс для исчисления размера ущерба, причиненного водным биологическим ресурсам»</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В соответствии с приказом Министерства природных ресурсов и экологии Российской Федерации № 162 от 24.03.2020 «Об утверждении перечня объектов животного мира, занесенных в Красную книгу Российской Федерации», </w:t>
      </w:r>
      <w:r w:rsidRPr="00422E96">
        <w:rPr>
          <w:rFonts w:ascii="PT Sans" w:eastAsia="Times New Roman" w:hAnsi="PT Sans" w:cs="Times New Roman"/>
          <w:b/>
          <w:bCs/>
          <w:color w:val="111111"/>
          <w:sz w:val="24"/>
          <w:szCs w:val="24"/>
        </w:rPr>
        <w:t>муксун</w:t>
      </w:r>
      <w:r w:rsidRPr="00422E96">
        <w:rPr>
          <w:rFonts w:ascii="PT Sans" w:eastAsia="Times New Roman" w:hAnsi="PT Sans" w:cs="Times New Roman"/>
          <w:color w:val="111111"/>
          <w:sz w:val="24"/>
          <w:szCs w:val="24"/>
        </w:rPr>
        <w:t xml:space="preserve"> - </w:t>
      </w:r>
      <w:proofErr w:type="spellStart"/>
      <w:r w:rsidRPr="00422E96">
        <w:rPr>
          <w:rFonts w:ascii="PT Sans" w:eastAsia="Times New Roman" w:hAnsi="PT Sans" w:cs="Times New Roman"/>
          <w:color w:val="111111"/>
          <w:sz w:val="24"/>
          <w:szCs w:val="24"/>
        </w:rPr>
        <w:t>Coregonus</w:t>
      </w:r>
      <w:proofErr w:type="spellEnd"/>
      <w:r w:rsidRPr="00422E96">
        <w:rPr>
          <w:rFonts w:ascii="PT Sans" w:eastAsia="Times New Roman" w:hAnsi="PT Sans" w:cs="Times New Roman"/>
          <w:color w:val="111111"/>
          <w:sz w:val="24"/>
          <w:szCs w:val="24"/>
        </w:rPr>
        <w:t xml:space="preserve"> </w:t>
      </w:r>
      <w:proofErr w:type="spellStart"/>
      <w:r w:rsidRPr="00422E96">
        <w:rPr>
          <w:rFonts w:ascii="PT Sans" w:eastAsia="Times New Roman" w:hAnsi="PT Sans" w:cs="Times New Roman"/>
          <w:color w:val="111111"/>
          <w:sz w:val="24"/>
          <w:szCs w:val="24"/>
        </w:rPr>
        <w:t>muksun</w:t>
      </w:r>
      <w:proofErr w:type="spellEnd"/>
      <w:r w:rsidRPr="00422E96">
        <w:rPr>
          <w:rFonts w:ascii="PT Sans" w:eastAsia="Times New Roman" w:hAnsi="PT Sans" w:cs="Times New Roman"/>
          <w:color w:val="111111"/>
          <w:sz w:val="24"/>
          <w:szCs w:val="24"/>
        </w:rPr>
        <w:t xml:space="preserve"> (популяции </w:t>
      </w:r>
      <w:proofErr w:type="spellStart"/>
      <w:r w:rsidRPr="00422E96">
        <w:rPr>
          <w:rFonts w:ascii="PT Sans" w:eastAsia="Times New Roman" w:hAnsi="PT Sans" w:cs="Times New Roman"/>
          <w:color w:val="111111"/>
          <w:sz w:val="24"/>
          <w:szCs w:val="24"/>
        </w:rPr>
        <w:t>п-ва</w:t>
      </w:r>
      <w:proofErr w:type="spellEnd"/>
      <w:r w:rsidRPr="00422E96">
        <w:rPr>
          <w:rFonts w:ascii="PT Sans" w:eastAsia="Times New Roman" w:hAnsi="PT Sans" w:cs="Times New Roman"/>
          <w:color w:val="111111"/>
          <w:sz w:val="24"/>
          <w:szCs w:val="24"/>
        </w:rPr>
        <w:t xml:space="preserve"> Ямал), внесен в перечень объектов животного мира, занесенных в Красную книгу Российской Федерации.</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lastRenderedPageBreak/>
        <w:t xml:space="preserve">За добычу данного вида предусмотрена уголовная ответственность по статье 258.1. </w:t>
      </w:r>
      <w:proofErr w:type="gramStart"/>
      <w:r w:rsidRPr="00422E96">
        <w:rPr>
          <w:rFonts w:ascii="PT Sans" w:eastAsia="Times New Roman" w:hAnsi="PT Sans" w:cs="Times New Roman"/>
          <w:color w:val="111111"/>
          <w:sz w:val="24"/>
          <w:szCs w:val="24"/>
        </w:rPr>
        <w:t>УК РФ - незаконные добыча и оборот особо ценных диких животных и водных биологических ресурсов, принадлежащих к видам, занесенным в Красную книгу Российской Федерации и (или) охраняемым международными договорами Российской Федерации.</w:t>
      </w:r>
      <w:proofErr w:type="gramEnd"/>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w:t>
      </w:r>
    </w:p>
    <w:p w:rsidR="00422E96" w:rsidRPr="00422E96" w:rsidRDefault="00422E96" w:rsidP="00422E96">
      <w:pPr>
        <w:shd w:val="clear" w:color="auto" w:fill="FFFFFF"/>
        <w:spacing w:after="0" w:line="240" w:lineRule="auto"/>
        <w:rPr>
          <w:rFonts w:ascii="PT Sans" w:eastAsia="Times New Roman" w:hAnsi="PT Sans" w:cs="Times New Roman"/>
          <w:color w:val="111111"/>
          <w:sz w:val="24"/>
          <w:szCs w:val="24"/>
        </w:rPr>
      </w:pPr>
      <w:r w:rsidRPr="00422E96">
        <w:rPr>
          <w:rFonts w:ascii="PT Sans" w:eastAsia="Times New Roman" w:hAnsi="PT Sans" w:cs="Times New Roman"/>
          <w:color w:val="111111"/>
          <w:sz w:val="24"/>
          <w:szCs w:val="24"/>
        </w:rPr>
        <w:t xml:space="preserve">Отдел государственного контроля, надзора, охраны водных биологических ресурсов и среды их обитания по ЯНАО </w:t>
      </w:r>
      <w:proofErr w:type="spellStart"/>
      <w:r w:rsidRPr="00422E96">
        <w:rPr>
          <w:rFonts w:ascii="PT Sans" w:eastAsia="Times New Roman" w:hAnsi="PT Sans" w:cs="Times New Roman"/>
          <w:color w:val="111111"/>
          <w:sz w:val="24"/>
          <w:szCs w:val="24"/>
        </w:rPr>
        <w:t>Нижнеобского</w:t>
      </w:r>
      <w:proofErr w:type="spellEnd"/>
      <w:r w:rsidRPr="00422E96">
        <w:rPr>
          <w:rFonts w:ascii="PT Sans" w:eastAsia="Times New Roman" w:hAnsi="PT Sans" w:cs="Times New Roman"/>
          <w:color w:val="111111"/>
          <w:sz w:val="24"/>
          <w:szCs w:val="24"/>
        </w:rPr>
        <w:t xml:space="preserve"> территориального управления Федерального агентства по рыболовству.</w:t>
      </w:r>
    </w:p>
    <w:p w:rsidR="001D040C" w:rsidRDefault="001D040C"/>
    <w:sectPr w:rsidR="001D04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C0C15"/>
    <w:multiLevelType w:val="multilevel"/>
    <w:tmpl w:val="60CAC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3650A"/>
    <w:multiLevelType w:val="multilevel"/>
    <w:tmpl w:val="6B50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307353"/>
    <w:multiLevelType w:val="multilevel"/>
    <w:tmpl w:val="2F3EC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2E96"/>
    <w:rsid w:val="001D040C"/>
    <w:rsid w:val="00422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22E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22E96"/>
    <w:rPr>
      <w:rFonts w:ascii="Times New Roman" w:eastAsia="Times New Roman" w:hAnsi="Times New Roman" w:cs="Times New Roman"/>
      <w:b/>
      <w:bCs/>
      <w:sz w:val="36"/>
      <w:szCs w:val="36"/>
    </w:rPr>
  </w:style>
  <w:style w:type="paragraph" w:styleId="a3">
    <w:name w:val="Normal (Web)"/>
    <w:basedOn w:val="a"/>
    <w:uiPriority w:val="99"/>
    <w:unhideWhenUsed/>
    <w:rsid w:val="00422E9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22E96"/>
    <w:rPr>
      <w:b/>
      <w:bCs/>
    </w:rPr>
  </w:style>
  <w:style w:type="character" w:styleId="a5">
    <w:name w:val="Hyperlink"/>
    <w:basedOn w:val="a0"/>
    <w:uiPriority w:val="99"/>
    <w:semiHidden/>
    <w:unhideWhenUsed/>
    <w:rsid w:val="00422E96"/>
    <w:rPr>
      <w:color w:val="0000FF"/>
      <w:u w:val="single"/>
    </w:rPr>
  </w:style>
</w:styles>
</file>

<file path=word/webSettings.xml><?xml version="1.0" encoding="utf-8"?>
<w:webSettings xmlns:r="http://schemas.openxmlformats.org/officeDocument/2006/relationships" xmlns:w="http://schemas.openxmlformats.org/wordprocessingml/2006/main">
  <w:divs>
    <w:div w:id="968557148">
      <w:bodyDiv w:val="1"/>
      <w:marLeft w:val="0"/>
      <w:marRight w:val="0"/>
      <w:marTop w:val="0"/>
      <w:marBottom w:val="0"/>
      <w:divBdr>
        <w:top w:val="none" w:sz="0" w:space="0" w:color="auto"/>
        <w:left w:val="none" w:sz="0" w:space="0" w:color="auto"/>
        <w:bottom w:val="none" w:sz="0" w:space="0" w:color="auto"/>
        <w:right w:val="none" w:sz="0" w:space="0" w:color="auto"/>
      </w:divBdr>
      <w:divsChild>
        <w:div w:id="1396858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1B76A31C1EACB0D8EBF7962CC068826B954E2217EFFC2DE8DC700B356413175FFA051166B72C833595544B6AA2B8FB97AD65D605C167DBi6r9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turfish.ru/" TargetMode="External"/><Relationship Id="rId5" Type="http://schemas.openxmlformats.org/officeDocument/2006/relationships/hyperlink" Target="mailto:goscontrol89@noturfi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3771</Words>
  <Characters>21498</Characters>
  <Application>Microsoft Office Word</Application>
  <DocSecurity>0</DocSecurity>
  <Lines>179</Lines>
  <Paragraphs>50</Paragraphs>
  <ScaleCrop>false</ScaleCrop>
  <Company/>
  <LinksUpToDate>false</LinksUpToDate>
  <CharactersWithSpaces>25219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2021-01-29T07:04:00Z</dcterms:created>
  <dcterms:modified xsi:type="dcterms:W3CDTF">2021-01-29T07:05:00Z</dcterms:modified>
</cp:coreProperties>
</file>