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84" w:rsidRDefault="007F2584" w:rsidP="00052A05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64832" w:rsidRPr="00EC4559" w:rsidRDefault="00C64832" w:rsidP="00C6483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4559">
        <w:rPr>
          <w:rFonts w:ascii="PT Astra Serif" w:hAnsi="PT Astra Serif"/>
          <w:b/>
          <w:sz w:val="28"/>
          <w:szCs w:val="28"/>
        </w:rPr>
        <w:t>ПЛАН</w:t>
      </w:r>
    </w:p>
    <w:p w:rsidR="00C64832" w:rsidRPr="00EC4559" w:rsidRDefault="00C64832" w:rsidP="00C6483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C4559">
        <w:rPr>
          <w:rFonts w:ascii="PT Astra Serif" w:hAnsi="PT Astra Serif"/>
          <w:sz w:val="28"/>
          <w:szCs w:val="28"/>
        </w:rPr>
        <w:t xml:space="preserve">основных мероприятий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Тазовский район </w:t>
      </w:r>
      <w:r w:rsidRPr="00EC4559">
        <w:rPr>
          <w:rFonts w:ascii="PT Astra Serif" w:hAnsi="PT Astra Serif"/>
          <w:sz w:val="28"/>
          <w:szCs w:val="28"/>
        </w:rPr>
        <w:t>Ямало-Ненецкого автономного округа в области гражданской обороны</w:t>
      </w:r>
      <w:r>
        <w:rPr>
          <w:rFonts w:ascii="PT Astra Serif" w:hAnsi="PT Astra Serif"/>
          <w:sz w:val="28"/>
          <w:szCs w:val="28"/>
        </w:rPr>
        <w:t xml:space="preserve"> и защиты населения</w:t>
      </w:r>
      <w:r w:rsidRPr="00EC4559">
        <w:rPr>
          <w:rFonts w:ascii="PT Astra Serif" w:hAnsi="PT Astra Serif"/>
          <w:sz w:val="28"/>
          <w:szCs w:val="28"/>
        </w:rPr>
        <w:t>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20</w:t>
      </w:r>
      <w:r>
        <w:rPr>
          <w:rFonts w:ascii="PT Astra Serif" w:hAnsi="PT Astra Serif"/>
          <w:sz w:val="28"/>
          <w:szCs w:val="28"/>
        </w:rPr>
        <w:t>20</w:t>
      </w:r>
      <w:r w:rsidRPr="00EC4559">
        <w:rPr>
          <w:rFonts w:ascii="PT Astra Serif" w:hAnsi="PT Astra Serif"/>
          <w:sz w:val="28"/>
          <w:szCs w:val="28"/>
        </w:rPr>
        <w:t xml:space="preserve"> год</w:t>
      </w:r>
    </w:p>
    <w:p w:rsidR="007F2584" w:rsidRPr="007F2584" w:rsidRDefault="007F2584" w:rsidP="007F2584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F2584" w:rsidRPr="007F2584" w:rsidRDefault="007F2584" w:rsidP="007F2584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0"/>
        <w:gridCol w:w="6076"/>
        <w:gridCol w:w="1842"/>
        <w:gridCol w:w="3963"/>
        <w:gridCol w:w="2693"/>
      </w:tblGrid>
      <w:tr w:rsidR="007F2584" w:rsidRPr="007F2584" w:rsidTr="007F25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Исполнитель,</w:t>
            </w:r>
          </w:p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7F2584" w:rsidRPr="007F2584" w:rsidRDefault="007F2584" w:rsidP="007F258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15894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534"/>
        <w:gridCol w:w="6095"/>
        <w:gridCol w:w="850"/>
        <w:gridCol w:w="993"/>
        <w:gridCol w:w="3969"/>
        <w:gridCol w:w="2693"/>
        <w:gridCol w:w="441"/>
      </w:tblGrid>
      <w:tr w:rsidR="007F2584" w:rsidRPr="007F2584" w:rsidTr="00F3763A">
        <w:trPr>
          <w:gridBefore w:val="1"/>
          <w:gridAfter w:val="1"/>
          <w:wBefore w:w="319" w:type="dxa"/>
          <w:wAfter w:w="441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 Основные мероприятия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проводимые совместно с органами государственной власти Ямало-Ненецкого автономного округа и организациями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выполнение мероприятий по реализации основ государственной политики Российской Федерации в области: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гражданской обороны на период до 2030 года;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защиты населения и территорий от чрезвычайных ситуаций на период до 2030 года;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пожарной безопасности на период до 2030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Главное управление МЧС России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гражданской защиты и пожарной безопасности Ямало-Ненецкого автономного округа (далее – ДГЗ ЯНАО)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 в Ямало-Ненецком автономном округе, на базе которых созданы спасательные службы Ямало-Ненецкого автономного округа, в пределах своей компетенции (далее – ФОИВ)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Ямало-Ненецкого автономного округа, на базе которых созданы спасательные службы Ямало-Ненецкого автономного округа, в пределах своей компетенции (далее – ИОГВ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ЯНАО)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департамент внешних связей Ямало-Ненецкого автономного округа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внутренней политики Ямало-Ненецкого автономного округа в пределах своей компетенции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образования Ямало-Ненецкого автономного округа (далее – ДО ЯНАО)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молодёжной политики и туризма Ямало-Ненецкого автономного округа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специальных мероприятий Ямало-Ненецкого автономного округа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государственное казенное учреждение «Противопожарная служба Ямало-Ненецкого автономного округа»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государственное казенное учреждение «Управление аварийно-спасательной службы Ямало-Ненецкого автономного округа»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(далее – ГКУ «Ямалспас»)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государственное унитарное предприятие Ямало-Ненецкого автономного округа «Аварийно-спасательное формирование «Ямальская военизированная противофонтанная часть»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безопасности, утвержденной постановлением Правительства Российской Федерации от 14.01.2003 №11 (далее – Правительственная комиссия)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обороне</w:t>
            </w:r>
          </w:p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2019 году и постановке задач на 2020 год </w:t>
            </w:r>
          </w:p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(город Москва)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комиссии по предупреждению и ликвидации чрезвычайных ситуаций  и обеспечению пожарной безопасности Ямало-Ненецкого автономного округа  (далее – КЧС и ОПБ ЯНАО)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(город Москва)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КЧС и ОПБ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  Мероприятия, проводимые МЧС России совместно с органами государственной власти  Ямало-Ненецкого автономного округа и организациями, а также мероприятия по планам органов государственной власти Ямало-Ненецкого автономного округа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Мероприятия по подготовке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округа, должностных лиц, специалистов и населения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подготовка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комплексных тренировках с рабочей группой Правительственной комиссии, органами управления и силами единой государственной системы предупреждения и ликвидации чрезвычайных ситуаций по ликвидации чрезвычайных ситуаций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2020 году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hanging="7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Участие в штабной тренировке по гражданской обороне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в месячнике гражданской обороны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дополнительному уведомлению МЧС России 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Международных и Всероссийских форумах и конференциях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КЧС и ОПБ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дополнительному уведомлению МЧС России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II</w:t>
            </w: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F258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 Мероприятия, проводимые Главным управлением МЧС России по Свердловской области в части, касающейся  Ямало-Ненецкого автономного округа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Мероприятия по подготовке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дств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, должностных лиц, специалистов и населения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а) подготовка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дств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hanging="7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Подготовка и представление в департамент гражданской защиты МЧС России материалов в государственный доклад «О состоянии защиты населения и территорий Российской Федерации от чрезвычайных ситуаций природного и техногенного характера в 2019 году»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комплексных тренировках с органами управления и силами единой государственной системы предупреждения и ликвидации чрезвычайных ситуаций по ликвидации чрезвычайных ситуаций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в межрегиональном сборе по подведению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 деятельности территориальных подсистем  единой государственной системы предупреждения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ликвидации чрезвычайных ситуаций субъектов Российской Федерации, находящихся в пределах Уральского федерального округа, выполнения мероприятий гражданской обороны в 2020 году и постановке задач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7F2584" w:rsidRPr="007F2584" w:rsidRDefault="007F2584" w:rsidP="007F2584">
            <w:pPr>
              <w:suppressAutoHyphens/>
              <w:spacing w:after="0" w:line="240" w:lineRule="auto"/>
              <w:ind w:lef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uppressAutoHyphens/>
              <w:spacing w:after="0" w:line="240" w:lineRule="auto"/>
              <w:ind w:lef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uppressAutoHyphens/>
              <w:spacing w:after="0" w:line="240" w:lineRule="auto"/>
              <w:ind w:lef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uppressAutoHyphens/>
              <w:spacing w:after="0" w:line="240" w:lineRule="auto"/>
              <w:ind w:lef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uppressAutoHyphens/>
              <w:spacing w:after="0" w:line="240" w:lineRule="auto"/>
              <w:ind w:lef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uppressAutoHyphens/>
              <w:spacing w:after="0" w:line="240" w:lineRule="auto"/>
              <w:ind w:hanging="9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КЧС и ОПБ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IV. Мероприятия, проводимые под руководством начальника ГУ МЧС России по Ямало-Ненецкому автономному округу</w:t>
            </w: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84" w:rsidRPr="007F2584" w:rsidRDefault="007F2584" w:rsidP="007F25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Разработка основных планирующих и отчетных документов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tabs>
                <w:tab w:val="center" w:pos="4677"/>
                <w:tab w:val="right" w:pos="9355"/>
                <w:tab w:val="left" w:pos="11057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Разработка плана основных мероприятий Ямало-Ненецкого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tabs>
                <w:tab w:val="center" w:pos="4677"/>
                <w:tab w:val="right" w:pos="9355"/>
                <w:tab w:val="left" w:pos="11057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доклада о состоянии гражданской обороны Ямало-Ненецкого автономного округа в 2020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материалов в государственный доклад «О состоянии защиты населения и территорий Российской Федерации от чрезвычайных ситуаций природного и техногенного характера в 2020 году»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месячнике безопасности на водных объектах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uppressAutoHyphens/>
              <w:spacing w:after="0" w:line="240" w:lineRule="auto"/>
              <w:ind w:left="-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Мероприятия по подготовке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дств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, должностных лиц, специалистов и населения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а) подготовка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дств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 Приуральский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 Красноселькупский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командно-штабном учении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Пуровский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4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 чрезвычайных ситуаций муниципального образования город Салехард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5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 чрезвычайных ситуаций муниципального образования город Новый Уренгой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ФОИВ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ИОГВ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V. Мероприятия, проводимые Правительством Ямало-Ненецкого автономного округа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пожарной безопасности и безопасности людей на водных объектах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работы (заседаний) КЧС и ОПБ ЯНАО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КЧС и ОПБ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F3763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hanging="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Организация работы аттестационной комиссии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спасателя, на территории Ямало-Ненецкого автономного округа, утвержденной постановлением Правительства Ямало-Ненецкого автономного округа от 18.03.2013 №173-П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аттестационная комиссия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Обеспечение реализации мероприятий, предусмотренных государственной программой Ямало-Ненецкого автономного округа «Защита населения и территорий от чрезвычайных ситуаций, обеспечения пожарной безопасности и безопасности населения на водных объектах на 2014 – 2021 годы», утвержденной постановлением Правительства Ямало-Ненецкого автономного округа от 25.12.2013 №1125-П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Разработка плана противопаводковых мероприятий на территории Ямало-Ненецкого автономного округа в 2020 году и участие в его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 –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паводковой ситуации на водных объектах Ямало-Ненецкого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 Ямало-Ненецкого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 –</w:t>
            </w: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Ямало-Ненецкого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 (далее – ДПРР ЯНАО)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right="8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и участие в  региональном конкурсе профессионального мастерства «Славим человека труда!» в номинации  «Лучший спасатель» (город Ноябрьск) и в номинации «Лучший спасатель-водолаз» (город Тарко-Сале)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tabs>
                <w:tab w:val="center" w:pos="4677"/>
                <w:tab w:val="right" w:pos="9355"/>
                <w:tab w:val="left" w:pos="11057"/>
              </w:tabs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и участие 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конкурсе профессионального мастерства «Славим человека труда!» Уральского федерального округа  в номинации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«Лучший спасатель-водолаз» (город Тарко-Сале)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right="8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организацией эксплуатации и применения беспилотных авиационных систем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проведения смотра-конкурса на звание «Лучшая добровольная пожарная дружина» и «Лучшая добровольная пожарная команда» среди территориальных подразделений добровольной пожарной охраны в Ямало-Ненецком автономном округе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ind w:right="-14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 -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tabs>
                <w:tab w:val="center" w:pos="4677"/>
                <w:tab w:val="right" w:pos="9355"/>
                <w:tab w:val="left" w:pos="11057"/>
              </w:tabs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проведения регионального конкурса профессионального мастерства «Славим человека труда!» в номинациях  «Лучший пожарный», «Лучший водитель пожарного автомобиля», «Лучший диспетчер пожарной связи» (город Надым)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right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поощрения (награждения) добровольцев (волонтеров), принимавших активное участие в предупреждении и ликвидации пожаров, поиске пропавших людей и иных мероприятиях в области защиты населения и территорий от чрезвычайных ситуаций природного и техногенного характера в 2020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органы местного самоуправления (далее - ОМСУ)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right="8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выполнение мероприятий по подготовке к пожароопасному периоду на территории Ямало-Ненецкого автономного округа в 2020 году в соответствии со Сводным планом тушения лесных пожаров на территории Ямало-Ненецкого автономного округа на период пожароопасного сезона 2020 года, утвержденным постановлением Губернатора Ямало-Ненецкого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ДПРР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ДПРР ЯНАО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выполнение мероприятий по защите населения и территорий Ямало-Ненецкого автономного округа от природных пожаров в пожароопасный сезон 2020 года в соответствии  с постановлением Правительства Ямало-Ненецкого автономного округа</w:t>
            </w:r>
          </w:p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«О мероприятиях по защите населения и территорий Ямало-Ненецкого автономного округа от природных пожаров в пожароопасный сезон 2020 года и об утверждении перечня населенных пунктов, подверженных угрозе лесных пожаров»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Контроль внедрения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системы дистанционного мониторинга пожарной опасности и лесных пожаров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селе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Харсаим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Аксарковское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 –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обстановки в период пожароопасного сезона 2020 года, представление соответствующих отчетов и сведений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 –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ДПРР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комплекса мероприятий по содействию деятельности территориальных подразделений добровольной пожарной охраны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проведение месячников по активизации пожарно-профилактической работы в жилищном фонде (два этапа)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февраль, 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проведение месячников по активизации пожарно-профилактической работы на объектах с массовым и (или) ночным пребыванием людей (два этапа)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апрель, сентябрь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сезонной профилактической операции «Новый год» (проведение профилактических мероприятий в местах празднования Нового года и Рождества, а также мест хранения и реализации пиротехнической продукции)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январь, 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сезонной профилактической операции «Победа» (проведение профилактических мероприятий в местах проведения праздничных мероприятий)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F3763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сезонной профилактической операции «Отдых» (проведение профилактических мероприятий в детских оздоровительных лагерях и иных учреждениях, организующих отдых и оздоровление граждан)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сезонной профилактической операции «Лето» (проведение профилактических мероприятий связанных с прохождением пожароопасного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сезонной профилактической операции «Школа» (проведение профилактических мероприятий в связи с началом нового учебного года)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сезонной профилактической операции «Отопление» (проведение профилактических мероприятий в отношении котельных и иных теплогенерирующих объектов)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left="-7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 МЧС России по ЯНАО 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проведения мероприятий по развитию комплексной системы экстренного оповещения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единому номеру «112»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мероприятий по возведению теплого гаража-стоянки для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пожарной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автолестницы в поселке городского типа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Харп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Приуральского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мероприятий по возведению пожарного депо на 2 выезда в селе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Сеяха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Ямальского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ПС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мероприятий по возведению административно-бытового здания для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Ярсалинского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поисково-спасательного подразделения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государственного казенного учреждения «Управление аварийно-спасательной службы Ямало-Ненецкого автономного округа»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(село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Яр-Сале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мероприятий по установке автономных пожарных извещателей, в том числе пожарных извещателей с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GSM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-оповещением, в жилых помещениях отдельных категорий граждан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(в рамках реализации субсидии)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ОМСУ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мероприятий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установке пожарных водоемов в муниципальных образованиях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Ямальского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8268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Приуральского, </w:t>
            </w:r>
            <w:proofErr w:type="spellStart"/>
            <w:r w:rsidR="008268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Шурышкарского</w:t>
            </w:r>
            <w:proofErr w:type="spellEnd"/>
            <w:r w:rsidR="008268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Красноселькупского</w:t>
            </w:r>
            <w:proofErr w:type="spellEnd"/>
            <w:r w:rsidR="008268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Тазовского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районов (в рамках реализации субсидии)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ОМСУ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работы по доведению объема накопления материальных средств, входящих в состав резерва материальных ресурсов Ямало-Ненецкого автономного округа до 100% от утвержденной номенклатуры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Создание, сохранение и использование страхового фонда документации на объекты повышенного риска (потенциально опасные) и объекты систем жизнеобеспечения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Мероприятия по подготовке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дств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, должностных лиц, специалистов и населения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а) подготовка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дств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проведением тренировок по оповещению руководящего состава территориальной подсистемы единой государственной системы предупреждения и ликвидации чрезвычайных ситуаций и населения муниципальных образований в Ямало-Ненецком автономном округе с задействованием всех средств оповещения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ежеквартально, до 10 числа каждого месяца, следующего </w:t>
            </w: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корректировки списков оповещения КЧС и ОПБ ЯНАО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и проведение тренировок по отработке вопросов взаимодействия спасательных служб Ямало-Ненецкого автономного округа при реагировании на чрезвычайные ситуации природного и техногенного характера и при переводе системы гражданской обороны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мирного на военное время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повышения квалификации и курсового обучения должностных лиц и специалистов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объектах; организация  подготовки, профессиональной переподготовки, повышения квалификации специалистов в сфере обеспечения пожарной безопасности, добровольцев (волонтеров) в государственном учреждении «Учебно-методический центр по гражданской обороне, чрезвычайным ситуациям и пожарной безопасности Ямало-Ненецкого автономного округа» (город Надым, город Ноябрьск)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проведение учебно-методического сбора (семинара) с начальниками органов управления по делам гражданской обороны и чрезвычайным ситуациям и начальниками единых дежурно-диспетчерских служб муниципальных образований в Ямало-Ненецком автономном округе (город Салехард)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ind w:right="-1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и проведение сбора с начальниками штабов спасательных служб Ямало-Ненецкого автономного округа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и проведения обучающего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 в Ямало-Ненецком автономном округе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 МЧС России по ЯНАО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Оказание содействия муниципальным образованиям в Ямало-Ненецком автономном округе в проведении Дня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участия команд Ямало-Ненецкого автономного округа в межрегиональных соревнованиях «Школа безопасности» и в межрегиональном полевом лагере «Юный спасатель»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ІІ, ІІІ кварталы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проведения в Ямало-Ненецком автономном округе месячника безопасности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август – </w:t>
            </w: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проведения окружного слета-соревнования учащихся «Школа безопасности»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молодёжной политики и туризма Ямало-Ненецкого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проведения окружного слета-соревнования учащихся «Юный спасатель»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проведение регионального этапа смотра-конкурса на лучший учебно-консультационный пункт по гражданской обороне и чрезвычайным ситуациям и лучшую учебно-материальную базу по гражданской обороне и чрезвычайным ситуациям организаций в муниципальных образованиях в Ямало-Ненецком автономном округе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проведения в  Ямало-Ненецком автономном округе месячника гражданской обороны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работы (заседаний) Общественного совета при ДГЗ ЯНАО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</w:tc>
      </w:tr>
      <w:tr w:rsidR="007F2584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Мероприятия по проверке готовности органов управления, сил и сре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 к действиям по предназначению</w:t>
            </w: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готовности сил и средств Таркосалинского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 к ликвидации чрезвычайных ситуаций, в том числе в условиях паводка и природных пожаров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готовности сил и средств Ноябрьского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 к ликвидации чрезвычайных ситуаций, в том числе в условиях природных пожаров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Оперативные проверки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 подразделений отряда противопожарной службы Ямало-Ненецкого автономного округа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Тазовскому району и Тазовского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Оперативные проверки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 подразделений отряда противопожарной службы Ямало-Ненецкого автономного округа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Шурышкарскому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району и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Мужевского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поисково-спасательного подразделения Салехардского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округа», содействие в организации деятельности ДПО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Оперативные проверки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 подразделений отряда противопожарной службы Ямало-Ненецкого автономного округа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Ямальскому району и Яр-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Салинского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поисково-спасательного подразделения Салехардского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Оперативные проверки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 подразделений отряда противопожарной службы Ямало-Ненецкого автономного округа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Надымскому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району и Надымского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numPr>
                <w:ilvl w:val="12"/>
                <w:numId w:val="0"/>
              </w:num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Оперативные проверки </w:t>
            </w:r>
            <w:proofErr w:type="gram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 подразделений отряда противопожарной службы Ямало-Ненецкого автономного округа</w:t>
            </w:r>
            <w:proofErr w:type="gram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Красноселькупскому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району и </w:t>
            </w:r>
            <w:proofErr w:type="spellStart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Красноселькупского</w:t>
            </w:r>
            <w:proofErr w:type="spellEnd"/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поисково-спасательного отряда государственного казенного учреждения «Управление аварийно-спасательной службы Ямало-Ненецкого автономного округа»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4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на территории Ямало-Ненецкого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ДГЗ ЯНАО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84" w:rsidRPr="007F2584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 находится </w:t>
            </w:r>
          </w:p>
          <w:p w:rsidR="00C64832" w:rsidRDefault="007F2584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5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ДГЗ ЯНАО</w:t>
            </w:r>
          </w:p>
          <w:p w:rsidR="00C64832" w:rsidRDefault="00C64832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64832" w:rsidRDefault="00C64832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64832" w:rsidRDefault="00C64832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64832" w:rsidRPr="007F2584" w:rsidRDefault="00C64832" w:rsidP="007F258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64832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7F2584" w:rsidRDefault="00C64832" w:rsidP="00C648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VI</w:t>
            </w: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. Мероприятия, проводимые Администрацией Тазовского района Ямало-Ненецкого автономного округа</w:t>
            </w:r>
          </w:p>
        </w:tc>
      </w:tr>
      <w:tr w:rsidR="00C64832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C6483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C64832" w:rsidRPr="007F2584" w:rsidRDefault="00C64832" w:rsidP="00C648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и безопасности людей на водных объектах.</w:t>
            </w: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C648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Разработка и выполнение плана противопаводковых мероприятий на территории района в 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 / предприятия и организации района,</w:t>
            </w:r>
          </w:p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C648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Разработка и выполнение плана мероприятий по подготовке к пожароопасному периоду на территории района в 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 </w:t>
            </w:r>
          </w:p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 / предприятия и организации района,</w:t>
            </w:r>
          </w:p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Проведение тренировок по оповещению руководящего состава районного звена ТП РСЧС ЯНАО и населения района с задействованием всех средств оповещения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течение года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(1 раз в квартал)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МО, спасательные службы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C648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проверках готовности учебных заведений района к новому 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- 202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вгуст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6E1EAF">
              <w:rPr>
                <w:rFonts w:ascii="PT Astra Serif" w:hAnsi="PT Astra Serif"/>
                <w:sz w:val="24"/>
                <w:szCs w:val="24"/>
              </w:rPr>
              <w:t>юнь-сентябрь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главы поселений, организации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C648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мероприятиях по обеспечению устойчивого функционирования объектов жилищно-коммунального комплекса и энергетики района в осенне-зимний период 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отопительного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главы поселений, организации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Организация и проведением мероприятий в рамках месячника безопасности на водных объектах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6E1EAF">
              <w:rPr>
                <w:rFonts w:ascii="PT Astra Serif" w:hAnsi="PT Astra Serif"/>
                <w:sz w:val="24"/>
                <w:szCs w:val="24"/>
              </w:rPr>
              <w:t>юнь-август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МО, главы поселений, организации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в Тазовском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о плану работы комиссии </w:t>
            </w: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64832" w:rsidRPr="006E1EAF" w:rsidRDefault="00C64832" w:rsidP="005B37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20</w:t>
            </w:r>
            <w:r w:rsidR="005B378B"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Ответственный секретарь, КЧС и ОПБ в Тазовском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C648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Разработка Плана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проведении мероприятий по повышению эффективности работы в области безопасности жизнедеятельности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главы поселений, организации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Повышение эффективности принимаемых мер по профилактике пожаров на межселенной территории Тазовского района. Участие в проведении противопожарной пропаганды среди населения, проживающего на межселенной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Управление по работе с населением МТ И ТОХ/ 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Исполнение мер пожарной безопасности на территории Тазовского района и в населенных пунктах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главы поселений, организации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color w:val="000000"/>
                <w:sz w:val="24"/>
                <w:szCs w:val="24"/>
              </w:rPr>
              <w:t>Тренировки по линии ЦУКС ЯНАО – ЕДДС «112» МО Тазовский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Согласно ежемесячного плана тренировок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МО, ЕДДС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5C5732" w:rsidRDefault="00C64832" w:rsidP="00E2363F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5732">
              <w:rPr>
                <w:rFonts w:ascii="PT Astra Serif" w:hAnsi="PT Astra Serif"/>
                <w:sz w:val="24"/>
                <w:szCs w:val="24"/>
              </w:rPr>
              <w:t xml:space="preserve">ТСУ по теме: «Проведение аварийно-спасательных работ </w:t>
            </w:r>
            <w:r>
              <w:rPr>
                <w:rFonts w:ascii="PT Astra Serif" w:hAnsi="PT Astra Serif"/>
                <w:sz w:val="24"/>
                <w:szCs w:val="24"/>
              </w:rPr>
              <w:t>на межселенной</w:t>
            </w:r>
            <w:r w:rsidRPr="005C5732">
              <w:rPr>
                <w:rFonts w:ascii="PT Astra Serif" w:hAnsi="PT Astra Serif"/>
                <w:sz w:val="24"/>
                <w:szCs w:val="24"/>
              </w:rPr>
              <w:t xml:space="preserve"> территории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ГКУ «Ямалспас», УГОЧС МО, спасательные службы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РГО МО, УГОЧС МО, спасательные службы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Организация подготовки руководящего состава и специалистов в государственном учреждении «Учебно-методический центр по делам гражданской обороны  и чрезвычайным ситуациям» (г. Ноябрьск)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ОЭ МО, службы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учебно-методическом сборе с начальниками органов управления по делам ГОиЧС  муниципальных образований ЯНАО (г. Салехард)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начальник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культуры безопасности жизнедеятельности населения района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через средства СМИ 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6E1EA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МО, СМИ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организацией и проведением, оказание методической помощи в проведении «Дня защиты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департамент образования, </w:t>
            </w: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 организацией и проведением «Месячника гражданской обороны».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04.10.-04.11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B05745">
            <w:pPr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проведении окружного слета-соревнования «Школа безопасности» (г. Ноябрьск).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 организацией и проведением «Месячника безопасности детей».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20.08.-20.09.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епартамент образования, 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работе с образовательными учреждениями района по вопросам подготовки учащихся в области безопасности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епартамент образования, 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Cs/>
                <w:sz w:val="24"/>
                <w:szCs w:val="24"/>
              </w:rPr>
              <w:t>Участие в смотре-конкурсе на звание «Лучшее муниципальное образование по обеспечению безопасности жизнедеятельности населения Ямало-Ненецкого автономного округа»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  <w:lang w:val="en-US"/>
              </w:rPr>
              <w:t xml:space="preserve">III 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4D5489">
        <w:trPr>
          <w:gridBefore w:val="1"/>
          <w:gridAfter w:val="1"/>
          <w:wBefore w:w="319" w:type="dxa"/>
          <w:wAfter w:w="441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района к действиям по предназначению</w:t>
            </w: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Мероприятия по созданию, накоплению, использованием по назначению и восполнению резервов финансовых и материальных резервов для ликвидации чрезвычайных ситуации природного и техногенного характера на муниципальном уровне.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течение</w:t>
            </w:r>
          </w:p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ОЭ МО/ 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832" w:rsidRPr="007F2584" w:rsidTr="00F3763A">
        <w:trPr>
          <w:gridBefore w:val="1"/>
          <w:gridAfter w:val="1"/>
          <w:wBefore w:w="319" w:type="dxa"/>
          <w:wAfter w:w="4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обеспечением разработки и реализации планов ликвидации аварийных разливов нефти и нефтепродуктов организаций, расположенных на территории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течение</w:t>
            </w:r>
          </w:p>
          <w:p w:rsidR="00C64832" w:rsidRPr="006E1EAF" w:rsidRDefault="00C64832" w:rsidP="00E2363F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32" w:rsidRPr="006E1EAF" w:rsidRDefault="00C64832" w:rsidP="00E2363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5489" w:rsidRPr="006E1EAF" w:rsidTr="004D5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9"/>
        </w:trPr>
        <w:tc>
          <w:tcPr>
            <w:tcW w:w="7798" w:type="dxa"/>
            <w:gridSpan w:val="4"/>
          </w:tcPr>
          <w:p w:rsidR="004D5489" w:rsidRPr="006E1EAF" w:rsidRDefault="004D5489" w:rsidP="00E2363F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Первый заместитель председателя комиссии по предупреждению и ликвидации чрезвычайных ситуаций и обеспечению пожарной безопасности в Тазовском районе</w:t>
            </w:r>
            <w:r>
              <w:rPr>
                <w:rFonts w:ascii="PT Astra Serif" w:hAnsi="PT Astra Serif"/>
                <w:sz w:val="24"/>
                <w:szCs w:val="24"/>
              </w:rPr>
              <w:t>, Первый заместитель главы Администрации Тазовского района по внутренней политике</w:t>
            </w:r>
          </w:p>
          <w:p w:rsidR="004D5489" w:rsidRPr="006E1EAF" w:rsidRDefault="004D5489" w:rsidP="00E2363F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D5489" w:rsidRPr="006E1EAF" w:rsidRDefault="004D5489" w:rsidP="00E2363F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_______________________С.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Лисовский</w:t>
            </w:r>
          </w:p>
          <w:p w:rsidR="004D5489" w:rsidRPr="006E1EAF" w:rsidRDefault="004D5489" w:rsidP="00E2363F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D5489" w:rsidRPr="006E1EAF" w:rsidRDefault="004D5489" w:rsidP="004D5489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«___»________________  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  <w:tc>
          <w:tcPr>
            <w:tcW w:w="8096" w:type="dxa"/>
            <w:gridSpan w:val="4"/>
            <w:shd w:val="clear" w:color="auto" w:fill="auto"/>
          </w:tcPr>
          <w:p w:rsidR="004D5489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6E1EAF">
              <w:rPr>
                <w:rFonts w:ascii="PT Astra Serif" w:hAnsi="PT Astra Serif"/>
                <w:sz w:val="24"/>
                <w:szCs w:val="24"/>
              </w:rPr>
              <w:t xml:space="preserve">Начальник управления по делам гражданской обороны, </w:t>
            </w:r>
          </w:p>
          <w:p w:rsidR="004D5489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предупреждению  и ликвидации чрезвычайных ситуаций </w:t>
            </w:r>
          </w:p>
          <w:p w:rsidR="004D5489" w:rsidRPr="006E1EAF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Администрации Тазовского района</w:t>
            </w:r>
          </w:p>
          <w:p w:rsidR="004D5489" w:rsidRPr="006E1EAF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D5489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D5489" w:rsidRPr="006E1EAF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_______________________А.А.Луканин</w:t>
            </w:r>
          </w:p>
          <w:p w:rsidR="004D5489" w:rsidRPr="006E1EAF" w:rsidRDefault="004D5489" w:rsidP="00E2363F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D5489" w:rsidRPr="006E1EAF" w:rsidRDefault="004D5489" w:rsidP="00E43C1D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«___»_______________  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</w:tr>
    </w:tbl>
    <w:p w:rsidR="007F2584" w:rsidRPr="00386754" w:rsidRDefault="007F2584" w:rsidP="00E43C1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sectPr w:rsidR="007F2584" w:rsidRPr="00386754" w:rsidSect="004D5489">
      <w:pgSz w:w="16838" w:h="11906" w:orient="landscape"/>
      <w:pgMar w:top="567" w:right="993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EF" w:rsidRDefault="008F66EF" w:rsidP="00A92CC2">
      <w:pPr>
        <w:spacing w:after="0" w:line="240" w:lineRule="auto"/>
      </w:pPr>
      <w:r>
        <w:separator/>
      </w:r>
    </w:p>
  </w:endnote>
  <w:endnote w:type="continuationSeparator" w:id="0">
    <w:p w:rsidR="008F66EF" w:rsidRDefault="008F66EF" w:rsidP="00A9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EF" w:rsidRDefault="008F66EF" w:rsidP="00A92CC2">
      <w:pPr>
        <w:spacing w:after="0" w:line="240" w:lineRule="auto"/>
      </w:pPr>
      <w:r>
        <w:separator/>
      </w:r>
    </w:p>
  </w:footnote>
  <w:footnote w:type="continuationSeparator" w:id="0">
    <w:p w:rsidR="008F66EF" w:rsidRDefault="008F66EF" w:rsidP="00A9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227"/>
    <w:multiLevelType w:val="hybridMultilevel"/>
    <w:tmpl w:val="2040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67"/>
    <w:rsid w:val="00002E30"/>
    <w:rsid w:val="000074D4"/>
    <w:rsid w:val="00021CEB"/>
    <w:rsid w:val="00052A05"/>
    <w:rsid w:val="00064919"/>
    <w:rsid w:val="00085C41"/>
    <w:rsid w:val="00151FD9"/>
    <w:rsid w:val="0016076C"/>
    <w:rsid w:val="0019729C"/>
    <w:rsid w:val="001C11E4"/>
    <w:rsid w:val="001E3386"/>
    <w:rsid w:val="00214302"/>
    <w:rsid w:val="00224736"/>
    <w:rsid w:val="00231C2B"/>
    <w:rsid w:val="002356E7"/>
    <w:rsid w:val="00256B48"/>
    <w:rsid w:val="00273674"/>
    <w:rsid w:val="00277D54"/>
    <w:rsid w:val="0032573E"/>
    <w:rsid w:val="003667A7"/>
    <w:rsid w:val="003774BA"/>
    <w:rsid w:val="00386754"/>
    <w:rsid w:val="00392736"/>
    <w:rsid w:val="00394145"/>
    <w:rsid w:val="003A2CA2"/>
    <w:rsid w:val="004138E6"/>
    <w:rsid w:val="00444ABD"/>
    <w:rsid w:val="00491D30"/>
    <w:rsid w:val="004D5489"/>
    <w:rsid w:val="004E3778"/>
    <w:rsid w:val="004F7F9A"/>
    <w:rsid w:val="00503C50"/>
    <w:rsid w:val="00516692"/>
    <w:rsid w:val="0052529F"/>
    <w:rsid w:val="0057030E"/>
    <w:rsid w:val="00586562"/>
    <w:rsid w:val="005B368A"/>
    <w:rsid w:val="005B378B"/>
    <w:rsid w:val="00600A39"/>
    <w:rsid w:val="00605C91"/>
    <w:rsid w:val="00655886"/>
    <w:rsid w:val="006567C2"/>
    <w:rsid w:val="00685F50"/>
    <w:rsid w:val="00693460"/>
    <w:rsid w:val="006F5EBB"/>
    <w:rsid w:val="00777F5D"/>
    <w:rsid w:val="00782743"/>
    <w:rsid w:val="00792CC2"/>
    <w:rsid w:val="007D416F"/>
    <w:rsid w:val="007F2584"/>
    <w:rsid w:val="008000B9"/>
    <w:rsid w:val="00804BA5"/>
    <w:rsid w:val="0082073F"/>
    <w:rsid w:val="00826367"/>
    <w:rsid w:val="00826843"/>
    <w:rsid w:val="008359BC"/>
    <w:rsid w:val="00847A32"/>
    <w:rsid w:val="00850B5C"/>
    <w:rsid w:val="008539E7"/>
    <w:rsid w:val="00866AC2"/>
    <w:rsid w:val="0087157E"/>
    <w:rsid w:val="00875A50"/>
    <w:rsid w:val="00892F88"/>
    <w:rsid w:val="008B7FD7"/>
    <w:rsid w:val="008E45DE"/>
    <w:rsid w:val="008F66EF"/>
    <w:rsid w:val="009142DF"/>
    <w:rsid w:val="00946BF3"/>
    <w:rsid w:val="009554EF"/>
    <w:rsid w:val="009822EF"/>
    <w:rsid w:val="009C2E06"/>
    <w:rsid w:val="009C7B99"/>
    <w:rsid w:val="009E6B4F"/>
    <w:rsid w:val="00A055D4"/>
    <w:rsid w:val="00A33A1F"/>
    <w:rsid w:val="00A91F66"/>
    <w:rsid w:val="00A92CC2"/>
    <w:rsid w:val="00AF5ECF"/>
    <w:rsid w:val="00B05745"/>
    <w:rsid w:val="00B069F5"/>
    <w:rsid w:val="00B37671"/>
    <w:rsid w:val="00B519B5"/>
    <w:rsid w:val="00BC1229"/>
    <w:rsid w:val="00BC1EB8"/>
    <w:rsid w:val="00BC6AC3"/>
    <w:rsid w:val="00C01AD9"/>
    <w:rsid w:val="00C4552D"/>
    <w:rsid w:val="00C64832"/>
    <w:rsid w:val="00C77421"/>
    <w:rsid w:val="00C97F97"/>
    <w:rsid w:val="00CC0F61"/>
    <w:rsid w:val="00CD0D58"/>
    <w:rsid w:val="00D06423"/>
    <w:rsid w:val="00D10E6A"/>
    <w:rsid w:val="00D217FB"/>
    <w:rsid w:val="00D90F66"/>
    <w:rsid w:val="00DA0B4C"/>
    <w:rsid w:val="00E16E6F"/>
    <w:rsid w:val="00E43C1D"/>
    <w:rsid w:val="00E93AF9"/>
    <w:rsid w:val="00EB4051"/>
    <w:rsid w:val="00EB53B9"/>
    <w:rsid w:val="00EE43CB"/>
    <w:rsid w:val="00F01064"/>
    <w:rsid w:val="00F32DA0"/>
    <w:rsid w:val="00F3763A"/>
    <w:rsid w:val="00F44766"/>
    <w:rsid w:val="00F540F6"/>
    <w:rsid w:val="00F72F9A"/>
    <w:rsid w:val="00F9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">
    <w:name w:val="w"/>
    <w:basedOn w:val="a0"/>
    <w:rsid w:val="00394145"/>
  </w:style>
  <w:style w:type="paragraph" w:styleId="a3">
    <w:name w:val="header"/>
    <w:basedOn w:val="a"/>
    <w:link w:val="a4"/>
    <w:uiPriority w:val="99"/>
    <w:unhideWhenUsed/>
    <w:rsid w:val="00A9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C2"/>
  </w:style>
  <w:style w:type="paragraph" w:styleId="a5">
    <w:name w:val="footer"/>
    <w:basedOn w:val="a"/>
    <w:link w:val="a6"/>
    <w:uiPriority w:val="99"/>
    <w:unhideWhenUsed/>
    <w:rsid w:val="00A9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C2"/>
  </w:style>
  <w:style w:type="paragraph" w:styleId="a7">
    <w:name w:val="Balloon Text"/>
    <w:basedOn w:val="a"/>
    <w:link w:val="a8"/>
    <w:uiPriority w:val="99"/>
    <w:semiHidden/>
    <w:unhideWhenUsed/>
    <w:rsid w:val="0000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">
    <w:name w:val="w"/>
    <w:basedOn w:val="a0"/>
    <w:rsid w:val="00394145"/>
  </w:style>
  <w:style w:type="paragraph" w:styleId="a3">
    <w:name w:val="header"/>
    <w:basedOn w:val="a"/>
    <w:link w:val="a4"/>
    <w:uiPriority w:val="99"/>
    <w:unhideWhenUsed/>
    <w:rsid w:val="00A9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C2"/>
  </w:style>
  <w:style w:type="paragraph" w:styleId="a5">
    <w:name w:val="footer"/>
    <w:basedOn w:val="a"/>
    <w:link w:val="a6"/>
    <w:uiPriority w:val="99"/>
    <w:unhideWhenUsed/>
    <w:rsid w:val="00A9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7D74-A9A9-4278-B307-4B5F9BC6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Шарыпов Зинур Равильевич</dc:creator>
  <cp:lastModifiedBy>Alexander</cp:lastModifiedBy>
  <cp:revision>24</cp:revision>
  <cp:lastPrinted>2019-03-26T06:58:00Z</cp:lastPrinted>
  <dcterms:created xsi:type="dcterms:W3CDTF">2020-01-09T06:54:00Z</dcterms:created>
  <dcterms:modified xsi:type="dcterms:W3CDTF">2020-01-29T07:18:00Z</dcterms:modified>
</cp:coreProperties>
</file>