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11 февраля 2020 года № 86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мероприятий подпрограмм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муниципальной программы Тазовского района</w:t>
      </w:r>
    </w:p>
    <w:p>
      <w:pPr>
        <w:shd w:val="clear" w:color="auto" w:fill="FFFFFF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«Развитие транспортной инфраструктуры, связи и автомобильного транспорта муниципального образования Тазовский район на период 2014-2017 годы и на перспективу до 2025 года» наа2019 год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pStyle w:val="a7"/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20 марта 2019 года № 319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(в редакции постановления 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Администрации Тазовского района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от 11 февраля 2020 года № 86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shd w:val="clear" w:color="auto" w:fill="FFFFFF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«Развитие транспортной инфраструктуры, связи и автомобильного транспорта муниципального образования Тазовский район на период 2014-2017 годы и на перспективу до 2025 года» на 2019 год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right"/>
        <w:rPr>
          <w:rFonts w:ascii="PT Astra Serif" w:eastAsia="Times New Roman" w:hAnsi="PT Astra Serif" w:cs="Times New Roman"/>
          <w:b/>
          <w:color w:val="000000"/>
          <w:szCs w:val="28"/>
        </w:rPr>
      </w:pPr>
      <w:r>
        <w:rPr>
          <w:rFonts w:ascii="PT Astra Serif" w:eastAsia="Times New Roman" w:hAnsi="PT Astra Serif" w:cs="Times New Roman"/>
          <w:color w:val="000000"/>
          <w:szCs w:val="28"/>
        </w:rPr>
        <w:t>тыс. руб.</w:t>
      </w:r>
    </w:p>
    <w:tbl>
      <w:tblPr>
        <w:tblW w:w="4926" w:type="pct"/>
        <w:tblLayout w:type="fixed"/>
        <w:tblLook w:val="04A0" w:firstRow="1" w:lastRow="0" w:firstColumn="1" w:lastColumn="0" w:noHBand="0" w:noVBand="1"/>
      </w:tblPr>
      <w:tblGrid>
        <w:gridCol w:w="816"/>
        <w:gridCol w:w="5387"/>
        <w:gridCol w:w="1844"/>
        <w:gridCol w:w="1841"/>
        <w:gridCol w:w="1844"/>
        <w:gridCol w:w="2835"/>
      </w:tblGrid>
      <w:tr>
        <w:trPr>
          <w:trHeight w:val="205"/>
        </w:trPr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№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п/п</w:t>
            </w:r>
          </w:p>
        </w:tc>
        <w:tc>
          <w:tcPr>
            <w:tcW w:w="184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63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Объём финансирования</w:t>
            </w:r>
          </w:p>
        </w:tc>
        <w:tc>
          <w:tcPr>
            <w:tcW w:w="223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184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ведомственные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расходы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</w:tr>
      <w:tr>
        <w:trPr>
          <w:trHeight w:val="752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184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ассигнования, распределяемые в ходе исполнения бюджета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br/>
              <w:t>муниципального образования</w:t>
            </w:r>
          </w:p>
        </w:tc>
      </w:tr>
    </w:tbl>
    <w:p>
      <w:pPr>
        <w:spacing w:after="0" w:line="240" w:lineRule="auto"/>
        <w:rPr>
          <w:rFonts w:ascii="PT Astra Serif" w:eastAsia="Times New Roman" w:hAnsi="PT Astra Serif" w:cs="Times New Roman"/>
          <w:color w:val="000000"/>
          <w:sz w:val="4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387"/>
        <w:gridCol w:w="1844"/>
        <w:gridCol w:w="1841"/>
        <w:gridCol w:w="1844"/>
        <w:gridCol w:w="2835"/>
      </w:tblGrid>
      <w:tr>
        <w:trPr>
          <w:trHeight w:val="209"/>
          <w:tblHeader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</w:t>
            </w:r>
          </w:p>
        </w:tc>
        <w:tc>
          <w:tcPr>
            <w:tcW w:w="63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</w:t>
            </w:r>
          </w:p>
        </w:tc>
        <w:tc>
          <w:tcPr>
            <w:tcW w:w="97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</w:t>
            </w:r>
          </w:p>
        </w:tc>
      </w:tr>
      <w:tr>
        <w:trPr>
          <w:trHeight w:val="1637"/>
        </w:trPr>
        <w:tc>
          <w:tcPr>
            <w:tcW w:w="280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</w:t>
            </w:r>
          </w:p>
        </w:tc>
        <w:tc>
          <w:tcPr>
            <w:tcW w:w="1849" w:type="pct"/>
            <w:vAlign w:val="center"/>
            <w:hideMark/>
          </w:tcPr>
          <w:p>
            <w:pPr>
              <w:pStyle w:val="a7"/>
              <w:spacing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</w:rPr>
              <w:t xml:space="preserve"> Тазовского района «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Развитие транспортной инфраструктуры, связи </w:t>
            </w:r>
          </w:p>
          <w:p>
            <w:pPr>
              <w:pStyle w:val="a7"/>
              <w:spacing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и автомобильного транспорта муниципального образования Тазовский район на период </w:t>
            </w:r>
          </w:p>
          <w:p>
            <w:pPr>
              <w:pStyle w:val="a7"/>
              <w:spacing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2014-2017 годы и на перспективу до 2025 года» (всего), в том числе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569 445,760</w:t>
            </w:r>
          </w:p>
        </w:tc>
        <w:tc>
          <w:tcPr>
            <w:tcW w:w="63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118 001,863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451 443,897</w:t>
            </w:r>
          </w:p>
        </w:tc>
        <w:tc>
          <w:tcPr>
            <w:tcW w:w="97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451 443,897,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197 903,537;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95 440,000;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88 156,000;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60 070,000;                               с. Находка – 9 874,360</w:t>
            </w:r>
          </w:p>
        </w:tc>
      </w:tr>
      <w:tr>
        <w:trPr>
          <w:trHeight w:val="1194"/>
        </w:trPr>
        <w:tc>
          <w:tcPr>
            <w:tcW w:w="280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569 445,760</w:t>
            </w:r>
          </w:p>
        </w:tc>
        <w:tc>
          <w:tcPr>
            <w:tcW w:w="63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118 001,863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451 443,897</w:t>
            </w:r>
          </w:p>
        </w:tc>
        <w:tc>
          <w:tcPr>
            <w:tcW w:w="97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451 443,897,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197 903,537;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95 440,000;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88 156,000;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60 070,000;                               с. Находка – 9 874,360</w:t>
            </w:r>
          </w:p>
        </w:tc>
      </w:tr>
      <w:tr>
        <w:trPr>
          <w:trHeight w:val="1572"/>
        </w:trPr>
        <w:tc>
          <w:tcPr>
            <w:tcW w:w="280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3.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Подпрограмма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«Обеспечение дорожной деятельности в сфере дорожного хозяйства» (всего), в том числе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451 738,897</w:t>
            </w:r>
          </w:p>
        </w:tc>
        <w:tc>
          <w:tcPr>
            <w:tcW w:w="63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295,000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451 443,897</w:t>
            </w:r>
          </w:p>
        </w:tc>
        <w:tc>
          <w:tcPr>
            <w:tcW w:w="97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451 443,897,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197 903,537;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95 440,000;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88 156,000;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60 070,000;                               с. Находка – 9 874,360</w:t>
            </w:r>
          </w:p>
        </w:tc>
      </w:tr>
      <w:tr>
        <w:trPr>
          <w:trHeight w:val="1268"/>
        </w:trPr>
        <w:tc>
          <w:tcPr>
            <w:tcW w:w="280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«Осуществление дорожной деятельности»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145 051,897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295,000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144 756,897</w:t>
            </w:r>
          </w:p>
        </w:tc>
        <w:tc>
          <w:tcPr>
            <w:tcW w:w="97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144 756,897,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106 006,537;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8 935,000;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26 377,000;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2 063,000;                              с. Находка – 1 375,360</w:t>
            </w:r>
          </w:p>
        </w:tc>
      </w:tr>
      <w:tr>
        <w:trPr>
          <w:trHeight w:val="754"/>
        </w:trPr>
        <w:tc>
          <w:tcPr>
            <w:tcW w:w="280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Содержание автомобильных дорог общего пользования районного значения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2506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Реализация мероприятий в сфере дорожного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хозяйства (</w:t>
            </w:r>
            <w:r>
              <w:rPr>
                <w:rFonts w:ascii="PT Astra Serif" w:eastAsia="Times New Roman" w:hAnsi="PT Astra Serif" w:cs="Times New Roman"/>
              </w:rPr>
              <w:t xml:space="preserve">Порядок предоставления и расходования иных межбюджетных трансфертов из бюджета муниципального образования Тазовский район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на осуществление части полномочий по решению вопросов местного значения в сфере дорожной деятельности</w:t>
            </w:r>
            <w:r>
              <w:rPr>
                <w:rFonts w:ascii="PT Astra Serif" w:hAnsi="PT Astra Serif" w:cs="Times New Roman"/>
              </w:rPr>
              <w:t xml:space="preserve">, утвержденный постановлением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</w:rPr>
              <w:t>от 13 июля 2017 года № 913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)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81 307,897,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295,000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81 012,897</w:t>
            </w:r>
          </w:p>
        </w:tc>
        <w:tc>
          <w:tcPr>
            <w:tcW w:w="97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81 012,897, в том числе:                 п. Тазовский – 65 798,897;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2 285,000;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12 929,000</w:t>
            </w:r>
          </w:p>
        </w:tc>
      </w:tr>
      <w:tr>
        <w:trPr>
          <w:trHeight w:val="3415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7.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1.3.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Содержание автомобильных дорог общего пользования местного значения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(Порядок предоставления, распределения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расходования субсидий бюджетам городских округов и муниципальных районов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 в Ямало-Ненецком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автономном округе из окружного бюджета на софинансирование расходных обязательств, возникающих при выполнении отдельных полномочий органов местного самоуправления в сфере дорожной деятельности, утвержденный постановлением Правительства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 24 июня 2016 года № 602-П)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63 744,000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63 744,000</w:t>
            </w:r>
          </w:p>
        </w:tc>
        <w:tc>
          <w:tcPr>
            <w:tcW w:w="97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63 744,000,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40 207,640;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6 650,000;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–13 448,000;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2 063,000;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1 375,360</w:t>
            </w:r>
          </w:p>
        </w:tc>
      </w:tr>
      <w:tr>
        <w:trPr>
          <w:trHeight w:val="1565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«Поддержка дорожного хозяйства»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306 687,000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306 687,000</w:t>
            </w:r>
          </w:p>
        </w:tc>
        <w:tc>
          <w:tcPr>
            <w:tcW w:w="97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306 687,000,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91 897,000;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86 505,000;                       с. Газ – Сале – 61 779,000;             с. Гыда – 58 007,000;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8 499,000</w:t>
            </w:r>
          </w:p>
        </w:tc>
      </w:tr>
      <w:tr>
        <w:trPr>
          <w:trHeight w:val="3388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2.1.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Ремонт автомобильных дорог общего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пользования местного значения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(Порядок предоставления, распределения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расходования субсидий бюджетам городских округов и муниципальных районов в Ямало-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Ненецком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автономном округе из окружного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бюджета на софинансирование расходных обязательств, возникающих при выполнении отдельных полномочий органов местного самоуправления в сфере дорожной деятельности, утвержденный постановлением Правительства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 24 июня 2016 года № 602-П)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77 256,000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77 256,000</w:t>
            </w:r>
          </w:p>
        </w:tc>
        <w:tc>
          <w:tcPr>
            <w:tcW w:w="97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77 256,000,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41 897,000;                        с. Газ – Сале – 32 509,000;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2 850,000</w:t>
            </w:r>
          </w:p>
        </w:tc>
      </w:tr>
      <w:tr>
        <w:trPr>
          <w:trHeight w:val="3273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10.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Капитальный ремонт автомобильных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дорог общего пользования местного значения (Порядок предоставления, распределения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расходования субсидий бюджетам городских округов и муниципальных районов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 Ямало-Ненецком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автономном округе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из окружного бюджета на софинансирование расходных обязательств, возникающих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при выполнении отдельных полномочий органов местного самоуправления в сфере дорожной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деятельности, утвержденный постановлением Правительства Ямало-Ненецкого автономного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округа от 24 июня 2016 года № 602-П)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229 431,000</w:t>
            </w:r>
          </w:p>
        </w:tc>
        <w:tc>
          <w:tcPr>
            <w:tcW w:w="63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229 431,000</w:t>
            </w:r>
          </w:p>
        </w:tc>
        <w:tc>
          <w:tcPr>
            <w:tcW w:w="97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229 431,000,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50 000,000;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86 505,000;                       с. Газ – Сале – 29 270,000;             с. Гыда – 58 007,000;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5 649,000</w:t>
            </w:r>
          </w:p>
        </w:tc>
      </w:tr>
      <w:tr>
        <w:trPr>
          <w:trHeight w:val="871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«Воздушный и автомобильный транспорт»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102 261,143</w:t>
            </w:r>
          </w:p>
        </w:tc>
        <w:tc>
          <w:tcPr>
            <w:tcW w:w="63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102 261,143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973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709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12.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«Мероприятия в области воздушного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автомобильного транспорта»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102 261,143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102 261,143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97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3556"/>
        </w:trPr>
        <w:tc>
          <w:tcPr>
            <w:tcW w:w="280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13.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Реализация мероприятий по организации транспортного обслуживания населения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воздушным транспортом (</w:t>
            </w:r>
            <w:r>
              <w:rPr>
                <w:rFonts w:ascii="PT Astra Serif" w:eastAsia="Times New Roman" w:hAnsi="PT Astra Serif" w:cs="Times New Roman"/>
              </w:rPr>
              <w:t>Поряд</w:t>
            </w:r>
            <w:r>
              <w:rPr>
                <w:rFonts w:ascii="PT Astra Serif" w:hAnsi="PT Astra Serif" w:cs="Times New Roman"/>
              </w:rPr>
              <w:t>ок</w:t>
            </w:r>
            <w:r>
              <w:rPr>
                <w:rFonts w:ascii="PT Astra Serif" w:eastAsia="Times New Roman" w:hAnsi="PT Astra Serif" w:cs="Times New Roman"/>
              </w:rPr>
              <w:t xml:space="preserve"> предоставления, расходования и осуществления контроля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за целевым использованием субсидий из бюджета муниципального образования Тазовский район организациям воздушного транспорта, осуществляющим транспортное обслуживание населения на межмуниципальных маршрутах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в границах муниципального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Тазовский район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, утвержденный постановлением Администрации Тазовского района </w:t>
            </w:r>
            <w:r>
              <w:rPr>
                <w:rFonts w:ascii="PT Astra Serif" w:eastAsia="Times New Roman" w:hAnsi="PT Astra Serif" w:cs="Times New Roman"/>
              </w:rPr>
              <w:t xml:space="preserve">от 14 ноября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</w:rPr>
              <w:t>2017 года № 1319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) (всего), том числе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94 030,143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94 030,143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409"/>
        </w:trPr>
        <w:tc>
          <w:tcPr>
            <w:tcW w:w="280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48 717,000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48 717,000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973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273"/>
        </w:trPr>
        <w:tc>
          <w:tcPr>
            <w:tcW w:w="280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45 313,143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45 313,143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973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273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14.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Реализация мероприятий по организации транспортного обслуживания населения автомобильным транспортом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</w:t>
            </w:r>
            <w:r>
              <w:rPr>
                <w:rFonts w:ascii="PT Astra Serif" w:hAnsi="PT Astra Serif" w:cs="Times New Roman"/>
              </w:rPr>
              <w:t xml:space="preserve">Порядок предоставления, расходования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и осуществления контроля за целевым использованием субсидии из бюджета муниципального образования Тазовский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</w:rPr>
              <w:t>район организациям автомобильного транспорта, осуществляющим транспортное обслуживание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8 231,000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8 231,000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973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1132"/>
        </w:trPr>
        <w:tc>
          <w:tcPr>
            <w:tcW w:w="280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</w:rPr>
              <w:t>населения между поселениями в границах муниципального образования Тазовский район, утвержденного постановлением Администрации Тазовского района от 15 ноября 2017 года № 1323)</w:t>
            </w:r>
          </w:p>
        </w:tc>
        <w:tc>
          <w:tcPr>
            <w:tcW w:w="633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632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633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973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636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«Обеспечение населения услугами связи»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4 656,000</w:t>
            </w:r>
          </w:p>
        </w:tc>
        <w:tc>
          <w:tcPr>
            <w:tcW w:w="63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4 656,000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973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13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16.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«Создание условий для обеспечения населения услугами связи»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4 656,000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4 656,000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97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984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17.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  <w:r>
              <w:rPr>
                <w:rFonts w:ascii="PT Astra Serif" w:hAnsi="PT Astra Serif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</w:rPr>
              <w:t>Реализация мероприятий по 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озданию условий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для обеспечения сельских населенных пунктов услугами связи (Порядок предоставления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расходования </w:t>
            </w:r>
            <w:r>
              <w:rPr>
                <w:rFonts w:ascii="PT Astra Serif" w:hAnsi="PT Astra Serif" w:cs="Times New Roman"/>
              </w:rPr>
              <w:t>субсидий из окружного бюджета местным бюджетам на софинансирование расходных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обязательств, возникающих при выполнении органами местного самоуправления в Ямало-Ненецком автономном округе полномочий по отдельным вопросам местного значения в сфере создания условий для обеспечения услугами связи, утвержденный постановлением Правительства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</w:rPr>
              <w:t>от 03 февраля 2016 года № 69-П)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4 656,000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4 656,000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97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22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18.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4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«Дорожный фонд Тазовского района»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10 789,720</w:t>
            </w:r>
          </w:p>
        </w:tc>
        <w:tc>
          <w:tcPr>
            <w:tcW w:w="63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10 789,720</w:t>
            </w:r>
          </w:p>
        </w:tc>
        <w:tc>
          <w:tcPr>
            <w:tcW w:w="63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03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19.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«Осуществление дорожной деятельности»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10 789,720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10 789,720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>
        <w:trPr>
          <w:trHeight w:val="773"/>
        </w:trPr>
        <w:tc>
          <w:tcPr>
            <w:tcW w:w="2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20.</w:t>
            </w:r>
          </w:p>
        </w:tc>
        <w:tc>
          <w:tcPr>
            <w:tcW w:w="184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10 789,720</w:t>
            </w:r>
          </w:p>
        </w:tc>
        <w:tc>
          <w:tcPr>
            <w:tcW w:w="63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10 789,720</w:t>
            </w:r>
          </w:p>
        </w:tc>
        <w:tc>
          <w:tcPr>
            <w:tcW w:w="63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</w:tbl>
    <w:p>
      <w:pPr>
        <w:pStyle w:val="a7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».</w:t>
      </w:r>
    </w:p>
    <w:sectPr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</w:rPr>
      <w:id w:val="34199647"/>
      <w:docPartObj>
        <w:docPartGallery w:val="Page Numbers (Top of Page)"/>
        <w:docPartUnique/>
      </w:docPartObj>
    </w:sdtPr>
    <w:sdtEndPr>
      <w:rPr>
        <w:sz w:val="24"/>
      </w:rPr>
    </w:sdtEndPr>
    <w:sdtContent>
      <w:p>
        <w:pPr>
          <w:pStyle w:val="a3"/>
          <w:jc w:val="center"/>
          <w:rPr>
            <w:rFonts w:ascii="PT Astra Serif" w:hAnsi="PT Astra Serif"/>
          </w:rPr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 xml:space="preserve"> PAGE   \* MERGEFORMAT 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B4FBF-4997-413A-AE51-B6B498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5FE36-EF1E-4F53-833A-F1CF8066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138</cp:revision>
  <cp:lastPrinted>2020-02-12T05:24:00Z</cp:lastPrinted>
  <dcterms:created xsi:type="dcterms:W3CDTF">2018-01-25T09:41:00Z</dcterms:created>
  <dcterms:modified xsi:type="dcterms:W3CDTF">2020-02-12T05:24:00Z</dcterms:modified>
</cp:coreProperties>
</file>