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 октября 2020 года № 840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ИЗМЕНЕНИЕ,</w:t>
      </w:r>
    </w:p>
    <w:p>
      <w:pPr>
        <w:jc w:val="center"/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sz w:val="28"/>
          <w:szCs w:val="28"/>
        </w:rPr>
        <w:t xml:space="preserve">которое вносится в Стоимость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одного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дня горячего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питания на одного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ребенка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в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муниципальных общеобразовательных организациях Тазовского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района в соответствии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>с возрастом ребенка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Стоимость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 xml:space="preserve">одного </w:t>
      </w:r>
      <w:r>
        <w:rPr>
          <w:rFonts w:ascii="PT Astra Serif" w:eastAsia="Courier New" w:hAnsi="PT Astra Serif"/>
          <w:bCs/>
          <w:color w:val="000000"/>
          <w:sz w:val="28"/>
          <w:szCs w:val="28"/>
          <w:lang w:bidi="ru-RU"/>
        </w:rPr>
        <w:t xml:space="preserve">дня горячего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 xml:space="preserve">питания на одного </w:t>
      </w:r>
      <w:r>
        <w:rPr>
          <w:rFonts w:ascii="PT Astra Serif" w:eastAsia="Courier New" w:hAnsi="PT Astra Serif"/>
          <w:bCs/>
          <w:color w:val="000000"/>
          <w:sz w:val="28"/>
          <w:szCs w:val="28"/>
          <w:lang w:bidi="ru-RU"/>
        </w:rPr>
        <w:t xml:space="preserve">ребенка в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 xml:space="preserve">муниципальных общеобразовательных организациях Тазовского </w:t>
      </w:r>
      <w:r>
        <w:rPr>
          <w:rFonts w:ascii="PT Astra Serif" w:eastAsia="Courier New" w:hAnsi="PT Astra Serif"/>
          <w:bCs/>
          <w:color w:val="000000"/>
          <w:sz w:val="28"/>
          <w:szCs w:val="28"/>
          <w:lang w:bidi="ru-RU"/>
        </w:rPr>
        <w:t xml:space="preserve">района в соответствии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с возрастом ребенка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spacing w:line="360" w:lineRule="auto"/>
        <w:rPr>
          <w:rFonts w:ascii="PT Astra Serif" w:hAnsi="PT Astra Serif"/>
          <w:sz w:val="28"/>
          <w:szCs w:val="28"/>
        </w:rPr>
      </w:pPr>
    </w:p>
    <w:p>
      <w:pPr>
        <w:spacing w:line="360" w:lineRule="auto"/>
        <w:rPr>
          <w:rFonts w:ascii="PT Astra Serif" w:hAnsi="PT Astra Serif"/>
          <w:sz w:val="28"/>
          <w:szCs w:val="28"/>
        </w:rPr>
      </w:pPr>
    </w:p>
    <w:p>
      <w:pPr>
        <w:tabs>
          <w:tab w:val="left" w:pos="9639"/>
        </w:tabs>
        <w:spacing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УТВЕРЖДЕНА</w:t>
      </w:r>
    </w:p>
    <w:p>
      <w:pPr>
        <w:tabs>
          <w:tab w:val="left" w:pos="9639"/>
        </w:tabs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tabs>
          <w:tab w:val="left" w:pos="9639"/>
        </w:tabs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tabs>
          <w:tab w:val="left" w:pos="9639"/>
        </w:tabs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 ноября 2016 года № 541</w:t>
      </w:r>
    </w:p>
    <w:p>
      <w:pPr>
        <w:tabs>
          <w:tab w:val="left" w:pos="9639"/>
        </w:tabs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(в редакции постановления </w:t>
      </w:r>
    </w:p>
    <w:p>
      <w:pPr>
        <w:tabs>
          <w:tab w:val="left" w:pos="9639"/>
        </w:tabs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9639"/>
        </w:tabs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 октября 2020 года № 840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СТОИМОСТЬ</w:t>
      </w:r>
    </w:p>
    <w:p>
      <w:pPr>
        <w:jc w:val="center"/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</w:pP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одного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дня горячего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питания на одного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ребенка в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муниципальных </w:t>
      </w:r>
    </w:p>
    <w:p>
      <w:pPr>
        <w:jc w:val="center"/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</w:pP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 xml:space="preserve">общеобразовательных организациях Тазовского </w:t>
      </w:r>
      <w:r>
        <w:rPr>
          <w:rFonts w:ascii="PT Astra Serif" w:eastAsia="Courier New" w:hAnsi="PT Astra Serif"/>
          <w:b/>
          <w:bCs/>
          <w:color w:val="000000"/>
          <w:sz w:val="28"/>
          <w:szCs w:val="28"/>
          <w:lang w:bidi="ru-RU"/>
        </w:rPr>
        <w:t xml:space="preserve">района в соответствии </w:t>
      </w:r>
      <w:r>
        <w:rPr>
          <w:rFonts w:ascii="PT Astra Serif" w:eastAsia="Courier New" w:hAnsi="PT Astra Serif" w:cs="Courier New"/>
          <w:b/>
          <w:color w:val="000000"/>
          <w:sz w:val="28"/>
          <w:szCs w:val="28"/>
          <w:lang w:bidi="ru-RU"/>
        </w:rPr>
        <w:t>с возрастом ребенка</w:t>
      </w:r>
    </w:p>
    <w:p>
      <w:pPr>
        <w:rPr>
          <w:rFonts w:ascii="PT Astra Serif" w:hAnsi="PT Astra Serif"/>
          <w:sz w:val="32"/>
          <w:szCs w:val="28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75"/>
        <w:gridCol w:w="8931"/>
        <w:gridCol w:w="2693"/>
        <w:gridCol w:w="1276"/>
        <w:gridCol w:w="1275"/>
      </w:tblGrid>
      <w:t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2"/>
              </w:rPr>
              <w:t>п/п</w:t>
            </w:r>
          </w:p>
        </w:tc>
        <w:tc>
          <w:tcPr>
            <w:tcW w:w="8931" w:type="dxa"/>
            <w:vMerge w:val="restart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2"/>
              </w:rPr>
              <w:t>Категории обучающихся, получающих бесплатное горячее питание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Наименование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2"/>
              </w:rPr>
              <w:t>приемов пищи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Стоимость одного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2"/>
              </w:rPr>
              <w:t>дня питания детей</w:t>
            </w:r>
          </w:p>
        </w:tc>
      </w:tr>
      <w:tr>
        <w:tc>
          <w:tcPr>
            <w:tcW w:w="675" w:type="dxa"/>
            <w:vMerge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8931" w:type="dxa"/>
            <w:vMerge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2"/>
              </w:rPr>
              <w:t>1 - 4 класс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2"/>
              </w:rPr>
              <w:t>5 - 11 класс</w:t>
            </w:r>
          </w:p>
        </w:tc>
      </w:tr>
    </w:tbl>
    <w:p>
      <w:pPr>
        <w:rPr>
          <w:rFonts w:ascii="PT Astra Serif" w:hAnsi="PT Astra Serif"/>
          <w:sz w:val="2"/>
          <w:szCs w:val="28"/>
        </w:rPr>
      </w:pPr>
    </w:p>
    <w:tbl>
      <w:tblPr>
        <w:tblpPr w:leftFromText="180" w:rightFromText="180" w:vertAnchor="text" w:horzAnchor="margin" w:tblpY="10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925"/>
        <w:gridCol w:w="42"/>
        <w:gridCol w:w="2651"/>
        <w:gridCol w:w="49"/>
        <w:gridCol w:w="1227"/>
        <w:gridCol w:w="33"/>
        <w:gridCol w:w="1260"/>
      </w:tblGrid>
      <w:tr>
        <w:trPr>
          <w:trHeight w:val="219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>
        <w:trPr>
          <w:trHeight w:val="393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ind w:left="-68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 Тазовский; с. Газ-Сале</w:t>
            </w:r>
          </w:p>
        </w:tc>
      </w:tr>
      <w:tr>
        <w:trPr>
          <w:trHeight w:val="863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ind w:left="-68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</w:tr>
      <w:tr>
        <w:trPr>
          <w:trHeight w:val="343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79,17</w:t>
            </w:r>
          </w:p>
        </w:tc>
      </w:tr>
      <w:tr>
        <w:trPr>
          <w:trHeight w:val="16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95,67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110,83</w:t>
            </w:r>
          </w:p>
        </w:tc>
      </w:tr>
      <w:tr>
        <w:trPr>
          <w:trHeight w:val="329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Обучающиеся специализированных кадетских классов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79,17</w:t>
            </w:r>
          </w:p>
        </w:tc>
      </w:tr>
      <w:tr>
        <w:trPr>
          <w:trHeight w:val="275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110,83</w:t>
            </w:r>
          </w:p>
        </w:tc>
      </w:tr>
      <w:tr>
        <w:trPr>
          <w:trHeight w:val="568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ind w:left="-68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</w:tr>
      <w:tr>
        <w:trPr>
          <w:trHeight w:val="363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79,17</w:t>
            </w:r>
          </w:p>
        </w:tc>
      </w:tr>
      <w:tr>
        <w:trPr>
          <w:trHeight w:val="2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95,67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110,83</w:t>
            </w:r>
          </w:p>
        </w:tc>
      </w:tr>
      <w:tr>
        <w:trPr>
          <w:trHeight w:val="341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Воспитанники школы-интерната, находящиеся 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79,17</w:t>
            </w: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205,67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237,83</w:t>
            </w: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36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Обучающиеся специализированных кадетских классов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79,17</w:t>
            </w:r>
          </w:p>
        </w:tc>
      </w:tr>
      <w:tr>
        <w:trPr>
          <w:trHeight w:val="34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110,83</w:t>
            </w:r>
          </w:p>
        </w:tc>
      </w:tr>
      <w:tr>
        <w:trPr>
          <w:trHeight w:val="346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ind w:left="-68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общеобразовательное учреждение Газ-Салинская средняя общеобразовательная школа</w:t>
            </w:r>
          </w:p>
        </w:tc>
      </w:tr>
      <w:tr>
        <w:trPr>
          <w:trHeight w:val="342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89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>
        <w:trPr>
          <w:trHeight w:val="342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79,17</w:t>
            </w:r>
          </w:p>
        </w:tc>
      </w:tr>
      <w:tr>
        <w:trPr>
          <w:trHeight w:val="33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95,67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110,83</w:t>
            </w:r>
          </w:p>
        </w:tc>
      </w:tr>
      <w:tr>
        <w:trPr>
          <w:trHeight w:val="33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Воспитанники школы-интерната, находящиеся 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79,17</w:t>
            </w:r>
          </w:p>
        </w:tc>
      </w:tr>
      <w:tr>
        <w:trPr>
          <w:trHeight w:val="3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205,67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237,83</w:t>
            </w:r>
          </w:p>
        </w:tc>
      </w:tr>
      <w:tr>
        <w:trPr>
          <w:trHeight w:val="3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3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35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237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Антипаюта</w:t>
            </w:r>
          </w:p>
        </w:tc>
      </w:tr>
      <w:tr>
        <w:trPr>
          <w:trHeight w:val="240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ind w:left="-68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общеобразовательное учреждение Антипаютинская школа-интернат среднего общего образования</w:t>
            </w:r>
          </w:p>
        </w:tc>
      </w:tr>
      <w:tr>
        <w:trPr>
          <w:trHeight w:val="351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Обучающиеся общеобразовательной 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84,58</w:t>
            </w:r>
          </w:p>
        </w:tc>
      </w:tr>
      <w:tr>
        <w:trPr>
          <w:trHeight w:val="57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102,67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118,42</w:t>
            </w:r>
          </w:p>
        </w:tc>
      </w:tr>
      <w:tr>
        <w:trPr>
          <w:trHeight w:val="570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Воспитанники школы-интерната, находящиеся 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73,33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84,58</w:t>
            </w:r>
          </w:p>
        </w:tc>
      </w:tr>
      <w:tr>
        <w:trPr>
          <w:trHeight w:val="550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220,67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255,42</w:t>
            </w:r>
          </w:p>
        </w:tc>
      </w:tr>
      <w:tr>
        <w:trPr>
          <w:trHeight w:val="55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34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62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690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Обучающиеся специализированных кадетских классов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84,58</w:t>
            </w:r>
          </w:p>
        </w:tc>
      </w:tr>
      <w:tr>
        <w:trPr>
          <w:trHeight w:val="859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118,42</w:t>
            </w:r>
          </w:p>
        </w:tc>
      </w:tr>
      <w:tr>
        <w:trPr>
          <w:trHeight w:val="756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Гыда</w:t>
            </w:r>
          </w:p>
        </w:tc>
      </w:tr>
      <w:tr>
        <w:trPr>
          <w:trHeight w:val="268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8925" w:type="dxa"/>
            <w:shd w:val="clear" w:color="auto" w:fill="auto"/>
            <w:vAlign w:val="center"/>
          </w:tcPr>
          <w:p>
            <w:pPr>
              <w:ind w:left="-8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ind w:left="-8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>
        <w:trPr>
          <w:trHeight w:val="1047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ind w:left="-8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казенное общеобразовательное учреждение </w:t>
            </w:r>
          </w:p>
          <w:p>
            <w:pPr>
              <w:ind w:left="-8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Гыданская школа-интернат среднего общего образования имени Натальи Ивановны Яптунай</w:t>
            </w:r>
          </w:p>
        </w:tc>
      </w:tr>
      <w:tr>
        <w:trPr>
          <w:trHeight w:val="315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77,08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89,17</w:t>
            </w:r>
          </w:p>
        </w:tc>
      </w:tr>
      <w:tr>
        <w:trPr>
          <w:trHeight w:val="115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107,92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124,83</w:t>
            </w:r>
          </w:p>
        </w:tc>
      </w:tr>
      <w:tr>
        <w:trPr>
          <w:trHeight w:val="36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Воспитанники школы-интерната, находящиеся 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77,08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89,17</w:t>
            </w:r>
          </w:p>
        </w:tc>
      </w:tr>
      <w:tr>
        <w:trPr>
          <w:trHeight w:val="366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231,92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266,83</w:t>
            </w: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>
        <w:trPr>
          <w:trHeight w:val="348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Обучающиеся специализированных кадетских классов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89,17</w:t>
            </w:r>
          </w:p>
        </w:tc>
      </w:tr>
      <w:tr>
        <w:trPr>
          <w:trHeight w:val="404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124,83</w:t>
            </w:r>
          </w:p>
        </w:tc>
      </w:tr>
      <w:tr>
        <w:trPr>
          <w:trHeight w:val="404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 Находка</w:t>
            </w:r>
          </w:p>
        </w:tc>
      </w:tr>
      <w:tr>
        <w:trPr>
          <w:trHeight w:val="358"/>
        </w:trPr>
        <w:tc>
          <w:tcPr>
            <w:tcW w:w="681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4.1.</w:t>
            </w:r>
          </w:p>
        </w:tc>
        <w:tc>
          <w:tcPr>
            <w:tcW w:w="14187" w:type="dxa"/>
            <w:gridSpan w:val="7"/>
            <w:shd w:val="clear" w:color="auto" w:fill="auto"/>
            <w:vAlign w:val="center"/>
          </w:tcPr>
          <w:p>
            <w:pPr>
              <w:ind w:left="-82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общеобразовательное учреждение Находкинская школа-интернат начального общего образования</w:t>
            </w:r>
          </w:p>
        </w:tc>
      </w:tr>
      <w:tr>
        <w:trPr>
          <w:trHeight w:val="281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Обучающиеся общеобразовательной организации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72,08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>
        <w:trPr>
          <w:trHeight w:val="183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100,92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Воспитанники школ-интернатов, находящиеся </w:t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полном государственном обеспечении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Завтрак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72,08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Обед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215,92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Полдник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347"/>
        </w:trPr>
        <w:tc>
          <w:tcPr>
            <w:tcW w:w="681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67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Второй ужин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</w:rPr>
            </w:pPr>
          </w:p>
        </w:tc>
      </w:tr>
    </w:tbl>
    <w:p>
      <w:pPr>
        <w:tabs>
          <w:tab w:val="left" w:pos="720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».</w:t>
      </w:r>
    </w:p>
    <w:sectPr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  <w:rPr>
        <w:rFonts w:ascii="PT Astra Serif" w:hAnsi="PT Astra Serif"/>
      </w:rPr>
    </w:pPr>
  </w:p>
  <w:p>
    <w:pPr>
      <w:pStyle w:val="a4"/>
      <w:jc w:val="center"/>
      <w:rPr>
        <w:rFonts w:ascii="PT Astra Serif" w:hAnsi="PT Astra Serif"/>
        <w:noProof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  <w:noProof/>
      </w:rPr>
      <w:t>2</w:t>
    </w:r>
    <w:r>
      <w:rPr>
        <w:rFonts w:ascii="PT Astra Serif" w:hAnsi="PT Astra Serif"/>
        <w:noProof/>
      </w:rPr>
      <w:fldChar w:fldCharType="end"/>
    </w:r>
  </w:p>
  <w:p>
    <w:pPr>
      <w:pStyle w:val="a4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24C9"/>
    <w:multiLevelType w:val="hybridMultilevel"/>
    <w:tmpl w:val="C85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A7CB-A784-4CDE-8C82-A855E587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framePr w:hSpace="180" w:wrap="around" w:vAnchor="page" w:hAnchor="margin" w:y="234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DFK_S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Фадеева Алена Михайловна</cp:lastModifiedBy>
  <cp:revision>20</cp:revision>
  <cp:lastPrinted>2020-10-22T09:44:00Z</cp:lastPrinted>
  <dcterms:created xsi:type="dcterms:W3CDTF">2020-09-11T04:25:00Z</dcterms:created>
  <dcterms:modified xsi:type="dcterms:W3CDTF">2020-10-22T09:45:00Z</dcterms:modified>
</cp:coreProperties>
</file>