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ind w:left="5387"/>
        <w:rPr>
          <w:rFonts w:ascii="PT Astra Serif" w:hAnsi="PT Astra Serif"/>
          <w:sz w:val="28"/>
          <w:szCs w:val="28"/>
        </w:rPr>
      </w:pPr>
      <w:r>
        <w:rPr>
          <w:rFonts w:ascii="PT Astra Serif" w:hAnsi="PT Astra Serif"/>
          <w:sz w:val="28"/>
          <w:szCs w:val="28"/>
        </w:rPr>
        <w:t>УТВЕРЖДЕНЫ</w:t>
      </w:r>
    </w:p>
    <w:p>
      <w:pPr>
        <w:spacing w:after="0" w:line="240" w:lineRule="auto"/>
        <w:ind w:left="5387"/>
        <w:rPr>
          <w:rFonts w:ascii="PT Astra Serif" w:hAnsi="PT Astra Serif"/>
          <w:sz w:val="28"/>
          <w:szCs w:val="28"/>
        </w:rPr>
      </w:pPr>
      <w:r>
        <w:rPr>
          <w:rFonts w:ascii="PT Astra Serif" w:hAnsi="PT Astra Serif"/>
          <w:sz w:val="28"/>
          <w:szCs w:val="28"/>
        </w:rPr>
        <w:t xml:space="preserve">постановлением </w:t>
      </w:r>
    </w:p>
    <w:p>
      <w:pPr>
        <w:spacing w:after="0" w:line="240" w:lineRule="auto"/>
        <w:ind w:left="5387"/>
        <w:rPr>
          <w:rFonts w:ascii="PT Astra Serif" w:hAnsi="PT Astra Serif"/>
          <w:sz w:val="28"/>
          <w:szCs w:val="28"/>
        </w:rPr>
      </w:pPr>
      <w:r>
        <w:rPr>
          <w:rFonts w:ascii="PT Astra Serif" w:hAnsi="PT Astra Serif"/>
          <w:sz w:val="28"/>
          <w:szCs w:val="28"/>
        </w:rPr>
        <w:t>Администрации Тазовского района</w:t>
      </w:r>
    </w:p>
    <w:p>
      <w:pPr>
        <w:spacing w:after="0" w:line="240" w:lineRule="auto"/>
        <w:ind w:left="5387"/>
        <w:rPr>
          <w:rFonts w:ascii="PT Astra Serif" w:hAnsi="PT Astra Serif"/>
          <w:sz w:val="28"/>
          <w:szCs w:val="28"/>
        </w:rPr>
      </w:pPr>
      <w:r>
        <w:rPr>
          <w:rFonts w:ascii="PT Astra Serif" w:hAnsi="PT Astra Serif"/>
          <w:sz w:val="28"/>
          <w:szCs w:val="28"/>
        </w:rPr>
        <w:t>от 07 сентября 2020 года № 708</w:t>
      </w:r>
      <w:bookmarkStart w:id="0" w:name="_GoBack"/>
      <w:bookmarkEnd w:id="0"/>
    </w:p>
    <w:p>
      <w:pPr>
        <w:spacing w:after="0" w:line="240" w:lineRule="auto"/>
        <w:ind w:left="5387"/>
        <w:jc w:val="center"/>
        <w:rPr>
          <w:rFonts w:ascii="PT Astra Serif" w:hAnsi="PT Astra Serif"/>
          <w:sz w:val="28"/>
          <w:szCs w:val="28"/>
        </w:rPr>
      </w:pPr>
    </w:p>
    <w:p>
      <w:pPr>
        <w:spacing w:after="0" w:line="240" w:lineRule="auto"/>
        <w:ind w:left="5387"/>
        <w:jc w:val="center"/>
        <w:rPr>
          <w:rFonts w:ascii="PT Astra Serif" w:hAnsi="PT Astra Serif"/>
          <w:sz w:val="28"/>
          <w:szCs w:val="28"/>
        </w:rPr>
      </w:pPr>
    </w:p>
    <w:p>
      <w:pPr>
        <w:spacing w:after="0" w:line="240" w:lineRule="auto"/>
        <w:ind w:left="5387"/>
        <w:jc w:val="center"/>
        <w:rPr>
          <w:rFonts w:ascii="PT Astra Serif" w:hAnsi="PT Astra Serif"/>
          <w:sz w:val="28"/>
          <w:szCs w:val="28"/>
        </w:rPr>
      </w:pPr>
    </w:p>
    <w:p>
      <w:pPr>
        <w:spacing w:after="0" w:line="240" w:lineRule="auto"/>
        <w:jc w:val="center"/>
        <w:rPr>
          <w:rFonts w:ascii="PT Astra Serif" w:hAnsi="PT Astra Serif"/>
          <w:b/>
          <w:sz w:val="28"/>
          <w:szCs w:val="28"/>
        </w:rPr>
      </w:pPr>
      <w:r>
        <w:rPr>
          <w:rFonts w:ascii="PT Astra Serif" w:hAnsi="PT Astra Serif"/>
          <w:b/>
          <w:sz w:val="28"/>
          <w:szCs w:val="28"/>
        </w:rPr>
        <w:t>ИЗМЕНЕНИЯ,</w:t>
      </w:r>
    </w:p>
    <w:p>
      <w:pPr>
        <w:pStyle w:val="1"/>
        <w:spacing w:before="0" w:after="0"/>
        <w:rPr>
          <w:rFonts w:ascii="PT Astra Serif" w:hAnsi="PT Astra Serif"/>
          <w:sz w:val="28"/>
          <w:szCs w:val="28"/>
        </w:rPr>
      </w:pPr>
      <w:r>
        <w:rPr>
          <w:rFonts w:ascii="PT Astra Serif" w:hAnsi="PT Astra Serif"/>
          <w:sz w:val="28"/>
          <w:szCs w:val="28"/>
        </w:rPr>
        <w:t>которые вносятся в Положение об оплате труда работников Муниципального казенного учреждения «Дирекция по финансово-экономическому сопровождению и организационно-техническому обслуживанию муниципальной системы образования»</w:t>
      </w:r>
    </w:p>
    <w:p>
      <w:pPr>
        <w:spacing w:after="0" w:line="240" w:lineRule="auto"/>
        <w:jc w:val="center"/>
        <w:rPr>
          <w:rFonts w:ascii="PT Astra Serif" w:hAnsi="PT Astra Serif"/>
          <w:sz w:val="28"/>
          <w:szCs w:val="28"/>
          <w:lang w:eastAsia="ru-RU"/>
        </w:rPr>
      </w:pPr>
    </w:p>
    <w:p>
      <w:pPr>
        <w:spacing w:after="0" w:line="240" w:lineRule="auto"/>
        <w:jc w:val="center"/>
        <w:rPr>
          <w:rFonts w:ascii="PT Astra Serif" w:hAnsi="PT Astra Serif"/>
          <w:sz w:val="28"/>
          <w:szCs w:val="28"/>
          <w:lang w:eastAsia="ru-RU"/>
        </w:rPr>
      </w:pPr>
    </w:p>
    <w:p>
      <w:pPr>
        <w:pStyle w:val="a5"/>
        <w:numPr>
          <w:ilvl w:val="0"/>
          <w:numId w:val="8"/>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w:t>
      </w:r>
      <w:r>
        <w:rPr>
          <w:rFonts w:ascii="PT Astra Serif" w:hAnsi="PT Astra Serif"/>
          <w:sz w:val="28"/>
          <w:szCs w:val="28"/>
        </w:rPr>
        <w:t xml:space="preserve"> дополнить пунктом 2.6 следующего содержания: </w:t>
      </w:r>
    </w:p>
    <w:p>
      <w:pPr>
        <w:spacing w:after="0" w:line="240" w:lineRule="auto"/>
        <w:ind w:firstLine="709"/>
        <w:jc w:val="both"/>
        <w:rPr>
          <w:rFonts w:ascii="PT Astra Serif" w:hAnsi="PT Astra Serif"/>
          <w:sz w:val="28"/>
          <w:szCs w:val="28"/>
        </w:rPr>
      </w:pPr>
      <w:r>
        <w:rPr>
          <w:rFonts w:ascii="PT Astra Serif" w:hAnsi="PT Astra Serif"/>
          <w:sz w:val="28"/>
          <w:szCs w:val="28"/>
        </w:rPr>
        <w:t>«2.6. При повышении размеров окладов (должностных окладов, ставок) до размеров, установленных приложениями №№ 3, 4 к настоящему Положению, системой оплаты труда учреждения устанавливается предельный размер стимулирующей части фонда оплаты труда по соответствующим профессиональным квалификационным группам (квалификационным уровням профессиональных квалификационных групп). Условия оплаты труда, устанавливаемые трудовым договором, должны учитывать установленный                         в положении об оплате труда размер стимулирующей части фонда оплаты труда по профессиональной квалификационной группе (квалификационному уровню профессиональной квалификационной группы).».</w:t>
      </w:r>
    </w:p>
    <w:p>
      <w:pPr>
        <w:pStyle w:val="a5"/>
        <w:widowControl w:val="0"/>
        <w:numPr>
          <w:ilvl w:val="0"/>
          <w:numId w:val="8"/>
        </w:numPr>
        <w:tabs>
          <w:tab w:val="left" w:pos="1134"/>
          <w:tab w:val="left" w:pos="9356"/>
        </w:tabs>
        <w:autoSpaceDE w:val="0"/>
        <w:autoSpaceDN w:val="0"/>
        <w:adjustRightInd w:val="0"/>
        <w:spacing w:after="0" w:line="240" w:lineRule="auto"/>
        <w:ind w:left="0" w:right="-1" w:firstLine="709"/>
        <w:jc w:val="both"/>
        <w:rPr>
          <w:rFonts w:ascii="PT Astra Serif" w:hAnsi="PT Astra Serif"/>
          <w:sz w:val="28"/>
          <w:szCs w:val="28"/>
        </w:rPr>
      </w:pPr>
      <w:bookmarkStart w:id="1" w:name="P165"/>
      <w:bookmarkEnd w:id="1"/>
      <w:r>
        <w:rPr>
          <w:rFonts w:ascii="PT Astra Serif" w:hAnsi="PT Astra Serif"/>
          <w:sz w:val="28"/>
          <w:szCs w:val="28"/>
        </w:rPr>
        <w:t xml:space="preserve">Подразделы 1.1, 1.2 раздела </w:t>
      </w:r>
      <w:r>
        <w:rPr>
          <w:rFonts w:ascii="PT Astra Serif" w:hAnsi="PT Astra Serif"/>
          <w:sz w:val="28"/>
          <w:szCs w:val="28"/>
          <w:lang w:val="en-US"/>
        </w:rPr>
        <w:t>I</w:t>
      </w:r>
      <w:r>
        <w:rPr>
          <w:rFonts w:ascii="PT Astra Serif" w:hAnsi="PT Astra Serif"/>
          <w:sz w:val="28"/>
          <w:szCs w:val="28"/>
        </w:rPr>
        <w:t xml:space="preserve">, раздел </w:t>
      </w:r>
      <w:r>
        <w:rPr>
          <w:rFonts w:ascii="PT Astra Serif" w:hAnsi="PT Astra Serif"/>
          <w:sz w:val="28"/>
          <w:szCs w:val="28"/>
          <w:lang w:val="en-US"/>
        </w:rPr>
        <w:t>II</w:t>
      </w:r>
      <w:r>
        <w:rPr>
          <w:rFonts w:ascii="PT Astra Serif" w:hAnsi="PT Astra Serif"/>
          <w:sz w:val="28"/>
          <w:szCs w:val="28"/>
        </w:rPr>
        <w:t xml:space="preserve"> приложения № 3 изложить                           в следующей редакции:</w:t>
      </w:r>
    </w:p>
    <w:p>
      <w:pPr>
        <w:pStyle w:val="ConsPlusNormal"/>
        <w:jc w:val="both"/>
        <w:outlineLvl w:val="1"/>
        <w:rPr>
          <w:rFonts w:ascii="PT Astra Serif" w:hAnsi="PT Astra Serif" w:cs="Times New Roman"/>
          <w:sz w:val="28"/>
          <w:szCs w:val="28"/>
        </w:rPr>
      </w:pPr>
      <w:r>
        <w:rPr>
          <w:rFonts w:ascii="PT Astra Serif" w:hAnsi="PT Astra Serif"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1"/>
        <w:gridCol w:w="2789"/>
        <w:gridCol w:w="4440"/>
        <w:gridCol w:w="1559"/>
      </w:tblGrid>
      <w:tr>
        <w:tc>
          <w:tcPr>
            <w:tcW w:w="840" w:type="dxa"/>
            <w:tcBorders>
              <w:top w:val="single" w:sz="4" w:space="0" w:color="auto"/>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w:t>
            </w:r>
          </w:p>
          <w:p>
            <w:pPr>
              <w:spacing w:after="0" w:line="240" w:lineRule="auto"/>
              <w:jc w:val="center"/>
              <w:rPr>
                <w:rFonts w:ascii="PT Astra Serif" w:hAnsi="PT Astra Serif" w:cs="Times New Roman"/>
              </w:rPr>
            </w:pPr>
            <w:r>
              <w:rPr>
                <w:rFonts w:ascii="PT Astra Serif" w:hAnsi="PT Astra Serif" w:cs="Times New Roman"/>
              </w:rPr>
              <w:t>п/п</w:t>
            </w:r>
          </w:p>
        </w:tc>
        <w:tc>
          <w:tcPr>
            <w:tcW w:w="2800" w:type="dxa"/>
            <w:gridSpan w:val="2"/>
            <w:tcBorders>
              <w:top w:val="single" w:sz="4" w:space="0" w:color="auto"/>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Профессиональная квалификационная группа (квалификационный уровень)</w:t>
            </w:r>
          </w:p>
        </w:tc>
        <w:tc>
          <w:tcPr>
            <w:tcW w:w="4440" w:type="dxa"/>
            <w:tcBorders>
              <w:top w:val="single" w:sz="4" w:space="0" w:color="auto"/>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Наименование должностей служащих (профессий рабочих)</w:t>
            </w:r>
          </w:p>
        </w:tc>
        <w:tc>
          <w:tcPr>
            <w:tcW w:w="1559" w:type="dxa"/>
            <w:tcBorders>
              <w:top w:val="single" w:sz="4" w:space="0" w:color="auto"/>
              <w:left w:val="nil"/>
              <w:bottom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Размер должностного оклада (рублей)</w:t>
            </w:r>
          </w:p>
        </w:tc>
      </w:tr>
      <w:tr>
        <w:tc>
          <w:tcPr>
            <w:tcW w:w="840" w:type="dxa"/>
            <w:tcBorders>
              <w:top w:val="single" w:sz="4" w:space="0" w:color="auto"/>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1</w:t>
            </w:r>
          </w:p>
        </w:tc>
        <w:tc>
          <w:tcPr>
            <w:tcW w:w="2800" w:type="dxa"/>
            <w:gridSpan w:val="2"/>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2</w:t>
            </w:r>
          </w:p>
        </w:tc>
        <w:tc>
          <w:tcPr>
            <w:tcW w:w="4440" w:type="dxa"/>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3</w:t>
            </w:r>
          </w:p>
        </w:tc>
        <w:tc>
          <w:tcPr>
            <w:tcW w:w="1559" w:type="dxa"/>
            <w:tcBorders>
              <w:top w:val="nil"/>
              <w:left w:val="nil"/>
              <w:bottom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4</w:t>
            </w:r>
          </w:p>
        </w:tc>
      </w:tr>
      <w:tr>
        <w:trPr>
          <w:trHeight w:val="659"/>
        </w:trPr>
        <w:tc>
          <w:tcPr>
            <w:tcW w:w="9639" w:type="dxa"/>
            <w:gridSpan w:val="5"/>
            <w:tcBorders>
              <w:top w:val="single" w:sz="4" w:space="0" w:color="auto"/>
              <w:bottom w:val="single" w:sz="4" w:space="0" w:color="auto"/>
            </w:tcBorders>
            <w:vAlign w:val="center"/>
          </w:tcPr>
          <w:p>
            <w:pPr>
              <w:spacing w:after="0" w:line="240" w:lineRule="auto"/>
              <w:jc w:val="center"/>
              <w:outlineLvl w:val="0"/>
              <w:rPr>
                <w:rFonts w:ascii="PT Astra Serif" w:hAnsi="PT Astra Serif" w:cs="Times New Roman"/>
                <w:bCs/>
              </w:rPr>
            </w:pPr>
            <w:r>
              <w:rPr>
                <w:rFonts w:ascii="PT Astra Serif" w:hAnsi="PT Astra Serif" w:cs="Times New Roman"/>
                <w:bCs/>
              </w:rPr>
              <w:t>I. Профессиональные квалификационные группы общеотраслевых должностей руководителей, специалистов и служащих</w:t>
            </w:r>
          </w:p>
        </w:tc>
      </w:tr>
      <w:tr>
        <w:trPr>
          <w:trHeight w:val="709"/>
        </w:trPr>
        <w:tc>
          <w:tcPr>
            <w:tcW w:w="9639" w:type="dxa"/>
            <w:gridSpan w:val="5"/>
            <w:tcBorders>
              <w:top w:val="single" w:sz="4" w:space="0" w:color="auto"/>
              <w:bottom w:val="single" w:sz="4" w:space="0" w:color="auto"/>
            </w:tcBorders>
            <w:vAlign w:val="center"/>
          </w:tcPr>
          <w:p>
            <w:pPr>
              <w:pStyle w:val="a5"/>
              <w:numPr>
                <w:ilvl w:val="1"/>
                <w:numId w:val="9"/>
              </w:numPr>
              <w:tabs>
                <w:tab w:val="left" w:pos="459"/>
              </w:tabs>
              <w:spacing w:after="0" w:line="240" w:lineRule="auto"/>
              <w:ind w:left="0" w:firstLine="0"/>
              <w:jc w:val="center"/>
              <w:rPr>
                <w:rFonts w:ascii="PT Astra Serif" w:hAnsi="PT Astra Serif" w:cs="Times New Roman"/>
                <w:bCs/>
              </w:rPr>
            </w:pPr>
            <w:r>
              <w:rPr>
                <w:rFonts w:ascii="PT Astra Serif" w:hAnsi="PT Astra Serif" w:cs="Times New Roman"/>
                <w:bCs/>
              </w:rPr>
              <w:t xml:space="preserve">Профессиональная квалификационная группа </w:t>
            </w:r>
          </w:p>
          <w:p>
            <w:pPr>
              <w:spacing w:after="0" w:line="240" w:lineRule="auto"/>
              <w:jc w:val="center"/>
              <w:rPr>
                <w:rFonts w:ascii="PT Astra Serif" w:hAnsi="PT Astra Serif" w:cs="Times New Roman"/>
              </w:rPr>
            </w:pPr>
            <w:r>
              <w:rPr>
                <w:rFonts w:ascii="PT Astra Serif" w:hAnsi="PT Astra Serif" w:cs="Times New Roman"/>
                <w:bCs/>
              </w:rPr>
              <w:t>«Общеотраслевые должности служащих первого уровня»</w:t>
            </w:r>
          </w:p>
        </w:tc>
      </w:tr>
      <w:tr>
        <w:tc>
          <w:tcPr>
            <w:tcW w:w="840" w:type="dxa"/>
            <w:tcBorders>
              <w:top w:val="single" w:sz="4" w:space="0" w:color="auto"/>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1.1.1</w:t>
            </w:r>
          </w:p>
        </w:tc>
        <w:tc>
          <w:tcPr>
            <w:tcW w:w="2800" w:type="dxa"/>
            <w:gridSpan w:val="2"/>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1 квалификационный уровень</w:t>
            </w:r>
          </w:p>
        </w:tc>
        <w:tc>
          <w:tcPr>
            <w:tcW w:w="4440" w:type="dxa"/>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Делопроизводитель</w:t>
            </w:r>
          </w:p>
        </w:tc>
        <w:tc>
          <w:tcPr>
            <w:tcW w:w="1559" w:type="dxa"/>
            <w:tcBorders>
              <w:top w:val="nil"/>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14484</w:t>
            </w:r>
          </w:p>
        </w:tc>
      </w:tr>
      <w:tr>
        <w:tc>
          <w:tcPr>
            <w:tcW w:w="9639" w:type="dxa"/>
            <w:gridSpan w:val="5"/>
            <w:tcBorders>
              <w:top w:val="single" w:sz="4" w:space="0" w:color="auto"/>
              <w:bottom w:val="single" w:sz="4" w:space="0" w:color="auto"/>
            </w:tcBorders>
            <w:vAlign w:val="center"/>
          </w:tcPr>
          <w:p>
            <w:pPr>
              <w:spacing w:after="0" w:line="240" w:lineRule="auto"/>
              <w:jc w:val="center"/>
              <w:outlineLvl w:val="0"/>
              <w:rPr>
                <w:rFonts w:ascii="PT Astra Serif" w:hAnsi="PT Astra Serif" w:cs="Times New Roman"/>
                <w:bCs/>
              </w:rPr>
            </w:pPr>
            <w:r>
              <w:rPr>
                <w:rFonts w:ascii="PT Astra Serif" w:hAnsi="PT Astra Serif" w:cs="Times New Roman"/>
                <w:bCs/>
              </w:rPr>
              <w:t>1.2. Профессиональная квалификационная группа «Общеотраслевые должности служащих второго уровня»</w:t>
            </w:r>
          </w:p>
        </w:tc>
      </w:tr>
      <w:tr>
        <w:tc>
          <w:tcPr>
            <w:tcW w:w="840" w:type="dxa"/>
            <w:tcBorders>
              <w:top w:val="single" w:sz="4" w:space="0" w:color="auto"/>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1.2.1</w:t>
            </w:r>
          </w:p>
        </w:tc>
        <w:tc>
          <w:tcPr>
            <w:tcW w:w="2800" w:type="dxa"/>
            <w:gridSpan w:val="2"/>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lang w:val="en-US"/>
              </w:rPr>
              <w:t>1</w:t>
            </w:r>
            <w:r>
              <w:rPr>
                <w:rFonts w:ascii="PT Astra Serif" w:hAnsi="PT Astra Serif" w:cs="Times New Roman"/>
              </w:rPr>
              <w:t xml:space="preserve"> квалификационный уровень</w:t>
            </w:r>
          </w:p>
        </w:tc>
        <w:tc>
          <w:tcPr>
            <w:tcW w:w="4440" w:type="dxa"/>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диспетчер</w:t>
            </w:r>
          </w:p>
        </w:tc>
        <w:tc>
          <w:tcPr>
            <w:tcW w:w="1559" w:type="dxa"/>
            <w:tcBorders>
              <w:top w:val="nil"/>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15069</w:t>
            </w:r>
          </w:p>
        </w:tc>
      </w:tr>
      <w:tr>
        <w:tc>
          <w:tcPr>
            <w:tcW w:w="840" w:type="dxa"/>
            <w:tcBorders>
              <w:top w:val="single" w:sz="4" w:space="0" w:color="auto"/>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1.2.2</w:t>
            </w:r>
          </w:p>
        </w:tc>
        <w:tc>
          <w:tcPr>
            <w:tcW w:w="2800" w:type="dxa"/>
            <w:gridSpan w:val="2"/>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4 квалификационный уровень</w:t>
            </w:r>
          </w:p>
        </w:tc>
        <w:tc>
          <w:tcPr>
            <w:tcW w:w="4440" w:type="dxa"/>
            <w:tcBorders>
              <w:top w:val="nil"/>
              <w:left w:val="nil"/>
              <w:bottom w:val="single" w:sz="4" w:space="0" w:color="auto"/>
              <w:right w:val="single" w:sz="4" w:space="0" w:color="auto"/>
            </w:tcBorders>
            <w:vAlign w:val="center"/>
          </w:tcPr>
          <w:p>
            <w:pPr>
              <w:spacing w:after="0" w:line="240" w:lineRule="auto"/>
              <w:jc w:val="center"/>
              <w:rPr>
                <w:rFonts w:ascii="PT Astra Serif" w:hAnsi="PT Astra Serif" w:cs="Times New Roman"/>
              </w:rPr>
            </w:pPr>
            <w:r>
              <w:rPr>
                <w:rFonts w:ascii="PT Astra Serif" w:hAnsi="PT Astra Serif" w:cs="Times New Roman"/>
              </w:rPr>
              <w:t>механик</w:t>
            </w:r>
          </w:p>
        </w:tc>
        <w:tc>
          <w:tcPr>
            <w:tcW w:w="1559" w:type="dxa"/>
            <w:tcBorders>
              <w:top w:val="nil"/>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15991</w:t>
            </w:r>
          </w:p>
        </w:tc>
      </w:tr>
      <w:tr>
        <w:tc>
          <w:tcPr>
            <w:tcW w:w="9639" w:type="dxa"/>
            <w:gridSpan w:val="5"/>
            <w:tcBorders>
              <w:top w:val="single" w:sz="4" w:space="0" w:color="auto"/>
              <w:bottom w:val="single" w:sz="4" w:space="0" w:color="auto"/>
            </w:tcBorders>
            <w:vAlign w:val="center"/>
          </w:tcPr>
          <w:p>
            <w:pPr>
              <w:spacing w:after="0" w:line="240" w:lineRule="auto"/>
              <w:jc w:val="center"/>
              <w:outlineLvl w:val="0"/>
              <w:rPr>
                <w:rFonts w:ascii="PT Astra Serif" w:hAnsi="PT Astra Serif" w:cs="Times New Roman"/>
                <w:bCs/>
                <w:color w:val="26282F"/>
              </w:rPr>
            </w:pPr>
            <w:r>
              <w:rPr>
                <w:rFonts w:ascii="PT Astra Serif" w:hAnsi="PT Astra Serif" w:cs="Times New Roman"/>
                <w:bCs/>
                <w:color w:val="26282F"/>
              </w:rPr>
              <w:t>II. Профессиональные квалификационные группы общеотраслевых профессий рабочих</w:t>
            </w:r>
          </w:p>
        </w:tc>
      </w:tr>
      <w:tr>
        <w:tc>
          <w:tcPr>
            <w:tcW w:w="9639" w:type="dxa"/>
            <w:gridSpan w:val="5"/>
            <w:tcBorders>
              <w:top w:val="single" w:sz="4" w:space="0" w:color="auto"/>
              <w:bottom w:val="single" w:sz="4" w:space="0" w:color="auto"/>
            </w:tcBorders>
            <w:vAlign w:val="center"/>
          </w:tcPr>
          <w:p>
            <w:pPr>
              <w:pStyle w:val="a5"/>
              <w:numPr>
                <w:ilvl w:val="1"/>
                <w:numId w:val="8"/>
              </w:numPr>
              <w:spacing w:after="0" w:line="240" w:lineRule="auto"/>
              <w:jc w:val="center"/>
              <w:outlineLvl w:val="0"/>
              <w:rPr>
                <w:rFonts w:ascii="PT Astra Serif" w:hAnsi="PT Astra Serif" w:cs="Times New Roman"/>
                <w:bCs/>
                <w:color w:val="26282F"/>
              </w:rPr>
            </w:pPr>
            <w:r>
              <w:rPr>
                <w:rFonts w:ascii="PT Astra Serif" w:hAnsi="PT Astra Serif" w:cs="Times New Roman"/>
                <w:bCs/>
                <w:color w:val="26282F"/>
              </w:rPr>
              <w:t xml:space="preserve">Профессиональная квалификационная группа «Общеотраслевые профессии рабочих </w:t>
            </w:r>
          </w:p>
          <w:p>
            <w:pPr>
              <w:pStyle w:val="a5"/>
              <w:spacing w:after="0" w:line="240" w:lineRule="auto"/>
              <w:ind w:left="1429"/>
              <w:jc w:val="center"/>
              <w:outlineLvl w:val="0"/>
              <w:rPr>
                <w:rFonts w:ascii="PT Astra Serif" w:hAnsi="PT Astra Serif" w:cs="Times New Roman"/>
                <w:bCs/>
                <w:color w:val="26282F"/>
              </w:rPr>
            </w:pPr>
            <w:r>
              <w:rPr>
                <w:rFonts w:ascii="PT Astra Serif" w:hAnsi="PT Astra Serif" w:cs="Times New Roman"/>
                <w:bCs/>
                <w:color w:val="26282F"/>
              </w:rPr>
              <w:lastRenderedPageBreak/>
              <w:t>первого уровня»</w:t>
            </w:r>
          </w:p>
        </w:tc>
      </w:tr>
      <w:tr>
        <w:tc>
          <w:tcPr>
            <w:tcW w:w="840" w:type="dxa"/>
            <w:tcBorders>
              <w:top w:val="single" w:sz="4" w:space="0" w:color="auto"/>
              <w:bottom w:val="single" w:sz="4" w:space="0" w:color="auto"/>
              <w:right w:val="single" w:sz="4" w:space="0" w:color="auto"/>
            </w:tcBorders>
            <w:vAlign w:val="center"/>
          </w:tcPr>
          <w:p>
            <w:pPr>
              <w:spacing w:after="0" w:line="240" w:lineRule="auto"/>
              <w:ind w:right="-119"/>
              <w:rPr>
                <w:rFonts w:ascii="PT Astra Serif" w:hAnsi="PT Astra Serif" w:cs="Times New Roman"/>
              </w:rPr>
            </w:pPr>
            <w:r>
              <w:rPr>
                <w:rFonts w:ascii="PT Astra Serif" w:hAnsi="PT Astra Serif" w:cs="Times New Roman"/>
              </w:rPr>
              <w:lastRenderedPageBreak/>
              <w:t>2.1.1.</w:t>
            </w:r>
          </w:p>
        </w:tc>
        <w:tc>
          <w:tcPr>
            <w:tcW w:w="2800" w:type="dxa"/>
            <w:gridSpan w:val="2"/>
            <w:tcBorders>
              <w:top w:val="nil"/>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1 квалификационный уровень</w:t>
            </w:r>
          </w:p>
        </w:tc>
        <w:tc>
          <w:tcPr>
            <w:tcW w:w="4440" w:type="dxa"/>
            <w:tcBorders>
              <w:top w:val="nil"/>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рабочий по комплексному обслуживанию и ремонту зданий; курьер; сторож; уборщик служебных помещений</w:t>
            </w:r>
          </w:p>
        </w:tc>
        <w:tc>
          <w:tcPr>
            <w:tcW w:w="1559" w:type="dxa"/>
            <w:tcBorders>
              <w:top w:val="nil"/>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12737</w:t>
            </w:r>
          </w:p>
        </w:tc>
      </w:tr>
      <w:tr>
        <w:tc>
          <w:tcPr>
            <w:tcW w:w="9639" w:type="dxa"/>
            <w:gridSpan w:val="5"/>
            <w:tcBorders>
              <w:top w:val="single" w:sz="4" w:space="0" w:color="auto"/>
              <w:bottom w:val="single" w:sz="4" w:space="0" w:color="auto"/>
            </w:tcBorders>
            <w:vAlign w:val="center"/>
          </w:tcPr>
          <w:p>
            <w:pPr>
              <w:pStyle w:val="a5"/>
              <w:numPr>
                <w:ilvl w:val="1"/>
                <w:numId w:val="8"/>
              </w:numPr>
              <w:tabs>
                <w:tab w:val="left" w:pos="417"/>
              </w:tabs>
              <w:spacing w:after="0" w:line="240" w:lineRule="auto"/>
              <w:ind w:left="-108" w:firstLine="0"/>
              <w:jc w:val="center"/>
              <w:outlineLvl w:val="0"/>
              <w:rPr>
                <w:rFonts w:ascii="PT Astra Serif" w:hAnsi="PT Astra Serif" w:cs="Times New Roman"/>
                <w:bCs/>
                <w:color w:val="26282F"/>
              </w:rPr>
            </w:pPr>
            <w:r>
              <w:rPr>
                <w:rFonts w:ascii="PT Astra Serif" w:hAnsi="PT Astra Serif" w:cs="Times New Roman"/>
                <w:bCs/>
                <w:color w:val="26282F"/>
              </w:rPr>
              <w:t xml:space="preserve">Профессиональная квалификационная группа «Общеотраслевые профессии рабочих </w:t>
            </w:r>
          </w:p>
          <w:p>
            <w:pPr>
              <w:pStyle w:val="a5"/>
              <w:spacing w:after="0" w:line="240" w:lineRule="auto"/>
              <w:ind w:left="1429"/>
              <w:jc w:val="center"/>
              <w:outlineLvl w:val="0"/>
              <w:rPr>
                <w:rFonts w:ascii="PT Astra Serif" w:hAnsi="PT Astra Serif" w:cs="Times New Roman"/>
                <w:bCs/>
                <w:color w:val="26282F"/>
              </w:rPr>
            </w:pPr>
            <w:r>
              <w:rPr>
                <w:rFonts w:ascii="PT Astra Serif" w:hAnsi="PT Astra Serif" w:cs="Times New Roman"/>
                <w:bCs/>
                <w:color w:val="26282F"/>
              </w:rPr>
              <w:t>второго уровня»</w:t>
            </w:r>
          </w:p>
        </w:tc>
      </w:tr>
      <w:tr>
        <w:tc>
          <w:tcPr>
            <w:tcW w:w="851" w:type="dxa"/>
            <w:gridSpan w:val="2"/>
            <w:tcBorders>
              <w:top w:val="single" w:sz="4" w:space="0" w:color="auto"/>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2.2.1.</w:t>
            </w:r>
          </w:p>
        </w:tc>
        <w:tc>
          <w:tcPr>
            <w:tcW w:w="2789" w:type="dxa"/>
            <w:tcBorders>
              <w:top w:val="single" w:sz="4" w:space="0" w:color="auto"/>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1 квалификационный уровень</w:t>
            </w:r>
          </w:p>
        </w:tc>
        <w:tc>
          <w:tcPr>
            <w:tcW w:w="4440" w:type="dxa"/>
            <w:tcBorders>
              <w:top w:val="single" w:sz="4" w:space="0" w:color="auto"/>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рабочий по комплексному обслуживанию и ремонту зданий 4 квалификационный разряд; водитель автомобиля</w:t>
            </w:r>
          </w:p>
        </w:tc>
        <w:tc>
          <w:tcPr>
            <w:tcW w:w="1559" w:type="dxa"/>
            <w:tcBorders>
              <w:top w:val="single" w:sz="4" w:space="0" w:color="auto"/>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13381</w:t>
            </w:r>
          </w:p>
        </w:tc>
      </w:tr>
      <w:tr>
        <w:tc>
          <w:tcPr>
            <w:tcW w:w="851" w:type="dxa"/>
            <w:gridSpan w:val="2"/>
            <w:tcBorders>
              <w:top w:val="single" w:sz="4" w:space="0" w:color="auto"/>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2.2.2.</w:t>
            </w:r>
          </w:p>
        </w:tc>
        <w:tc>
          <w:tcPr>
            <w:tcW w:w="2789" w:type="dxa"/>
            <w:tcBorders>
              <w:top w:val="single" w:sz="4" w:space="0" w:color="auto"/>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4 квалификационный уровень</w:t>
            </w:r>
          </w:p>
        </w:tc>
        <w:tc>
          <w:tcPr>
            <w:tcW w:w="4440" w:type="dxa"/>
            <w:tcBorders>
              <w:top w:val="single" w:sz="4" w:space="0" w:color="auto"/>
              <w:left w:val="nil"/>
              <w:bottom w:val="single" w:sz="4" w:space="0" w:color="auto"/>
              <w:right w:val="single" w:sz="4" w:space="0" w:color="auto"/>
            </w:tcBorders>
            <w:vAlign w:val="center"/>
          </w:tcPr>
          <w:p>
            <w:pPr>
              <w:spacing w:after="0" w:line="240" w:lineRule="auto"/>
              <w:rPr>
                <w:rFonts w:ascii="PT Astra Serif" w:hAnsi="PT Astra Serif" w:cs="Times New Roman"/>
              </w:rPr>
            </w:pPr>
            <w:r>
              <w:rPr>
                <w:rFonts w:ascii="PT Astra Serif" w:hAnsi="PT Astra Serif" w:cs="Times New Roman"/>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59" w:type="dxa"/>
            <w:tcBorders>
              <w:top w:val="single" w:sz="4" w:space="0" w:color="auto"/>
              <w:left w:val="nil"/>
              <w:bottom w:val="single" w:sz="4" w:space="0" w:color="auto"/>
            </w:tcBorders>
            <w:vAlign w:val="center"/>
          </w:tcPr>
          <w:p>
            <w:pPr>
              <w:spacing w:after="0" w:line="240" w:lineRule="auto"/>
              <w:jc w:val="center"/>
              <w:rPr>
                <w:rFonts w:ascii="PT Astra Serif" w:hAnsi="PT Astra Serif" w:cs="Times New Roman"/>
                <w:lang w:val="en-US"/>
              </w:rPr>
            </w:pPr>
            <w:r>
              <w:rPr>
                <w:rFonts w:ascii="PT Astra Serif" w:hAnsi="PT Astra Serif" w:cs="Times New Roman"/>
                <w:lang w:val="en-US"/>
              </w:rPr>
              <w:t>14200</w:t>
            </w:r>
          </w:p>
        </w:tc>
      </w:tr>
    </w:tbl>
    <w:p>
      <w:pPr>
        <w:spacing w:after="0" w:line="240" w:lineRule="auto"/>
        <w:jc w:val="right"/>
        <w:rPr>
          <w:rFonts w:ascii="PT Astra Serif" w:hAnsi="PT Astra Serif" w:cs="Times New Roman"/>
          <w:sz w:val="28"/>
          <w:szCs w:val="28"/>
        </w:rPr>
      </w:pPr>
      <w:bookmarkStart w:id="2" w:name="P385"/>
      <w:bookmarkEnd w:id="2"/>
      <w:r>
        <w:rPr>
          <w:rFonts w:ascii="PT Astra Serif" w:hAnsi="PT Astra Serif" w:cs="Times New Roman"/>
          <w:sz w:val="28"/>
          <w:szCs w:val="28"/>
        </w:rPr>
        <w:t>».</w:t>
      </w:r>
    </w:p>
    <w:p>
      <w:pPr>
        <w:spacing w:after="0" w:line="240" w:lineRule="auto"/>
        <w:jc w:val="right"/>
        <w:rPr>
          <w:rFonts w:ascii="PT Astra Serif" w:hAnsi="PT Astra Serif" w:cs="Times New Roman"/>
          <w:sz w:val="24"/>
          <w:szCs w:val="24"/>
        </w:rPr>
      </w:pPr>
    </w:p>
    <w:p>
      <w:pPr>
        <w:spacing w:after="0" w:line="240" w:lineRule="auto"/>
        <w:jc w:val="right"/>
        <w:rPr>
          <w:rFonts w:ascii="PT Astra Serif" w:hAnsi="PT Astra Serif" w:cs="Times New Roman"/>
          <w:sz w:val="24"/>
          <w:szCs w:val="24"/>
        </w:rPr>
      </w:pPr>
    </w:p>
    <w:p>
      <w:pPr>
        <w:spacing w:after="0" w:line="240" w:lineRule="auto"/>
        <w:jc w:val="right"/>
        <w:rPr>
          <w:rFonts w:ascii="PT Astra Serif" w:hAnsi="PT Astra Serif" w:cs="Times New Roman"/>
          <w:sz w:val="24"/>
          <w:szCs w:val="24"/>
        </w:rPr>
      </w:pPr>
    </w:p>
    <w:sectPr>
      <w:headerReference w:type="default" r:id="rId8"/>
      <w:pgSz w:w="11905" w:h="16838"/>
      <w:pgMar w:top="1134" w:right="567"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T Astra Serif" w:hAnsi="PT Astra Serif"/>
        <w:sz w:val="24"/>
        <w:szCs w:val="24"/>
      </w:rPr>
      <w:id w:val="-1291971010"/>
      <w:docPartObj>
        <w:docPartGallery w:val="Page Numbers (Top of Page)"/>
        <w:docPartUnique/>
      </w:docPartObj>
    </w:sdtPr>
    <w:sdtContent>
      <w:p>
        <w:pPr>
          <w:pStyle w:val="a6"/>
          <w:jc w:val="center"/>
          <w:rPr>
            <w:rFonts w:ascii="PT Astra Serif" w:hAnsi="PT Astra Serif"/>
            <w:sz w:val="24"/>
            <w:szCs w:val="24"/>
          </w:rPr>
        </w:pPr>
      </w:p>
      <w:p>
        <w:pPr>
          <w:pStyle w:val="a6"/>
          <w:jc w:val="center"/>
          <w:rPr>
            <w:rFonts w:ascii="PT Astra Serif" w:hAnsi="PT Astra Serif"/>
            <w:sz w:val="24"/>
            <w:szCs w:val="24"/>
          </w:rPr>
        </w:pPr>
      </w:p>
      <w:p>
        <w:pPr>
          <w:pStyle w:val="a6"/>
          <w:jc w:val="center"/>
          <w:rPr>
            <w:rFonts w:ascii="PT Astra Serif" w:hAnsi="PT Astra Serif"/>
            <w:sz w:val="24"/>
            <w:szCs w:val="24"/>
          </w:rPr>
        </w:pPr>
        <w:r>
          <w:rPr>
            <w:rFonts w:ascii="PT Astra Serif" w:hAnsi="PT Astra Serif"/>
            <w:sz w:val="24"/>
            <w:szCs w:val="24"/>
          </w:rPr>
          <w:fldChar w:fldCharType="begin"/>
        </w:r>
        <w:r>
          <w:rPr>
            <w:rFonts w:ascii="PT Astra Serif" w:hAnsi="PT Astra Serif"/>
            <w:sz w:val="24"/>
            <w:szCs w:val="24"/>
          </w:rPr>
          <w:instrText>PAGE   \* MERGEFORMAT</w:instrText>
        </w:r>
        <w:r>
          <w:rPr>
            <w:rFonts w:ascii="PT Astra Serif" w:hAnsi="PT Astra Serif"/>
            <w:sz w:val="24"/>
            <w:szCs w:val="24"/>
          </w:rPr>
          <w:fldChar w:fldCharType="separate"/>
        </w:r>
        <w:r>
          <w:rPr>
            <w:rFonts w:ascii="PT Astra Serif" w:hAnsi="PT Astra Serif"/>
            <w:noProof/>
            <w:sz w:val="24"/>
            <w:szCs w:val="24"/>
          </w:rPr>
          <w:t>2</w:t>
        </w:r>
        <w:r>
          <w:rPr>
            <w:rFonts w:ascii="PT Astra Serif" w:hAnsi="PT Astra Serif"/>
            <w:sz w:val="24"/>
            <w:szCs w:val="24"/>
          </w:rPr>
          <w:fldChar w:fldCharType="end"/>
        </w:r>
      </w:p>
    </w:sdtContent>
  </w:sdt>
  <w:p>
    <w:pPr>
      <w:pStyle w:val="a6"/>
      <w:rPr>
        <w:rFonts w:ascii="PT Astra Serif" w:hAnsi="PT Astra Seri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218DB"/>
    <w:multiLevelType w:val="hybridMultilevel"/>
    <w:tmpl w:val="2A5EC5EC"/>
    <w:lvl w:ilvl="0" w:tplc="729E7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BD41C5"/>
    <w:multiLevelType w:val="multilevel"/>
    <w:tmpl w:val="EF16B3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994B5E"/>
    <w:multiLevelType w:val="hybridMultilevel"/>
    <w:tmpl w:val="2A5EC5EC"/>
    <w:lvl w:ilvl="0" w:tplc="729E7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0C0A34"/>
    <w:multiLevelType w:val="hybridMultilevel"/>
    <w:tmpl w:val="2A5EC5EC"/>
    <w:lvl w:ilvl="0" w:tplc="729E7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4402E9"/>
    <w:multiLevelType w:val="hybridMultilevel"/>
    <w:tmpl w:val="2A5EC5EC"/>
    <w:lvl w:ilvl="0" w:tplc="729E7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9567D2"/>
    <w:multiLevelType w:val="hybridMultilevel"/>
    <w:tmpl w:val="2A5EC5EC"/>
    <w:lvl w:ilvl="0" w:tplc="729E7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E1348C"/>
    <w:multiLevelType w:val="hybridMultilevel"/>
    <w:tmpl w:val="59628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2160A2"/>
    <w:multiLevelType w:val="multilevel"/>
    <w:tmpl w:val="9BD84DA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nsid w:val="77985617"/>
    <w:multiLevelType w:val="hybridMultilevel"/>
    <w:tmpl w:val="E026B7F2"/>
    <w:lvl w:ilvl="0" w:tplc="C406BAEE">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8"/>
  </w:num>
  <w:num w:numId="2">
    <w:abstractNumId w:val="6"/>
  </w:num>
  <w:num w:numId="3">
    <w:abstractNumId w:val="5"/>
  </w:num>
  <w:num w:numId="4">
    <w:abstractNumId w:val="4"/>
  </w:num>
  <w:num w:numId="5">
    <w:abstractNumId w:val="3"/>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B36688-DFA2-489A-8D59-B491FF4C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Pr>
      <w:rFonts w:cs="Times New Roman"/>
      <w:b/>
      <w:color w:val="106BBE"/>
    </w:rPr>
  </w:style>
  <w:style w:type="character" w:customStyle="1" w:styleId="a4">
    <w:name w:val="Цветовое выделение"/>
    <w:uiPriority w:val="99"/>
    <w:rPr>
      <w:b/>
      <w:color w:val="26282F"/>
    </w:rPr>
  </w:style>
  <w:style w:type="paragraph" w:styleId="a5">
    <w:name w:val="List Paragraph"/>
    <w:basedOn w:val="a"/>
    <w:uiPriority w:val="34"/>
    <w:qFormat/>
    <w:pPr>
      <w:ind w:left="720"/>
      <w:contextualSpacing/>
    </w:p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customStyle="1" w:styleId="aa">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693">
      <w:bodyDiv w:val="1"/>
      <w:marLeft w:val="0"/>
      <w:marRight w:val="0"/>
      <w:marTop w:val="0"/>
      <w:marBottom w:val="0"/>
      <w:divBdr>
        <w:top w:val="none" w:sz="0" w:space="0" w:color="auto"/>
        <w:left w:val="none" w:sz="0" w:space="0" w:color="auto"/>
        <w:bottom w:val="none" w:sz="0" w:space="0" w:color="auto"/>
        <w:right w:val="none" w:sz="0" w:space="0" w:color="auto"/>
      </w:divBdr>
    </w:div>
    <w:div w:id="8869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89A2-55CE-4E24-9240-D06E77F4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Чернышева</dc:creator>
  <cp:lastModifiedBy>Фадеева Алена Михайловна</cp:lastModifiedBy>
  <cp:revision>146</cp:revision>
  <cp:lastPrinted>2020-09-07T04:16:00Z</cp:lastPrinted>
  <dcterms:created xsi:type="dcterms:W3CDTF">2020-06-02T06:08:00Z</dcterms:created>
  <dcterms:modified xsi:type="dcterms:W3CDTF">2020-09-07T04:16:00Z</dcterms:modified>
</cp:coreProperties>
</file>