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firstLine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ind w:firstLine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ind w:firstLine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Тазовского района </w:t>
      </w:r>
    </w:p>
    <w:p>
      <w:pPr>
        <w:ind w:firstLine="510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19 августа 2020 года № 653</w:t>
      </w:r>
      <w:bookmarkStart w:id="0" w:name="_GoBack"/>
      <w:bookmarkEnd w:id="0"/>
    </w:p>
    <w:p>
      <w:pPr>
        <w:ind w:firstLine="0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</w:p>
    <w:p>
      <w:pPr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</w:p>
    <w:p>
      <w:pPr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>ИЗМЕНЕНИЯ</w:t>
      </w:r>
      <w:r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>
      <w:pPr>
        <w:widowControl w:val="0"/>
        <w:jc w:val="center"/>
        <w:outlineLvl w:val="1"/>
        <w:rPr>
          <w:rFonts w:ascii="PT Astra Serif" w:eastAsia="Times New Roman" w:hAnsi="PT Astra Serif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которые вносятся </w:t>
      </w:r>
      <w:r>
        <w:rPr>
          <w:rFonts w:ascii="PT Astra Serif" w:eastAsia="Times New Roman" w:hAnsi="PT Astra Serif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в Порядок предоставления субсидий Некоммерческой организации «Фонд развития Тазовского района       </w:t>
      </w:r>
    </w:p>
    <w:p>
      <w:pPr>
        <w:widowControl w:val="0"/>
        <w:jc w:val="center"/>
        <w:outlineLvl w:val="1"/>
        <w:rPr>
          <w:rFonts w:ascii="PT Astra Serif" w:eastAsia="Times New Roman" w:hAnsi="PT Astra Serif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pacing w:val="-4"/>
          <w:sz w:val="28"/>
          <w:szCs w:val="28"/>
          <w:lang w:eastAsia="ru-RU"/>
        </w:rPr>
        <w:t>Ямало-Ненецкого автономного округа»</w:t>
      </w:r>
    </w:p>
    <w:p>
      <w:pPr>
        <w:widowControl w:val="0"/>
        <w:jc w:val="center"/>
        <w:outlineLvl w:val="1"/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  <w:lang w:eastAsia="ru-RU"/>
        </w:rPr>
      </w:pPr>
    </w:p>
    <w:p>
      <w:pPr>
        <w:shd w:val="clear" w:color="auto" w:fill="FFFFFF"/>
        <w:ind w:right="72"/>
        <w:jc w:val="center"/>
        <w:rPr>
          <w:rFonts w:ascii="PT Astra Serif" w:hAnsi="PT Astra Serif"/>
          <w:sz w:val="28"/>
          <w:szCs w:val="28"/>
        </w:rPr>
      </w:pPr>
    </w:p>
    <w:p>
      <w:pPr>
        <w:pStyle w:val="a4"/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rPr>
          <w:rFonts w:ascii="PT Astra Serif" w:eastAsia="Times New Roman" w:hAnsi="PT Astra Serif" w:cs="Times New Roman"/>
          <w:bCs/>
          <w:spacing w:val="-10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pacing w:val="-10"/>
          <w:sz w:val="28"/>
          <w:szCs w:val="28"/>
        </w:rPr>
        <w:t xml:space="preserve">Абзац второй пункта 1.4 изложить в следующей редакции: </w:t>
      </w:r>
    </w:p>
    <w:p>
      <w:pPr>
        <w:pStyle w:val="a4"/>
        <w:widowControl w:val="0"/>
        <w:shd w:val="clear" w:color="auto" w:fill="FFFFFF"/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PT Astra Serif" w:eastAsia="Times New Roman" w:hAnsi="PT Astra Serif" w:cs="Times New Roman"/>
          <w:bCs/>
          <w:spacing w:val="-10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Непосредственно реализацию мероприятий в соответствии с настоящим Порядком осуществляет управление социально-экономического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Администрации Тазовского района (далее - Управление).».</w:t>
      </w:r>
    </w:p>
    <w:p>
      <w:pPr>
        <w:pStyle w:val="a4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пункте 2.1: </w:t>
      </w:r>
    </w:p>
    <w:p>
      <w:pPr>
        <w:pStyle w:val="a4"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абзаце первом слова «Уполномоченный орган» заменить словом «Управление»;</w:t>
      </w:r>
    </w:p>
    <w:p>
      <w:pPr>
        <w:pStyle w:val="a4"/>
        <w:widowControl w:val="0"/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jc w:val="both"/>
        <w:outlineLvl w:val="1"/>
        <w:rPr>
          <w:rFonts w:ascii="PT Astra Serif" w:eastAsia="Times New Roman" w:hAnsi="PT Astra Serif" w:cs="Times New Roman"/>
          <w:bCs/>
          <w:spacing w:val="-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pacing w:val="-2"/>
          <w:sz w:val="28"/>
          <w:szCs w:val="28"/>
          <w:lang w:eastAsia="ru-RU"/>
        </w:rPr>
        <w:t>абзац четвертый подпункта 2.1.1 признать утратившим силу.</w:t>
      </w:r>
    </w:p>
    <w:p>
      <w:pPr>
        <w:pStyle w:val="a4"/>
        <w:numPr>
          <w:ilvl w:val="0"/>
          <w:numId w:val="35"/>
        </w:numPr>
        <w:tabs>
          <w:tab w:val="left" w:pos="567"/>
          <w:tab w:val="left" w:pos="1134"/>
        </w:tabs>
        <w:spacing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пункте 2.3:</w:t>
      </w:r>
    </w:p>
    <w:p>
      <w:pPr>
        <w:pStyle w:val="a4"/>
        <w:widowControl w:val="0"/>
        <w:numPr>
          <w:ilvl w:val="1"/>
          <w:numId w:val="35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в абзаце первом слова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>«Уполномоченным органом» заменить словом «Управлением»;</w:t>
      </w:r>
    </w:p>
    <w:p>
      <w:pPr>
        <w:pStyle w:val="a4"/>
        <w:widowControl w:val="0"/>
        <w:numPr>
          <w:ilvl w:val="1"/>
          <w:numId w:val="35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в подпункте 2.3.1 слова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>«Уполномоченный орган» заменить словом «Управление»;</w:t>
      </w:r>
    </w:p>
    <w:p>
      <w:pPr>
        <w:pStyle w:val="a4"/>
        <w:widowControl w:val="0"/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jc w:val="both"/>
        <w:outlineLvl w:val="1"/>
        <w:rPr>
          <w:rFonts w:ascii="PT Astra Serif" w:eastAsia="Times New Roman" w:hAnsi="PT Astra Serif" w:cs="Times New Roman"/>
          <w:bCs/>
          <w:spacing w:val="-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pacing w:val="-2"/>
          <w:sz w:val="28"/>
          <w:szCs w:val="28"/>
          <w:lang w:eastAsia="ru-RU"/>
        </w:rPr>
        <w:t>дополнить подпунктом 2.3.3 следующего содержания:</w:t>
      </w:r>
    </w:p>
    <w:p>
      <w:pPr>
        <w:pStyle w:val="a4"/>
        <w:widowControl w:val="0"/>
        <w:tabs>
          <w:tab w:val="left" w:pos="567"/>
          <w:tab w:val="left" w:pos="1134"/>
        </w:tabs>
        <w:spacing w:line="240" w:lineRule="auto"/>
        <w:ind w:left="0" w:firstLine="709"/>
        <w:jc w:val="both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pacing w:val="-2"/>
          <w:sz w:val="28"/>
          <w:szCs w:val="28"/>
          <w:lang w:eastAsia="ru-RU"/>
        </w:rPr>
        <w:t>«2.3.3. Выписку из Единого государственного реестра юридических лиц (документы, сведения) Управление получает в рамках межведомственного взаимодействия в соответствии с Федеральным законом от 27 июля 2010 года                             № 210-ФЗ «Об организации предоставления государственных и муниципальных услуг.».</w:t>
      </w:r>
    </w:p>
    <w:p>
      <w:pPr>
        <w:pStyle w:val="a4"/>
        <w:numPr>
          <w:ilvl w:val="0"/>
          <w:numId w:val="35"/>
        </w:numPr>
        <w:tabs>
          <w:tab w:val="left" w:pos="284"/>
          <w:tab w:val="left" w:pos="567"/>
          <w:tab w:val="left" w:pos="1134"/>
        </w:tabs>
        <w:spacing w:before="22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4.3.1 пункта 4.3 слова «Уполномоченный орган» заменить словом «Управление».</w:t>
      </w:r>
    </w:p>
    <w:p>
      <w:pPr>
        <w:pStyle w:val="a4"/>
        <w:numPr>
          <w:ilvl w:val="0"/>
          <w:numId w:val="35"/>
        </w:numPr>
        <w:tabs>
          <w:tab w:val="left" w:pos="284"/>
          <w:tab w:val="left" w:pos="567"/>
          <w:tab w:val="left" w:pos="1134"/>
        </w:tabs>
        <w:spacing w:before="22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приложении </w:t>
      </w:r>
      <w:r>
        <w:rPr>
          <w:rFonts w:ascii="PT Astra Serif" w:eastAsia="Calibri" w:hAnsi="PT Astra Serif" w:cs="Times New Roman"/>
          <w:sz w:val="28"/>
          <w:szCs w:val="28"/>
        </w:rPr>
        <w:t>слова «-сведения в государственном реестре микрофинансовых организаций, ведение которого осуществляется Банком России, имеются.» исключить.</w:t>
      </w:r>
    </w:p>
    <w:p>
      <w:pPr>
        <w:tabs>
          <w:tab w:val="left" w:pos="709"/>
        </w:tabs>
        <w:ind w:firstLine="0"/>
        <w:rPr>
          <w:rFonts w:ascii="PT Astra Serif" w:hAnsi="PT Astra Serif"/>
          <w:sz w:val="28"/>
          <w:szCs w:val="28"/>
        </w:rPr>
      </w:pPr>
    </w:p>
    <w:sectPr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6AE"/>
    <w:multiLevelType w:val="multilevel"/>
    <w:tmpl w:val="858498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DA116A3"/>
    <w:multiLevelType w:val="multilevel"/>
    <w:tmpl w:val="C9D6A0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1EBF3DA9"/>
    <w:multiLevelType w:val="hybridMultilevel"/>
    <w:tmpl w:val="5FA00780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46349"/>
    <w:multiLevelType w:val="hybridMultilevel"/>
    <w:tmpl w:val="AEFED40A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523AAF"/>
    <w:multiLevelType w:val="multilevel"/>
    <w:tmpl w:val="CA0832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3670B7"/>
    <w:multiLevelType w:val="multilevel"/>
    <w:tmpl w:val="CA0832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4F2D97"/>
    <w:multiLevelType w:val="multilevel"/>
    <w:tmpl w:val="68A29376"/>
    <w:lvl w:ilvl="0">
      <w:start w:val="4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C417138"/>
    <w:multiLevelType w:val="multilevel"/>
    <w:tmpl w:val="CA0832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CA43AC3"/>
    <w:multiLevelType w:val="multilevel"/>
    <w:tmpl w:val="CA0832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3627E15"/>
    <w:multiLevelType w:val="singleLevel"/>
    <w:tmpl w:val="9A36773A"/>
    <w:lvl w:ilvl="0">
      <w:start w:val="1"/>
      <w:numFmt w:val="decimal"/>
      <w:lvlText w:val="3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0">
    <w:nsid w:val="351E6CAB"/>
    <w:multiLevelType w:val="hybridMultilevel"/>
    <w:tmpl w:val="7C18081C"/>
    <w:lvl w:ilvl="0" w:tplc="63AE5F88">
      <w:start w:val="14"/>
      <w:numFmt w:val="decimal"/>
      <w:lvlText w:val="%1."/>
      <w:lvlJc w:val="left"/>
      <w:pPr>
        <w:ind w:left="801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5D86110"/>
    <w:multiLevelType w:val="hybridMultilevel"/>
    <w:tmpl w:val="AEFED40A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C25285"/>
    <w:multiLevelType w:val="hybridMultilevel"/>
    <w:tmpl w:val="159C7954"/>
    <w:lvl w:ilvl="0" w:tplc="A2900E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A60C10"/>
    <w:multiLevelType w:val="hybridMultilevel"/>
    <w:tmpl w:val="5FA00780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954D4"/>
    <w:multiLevelType w:val="multilevel"/>
    <w:tmpl w:val="26145836"/>
    <w:lvl w:ilvl="0">
      <w:start w:val="2"/>
      <w:numFmt w:val="decimal"/>
      <w:lvlText w:val="%1."/>
      <w:lvlJc w:val="left"/>
      <w:pPr>
        <w:ind w:left="201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5">
    <w:nsid w:val="3E590DDE"/>
    <w:multiLevelType w:val="multilevel"/>
    <w:tmpl w:val="71B0EA2E"/>
    <w:lvl w:ilvl="0">
      <w:start w:val="2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ascii="Times New Roman" w:hAnsi="Times New Roman" w:cs="Times New Roman" w:hint="default"/>
      </w:rPr>
    </w:lvl>
    <w:lvl w:ilvl="2">
      <w:start w:val="14"/>
      <w:numFmt w:val="decimal"/>
      <w:lvlText w:val="%1.%2.%3"/>
      <w:lvlJc w:val="left"/>
      <w:pPr>
        <w:ind w:left="1458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</w:rPr>
    </w:lvl>
  </w:abstractNum>
  <w:abstractNum w:abstractNumId="16">
    <w:nsid w:val="41BE621D"/>
    <w:multiLevelType w:val="multilevel"/>
    <w:tmpl w:val="54F496F2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54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228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cs="Times New Roman" w:hint="default"/>
      </w:rPr>
    </w:lvl>
  </w:abstractNum>
  <w:abstractNum w:abstractNumId="17">
    <w:nsid w:val="49BE4EF6"/>
    <w:multiLevelType w:val="multilevel"/>
    <w:tmpl w:val="DBBAF87E"/>
    <w:lvl w:ilvl="0">
      <w:start w:val="2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554" w:hanging="825"/>
      </w:pPr>
      <w:rPr>
        <w:rFonts w:ascii="Times New Roman" w:hAnsi="Times New Roman" w:cs="Times New Roman" w:hint="default"/>
      </w:rPr>
    </w:lvl>
    <w:lvl w:ilvl="2">
      <w:start w:val="14"/>
      <w:numFmt w:val="decimal"/>
      <w:lvlText w:val="%1.%2.%3."/>
      <w:lvlJc w:val="left"/>
      <w:pPr>
        <w:ind w:left="2283" w:hanging="82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ascii="Times New Roman" w:hAnsi="Times New Roman" w:cs="Times New Roman" w:hint="default"/>
      </w:rPr>
    </w:lvl>
  </w:abstractNum>
  <w:abstractNum w:abstractNumId="18">
    <w:nsid w:val="4B96053D"/>
    <w:multiLevelType w:val="multilevel"/>
    <w:tmpl w:val="6366B7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9">
    <w:nsid w:val="4D5B6160"/>
    <w:multiLevelType w:val="multilevel"/>
    <w:tmpl w:val="B78641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9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3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11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00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48" w:hanging="2160"/>
      </w:pPr>
      <w:rPr>
        <w:rFonts w:hint="default"/>
        <w:color w:val="000000"/>
      </w:rPr>
    </w:lvl>
  </w:abstractNum>
  <w:abstractNum w:abstractNumId="20">
    <w:nsid w:val="5187772C"/>
    <w:multiLevelType w:val="multilevel"/>
    <w:tmpl w:val="5052CB9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21">
    <w:nsid w:val="52EE3119"/>
    <w:multiLevelType w:val="multilevel"/>
    <w:tmpl w:val="8D0695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2FE1DF6"/>
    <w:multiLevelType w:val="multilevel"/>
    <w:tmpl w:val="2ABE25BE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3">
    <w:nsid w:val="54B3272B"/>
    <w:multiLevelType w:val="multilevel"/>
    <w:tmpl w:val="26145836"/>
    <w:lvl w:ilvl="0">
      <w:start w:val="2"/>
      <w:numFmt w:val="decimal"/>
      <w:lvlText w:val="%1."/>
      <w:lvlJc w:val="left"/>
      <w:pPr>
        <w:ind w:left="201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4">
    <w:nsid w:val="54C72BB1"/>
    <w:multiLevelType w:val="hybridMultilevel"/>
    <w:tmpl w:val="D2D844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F7D31"/>
    <w:multiLevelType w:val="multilevel"/>
    <w:tmpl w:val="77CC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38D72BF"/>
    <w:multiLevelType w:val="multilevel"/>
    <w:tmpl w:val="DD1646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27">
    <w:nsid w:val="67CF3411"/>
    <w:multiLevelType w:val="multilevel"/>
    <w:tmpl w:val="CA0832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BD63F90"/>
    <w:multiLevelType w:val="hybridMultilevel"/>
    <w:tmpl w:val="9E78FC68"/>
    <w:lvl w:ilvl="0" w:tplc="46C0C97E">
      <w:start w:val="15"/>
      <w:numFmt w:val="decimal"/>
      <w:lvlText w:val="%1."/>
      <w:lvlJc w:val="left"/>
      <w:pPr>
        <w:ind w:left="1510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6DE82E1E"/>
    <w:multiLevelType w:val="multilevel"/>
    <w:tmpl w:val="CA0832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E132D3C"/>
    <w:multiLevelType w:val="hybridMultilevel"/>
    <w:tmpl w:val="8C087BC4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000E14"/>
    <w:multiLevelType w:val="hybridMultilevel"/>
    <w:tmpl w:val="9D00B1C6"/>
    <w:lvl w:ilvl="0" w:tplc="9B2ED9A8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69D2512"/>
    <w:multiLevelType w:val="hybridMultilevel"/>
    <w:tmpl w:val="C7685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01343"/>
    <w:multiLevelType w:val="hybridMultilevel"/>
    <w:tmpl w:val="ACFCC420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6628BC"/>
    <w:multiLevelType w:val="multilevel"/>
    <w:tmpl w:val="2384C8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27"/>
  </w:num>
  <w:num w:numId="5">
    <w:abstractNumId w:val="1"/>
  </w:num>
  <w:num w:numId="6">
    <w:abstractNumId w:val="30"/>
  </w:num>
  <w:num w:numId="7">
    <w:abstractNumId w:val="18"/>
  </w:num>
  <w:num w:numId="8">
    <w:abstractNumId w:val="9"/>
  </w:num>
  <w:num w:numId="9">
    <w:abstractNumId w:val="33"/>
  </w:num>
  <w:num w:numId="10">
    <w:abstractNumId w:val="13"/>
  </w:num>
  <w:num w:numId="11">
    <w:abstractNumId w:val="2"/>
  </w:num>
  <w:num w:numId="12">
    <w:abstractNumId w:val="21"/>
  </w:num>
  <w:num w:numId="13">
    <w:abstractNumId w:val="6"/>
  </w:num>
  <w:num w:numId="14">
    <w:abstractNumId w:val="3"/>
  </w:num>
  <w:num w:numId="15">
    <w:abstractNumId w:val="34"/>
  </w:num>
  <w:num w:numId="16">
    <w:abstractNumId w:val="25"/>
  </w:num>
  <w:num w:numId="17">
    <w:abstractNumId w:val="15"/>
  </w:num>
  <w:num w:numId="18">
    <w:abstractNumId w:val="17"/>
  </w:num>
  <w:num w:numId="19">
    <w:abstractNumId w:val="16"/>
  </w:num>
  <w:num w:numId="20">
    <w:abstractNumId w:val="22"/>
  </w:num>
  <w:num w:numId="21">
    <w:abstractNumId w:val="14"/>
  </w:num>
  <w:num w:numId="22">
    <w:abstractNumId w:val="23"/>
  </w:num>
  <w:num w:numId="23">
    <w:abstractNumId w:val="31"/>
  </w:num>
  <w:num w:numId="24">
    <w:abstractNumId w:val="10"/>
  </w:num>
  <w:num w:numId="25">
    <w:abstractNumId w:val="20"/>
  </w:num>
  <w:num w:numId="26">
    <w:abstractNumId w:val="28"/>
  </w:num>
  <w:num w:numId="27">
    <w:abstractNumId w:val="5"/>
  </w:num>
  <w:num w:numId="28">
    <w:abstractNumId w:val="7"/>
  </w:num>
  <w:num w:numId="29">
    <w:abstractNumId w:val="19"/>
  </w:num>
  <w:num w:numId="30">
    <w:abstractNumId w:val="26"/>
  </w:num>
  <w:num w:numId="31">
    <w:abstractNumId w:val="8"/>
  </w:num>
  <w:num w:numId="32">
    <w:abstractNumId w:val="4"/>
  </w:num>
  <w:num w:numId="33">
    <w:abstractNumId w:val="29"/>
  </w:num>
  <w:num w:numId="34">
    <w:abstractNumId w:val="3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22805D-4851-4AE0-90FF-F8A1459D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pPr>
      <w:autoSpaceDE/>
      <w:autoSpaceDN/>
      <w:adjustRightInd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uiPriority w:val="99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pPr>
      <w:widowControl w:val="0"/>
      <w:ind w:firstLine="0"/>
    </w:pPr>
    <w:rPr>
      <w:rFonts w:eastAsiaTheme="minorEastAsia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pPr>
      <w:widowControl w:val="0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ab">
    <w:name w:val="Прижатый влево"/>
    <w:basedOn w:val="a"/>
    <w:next w:val="a"/>
    <w:uiPriority w:val="99"/>
    <w:pPr>
      <w:widowControl w:val="0"/>
      <w:ind w:firstLine="0"/>
      <w:jc w:val="left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062A-72C5-4FE9-A0F0-8C830367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Салиндер Ганна Анатольевна</dc:creator>
  <cp:lastModifiedBy>Фадеева Алена Михайловна</cp:lastModifiedBy>
  <cp:revision>19</cp:revision>
  <cp:lastPrinted>2020-08-19T10:51:00Z</cp:lastPrinted>
  <dcterms:created xsi:type="dcterms:W3CDTF">2020-06-29T06:28:00Z</dcterms:created>
  <dcterms:modified xsi:type="dcterms:W3CDTF">2020-08-19T10:51:00Z</dcterms:modified>
</cp:coreProperties>
</file>