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spacing w:after="0" w:line="240" w:lineRule="auto"/>
        <w:ind w:left="482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УТВЕРЖДЕН</w:t>
      </w:r>
    </w:p>
    <w:p>
      <w:pPr>
        <w:spacing w:after="0" w:line="240" w:lineRule="auto"/>
        <w:ind w:left="482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482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rPr>
          <w:rFonts w:ascii="PT Astra Serif" w:eastAsia="Calibri" w:hAnsi="PT Astra Serif" w:cs="Times New Roman"/>
          <w:sz w:val="28"/>
          <w:szCs w:val="28"/>
        </w:rPr>
      </w:pPr>
      <w:proofErr w:type="gramStart"/>
      <w:r>
        <w:rPr>
          <w:rFonts w:ascii="PT Astra Serif" w:eastAsia="Calibri" w:hAnsi="PT Astra Serif" w:cs="Times New Roman"/>
          <w:sz w:val="28"/>
          <w:szCs w:val="28"/>
        </w:rPr>
        <w:t>от</w:t>
      </w:r>
      <w:proofErr w:type="gramEnd"/>
      <w:r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03 февраля 2021 года</w:t>
      </w:r>
      <w:r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55-п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С О С Т А В</w:t>
      </w:r>
    </w:p>
    <w:p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комиссии по предоставлению </w:t>
      </w:r>
      <w:r>
        <w:rPr>
          <w:rFonts w:ascii="PT Astra Serif" w:hAnsi="PT Astra Serif" w:cs="Times New Roman"/>
          <w:b/>
          <w:sz w:val="28"/>
          <w:szCs w:val="28"/>
        </w:rPr>
        <w:t>компенсации затрат по найму жилых помещений работникам учреждений образования</w:t>
      </w:r>
    </w:p>
    <w:p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</w:t>
      </w:r>
      <w:r>
        <w:rPr>
          <w:rFonts w:ascii="PT Astra Serif" w:hAnsi="PT Astra Serif"/>
          <w:sz w:val="28"/>
          <w:szCs w:val="28"/>
        </w:rPr>
        <w:t>аместитель Г</w:t>
      </w:r>
      <w:r>
        <w:rPr>
          <w:rFonts w:ascii="PT Astra Serif" w:eastAsia="Calibri" w:hAnsi="PT Astra Serif" w:cs="Times New Roman"/>
          <w:sz w:val="28"/>
          <w:szCs w:val="28"/>
        </w:rPr>
        <w:t>лавы Администрации Тазовского района по социальным вопросам (председатель Комиссии);</w:t>
      </w: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начальник департамента образования Администрации Тазовского района (заместитель председателя Комиссии);</w:t>
      </w: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специалист отдела правового и кадрового обеспечения </w:t>
      </w:r>
      <w:r>
        <w:rPr>
          <w:rFonts w:ascii="PT Astra Serif" w:eastAsia="Calibri" w:hAnsi="PT Astra Serif" w:cs="Times New Roman"/>
          <w:sz w:val="28"/>
          <w:szCs w:val="28"/>
        </w:rPr>
        <w:t>департамента образования Администрации Тазовского района (секретарь Комиссии).</w:t>
      </w: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Члены Комиссии:</w:t>
      </w: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управления общего, дошкольного, дополнительного образования департамента образования Администрации Тазовского района</w:t>
      </w:r>
      <w:r>
        <w:rPr>
          <w:rFonts w:ascii="PT Astra Serif" w:eastAsia="Calibri" w:hAnsi="PT Astra Serif" w:cs="Times New Roman"/>
          <w:sz w:val="28"/>
          <w:szCs w:val="28"/>
        </w:rPr>
        <w:t>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начальник управления развития и организационно-методического обеспечения департамента образования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PT Astra Serif" w:eastAsia="Calibri" w:hAnsi="PT Astra Serif" w:cs="Times New Roman"/>
          <w:sz w:val="28"/>
          <w:szCs w:val="28"/>
        </w:rPr>
        <w:t>Тазовской</w:t>
      </w:r>
      <w:proofErr w:type="spellEnd"/>
      <w:r>
        <w:rPr>
          <w:rFonts w:ascii="PT Astra Serif" w:eastAsia="Calibri" w:hAnsi="PT Astra Serif" w:cs="Times New Roman"/>
          <w:sz w:val="28"/>
          <w:szCs w:val="28"/>
        </w:rPr>
        <w:t xml:space="preserve"> районной организации Профсоюза работников народного образования и науки Российской Федерации (по согласованию).</w:t>
      </w: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DD893-E80C-4178-B125-2DB8F43F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7</cp:revision>
  <cp:lastPrinted>2021-02-03T06:15:00Z</cp:lastPrinted>
  <dcterms:created xsi:type="dcterms:W3CDTF">2021-02-01T10:57:00Z</dcterms:created>
  <dcterms:modified xsi:type="dcterms:W3CDTF">2021-02-03T06:32:00Z</dcterms:modified>
</cp:coreProperties>
</file>