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t>УТВЕРЖДЕНЫ</w:t>
      </w:r>
    </w:p>
    <w:p>
      <w:pPr>
        <w:spacing w:after="0" w:line="240" w:lineRule="auto"/>
        <w:ind w:left="5103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распоряжением</w:t>
      </w:r>
      <w:proofErr w:type="gramEnd"/>
    </w:p>
    <w:p>
      <w:pPr>
        <w:spacing w:after="0" w:line="240" w:lineRule="auto"/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t>Главы Тазовского района</w:t>
      </w:r>
    </w:p>
    <w:p>
      <w:pPr>
        <w:spacing w:after="0" w:line="240" w:lineRule="auto"/>
        <w:ind w:left="5103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21 августа 2020 года № 47-рг</w:t>
      </w:r>
      <w:bookmarkStart w:id="0" w:name="_GoBack"/>
      <w:bookmarkEnd w:id="0"/>
    </w:p>
    <w:p>
      <w:pPr>
        <w:spacing w:after="0" w:line="240" w:lineRule="auto"/>
        <w:ind w:left="5954"/>
        <w:rPr>
          <w:rFonts w:ascii="PT Astra Serif" w:hAnsi="PT Astra Serif"/>
        </w:rPr>
      </w:pPr>
    </w:p>
    <w:p>
      <w:pPr>
        <w:spacing w:after="0" w:line="240" w:lineRule="auto"/>
        <w:ind w:left="5954"/>
        <w:rPr>
          <w:rFonts w:ascii="PT Astra Serif" w:hAnsi="PT Astra Serif"/>
        </w:rPr>
      </w:pPr>
    </w:p>
    <w:p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которые</w:t>
      </w:r>
      <w:proofErr w:type="gramEnd"/>
      <w:r>
        <w:rPr>
          <w:rFonts w:ascii="PT Astra Serif" w:hAnsi="PT Astra Serif"/>
          <w:b/>
        </w:rPr>
        <w:t xml:space="preserve"> вносятся в план мероприятий, посвященных празднованию           90-летия со дня образования Ямало-Ненецкого автономного округа </w:t>
      </w:r>
    </w:p>
    <w:p>
      <w:pPr>
        <w:spacing w:after="0" w:line="240" w:lineRule="auto"/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и</w:t>
      </w:r>
      <w:proofErr w:type="gramEnd"/>
      <w:r>
        <w:rPr>
          <w:rFonts w:ascii="PT Astra Serif" w:hAnsi="PT Astra Serif"/>
          <w:b/>
        </w:rPr>
        <w:t xml:space="preserve"> муниципального образования Тазовский район в 2020 году</w:t>
      </w:r>
    </w:p>
    <w:p>
      <w:pPr>
        <w:spacing w:after="0" w:line="240" w:lineRule="auto"/>
        <w:jc w:val="center"/>
        <w:rPr>
          <w:rFonts w:ascii="PT Astra Serif" w:hAnsi="PT Astra Serif"/>
          <w:b/>
        </w:rPr>
      </w:pPr>
    </w:p>
    <w:p>
      <w:pPr>
        <w:spacing w:after="0" w:line="240" w:lineRule="auto"/>
        <w:jc w:val="center"/>
        <w:rPr>
          <w:rFonts w:ascii="PT Astra Serif" w:hAnsi="PT Astra Serif"/>
          <w:b/>
        </w:rPr>
      </w:pPr>
    </w:p>
    <w:p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Раздел «Концертные, развлекательные, познавательные, игровые программы» дополнить пунктами № № 2.9, 2.10 следующего содержания:</w:t>
      </w:r>
    </w:p>
    <w:p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263"/>
        <w:gridCol w:w="1843"/>
        <w:gridCol w:w="4683"/>
      </w:tblGrid>
      <w:tr>
        <w:trPr>
          <w:trHeight w:val="377"/>
          <w:jc w:val="center"/>
        </w:trPr>
        <w:tc>
          <w:tcPr>
            <w:tcW w:w="709" w:type="dxa"/>
            <w:vAlign w:val="center"/>
          </w:tcPr>
          <w:p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263" w:type="dxa"/>
            <w:vAlign w:val="center"/>
          </w:tcPr>
          <w:p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и место проведения</w:t>
            </w:r>
          </w:p>
        </w:tc>
        <w:tc>
          <w:tcPr>
            <w:tcW w:w="4683" w:type="dxa"/>
            <w:vAlign w:val="center"/>
          </w:tcPr>
          <w:p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Ответственные </w:t>
            </w:r>
          </w:p>
        </w:tc>
      </w:tr>
    </w:tbl>
    <w:p>
      <w:pPr>
        <w:keepNext/>
        <w:spacing w:after="0" w:line="240" w:lineRule="auto"/>
        <w:contextualSpacing/>
        <w:rPr>
          <w:rFonts w:ascii="PT Astra Serif" w:hAnsi="PT Astra Serif"/>
          <w:b/>
          <w:sz w:val="2"/>
          <w:szCs w:val="2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843"/>
        <w:gridCol w:w="4683"/>
      </w:tblGrid>
      <w:tr>
        <w:trPr>
          <w:tblHeader/>
          <w:jc w:val="center"/>
        </w:trPr>
        <w:tc>
          <w:tcPr>
            <w:tcW w:w="709" w:type="dxa"/>
            <w:vAlign w:val="center"/>
          </w:tcPr>
          <w:p>
            <w:pPr>
              <w:keepNext/>
              <w:tabs>
                <w:tab w:val="left" w:pos="9356"/>
              </w:tabs>
              <w:spacing w:after="0" w:line="240" w:lineRule="auto"/>
              <w:ind w:lef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/>
              <w:tabs>
                <w:tab w:val="left" w:pos="9356"/>
              </w:tabs>
              <w:spacing w:after="0" w:line="240" w:lineRule="auto"/>
              <w:ind w:lef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/>
              <w:tabs>
                <w:tab w:val="left" w:pos="9356"/>
              </w:tabs>
              <w:spacing w:after="0" w:line="240" w:lineRule="auto"/>
              <w:ind w:lef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683" w:type="dxa"/>
            <w:vAlign w:val="center"/>
          </w:tcPr>
          <w:p>
            <w:pPr>
              <w:keepNext/>
              <w:tabs>
                <w:tab w:val="left" w:pos="9356"/>
              </w:tabs>
              <w:spacing w:after="0" w:line="240" w:lineRule="auto"/>
              <w:ind w:left="-11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>
        <w:trPr>
          <w:trHeight w:val="481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2.9.</w:t>
            </w:r>
          </w:p>
        </w:tc>
        <w:tc>
          <w:tcPr>
            <w:tcW w:w="226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Праздничные уличные гуляния с традиционной рыбной ярмаркой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населения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 декабря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Тазовский</w:t>
            </w:r>
          </w:p>
        </w:tc>
        <w:tc>
          <w:tcPr>
            <w:tcW w:w="468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поселка Тазовский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Яптунай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О.Е.);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(Рябов И.В.)</w:t>
            </w:r>
          </w:p>
        </w:tc>
      </w:tr>
      <w:tr>
        <w:trPr>
          <w:trHeight w:val="481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2.10</w:t>
            </w:r>
          </w:p>
        </w:tc>
        <w:tc>
          <w:tcPr>
            <w:tcW w:w="226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Гастрономический фестиваль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 декабря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Тазовский</w:t>
            </w:r>
          </w:p>
        </w:tc>
        <w:tc>
          <w:tcPr>
            <w:tcW w:w="468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поселка Тазовский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Яптунай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О.Е.);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(Рябов И.В.)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>
      <w:pPr>
        <w:spacing w:after="0" w:line="240" w:lineRule="auto"/>
        <w:jc w:val="right"/>
        <w:rPr>
          <w:rFonts w:ascii="PT Astra Serif" w:hAnsi="PT Astra Serif"/>
        </w:rPr>
      </w:pPr>
    </w:p>
    <w:sectPr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left="142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BAC"/>
    <w:multiLevelType w:val="hybridMultilevel"/>
    <w:tmpl w:val="1082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DE637-2EA6-47A8-9464-A778A49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Times New Roman" w:eastAsia="Calibri" w:hAnsi="Times New Roman" w:cs="Times New Roman"/>
      <w:sz w:val="22"/>
      <w:u w:val="single"/>
    </w:rPr>
  </w:style>
  <w:style w:type="character" w:customStyle="1" w:styleId="normaltextrun">
    <w:name w:val="normaltextrun"/>
    <w:basedOn w:val="a0"/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Фадеева Алена Михайловна</cp:lastModifiedBy>
  <cp:revision>9</cp:revision>
  <cp:lastPrinted>2020-08-21T12:13:00Z</cp:lastPrinted>
  <dcterms:created xsi:type="dcterms:W3CDTF">2020-08-05T04:33:00Z</dcterms:created>
  <dcterms:modified xsi:type="dcterms:W3CDTF">2020-08-21T12:13:00Z</dcterms:modified>
</cp:coreProperties>
</file>