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12 мая 2021 года № 425-п</w:t>
      </w: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2015 - 2025 годы»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на 2021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«</w:t>
      </w:r>
    </w:p>
    <w:tbl>
      <w:tblPr>
        <w:tblW w:w="995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3"/>
        <w:gridCol w:w="536"/>
        <w:gridCol w:w="11958"/>
        <w:gridCol w:w="2107"/>
        <w:gridCol w:w="18"/>
        <w:gridCol w:w="2931"/>
        <w:gridCol w:w="2948"/>
        <w:gridCol w:w="2948"/>
        <w:gridCol w:w="2948"/>
        <w:gridCol w:w="2907"/>
      </w:tblGrid>
      <w:tr>
        <w:trPr>
          <w:gridBefore w:val="1"/>
          <w:gridAfter w:val="6"/>
          <w:wBefore w:w="21" w:type="pct"/>
          <w:wAfter w:w="2498" w:type="pct"/>
          <w:trHeight w:val="301"/>
        </w:trPr>
        <w:tc>
          <w:tcPr>
            <w:tcW w:w="2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a7"/>
              <w:spacing w:after="0" w:line="240" w:lineRule="auto"/>
              <w:ind w:left="10255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360" w:lineRule="auto"/>
              <w:ind w:left="9692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УТВЕРЖДЕН</w:t>
            </w:r>
          </w:p>
          <w:p>
            <w:pPr>
              <w:spacing w:after="0" w:line="240" w:lineRule="auto"/>
              <w:ind w:left="9692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постановлением </w:t>
            </w:r>
          </w:p>
          <w:p>
            <w:pPr>
              <w:spacing w:after="0" w:line="240" w:lineRule="auto"/>
              <w:ind w:left="9692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Администрации Тазовского района </w:t>
            </w:r>
          </w:p>
          <w:p>
            <w:pPr>
              <w:spacing w:after="0" w:line="240" w:lineRule="auto"/>
              <w:ind w:left="9692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 марта 2021 года № 190-п</w:t>
            </w: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9692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(в редакции постановления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9692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Администрации Тазовского района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9692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 12 мая 2021 года № 425-п</w:t>
            </w:r>
            <w:bookmarkStart w:id="0" w:name="_GoBack"/>
            <w:bookmarkEnd w:id="0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)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ДЕТАЛИЗИРОВАННЫЙ ПЕРЕЧЕНЬ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мероприятий подпрограмм муниципальной программы Тазовского района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«Обеспечение качественным жильем и услугами жилищно-коммунального хозяйства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на 2015 - 2025 годы» на 2021 год</w:t>
            </w:r>
          </w:p>
        </w:tc>
      </w:tr>
      <w:tr>
        <w:trPr>
          <w:gridBefore w:val="1"/>
          <w:wBefore w:w="21" w:type="pct"/>
          <w:trHeight w:val="655"/>
        </w:trPr>
        <w:tc>
          <w:tcPr>
            <w:tcW w:w="2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1" w:type="pct"/>
            <w:gridSpan w:val="2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>
        <w:trPr>
          <w:gridAfter w:val="5"/>
          <w:wAfter w:w="2495" w:type="pct"/>
          <w:trHeight w:val="276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ответственного исполнителя,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соисполнителя, мероприятия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Объём финансирования</w:t>
            </w:r>
          </w:p>
        </w:tc>
      </w:tr>
      <w:tr>
        <w:trPr>
          <w:gridAfter w:val="5"/>
          <w:wAfter w:w="2495" w:type="pct"/>
          <w:trHeight w:val="276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rPr>
          <w:gridAfter w:val="5"/>
          <w:wAfter w:w="2495" w:type="pct"/>
          <w:trHeight w:val="276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rPr>
          <w:gridAfter w:val="5"/>
          <w:wAfter w:w="2495" w:type="pct"/>
          <w:trHeight w:val="18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rPr>
          <w:gridAfter w:val="5"/>
          <w:wAfter w:w="2495" w:type="pct"/>
          <w:trHeight w:val="82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«Обеспечение качественным жильем и услугами жилищно-коммунального хозяйства на 2015 - 2025 годы» </w:t>
            </w:r>
          </w:p>
          <w:p>
            <w:pPr>
              <w:pStyle w:val="a7"/>
              <w:spacing w:after="0" w:line="240" w:lineRule="auto"/>
              <w:ind w:left="0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(всего),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1 690 578,800</w:t>
            </w:r>
          </w:p>
        </w:tc>
      </w:tr>
      <w:tr>
        <w:trPr>
          <w:gridAfter w:val="5"/>
          <w:wAfter w:w="2495" w:type="pct"/>
          <w:trHeight w:val="54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1 019 875,800</w:t>
            </w:r>
          </w:p>
        </w:tc>
      </w:tr>
      <w:tr>
        <w:trPr>
          <w:gridAfter w:val="5"/>
          <w:wAfter w:w="2495" w:type="pct"/>
          <w:trHeight w:val="40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Подведомственные учреждения (всего), из них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949 571,800</w:t>
            </w:r>
          </w:p>
        </w:tc>
      </w:tr>
      <w:tr>
        <w:trPr>
          <w:gridAfter w:val="5"/>
          <w:wAfter w:w="2495" w:type="pct"/>
          <w:trHeight w:val="44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242 422,000</w:t>
            </w:r>
          </w:p>
        </w:tc>
      </w:tr>
      <w:tr>
        <w:trPr>
          <w:gridAfter w:val="5"/>
          <w:wAfter w:w="2495" w:type="pct"/>
          <w:trHeight w:val="36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707 149,800</w:t>
            </w:r>
          </w:p>
        </w:tc>
      </w:tr>
      <w:tr>
        <w:trPr>
          <w:gridAfter w:val="5"/>
          <w:wAfter w:w="2495" w:type="pct"/>
          <w:trHeight w:val="40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81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55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500 068,569</w:t>
            </w:r>
          </w:p>
        </w:tc>
      </w:tr>
      <w:tr>
        <w:trPr>
          <w:gridAfter w:val="5"/>
          <w:wAfter w:w="2495" w:type="pct"/>
          <w:trHeight w:val="69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41 849,330</w:t>
            </w:r>
          </w:p>
        </w:tc>
      </w:tr>
      <w:tr>
        <w:trPr>
          <w:gridAfter w:val="5"/>
          <w:wAfter w:w="2495" w:type="pct"/>
          <w:trHeight w:val="70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Газ-Сале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36 140,100</w:t>
            </w:r>
          </w:p>
        </w:tc>
      </w:tr>
      <w:tr>
        <w:trPr>
          <w:gridAfter w:val="5"/>
          <w:wAfter w:w="2495" w:type="pct"/>
          <w:trHeight w:val="27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rPr>
          <w:gridAfter w:val="5"/>
          <w:wAfter w:w="2495" w:type="pct"/>
          <w:trHeight w:val="55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72 675,000</w:t>
            </w:r>
          </w:p>
        </w:tc>
      </w:tr>
      <w:tr>
        <w:trPr>
          <w:gridAfter w:val="5"/>
          <w:wAfter w:w="2495" w:type="pct"/>
          <w:trHeight w:val="55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19 260,000</w:t>
            </w:r>
          </w:p>
        </w:tc>
      </w:tr>
      <w:tr>
        <w:trPr>
          <w:gridAfter w:val="5"/>
          <w:wAfter w:w="2495" w:type="pct"/>
          <w:trHeight w:val="70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Подпрограмма 1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«Улучшение жилищных условий граждан, проживающих в Тазовском районе» (всего),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595 143,100</w:t>
            </w:r>
          </w:p>
        </w:tc>
      </w:tr>
      <w:tr>
        <w:trPr>
          <w:gridAfter w:val="5"/>
          <w:wAfter w:w="2495" w:type="pct"/>
          <w:trHeight w:val="69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района,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381 509,100</w:t>
            </w:r>
          </w:p>
        </w:tc>
      </w:tr>
      <w:tr>
        <w:trPr>
          <w:gridAfter w:val="5"/>
          <w:wAfter w:w="2495" w:type="pct"/>
          <w:trHeight w:val="53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213 303,100</w:t>
            </w:r>
          </w:p>
        </w:tc>
      </w:tr>
      <w:tr>
        <w:trPr>
          <w:gridAfter w:val="5"/>
          <w:wAfter w:w="2495" w:type="pct"/>
          <w:trHeight w:val="71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150 000,000</w:t>
            </w:r>
          </w:p>
        </w:tc>
      </w:tr>
      <w:tr>
        <w:trPr>
          <w:gridAfter w:val="5"/>
          <w:wAfter w:w="2495" w:type="pct"/>
          <w:trHeight w:val="54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подпрограммы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205 305,670</w:t>
            </w:r>
          </w:p>
        </w:tc>
      </w:tr>
      <w:tr>
        <w:trPr>
          <w:gridAfter w:val="5"/>
          <w:wAfter w:w="2495" w:type="pct"/>
          <w:trHeight w:val="68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подпрограммы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6 017,330</w:t>
            </w:r>
          </w:p>
        </w:tc>
      </w:tr>
      <w:tr>
        <w:trPr>
          <w:gridAfter w:val="5"/>
          <w:wAfter w:w="2495" w:type="pct"/>
          <w:trHeight w:val="69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подпрограммы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1 261,000</w:t>
            </w:r>
          </w:p>
        </w:tc>
      </w:tr>
      <w:tr>
        <w:trPr>
          <w:gridAfter w:val="5"/>
          <w:wAfter w:w="2495" w:type="pct"/>
          <w:trHeight w:val="54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подпрограммы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1 050,000</w:t>
            </w:r>
          </w:p>
        </w:tc>
      </w:tr>
      <w:tr>
        <w:trPr>
          <w:gridAfter w:val="5"/>
          <w:wAfter w:w="2495" w:type="pct"/>
          <w:trHeight w:val="62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1.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«Обеспечение жильем отдельных категорий граждан» (всего), в том числе: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210 928,000</w:t>
            </w:r>
          </w:p>
        </w:tc>
      </w:tr>
      <w:tr>
        <w:trPr>
          <w:gridAfter w:val="5"/>
          <w:wAfter w:w="2495" w:type="pct"/>
          <w:trHeight w:val="74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Ответственный исполнитель основного мероприятия 1: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района,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(всего) в том числе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205 000,000</w:t>
            </w:r>
          </w:p>
        </w:tc>
      </w:tr>
      <w:tr>
        <w:trPr>
          <w:gridAfter w:val="5"/>
          <w:wAfter w:w="2495" w:type="pct"/>
          <w:trHeight w:val="47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205 000,000</w:t>
            </w:r>
          </w:p>
        </w:tc>
      </w:tr>
      <w:tr>
        <w:trPr>
          <w:gridAfter w:val="5"/>
          <w:wAfter w:w="2495" w:type="pct"/>
          <w:trHeight w:val="41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основного мероприятия 1: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3 318,000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rPr>
          <w:gridAfter w:val="5"/>
          <w:wAfter w:w="2495" w:type="pct"/>
          <w:trHeight w:val="41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основного мероприятия 1: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299,000</w:t>
            </w:r>
          </w:p>
        </w:tc>
      </w:tr>
      <w:tr>
        <w:trPr>
          <w:gridAfter w:val="5"/>
          <w:wAfter w:w="2495" w:type="pct"/>
          <w:trHeight w:val="41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основного мероприятия 1: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1 261,000</w:t>
            </w:r>
          </w:p>
        </w:tc>
      </w:tr>
      <w:tr>
        <w:trPr>
          <w:gridAfter w:val="5"/>
          <w:wAfter w:w="2495" w:type="pct"/>
          <w:trHeight w:val="73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основного мероприятия 1: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1 050,000</w:t>
            </w:r>
          </w:p>
        </w:tc>
      </w:tr>
      <w:tr>
        <w:trPr>
          <w:gridAfter w:val="5"/>
          <w:wAfter w:w="2495" w:type="pct"/>
          <w:trHeight w:val="41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Мероприятие 1.1.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Субвенция органам местного самоуправления на реализацию мероприятий по предоставлению социальных выплат и выплат рыночной стоимости за жилое помещение в связи с преобразованием населенных пунктов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 территории Ямало-Ненецкого автономного округа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205 000,000</w:t>
            </w:r>
          </w:p>
        </w:tc>
      </w:tr>
      <w:tr>
        <w:trPr>
          <w:gridAfter w:val="5"/>
          <w:wAfter w:w="2495" w:type="pct"/>
          <w:trHeight w:val="84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Ответственный исполнитель мероприятия: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205 000,000</w:t>
            </w:r>
          </w:p>
        </w:tc>
      </w:tr>
      <w:tr>
        <w:trPr>
          <w:gridAfter w:val="5"/>
          <w:wAfter w:w="2495" w:type="pct"/>
          <w:trHeight w:val="55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205 000,000</w:t>
            </w:r>
          </w:p>
        </w:tc>
      </w:tr>
      <w:tr>
        <w:trPr>
          <w:gridAfter w:val="5"/>
          <w:wAfter w:w="2495" w:type="pct"/>
          <w:trHeight w:val="54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Мероприятие 1.2.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Реализация комплекса мер по улучшению жилищных условий граждан, проживающих в Тазовском районе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5 928,000</w:t>
            </w:r>
          </w:p>
        </w:tc>
      </w:tr>
      <w:tr>
        <w:trPr>
          <w:gridAfter w:val="5"/>
          <w:wAfter w:w="2495" w:type="pct"/>
          <w:trHeight w:val="44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Ответственный исполнитель мероприятия: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gridAfter w:val="5"/>
          <w:wAfter w:w="2495" w:type="pct"/>
          <w:trHeight w:val="59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мероприятия: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3 318,000</w:t>
            </w:r>
          </w:p>
        </w:tc>
      </w:tr>
      <w:tr>
        <w:trPr>
          <w:gridAfter w:val="5"/>
          <w:wAfter w:w="2495" w:type="pct"/>
          <w:trHeight w:val="55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мероприятия: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299,000</w:t>
            </w:r>
          </w:p>
        </w:tc>
      </w:tr>
      <w:tr>
        <w:trPr>
          <w:gridAfter w:val="5"/>
          <w:wAfter w:w="2495" w:type="pct"/>
          <w:trHeight w:val="55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мероприятия: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1 261,000</w:t>
            </w:r>
          </w:p>
        </w:tc>
      </w:tr>
      <w:tr>
        <w:trPr>
          <w:gridAfter w:val="5"/>
          <w:wAfter w:w="2495" w:type="pct"/>
          <w:trHeight w:val="56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Соисполнитель мероприятия: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1 050,000</w:t>
            </w:r>
          </w:p>
        </w:tc>
      </w:tr>
      <w:tr>
        <w:trPr>
          <w:gridAfter w:val="5"/>
          <w:wAfter w:w="2495" w:type="pct"/>
          <w:trHeight w:val="55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2.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Строительство (реконструкция) объектов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150 000,000</w:t>
            </w:r>
          </w:p>
        </w:tc>
      </w:tr>
      <w:tr>
        <w:trPr>
          <w:gridAfter w:val="5"/>
          <w:wAfter w:w="2495" w:type="pct"/>
          <w:trHeight w:val="69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Ответственный исполнитель основного мероприятия 2: </w:t>
            </w:r>
          </w:p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150 000,000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rPr>
          <w:gridAfter w:val="5"/>
          <w:wAfter w:w="2495" w:type="pct"/>
          <w:trHeight w:val="56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150 000,000</w:t>
            </w:r>
          </w:p>
        </w:tc>
      </w:tr>
      <w:tr>
        <w:trPr>
          <w:gridAfter w:val="5"/>
          <w:wAfter w:w="2495" w:type="pct"/>
          <w:trHeight w:val="56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Мероприятие 2.1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Бюджетные инвестиции в объекты капитального строительства муниципальной собственности,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150 000,000</w:t>
            </w:r>
          </w:p>
        </w:tc>
      </w:tr>
      <w:tr>
        <w:trPr>
          <w:gridAfter w:val="5"/>
          <w:wAfter w:w="2495" w:type="pct"/>
          <w:trHeight w:val="25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2.1.1.  Строительство дома для специалистов бюджетной сферы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150 000,000</w:t>
            </w:r>
          </w:p>
        </w:tc>
      </w:tr>
      <w:tr>
        <w:trPr>
          <w:gridAfter w:val="5"/>
          <w:wAfter w:w="2495" w:type="pct"/>
          <w:trHeight w:val="59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3.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«Обеспечение проведения капитального ремонта общего имущества в многоквартирных домах» (всего),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2 606,000</w:t>
            </w:r>
          </w:p>
        </w:tc>
      </w:tr>
      <w:tr>
        <w:trPr>
          <w:gridAfter w:val="5"/>
          <w:wAfter w:w="2495" w:type="pct"/>
          <w:trHeight w:val="84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Ответственный исполнитель основного мероприятия 3: </w:t>
            </w:r>
          </w:p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2 606,000</w:t>
            </w:r>
          </w:p>
        </w:tc>
      </w:tr>
      <w:tr>
        <w:trPr>
          <w:gridAfter w:val="5"/>
          <w:wAfter w:w="2495" w:type="pct"/>
          <w:trHeight w:val="64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Мероприятие 3.1.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Реализация мероприятий по капитальному ремонту много квартирных домов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2 606,000</w:t>
            </w:r>
          </w:p>
        </w:tc>
      </w:tr>
      <w:tr>
        <w:trPr>
          <w:gridAfter w:val="5"/>
          <w:wAfter w:w="2495" w:type="pct"/>
          <w:trHeight w:val="70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4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«Переселение населения из помещений, признанных не пригодными для проживания» (всего),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207 706,000</w:t>
            </w:r>
          </w:p>
        </w:tc>
      </w:tr>
      <w:tr>
        <w:trPr>
          <w:gridAfter w:val="5"/>
          <w:wAfter w:w="2495" w:type="pct"/>
          <w:trHeight w:val="59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gridAfter w:val="5"/>
          <w:wAfter w:w="2495" w:type="pct"/>
          <w:trHeight w:val="56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Соисполнитель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основного мероприятия 4: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201 987,670</w:t>
            </w:r>
          </w:p>
        </w:tc>
      </w:tr>
      <w:tr>
        <w:trPr>
          <w:gridAfter w:val="5"/>
          <w:wAfter w:w="2495" w:type="pct"/>
          <w:trHeight w:val="55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Соисполнитель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основного мероприятия 4: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5 718,330</w:t>
            </w:r>
          </w:p>
        </w:tc>
      </w:tr>
      <w:tr>
        <w:trPr>
          <w:gridAfter w:val="5"/>
          <w:wAfter w:w="2495" w:type="pct"/>
          <w:trHeight w:val="75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Мероприятие 4.1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 (всего), в том числе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207 706,000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4.1.1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Сноса расселенных аварийных домов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37 094,000</w:t>
            </w:r>
          </w:p>
        </w:tc>
      </w:tr>
      <w:tr>
        <w:trPr>
          <w:gridAfter w:val="5"/>
          <w:wAfter w:w="2495" w:type="pct"/>
          <w:trHeight w:val="112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4.1.2 Возмещение собственникам за жилые помещения, расположенные в признанных аварийными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и подлежащими сносу после 01.01.2017 года домах на территории муниципального образования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Тазовский район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170 612,000</w:t>
            </w:r>
          </w:p>
        </w:tc>
      </w:tr>
      <w:tr>
        <w:trPr>
          <w:gridAfter w:val="5"/>
          <w:wAfter w:w="2495" w:type="pct"/>
          <w:trHeight w:val="43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5: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«Муниципальный проект «Жилье» (всего),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8 303,100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rPr>
          <w:gridAfter w:val="5"/>
          <w:wAfter w:w="2495" w:type="pct"/>
          <w:trHeight w:val="56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 основного мероприятия 5: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района,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8 303,100</w:t>
            </w:r>
          </w:p>
        </w:tc>
      </w:tr>
      <w:tr>
        <w:trPr>
          <w:gridAfter w:val="5"/>
          <w:wAfter w:w="2495" w:type="pct"/>
          <w:trHeight w:val="54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8 303,100</w:t>
            </w:r>
          </w:p>
        </w:tc>
      </w:tr>
      <w:tr>
        <w:trPr>
          <w:gridAfter w:val="5"/>
          <w:wAfter w:w="2495" w:type="pct"/>
          <w:trHeight w:val="56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5.1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комплекса мер по улучшению жилищных условий граждан и градостроительной деятельности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8 303,100</w:t>
            </w:r>
          </w:p>
        </w:tc>
      </w:tr>
      <w:tr>
        <w:trPr>
          <w:gridAfter w:val="5"/>
          <w:wAfter w:w="2495" w:type="pct"/>
          <w:trHeight w:val="26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5.1.1 Предоставление социальных выплат на приобретение (строительство) жилья молодым семьям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8 303,100</w:t>
            </w:r>
          </w:p>
        </w:tc>
      </w:tr>
      <w:tr>
        <w:trPr>
          <w:gridAfter w:val="5"/>
          <w:wAfter w:w="2495" w:type="pct"/>
          <w:trHeight w:val="82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6: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«Муниципальный проект «Обеспечение устойчивого сокращения непригодного для проживания жилищного фонда» (всего),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15 600,000</w:t>
            </w:r>
          </w:p>
        </w:tc>
      </w:tr>
      <w:tr>
        <w:trPr>
          <w:gridAfter w:val="5"/>
          <w:wAfter w:w="2495" w:type="pct"/>
          <w:trHeight w:val="69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 основного мероприятия 6: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15 600,000</w:t>
            </w:r>
          </w:p>
        </w:tc>
      </w:tr>
      <w:tr>
        <w:trPr>
          <w:gridAfter w:val="5"/>
          <w:wAfter w:w="2495" w:type="pct"/>
          <w:trHeight w:val="83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6.1.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Возмещения собственникам за жилые помещения, расположенные в аварийных и подлежащих сносу домах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 территории муниципального образования поселок Тазовский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15 600,000</w:t>
            </w:r>
          </w:p>
        </w:tc>
      </w:tr>
      <w:tr>
        <w:trPr>
          <w:gridAfter w:val="5"/>
          <w:wAfter w:w="2495" w:type="pct"/>
          <w:trHeight w:val="61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Подпрограмма 2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«Развитие энергетики и жилищно-коммунального комплекса», (всего) в том числе: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600 951,000</w:t>
            </w:r>
          </w:p>
        </w:tc>
      </w:tr>
      <w:tr>
        <w:trPr>
          <w:gridAfter w:val="5"/>
          <w:wAfter w:w="2495" w:type="pct"/>
          <w:trHeight w:val="54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191 193,000</w:t>
            </w:r>
          </w:p>
        </w:tc>
      </w:tr>
      <w:tr>
        <w:trPr>
          <w:gridAfter w:val="5"/>
          <w:wAfter w:w="2495" w:type="pct"/>
          <w:trHeight w:val="55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180 811,000</w:t>
            </w:r>
          </w:p>
        </w:tc>
      </w:tr>
      <w:tr>
        <w:trPr>
          <w:gridAfter w:val="5"/>
          <w:wAfter w:w="2495" w:type="pct"/>
          <w:trHeight w:val="55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248 161,900</w:t>
            </w:r>
          </w:p>
        </w:tc>
      </w:tr>
      <w:tr>
        <w:trPr>
          <w:gridAfter w:val="5"/>
          <w:wAfter w:w="2495" w:type="pct"/>
          <w:trHeight w:val="55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35 832,000</w:t>
            </w:r>
          </w:p>
        </w:tc>
      </w:tr>
      <w:tr>
        <w:trPr>
          <w:gridAfter w:val="5"/>
          <w:wAfter w:w="2495" w:type="pct"/>
          <w:trHeight w:val="55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Газ-Сале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36 140,100</w:t>
            </w:r>
          </w:p>
        </w:tc>
      </w:tr>
      <w:tr>
        <w:trPr>
          <w:gridAfter w:val="5"/>
          <w:wAfter w:w="2495" w:type="pct"/>
          <w:trHeight w:val="56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71 414,000</w:t>
            </w:r>
          </w:p>
        </w:tc>
      </w:tr>
      <w:tr>
        <w:trPr>
          <w:gridAfter w:val="5"/>
          <w:wAfter w:w="2495" w:type="pct"/>
          <w:trHeight w:val="56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18 210,000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49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«Поддержка отраслей экономики в сфере жилищно-коммунального хозяйства»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123 450,670</w:t>
            </w:r>
          </w:p>
        </w:tc>
      </w:tr>
      <w:tr>
        <w:trPr>
          <w:gridAfter w:val="5"/>
          <w:wAfter w:w="2495" w:type="pct"/>
          <w:trHeight w:val="69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2 730,000</w:t>
            </w:r>
          </w:p>
        </w:tc>
      </w:tr>
      <w:tr>
        <w:trPr>
          <w:gridAfter w:val="5"/>
          <w:wAfter w:w="2495" w:type="pct"/>
          <w:trHeight w:val="70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74 544,000</w:t>
            </w:r>
          </w:p>
        </w:tc>
      </w:tr>
      <w:tr>
        <w:trPr>
          <w:gridAfter w:val="5"/>
          <w:wAfter w:w="2495" w:type="pct"/>
          <w:trHeight w:val="54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5 858,000</w:t>
            </w:r>
          </w:p>
        </w:tc>
      </w:tr>
      <w:tr>
        <w:trPr>
          <w:gridAfter w:val="5"/>
          <w:wAfter w:w="2495" w:type="pct"/>
          <w:trHeight w:val="67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Газ-Сале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16 212,100</w:t>
            </w:r>
          </w:p>
        </w:tc>
      </w:tr>
      <w:tr>
        <w:trPr>
          <w:gridAfter w:val="5"/>
          <w:wAfter w:w="2495" w:type="pct"/>
          <w:trHeight w:val="57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19 202,000</w:t>
            </w:r>
          </w:p>
        </w:tc>
      </w:tr>
      <w:tr>
        <w:trPr>
          <w:gridAfter w:val="5"/>
          <w:wAfter w:w="2495" w:type="pct"/>
          <w:trHeight w:val="55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4 904,570</w:t>
            </w:r>
          </w:p>
        </w:tc>
      </w:tr>
      <w:tr>
        <w:trPr>
          <w:gridAfter w:val="5"/>
          <w:wAfter w:w="2495" w:type="pct"/>
          <w:trHeight w:val="56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1.1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», (всего)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113 992,100</w:t>
            </w:r>
          </w:p>
        </w:tc>
      </w:tr>
      <w:tr>
        <w:trPr>
          <w:gridAfter w:val="5"/>
          <w:wAfter w:w="2495" w:type="pct"/>
          <w:trHeight w:val="77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убсидия из окружного бюджета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бюджету муниципального образования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жилищно-коммунального хозяйства, в целях компенсации стоимости услуг организациям, осуществляющим предоставление услуг по откачке и вывозу бытовых сточных вод из септиков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 жилищном фонде, обустроенном внутридомовой системой канализации и не подключенном </w:t>
            </w:r>
          </w:p>
          <w:p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 сетям централизованной системы канализации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96 299,000</w:t>
            </w:r>
          </w:p>
        </w:tc>
      </w:tr>
      <w:tr>
        <w:trPr>
          <w:gridAfter w:val="5"/>
          <w:wAfter w:w="2495" w:type="pct"/>
          <w:trHeight w:val="34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1.1.2.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Банные услуги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14 152,000</w:t>
            </w:r>
          </w:p>
        </w:tc>
      </w:tr>
      <w:tr>
        <w:trPr>
          <w:gridAfter w:val="5"/>
          <w:wAfter w:w="2495" w:type="pct"/>
          <w:trHeight w:val="69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1.1.3.  Приобретение, поставка, монтаж и пусконаладочные работы блочно-модульной насосной станции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для нужд с. Газ-Сале производительностью 2000 м3/сут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682,100</w:t>
            </w:r>
          </w:p>
        </w:tc>
      </w:tr>
      <w:tr>
        <w:trPr>
          <w:gridAfter w:val="5"/>
          <w:wAfter w:w="2495" w:type="pct"/>
          <w:trHeight w:val="52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1.1.4. Приобретение, поставка, монтаж и пусконаладочные работы плавучей насосной станции максимальной производительности 20 м3/ час., с. Находка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600,000</w:t>
            </w:r>
          </w:p>
        </w:tc>
      </w:tr>
      <w:tr>
        <w:trPr>
          <w:gridAfter w:val="5"/>
          <w:wAfter w:w="2495" w:type="pct"/>
          <w:trHeight w:val="38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1.1.5. Резерв (приобретение мебели)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2 259,000</w:t>
            </w:r>
          </w:p>
        </w:tc>
      </w:tr>
      <w:tr>
        <w:trPr>
          <w:gridAfter w:val="5"/>
          <w:wAfter w:w="2495" w:type="pct"/>
          <w:trHeight w:val="56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Мероприятие 1.2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Реализация комплекса мер, направленных на комплексное развитие систем коммунальной инфраструктуры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9 458,570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41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1.2.1. Увеличение производительности ВОС 200 мкр. Маргулова, п. Тазовский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2 730,000</w:t>
            </w:r>
          </w:p>
        </w:tc>
      </w:tr>
      <w:tr>
        <w:trPr>
          <w:gridAfter w:val="5"/>
          <w:wAfter w:w="2495" w:type="pct"/>
          <w:trHeight w:val="26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1.2.2. Насосные станции с. Находка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393,000</w:t>
            </w:r>
          </w:p>
        </w:tc>
      </w:tr>
      <w:tr>
        <w:trPr>
          <w:gridAfter w:val="5"/>
          <w:wAfter w:w="2495" w:type="pct"/>
          <w:trHeight w:val="42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1.2.3. Прочие мероприятия по коммунальному хозяйству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6 335,570</w:t>
            </w:r>
          </w:p>
        </w:tc>
      </w:tr>
      <w:tr>
        <w:trPr>
          <w:gridAfter w:val="5"/>
          <w:wAfter w:w="2495" w:type="pct"/>
          <w:trHeight w:val="72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Основное мероприятие 2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«Строительство (реконструкция) объектов»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180 811,000</w:t>
            </w:r>
          </w:p>
        </w:tc>
      </w:tr>
      <w:tr>
        <w:trPr>
          <w:gridAfter w:val="5"/>
          <w:wAfter w:w="2495" w:type="pct"/>
          <w:trHeight w:val="77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180 811,000</w:t>
            </w:r>
          </w:p>
        </w:tc>
      </w:tr>
      <w:tr>
        <w:trPr>
          <w:gridAfter w:val="5"/>
          <w:wAfter w:w="2495" w:type="pct"/>
          <w:trHeight w:val="6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180 811,000</w:t>
            </w:r>
          </w:p>
        </w:tc>
      </w:tr>
      <w:tr>
        <w:trPr>
          <w:gridAfter w:val="5"/>
          <w:wAfter w:w="2495" w:type="pct"/>
          <w:trHeight w:val="590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 2.1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инвестиции в объекты капитального строительства муниципальной собственности, из них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180 811,000</w:t>
            </w:r>
          </w:p>
        </w:tc>
      </w:tr>
      <w:tr>
        <w:trPr>
          <w:gridAfter w:val="5"/>
          <w:wAfter w:w="2495" w:type="pct"/>
          <w:trHeight w:val="239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179 000,000</w:t>
            </w:r>
          </w:p>
        </w:tc>
      </w:tr>
      <w:tr>
        <w:trPr>
          <w:gridAfter w:val="5"/>
          <w:wAfter w:w="2495" w:type="pct"/>
          <w:trHeight w:val="230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1 811,000</w:t>
            </w:r>
          </w:p>
        </w:tc>
      </w:tr>
      <w:tr>
        <w:trPr>
          <w:gridAfter w:val="5"/>
          <w:wAfter w:w="2495" w:type="pct"/>
          <w:trHeight w:val="233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2.1.1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магистральных сетей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тепло-водоснабжения п. Тазовский</w:t>
            </w:r>
            <w:r>
              <w:rPr>
                <w:rFonts w:ascii="PT Astra Serif" w:hAnsi="PT Astra Serif"/>
                <w:sz w:val="24"/>
                <w:szCs w:val="24"/>
              </w:rPr>
              <w:t>, из них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36 364,000</w:t>
            </w:r>
          </w:p>
        </w:tc>
      </w:tr>
      <w:tr>
        <w:trPr>
          <w:gridAfter w:val="5"/>
          <w:wAfter w:w="2495" w:type="pct"/>
          <w:trHeight w:val="224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36 000,000</w:t>
            </w:r>
          </w:p>
        </w:tc>
      </w:tr>
      <w:tr>
        <w:trPr>
          <w:gridAfter w:val="5"/>
          <w:wAfter w:w="2495" w:type="pct"/>
          <w:trHeight w:val="227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364,000</w:t>
            </w:r>
          </w:p>
        </w:tc>
      </w:tr>
      <w:tr>
        <w:trPr>
          <w:gridAfter w:val="5"/>
          <w:wAfter w:w="2495" w:type="pct"/>
          <w:trHeight w:val="232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2.1.2. Канализационно-очистные сооружения п. Тазовский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1 011,000</w:t>
            </w:r>
          </w:p>
        </w:tc>
      </w:tr>
      <w:tr>
        <w:trPr>
          <w:gridAfter w:val="5"/>
          <w:wAfter w:w="2495" w:type="pct"/>
          <w:trHeight w:val="221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1 000,000</w:t>
            </w:r>
          </w:p>
        </w:tc>
      </w:tr>
      <w:tr>
        <w:trPr>
          <w:gridAfter w:val="5"/>
          <w:wAfter w:w="2495" w:type="pct"/>
          <w:trHeight w:val="226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11,000</w:t>
            </w:r>
          </w:p>
        </w:tc>
      </w:tr>
      <w:tr>
        <w:trPr>
          <w:gridAfter w:val="5"/>
          <w:wAfter w:w="2495" w:type="pct"/>
          <w:trHeight w:val="215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2.1.3.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Реконструкция магистральных сетей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тепло-водоснабжения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с. Антипаюта</w:t>
            </w:r>
            <w:r>
              <w:rPr>
                <w:rFonts w:ascii="PT Astra Serif" w:hAnsi="PT Astra Serif"/>
                <w:sz w:val="24"/>
                <w:szCs w:val="24"/>
              </w:rPr>
              <w:t>, из них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10 102,000</w:t>
            </w:r>
          </w:p>
        </w:tc>
      </w:tr>
      <w:tr>
        <w:trPr>
          <w:gridAfter w:val="5"/>
          <w:wAfter w:w="2495" w:type="pct"/>
          <w:trHeight w:val="206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10 000,000</w:t>
            </w:r>
          </w:p>
        </w:tc>
      </w:tr>
      <w:tr>
        <w:trPr>
          <w:gridAfter w:val="5"/>
          <w:wAfter w:w="2495" w:type="pct"/>
          <w:trHeight w:val="410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102,000,</w:t>
            </w:r>
          </w:p>
        </w:tc>
      </w:tr>
      <w:tr>
        <w:trPr>
          <w:gridAfter w:val="5"/>
          <w:wAfter w:w="2495" w:type="pct"/>
          <w:trHeight w:val="413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2.1.4.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Котельная производительностью 45 МВт с возможностью расширения котельной до 55 МВт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п. Тазовский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133 334,000</w:t>
            </w:r>
          </w:p>
        </w:tc>
      </w:tr>
      <w:tr>
        <w:trPr>
          <w:gridAfter w:val="5"/>
          <w:wAfter w:w="2495" w:type="pct"/>
          <w:trHeight w:val="223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132 000,000</w:t>
            </w:r>
          </w:p>
        </w:tc>
      </w:tr>
      <w:tr>
        <w:trPr>
          <w:gridAfter w:val="5"/>
          <w:wAfter w:w="2495" w:type="pct"/>
          <w:trHeight w:val="282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1 334,000</w:t>
            </w:r>
          </w:p>
        </w:tc>
      </w:tr>
      <w:tr>
        <w:trPr>
          <w:gridAfter w:val="5"/>
          <w:wAfter w:w="2495" w:type="pct"/>
          <w:trHeight w:val="59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3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«Повышение уровня благоустройства территорий муниципальных образований Тазовского района»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227 371,330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70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7 652,000</w:t>
            </w:r>
          </w:p>
        </w:tc>
      </w:tr>
      <w:tr>
        <w:trPr>
          <w:gridAfter w:val="5"/>
          <w:wAfter w:w="2495" w:type="pct"/>
          <w:trHeight w:val="54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161 491,900</w:t>
            </w:r>
          </w:p>
        </w:tc>
      </w:tr>
      <w:tr>
        <w:trPr>
          <w:gridAfter w:val="5"/>
          <w:wAfter w:w="2495" w:type="pct"/>
          <w:trHeight w:val="56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16 972,000</w:t>
            </w:r>
          </w:p>
        </w:tc>
      </w:tr>
      <w:tr>
        <w:trPr>
          <w:gridAfter w:val="5"/>
          <w:wAfter w:w="2495" w:type="pct"/>
          <w:trHeight w:val="54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Газ-Сале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18 687,000</w:t>
            </w:r>
          </w:p>
        </w:tc>
      </w:tr>
      <w:tr>
        <w:trPr>
          <w:gridAfter w:val="5"/>
          <w:wAfter w:w="2495" w:type="pct"/>
          <w:trHeight w:val="55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19 882,000</w:t>
            </w:r>
          </w:p>
        </w:tc>
      </w:tr>
      <w:tr>
        <w:trPr>
          <w:gridAfter w:val="5"/>
          <w:wAfter w:w="2495" w:type="pct"/>
          <w:trHeight w:val="56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2 686,430</w:t>
            </w:r>
          </w:p>
        </w:tc>
      </w:tr>
      <w:tr>
        <w:trPr>
          <w:gridAfter w:val="5"/>
          <w:wAfter w:w="2495" w:type="pct"/>
          <w:trHeight w:val="55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 3.1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Реализация мероприятий в сфере благоустройства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территорий поселений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680,000</w:t>
            </w:r>
          </w:p>
        </w:tc>
      </w:tr>
      <w:tr>
        <w:trPr>
          <w:gridAfter w:val="5"/>
          <w:wAfter w:w="2495" w:type="pct"/>
          <w:trHeight w:val="55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gridAfter w:val="5"/>
          <w:wAfter w:w="2495" w:type="pct"/>
          <w:trHeight w:val="55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Cs w:val="24"/>
                <w:lang w:val="ru-RU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680,000</w:t>
            </w:r>
          </w:p>
        </w:tc>
      </w:tr>
      <w:tr>
        <w:trPr>
          <w:gridAfter w:val="5"/>
          <w:wAfter w:w="2495" w:type="pct"/>
          <w:trHeight w:val="70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 3.2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Реализация мероприятий в сфере жилищно-коммунального хозяйства и благоустройства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220 691,330</w:t>
            </w:r>
          </w:p>
        </w:tc>
      </w:tr>
      <w:tr>
        <w:trPr>
          <w:gridAfter w:val="5"/>
          <w:wAfter w:w="2495" w:type="pct"/>
          <w:trHeight w:val="26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3.2.1. Уличное освещение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34 093,700</w:t>
            </w:r>
          </w:p>
        </w:tc>
      </w:tr>
      <w:tr>
        <w:trPr>
          <w:gridAfter w:val="5"/>
          <w:wAfter w:w="2495" w:type="pct"/>
          <w:trHeight w:val="40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3.2.2 Содержание детских, игровых и спортивных площадок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24 916,100</w:t>
            </w:r>
          </w:p>
        </w:tc>
      </w:tr>
      <w:tr>
        <w:trPr>
          <w:gridAfter w:val="5"/>
          <w:wAfter w:w="2495" w:type="pct"/>
          <w:trHeight w:val="39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3.2.3 Содержание земель социально-культурного назначения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19 039,000</w:t>
            </w:r>
          </w:p>
        </w:tc>
      </w:tr>
      <w:tr>
        <w:trPr>
          <w:gridAfter w:val="5"/>
          <w:wAfter w:w="2495" w:type="pct"/>
          <w:trHeight w:val="29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3.2.4.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Озеленение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8 325,000</w:t>
            </w:r>
          </w:p>
        </w:tc>
      </w:tr>
      <w:tr>
        <w:trPr>
          <w:gridAfter w:val="5"/>
          <w:wAfter w:w="2495" w:type="pct"/>
          <w:trHeight w:val="26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3.2.5.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Содержание и ремонт контейнерных площадок, контейнеров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3 636,100</w:t>
            </w:r>
          </w:p>
        </w:tc>
      </w:tr>
      <w:tr>
        <w:trPr>
          <w:gridAfter w:val="5"/>
          <w:wAfter w:w="2495" w:type="pct"/>
          <w:trHeight w:val="27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3.2.6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  Содержание мест захоронения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1 641,000</w:t>
            </w:r>
          </w:p>
        </w:tc>
      </w:tr>
      <w:tr>
        <w:trPr>
          <w:gridAfter w:val="5"/>
          <w:wAfter w:w="2495" w:type="pct"/>
          <w:trHeight w:val="25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3.2.7. Проведение праздничных мероприятий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12 062,000</w:t>
            </w:r>
          </w:p>
        </w:tc>
      </w:tr>
      <w:tr>
        <w:trPr>
          <w:gridAfter w:val="5"/>
          <w:wAfter w:w="2495" w:type="pct"/>
          <w:trHeight w:val="25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3.2.8.  Санитарная очистка территории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2 671,000</w:t>
            </w:r>
          </w:p>
        </w:tc>
      </w:tr>
      <w:tr>
        <w:trPr>
          <w:gridAfter w:val="5"/>
          <w:wAfter w:w="2495" w:type="pct"/>
          <w:trHeight w:val="12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3.2.9. Очистка территории поселений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6 037,430</w:t>
            </w:r>
          </w:p>
        </w:tc>
      </w:tr>
      <w:tr>
        <w:trPr>
          <w:gridAfter w:val="5"/>
          <w:wAfter w:w="2495" w:type="pct"/>
          <w:trHeight w:val="25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3.2.10. Прочие расходы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15 552,000</w:t>
            </w:r>
          </w:p>
        </w:tc>
      </w:tr>
      <w:tr>
        <w:trPr>
          <w:gridAfter w:val="5"/>
          <w:wAfter w:w="2495" w:type="pct"/>
          <w:trHeight w:val="25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38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3.2.11. Содержание первичных средств пожаротушения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16 213,000</w:t>
            </w:r>
          </w:p>
        </w:tc>
      </w:tr>
      <w:tr>
        <w:trPr>
          <w:gridAfter w:val="5"/>
          <w:wAfter w:w="2495" w:type="pct"/>
          <w:trHeight w:val="28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3.2.12. Прочие работы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3 096,000</w:t>
            </w:r>
          </w:p>
        </w:tc>
      </w:tr>
      <w:tr>
        <w:trPr>
          <w:gridAfter w:val="5"/>
          <w:wAfter w:w="2495" w:type="pct"/>
          <w:trHeight w:val="27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3.2.13.Содержание, ремонт, устройство тротуаров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2 541,000</w:t>
            </w:r>
          </w:p>
        </w:tc>
      </w:tr>
      <w:tr>
        <w:trPr>
          <w:gridAfter w:val="5"/>
          <w:wAfter w:w="2495" w:type="pct"/>
          <w:trHeight w:val="27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3.2.14. Приобретение скамеек и урн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21 776,000</w:t>
            </w:r>
          </w:p>
        </w:tc>
      </w:tr>
      <w:tr>
        <w:trPr>
          <w:gridAfter w:val="5"/>
          <w:wAfter w:w="2495" w:type="pct"/>
          <w:trHeight w:val="42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3.2.15. Приобретение автобусных остановок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793,000</w:t>
            </w:r>
          </w:p>
        </w:tc>
      </w:tr>
      <w:tr>
        <w:trPr>
          <w:gridAfter w:val="5"/>
          <w:wAfter w:w="2495" w:type="pct"/>
          <w:trHeight w:val="41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3.2.16. Разработка проектно-сметной документации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11 800,000</w:t>
            </w:r>
          </w:p>
        </w:tc>
      </w:tr>
      <w:tr>
        <w:trPr>
          <w:gridAfter w:val="5"/>
          <w:wAfter w:w="2495" w:type="pct"/>
          <w:trHeight w:val="27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3.2.17. Приобретение доски Почета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2 400,000</w:t>
            </w:r>
          </w:p>
        </w:tc>
      </w:tr>
      <w:tr>
        <w:trPr>
          <w:gridAfter w:val="5"/>
          <w:wAfter w:w="2495" w:type="pct"/>
          <w:trHeight w:val="27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3.2.18. Приобретение медиа экрана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4 382,000</w:t>
            </w:r>
          </w:p>
        </w:tc>
      </w:tr>
      <w:tr>
        <w:trPr>
          <w:gridAfter w:val="5"/>
          <w:wAfter w:w="2495" w:type="pct"/>
          <w:trHeight w:val="27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3.2.19. Реконструкция Сквера «Авиаторов» в п. Тазовский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17 457,000</w:t>
            </w:r>
          </w:p>
        </w:tc>
      </w:tr>
      <w:tr>
        <w:trPr>
          <w:gridAfter w:val="5"/>
          <w:wAfter w:w="2495" w:type="pct"/>
          <w:trHeight w:val="26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3.2.20. Услуги по благоустройству территорий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4 608,000</w:t>
            </w:r>
          </w:p>
        </w:tc>
      </w:tr>
      <w:tr>
        <w:trPr>
          <w:gridAfter w:val="5"/>
          <w:wAfter w:w="2495" w:type="pct"/>
          <w:trHeight w:val="41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3.2.21. Резерв (отлов, транспортировка и содержание безнадзорных животных)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7 652,000</w:t>
            </w:r>
          </w:p>
        </w:tc>
      </w:tr>
      <w:tr>
        <w:trPr>
          <w:gridAfter w:val="5"/>
          <w:wAfter w:w="2495" w:type="pct"/>
          <w:trHeight w:val="54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7 652,000</w:t>
            </w:r>
          </w:p>
        </w:tc>
      </w:tr>
      <w:tr>
        <w:trPr>
          <w:gridAfter w:val="5"/>
          <w:wAfter w:w="2495" w:type="pct"/>
          <w:trHeight w:val="56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Cs w:val="24"/>
                <w:lang w:val="ru-RU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154 811,900</w:t>
            </w:r>
          </w:p>
        </w:tc>
      </w:tr>
      <w:tr>
        <w:trPr>
          <w:gridAfter w:val="5"/>
          <w:wAfter w:w="2495" w:type="pct"/>
          <w:trHeight w:val="56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16 972,000</w:t>
            </w:r>
          </w:p>
        </w:tc>
      </w:tr>
      <w:tr>
        <w:trPr>
          <w:gridAfter w:val="5"/>
          <w:wAfter w:w="2495" w:type="pct"/>
          <w:trHeight w:val="59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Газ-Сале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18 687,000</w:t>
            </w:r>
          </w:p>
        </w:tc>
      </w:tr>
      <w:tr>
        <w:trPr>
          <w:gridAfter w:val="5"/>
          <w:wAfter w:w="2495" w:type="pct"/>
          <w:trHeight w:val="56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19 882,000</w:t>
            </w:r>
          </w:p>
        </w:tc>
      </w:tr>
      <w:tr>
        <w:trPr>
          <w:gridAfter w:val="5"/>
          <w:wAfter w:w="2495" w:type="pct"/>
          <w:trHeight w:val="55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2 686,430</w:t>
            </w:r>
          </w:p>
        </w:tc>
      </w:tr>
      <w:tr>
        <w:trPr>
          <w:gridAfter w:val="5"/>
          <w:wAfter w:w="2495" w:type="pct"/>
          <w:trHeight w:val="83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 3.3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Мероприятия, направленные на реализацию проекта «Уютный Ямал» на территории муниципального образования Тазовский район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6 000,000</w:t>
            </w:r>
          </w:p>
        </w:tc>
      </w:tr>
      <w:tr>
        <w:trPr>
          <w:gridAfter w:val="5"/>
          <w:wAfter w:w="2495" w:type="pct"/>
          <w:trHeight w:val="56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Ответственный 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6 000,000</w:t>
            </w:r>
          </w:p>
        </w:tc>
      </w:tr>
      <w:tr>
        <w:trPr>
          <w:gridAfter w:val="5"/>
          <w:wAfter w:w="2495" w:type="pct"/>
          <w:trHeight w:val="55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4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8 706,000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56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 4: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gridAfter w:val="5"/>
          <w:wAfter w:w="2495" w:type="pct"/>
          <w:trHeight w:val="55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2 024,000</w:t>
            </w:r>
          </w:p>
        </w:tc>
      </w:tr>
      <w:tr>
        <w:trPr>
          <w:gridAfter w:val="5"/>
          <w:wAfter w:w="2495" w:type="pct"/>
          <w:trHeight w:val="55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2 900,000</w:t>
            </w:r>
          </w:p>
        </w:tc>
      </w:tr>
      <w:tr>
        <w:trPr>
          <w:gridAfter w:val="5"/>
          <w:wAfter w:w="2495" w:type="pct"/>
          <w:trHeight w:val="70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Газ - Сале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1 241,000</w:t>
            </w:r>
          </w:p>
        </w:tc>
      </w:tr>
      <w:tr>
        <w:trPr>
          <w:gridAfter w:val="5"/>
          <w:wAfter w:w="2495" w:type="pct"/>
          <w:trHeight w:val="55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2 024,000</w:t>
            </w:r>
          </w:p>
        </w:tc>
      </w:tr>
      <w:tr>
        <w:trPr>
          <w:gridAfter w:val="5"/>
          <w:wAfter w:w="2495" w:type="pct"/>
          <w:trHeight w:val="55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517,000</w:t>
            </w:r>
          </w:p>
        </w:tc>
      </w:tr>
      <w:tr>
        <w:trPr>
          <w:gridAfter w:val="5"/>
          <w:wAfter w:w="2495" w:type="pct"/>
          <w:trHeight w:val="41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 4.1.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мероприятий в сфере комплексного развития сельских территорий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8 706,000</w:t>
            </w:r>
          </w:p>
        </w:tc>
      </w:tr>
      <w:tr>
        <w:trPr>
          <w:gridAfter w:val="5"/>
          <w:wAfter w:w="2495" w:type="pct"/>
          <w:trHeight w:val="40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4.1.1. Устройство автомобильной дороги из щебня от ул. Заводской до дома № 1 по ул. Новая, п. Тазовский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597,000</w:t>
            </w:r>
          </w:p>
        </w:tc>
      </w:tr>
      <w:tr>
        <w:trPr>
          <w:gridAfter w:val="5"/>
          <w:wAfter w:w="2495" w:type="pct"/>
          <w:trHeight w:val="28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4.1.2. Ремонт ВЭЛ на участке дороги  «ул. Дорожная – ул. Геофизиков, д. 24, п. Тазовский»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1 395,000</w:t>
            </w:r>
          </w:p>
        </w:tc>
      </w:tr>
      <w:tr>
        <w:trPr>
          <w:gridAfter w:val="5"/>
          <w:wAfter w:w="2495" w:type="pct"/>
          <w:trHeight w:val="26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4.1.3. Устройство твердого покрытия под установку урн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32,000</w:t>
            </w:r>
          </w:p>
        </w:tc>
      </w:tr>
      <w:tr>
        <w:trPr>
          <w:gridAfter w:val="5"/>
          <w:wAfter w:w="2495" w:type="pct"/>
          <w:trHeight w:val="57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4.1.4. Освещение по ул. Тундровой, с. Антипаюта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(9 опор СВГ по 1 светильнику)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1 508,000</w:t>
            </w:r>
          </w:p>
        </w:tc>
      </w:tr>
      <w:tr>
        <w:trPr>
          <w:gridAfter w:val="5"/>
          <w:wAfter w:w="2495" w:type="pct"/>
          <w:trHeight w:val="44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4.1.5. Устройство двух контейнерных площадок накопления ТКО и подъезда к ним по ул. Вэлло, с. Антипаюта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1 392,000</w:t>
            </w:r>
          </w:p>
        </w:tc>
      </w:tr>
      <w:tr>
        <w:trPr>
          <w:gridAfter w:val="5"/>
          <w:wAfter w:w="2495" w:type="pct"/>
          <w:trHeight w:val="42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4.1.6. Ремонт площади для проведения праздничных мероприятий с. Газ-Сале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1 241,000</w:t>
            </w:r>
          </w:p>
        </w:tc>
      </w:tr>
      <w:tr>
        <w:trPr>
          <w:gridAfter w:val="5"/>
          <w:wAfter w:w="2495" w:type="pct"/>
          <w:trHeight w:val="22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4.1.7. Устройство пешеходного перехода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517,000</w:t>
            </w:r>
          </w:p>
        </w:tc>
      </w:tr>
      <w:tr>
        <w:trPr>
          <w:gridAfter w:val="5"/>
          <w:wAfter w:w="2495" w:type="pct"/>
          <w:trHeight w:val="42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4.1.8. Прочие мероприятия по благоустройству с. Гыда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2 024,000</w:t>
            </w:r>
          </w:p>
        </w:tc>
      </w:tr>
      <w:tr>
        <w:trPr>
          <w:gridAfter w:val="5"/>
          <w:wAfter w:w="2495" w:type="pct"/>
          <w:trHeight w:val="51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5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60 612,000</w:t>
            </w:r>
          </w:p>
        </w:tc>
      </w:tr>
      <w:tr>
        <w:trPr>
          <w:gridAfter w:val="5"/>
          <w:wAfter w:w="2495" w:type="pct"/>
          <w:trHeight w:val="69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 5: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gridAfter w:val="5"/>
          <w:wAfter w:w="2495" w:type="pct"/>
          <w:trHeight w:val="54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5: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10 102,000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71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5: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Антипаюта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10 102,000</w:t>
            </w:r>
          </w:p>
        </w:tc>
      </w:tr>
      <w:tr>
        <w:trPr>
          <w:gridAfter w:val="5"/>
          <w:wAfter w:w="2495" w:type="pct"/>
          <w:trHeight w:val="69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5: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села Гыда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30 306,000</w:t>
            </w:r>
          </w:p>
        </w:tc>
      </w:tr>
      <w:tr>
        <w:trPr>
          <w:gridAfter w:val="5"/>
          <w:wAfter w:w="2495" w:type="pct"/>
          <w:trHeight w:val="54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Соисполнитель основного мероприятия 5: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администрация села Находка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10 102,000</w:t>
            </w:r>
          </w:p>
        </w:tc>
      </w:tr>
      <w:tr>
        <w:trPr>
          <w:gridAfter w:val="5"/>
          <w:wAfter w:w="2495" w:type="pct"/>
          <w:trHeight w:val="6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Мероприятие 5.1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Реализация мероприятий по благоустройству дворовых и общественных территорий включенных                                       в муниципальные программы по благоустройству территорий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60 612,000</w:t>
            </w:r>
          </w:p>
        </w:tc>
      </w:tr>
      <w:tr>
        <w:trPr>
          <w:gridAfter w:val="5"/>
          <w:wAfter w:w="2495" w:type="pct"/>
          <w:trHeight w:val="440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5.1.1. Благоустройство общественных территорий, (всего) в том числе: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60 612,000</w:t>
            </w:r>
          </w:p>
        </w:tc>
      </w:tr>
      <w:tr>
        <w:trPr>
          <w:gridAfter w:val="5"/>
          <w:wAfter w:w="2495" w:type="pct"/>
          <w:trHeight w:val="250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szCs w:val="24"/>
                <w:lang w:val="ru-RU"/>
              </w:rPr>
              <w:t xml:space="preserve">пос. Тазовский, Сквер по ул. </w:t>
            </w:r>
            <w:r>
              <w:rPr>
                <w:rFonts w:ascii="PT Astra Serif" w:hAnsi="PT Astra Serif"/>
                <w:szCs w:val="24"/>
              </w:rPr>
              <w:t>Пристанская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9 999,999</w:t>
            </w:r>
          </w:p>
        </w:tc>
      </w:tr>
      <w:tr>
        <w:trPr>
          <w:gridAfter w:val="5"/>
          <w:wAfter w:w="2495" w:type="pct"/>
          <w:trHeight w:val="254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szCs w:val="24"/>
                <w:lang w:val="ru-RU"/>
              </w:rPr>
              <w:t xml:space="preserve">с. Гыда, Спортивная площадка по ул. </w:t>
            </w:r>
            <w:r>
              <w:rPr>
                <w:rFonts w:ascii="PT Astra Serif" w:hAnsi="PT Astra Serif"/>
                <w:szCs w:val="24"/>
              </w:rPr>
              <w:t>Катаевой (в районе д. 12)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9 983,640</w:t>
            </w:r>
          </w:p>
        </w:tc>
      </w:tr>
      <w:tr>
        <w:trPr>
          <w:gridAfter w:val="5"/>
          <w:wAfter w:w="2495" w:type="pct"/>
          <w:trHeight w:val="248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с. Гыда, Площадка отдыха по ул. Катаевой (в районе д. 12)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9 999,999</w:t>
            </w:r>
          </w:p>
        </w:tc>
      </w:tr>
      <w:tr>
        <w:trPr>
          <w:gridAfter w:val="5"/>
          <w:wAfter w:w="2495" w:type="pct"/>
          <w:trHeight w:val="353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szCs w:val="24"/>
                <w:lang w:val="ru-RU"/>
              </w:rPr>
              <w:t>с. Гыда, Этно-площадка по ул. Советская (в районе д. 18а)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9 907,780</w:t>
            </w:r>
          </w:p>
        </w:tc>
      </w:tr>
      <w:tr>
        <w:trPr>
          <w:gridAfter w:val="5"/>
          <w:wAfter w:w="2495" w:type="pct"/>
          <w:trHeight w:val="331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szCs w:val="24"/>
                <w:lang w:val="ru-RU"/>
              </w:rPr>
              <w:t>с. Находка, Детская площадка по ул. Набережная (в районе д. 16а)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9 999,999</w:t>
            </w:r>
          </w:p>
        </w:tc>
      </w:tr>
      <w:tr>
        <w:trPr>
          <w:gridAfter w:val="5"/>
          <w:wAfter w:w="2495" w:type="pct"/>
          <w:trHeight w:val="244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szCs w:val="24"/>
                <w:lang w:val="ru-RU"/>
              </w:rPr>
              <w:t xml:space="preserve">с. Антипаюта, Спортивная площадка в мкр. </w:t>
            </w:r>
            <w:r>
              <w:rPr>
                <w:rFonts w:ascii="PT Astra Serif" w:hAnsi="PT Astra Serif"/>
                <w:szCs w:val="24"/>
              </w:rPr>
              <w:t>Буровиков (в районе д. 2)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9 999,999</w:t>
            </w:r>
          </w:p>
        </w:tc>
      </w:tr>
      <w:tr>
        <w:trPr>
          <w:gridAfter w:val="5"/>
          <w:wAfter w:w="2495" w:type="pct"/>
          <w:trHeight w:val="261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szCs w:val="24"/>
              </w:rPr>
              <w:t>Нераспределенные средства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720,584</w:t>
            </w:r>
          </w:p>
        </w:tc>
      </w:tr>
      <w:tr>
        <w:trPr>
          <w:gridAfter w:val="5"/>
          <w:wAfter w:w="2495" w:type="pct"/>
          <w:trHeight w:val="61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«Комплексное  освоение и развитие территорий в целях жилищного строительства» (всего), в том числе: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69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55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57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Cs w:val="24"/>
                <w:lang w:val="ru-RU"/>
              </w:rPr>
              <w:t>«Муниципальный проект «Жилье»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55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48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617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3.1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муниципальной собственности, в том числе: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255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46 070,800</w:t>
            </w:r>
          </w:p>
        </w:tc>
      </w:tr>
      <w:tr>
        <w:trPr>
          <w:gridAfter w:val="5"/>
          <w:wAfter w:w="2495" w:type="pct"/>
          <w:trHeight w:val="162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Окружной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283 008,000</w:t>
            </w:r>
          </w:p>
        </w:tc>
      </w:tr>
      <w:tr>
        <w:trPr>
          <w:gridAfter w:val="5"/>
          <w:wAfter w:w="2495" w:type="pct"/>
          <w:trHeight w:val="165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3 325,000</w:t>
            </w:r>
          </w:p>
        </w:tc>
      </w:tr>
      <w:tr>
        <w:trPr>
          <w:gridAfter w:val="5"/>
          <w:wAfter w:w="2495" w:type="pct"/>
          <w:trHeight w:val="457"/>
        </w:trPr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1.1.1 Инженерное обеспечение микрорайона Солнечный п. Тазовский, в том числе проектно-изыскательские работы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332 403,800</w:t>
            </w:r>
          </w:p>
        </w:tc>
      </w:tr>
      <w:tr>
        <w:trPr>
          <w:gridAfter w:val="5"/>
          <w:wAfter w:w="2495" w:type="pct"/>
          <w:trHeight w:val="275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46 070,800</w:t>
            </w:r>
          </w:p>
        </w:tc>
      </w:tr>
      <w:tr>
        <w:trPr>
          <w:gridAfter w:val="5"/>
          <w:wAfter w:w="2495" w:type="pct"/>
          <w:trHeight w:val="265"/>
        </w:trPr>
        <w:tc>
          <w:tcPr>
            <w:tcW w:w="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Окружной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283 008,000</w:t>
            </w:r>
          </w:p>
        </w:tc>
      </w:tr>
      <w:tr>
        <w:trPr>
          <w:gridAfter w:val="5"/>
          <w:wAfter w:w="2495" w:type="pct"/>
          <w:trHeight w:val="26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3 325,000</w:t>
            </w:r>
          </w:p>
        </w:tc>
      </w:tr>
      <w:tr>
        <w:trPr>
          <w:gridAfter w:val="5"/>
          <w:wAfter w:w="2495" w:type="pct"/>
          <w:trHeight w:val="88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Подпрограмма 5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«Реализация отдельных мероприятий в сфере обеспечения качественного оказания жилищно-коммунальных услуг и строительства (реконструкции) объектов муниципальной собственности»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73 053,900</w:t>
            </w:r>
          </w:p>
        </w:tc>
      </w:tr>
      <w:tr>
        <w:trPr>
          <w:gridAfter w:val="5"/>
          <w:wAfter w:w="2495" w:type="pct"/>
          <w:trHeight w:val="56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73 053,900</w:t>
            </w:r>
          </w:p>
        </w:tc>
      </w:tr>
      <w:tr>
        <w:trPr>
          <w:gridAfter w:val="5"/>
          <w:wAfter w:w="2495" w:type="pct"/>
          <w:trHeight w:val="56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29 118,900</w:t>
            </w:r>
          </w:p>
        </w:tc>
      </w:tr>
      <w:tr>
        <w:trPr>
          <w:gridAfter w:val="5"/>
          <w:wAfter w:w="2495" w:type="pct"/>
          <w:trHeight w:val="39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43 935,000</w:t>
            </w:r>
          </w:p>
        </w:tc>
      </w:tr>
      <w:tr>
        <w:trPr>
          <w:gridAfter w:val="5"/>
          <w:wAfter w:w="2495" w:type="pct"/>
          <w:trHeight w:val="40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«Обеспечение строительства (реконструкции) и капитального ремонта объектов муниципальной собственности»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43 935,000</w:t>
            </w:r>
          </w:p>
        </w:tc>
      </w:tr>
      <w:tr>
        <w:trPr>
          <w:gridAfter w:val="5"/>
          <w:wAfter w:w="2495" w:type="pct"/>
          <w:trHeight w:val="556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43 935,000</w:t>
            </w:r>
          </w:p>
        </w:tc>
      </w:tr>
      <w:tr>
        <w:trPr>
          <w:gridAfter w:val="5"/>
          <w:wAfter w:w="2495" w:type="pct"/>
          <w:trHeight w:val="55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43 935,000</w:t>
            </w:r>
          </w:p>
        </w:tc>
      </w:tr>
      <w:tr>
        <w:trPr>
          <w:gridAfter w:val="5"/>
          <w:wAfter w:w="2495" w:type="pct"/>
          <w:trHeight w:val="57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1.1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43 935,000</w:t>
            </w:r>
          </w:p>
        </w:tc>
      </w:tr>
      <w:tr>
        <w:trPr>
          <w:gridAfter w:val="5"/>
          <w:wAfter w:w="2495" w:type="pct"/>
          <w:trHeight w:val="55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2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«Материально-техническое обеспечение реализации мероприятий в сфере жилищно-коммунального хозяйства»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29 118,900</w:t>
            </w:r>
          </w:p>
        </w:tc>
      </w:tr>
      <w:tr>
        <w:trPr>
          <w:gridAfter w:val="5"/>
          <w:wAfter w:w="2495" w:type="pct"/>
          <w:trHeight w:val="504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29 118,900</w:t>
            </w:r>
          </w:p>
        </w:tc>
      </w:tr>
      <w:tr>
        <w:trPr>
          <w:gridAfter w:val="5"/>
          <w:wAfter w:w="2495" w:type="pct"/>
          <w:trHeight w:val="27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gridAfter w:val="5"/>
          <w:wAfter w:w="2495" w:type="pct"/>
          <w:trHeight w:val="47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Муниципальное казенное учреждение Дирекция жилищной политики Тазовского района</w:t>
            </w:r>
            <w:dir w:val="rtl">
              <w:r>
                <w:rPr>
                  <w:rFonts w:ascii="Times New Roman" w:hAnsi="Times New Roman" w:cs="Times New Roman"/>
                  <w:sz w:val="24"/>
                  <w:szCs w:val="24"/>
                </w:rPr>
                <w:t>‬</w:t>
              </w:r>
              <w:r>
                <w:t>‬</w:t>
              </w:r>
              <w:r>
                <w:rPr>
                  <w:rFonts w:ascii="PT Astra Serif" w:hAnsi="PT Astra Serif"/>
                </w:rPr>
                <w:t>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29 118,900</w:t>
            </w:r>
          </w:p>
        </w:tc>
      </w:tr>
      <w:tr>
        <w:trPr>
          <w:gridAfter w:val="5"/>
          <w:wAfter w:w="2495" w:type="pct"/>
          <w:trHeight w:val="48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2.1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29 118,900</w:t>
            </w:r>
          </w:p>
        </w:tc>
      </w:tr>
      <w:tr>
        <w:trPr>
          <w:gridAfter w:val="5"/>
          <w:wAfter w:w="2495" w:type="pct"/>
          <w:trHeight w:val="270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Подпрограмма 6 Обеспечение реализации муниципальной программы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88 317,000</w:t>
            </w:r>
          </w:p>
        </w:tc>
      </w:tr>
      <w:tr>
        <w:trPr>
          <w:gridAfter w:val="5"/>
          <w:wAfter w:w="2495" w:type="pct"/>
          <w:trHeight w:val="63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41 716,000</w:t>
            </w:r>
          </w:p>
        </w:tc>
      </w:tr>
      <w:tr>
        <w:trPr>
          <w:gridAfter w:val="5"/>
          <w:wAfter w:w="2495" w:type="pct"/>
          <w:trHeight w:val="565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подпрограммы 6: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46 601,000</w:t>
            </w:r>
          </w:p>
        </w:tc>
      </w:tr>
      <w:tr>
        <w:trPr>
          <w:gridAfter w:val="5"/>
          <w:wAfter w:w="2495" w:type="pct"/>
          <w:trHeight w:val="59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88 317,000</w:t>
            </w:r>
          </w:p>
        </w:tc>
      </w:tr>
      <w:tr>
        <w:trPr>
          <w:gridAfter w:val="5"/>
          <w:wAfter w:w="2495" w:type="pct"/>
          <w:trHeight w:val="56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181.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41 716,000</w:t>
            </w:r>
          </w:p>
        </w:tc>
      </w:tr>
      <w:tr>
        <w:trPr>
          <w:gridAfter w:val="5"/>
          <w:wAfter w:w="2495" w:type="pct"/>
          <w:trHeight w:val="557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182.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46 601,000</w:t>
            </w:r>
          </w:p>
        </w:tc>
      </w:tr>
      <w:tr>
        <w:trPr>
          <w:gridAfter w:val="5"/>
          <w:wAfter w:w="2495" w:type="pct"/>
          <w:trHeight w:val="291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183.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Мероприятие 1.1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88 317,000</w:t>
            </w:r>
          </w:p>
        </w:tc>
      </w:tr>
      <w:tr>
        <w:trPr>
          <w:gridAfter w:val="5"/>
          <w:wAfter w:w="2495" w:type="pct"/>
          <w:trHeight w:val="29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184.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Подпрограмма 7 «Развитие сферы ритуальных услуг и похоронного дела»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553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185.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администрация Тазовского района (всего), в том числе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41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186.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Подведомственное учреждение: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 казенное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278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187.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1 Организация и развитие сферы ритуальных услуг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41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188.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администрация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272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189.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Подведомственное учреждение: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  <w:tr>
        <w:trPr>
          <w:gridAfter w:val="5"/>
          <w:wAfter w:w="2495" w:type="pct"/>
          <w:trHeight w:val="419"/>
        </w:trPr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190.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Мероприятие 1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Повышение качества предоставления ритуальных услуг, предоставляемых населению на территории                    Тазовского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</w:tr>
    </w:tbl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».</w:t>
      </w: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</w:rPr>
      <w:id w:val="1507167259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78D29-4FCF-4230-B684-BE66218D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C8BC0-F14B-49EC-9E08-D93265E0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14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127</cp:revision>
  <cp:lastPrinted>2021-05-12T09:11:00Z</cp:lastPrinted>
  <dcterms:created xsi:type="dcterms:W3CDTF">2018-01-25T09:41:00Z</dcterms:created>
  <dcterms:modified xsi:type="dcterms:W3CDTF">2021-05-12T09:11:00Z</dcterms:modified>
</cp:coreProperties>
</file>