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По состоянию на 01 </w:t>
      </w:r>
      <w:r>
        <w:rPr>
          <w:rFonts w:ascii="PT Astra Serif" w:hAnsi="PT Astra Serif"/>
          <w:color w:val="111111"/>
          <w:shd w:val="clear" w:color="auto" w:fill="ffffff"/>
        </w:rPr>
        <w:t xml:space="preserve">октября</w:t>
      </w:r>
      <w:r>
        <w:rPr>
          <w:rFonts w:ascii="PT Astra Serif" w:hAnsi="PT Astra Serif"/>
          <w:color w:val="111111"/>
          <w:shd w:val="clear" w:color="auto" w:fill="ffffff"/>
        </w:rPr>
        <w:t xml:space="preserve"> 2023 года общее количество обращений граждан, поступивших в адрес Председателя, Депутатов Думы Тазовского района составляет </w:t>
      </w:r>
      <w:r>
        <w:rPr>
          <w:rFonts w:ascii="PT Astra Serif" w:hAnsi="PT Astra Serif"/>
          <w:color w:val="111111"/>
          <w:shd w:val="clear" w:color="auto" w:fill="ffffff"/>
        </w:rPr>
        <w:t xml:space="preserve">5</w:t>
      </w:r>
      <w:r>
        <w:rPr>
          <w:rFonts w:ascii="PT Astra Serif" w:hAnsi="PT Astra Serif"/>
          <w:color w:val="111111"/>
          <w:shd w:val="clear" w:color="auto" w:fill="ffffff"/>
        </w:rPr>
        <w:t xml:space="preserve"> обращений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>
        <w:rPr>
          <w:rFonts w:ascii="PT Astra Serif" w:hAnsi="PT Astra Serif"/>
          <w:color w:val="111111"/>
          <w:shd w:val="clear" w:color="auto" w:fill="ffffff"/>
        </w:rPr>
        <w:t xml:space="preserve">64</w:t>
      </w:r>
      <w:r>
        <w:rPr>
          <w:rFonts w:ascii="PT Astra Serif" w:hAnsi="PT Astra Serif"/>
          <w:color w:val="111111"/>
          <w:shd w:val="clear" w:color="auto" w:fill="ffffff"/>
        </w:rPr>
        <w:t xml:space="preserve"> вопроса,на все были даны разъяснения и консультации.</w:t>
      </w:r>
      <w:r>
        <w:rPr>
          <w:rFonts w:ascii="PT Astra Serif" w:hAnsi="PT Astra Serif"/>
          <w:color w:val="111111"/>
          <w:shd w:val="clear" w:color="auto" w:fill="ffffff"/>
        </w:rPr>
        <w:t xml:space="preserve"> Спад обращений в представительный орган района обусловлен отпускным периодом.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При обращении к Председателю, депутатам Думы Тазовского района наибольшую долю льготных категорий граждан составили представители коренных малочисленных народов Севера, многодетные семьи, малообеспеченные граждане</w:t>
      </w:r>
      <w:r>
        <w:rPr>
          <w:rFonts w:ascii="PT Astra Serif" w:hAnsi="PT Astra Serif"/>
          <w:color w:val="111111"/>
          <w:shd w:val="clear" w:color="auto" w:fill="ffffff"/>
        </w:rPr>
        <w:t xml:space="preserve">.</w:t>
      </w:r>
      <w:r/>
    </w:p>
    <w:p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вопросы жилищной сферы также остаются   актуальными. </w:t>
      </w:r>
      <w:r>
        <w:rPr>
          <w:rFonts w:ascii="PT Astra Serif" w:hAnsi="PT Astra Serif"/>
          <w:color w:val="111111"/>
          <w:shd w:val="clear" w:color="auto" w:fill="ffffff"/>
        </w:rPr>
        <w:t xml:space="preserve">Это</w:t>
      </w:r>
      <w:r>
        <w:rPr>
          <w:rFonts w:ascii="PT Astra Serif" w:hAnsi="PT Astra Serif"/>
          <w:color w:val="111111"/>
          <w:shd w:val="clear" w:color="auto" w:fill="ffffff"/>
        </w:rPr>
        <w:t xml:space="preserve"> вопросы предоставления жилья по договору социального найма, переселение из аварийных домов, ветхого жилья, обеспечение доступным и комфортным жильем, участие в жилищных программах, предоставление временного жилого помещения, ремонт дома.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</w:rPr>
        <w:br/>
        <w:t xml:space="preserve">По коллективному обращению проведены выездные встречи и заседания депутатских комиссий.</w:t>
      </w:r>
      <w:r>
        <w:rPr>
          <w:rFonts w:ascii="PT Astra Serif" w:hAnsi="PT Astra Serif"/>
          <w:color w:val="111111"/>
          <w:shd w:val="clear" w:color="auto" w:fill="ffffff"/>
        </w:rPr>
        <w:t xml:space="preserve"> В то же время некоторые вопросы удается решить, оказать юридические консультации. Что качается жилищных вопросов, был</w:t>
      </w:r>
      <w:r>
        <w:rPr>
          <w:rFonts w:ascii="PT Astra Serif" w:hAnsi="PT Astra Serif"/>
          <w:color w:val="111111"/>
          <w:shd w:val="clear" w:color="auto" w:fill="ffffff"/>
        </w:rPr>
        <w:t xml:space="preserve">и</w:t>
      </w:r>
      <w:r>
        <w:rPr>
          <w:rFonts w:ascii="PT Astra Serif" w:hAnsi="PT Astra Serif"/>
          <w:color w:val="111111"/>
          <w:shd w:val="clear" w:color="auto" w:fill="ffffff"/>
        </w:rPr>
        <w:t xml:space="preserve"> подготовлен</w:t>
      </w:r>
      <w:r>
        <w:rPr>
          <w:rFonts w:ascii="PT Astra Serif" w:hAnsi="PT Astra Serif"/>
          <w:color w:val="111111"/>
          <w:shd w:val="clear" w:color="auto" w:fill="ffffff"/>
        </w:rPr>
        <w:t xml:space="preserve">ы</w:t>
      </w:r>
      <w:r>
        <w:rPr>
          <w:rFonts w:ascii="PT Astra Serif" w:hAnsi="PT Astra Serif"/>
          <w:color w:val="111111"/>
          <w:shd w:val="clear" w:color="auto" w:fill="ffffff"/>
        </w:rPr>
        <w:t xml:space="preserve"> ходатайств</w:t>
      </w:r>
      <w:r>
        <w:rPr>
          <w:rFonts w:ascii="PT Astra Serif" w:hAnsi="PT Astra Serif"/>
          <w:color w:val="111111"/>
          <w:shd w:val="clear" w:color="auto" w:fill="ffffff"/>
        </w:rPr>
        <w:t xml:space="preserve">а (3) в адрес управления по обеспечению жизнедеятельности поселка Тазовский о рассмотрении возможности выделения жилого помещения для временного проживания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Личный приём граждан депутатами проводится не реже одного раза в неделю (согласно утвержденн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ого графика)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Письменные обр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line="254" w:lineRule="auto"/>
    </w:p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revision>4</cp:revision>
  <dcterms:created xsi:type="dcterms:W3CDTF">2022-10-04T05:30:00Z</dcterms:created>
  <dcterms:modified xsi:type="dcterms:W3CDTF">2023-12-29T05:46:17Z</dcterms:modified>
</cp:coreProperties>
</file>