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spacing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Тазовский район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 мая 2020 года № 386</w:t>
      </w:r>
      <w:bookmarkStart w:id="0" w:name="_GoBack"/>
      <w:bookmarkEnd w:id="0"/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3"/>
      <w:bookmarkEnd w:id="1"/>
      <w:r>
        <w:rPr>
          <w:rFonts w:ascii="PT Astra Serif" w:hAnsi="PT Astra Serif"/>
          <w:sz w:val="28"/>
          <w:szCs w:val="28"/>
        </w:rPr>
        <w:t xml:space="preserve">ПОРЯДОК 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использования (порядка принятия решений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использовании, о перераспределении) средств, зарезервированных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составе утвержденных бюджетных ассигнований бюджета муниципального образования Тазовский район</w:t>
      </w:r>
    </w:p>
    <w:p>
      <w:pPr>
        <w:pStyle w:val="ConsPlusNormal"/>
        <w:jc w:val="center"/>
        <w:rPr>
          <w:rFonts w:ascii="PT Astra Serif" w:hAnsi="PT Astra Serif"/>
          <w:sz w:val="24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4"/>
          <w:szCs w:val="28"/>
        </w:rPr>
      </w:pP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Порядок устанавливает правила использования                       (порядок принятия решений об использовании, перераспределении) средств, зарезервированных в составе утвержденных бюджетных ассигнований                             в бюджете муниципального образования Тазовский район по ведомству «Департамент финансов Администрации Тазовского района» (далее - зарезервированные средства, Департамент финансов).</w:t>
      </w: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Объем и направления использования зарезервированных средств определяются решением Районной Думы муниципального образования Тазовский район о бюджете муниципального образования Тазовский район                   на соответствующий финансовый год и плановый период.</w:t>
      </w: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P41"/>
      <w:bookmarkEnd w:id="2"/>
      <w:r>
        <w:rPr>
          <w:rFonts w:ascii="PT Astra Serif" w:hAnsi="PT Astra Serif"/>
          <w:sz w:val="28"/>
          <w:szCs w:val="28"/>
        </w:rPr>
        <w:t xml:space="preserve">Для использования зарезервированных средств главные </w:t>
      </w:r>
      <w:r>
        <w:rPr>
          <w:rFonts w:ascii="PT Astra Serif" w:hAnsi="PT Astra Serif"/>
          <w:spacing w:val="-20"/>
          <w:sz w:val="28"/>
          <w:szCs w:val="28"/>
        </w:rPr>
        <w:t>распорядители</w:t>
      </w:r>
      <w:r>
        <w:rPr>
          <w:rFonts w:ascii="PT Astra Serif" w:hAnsi="PT Astra Serif"/>
          <w:sz w:val="28"/>
          <w:szCs w:val="28"/>
        </w:rPr>
        <w:t xml:space="preserve"> бюджетных средств муниципального образования Тазовский район                      (далее – главные распорядители бюджетных средств) представляют                              в Департамент финансов письменное обращение о внесении изменений                           в показатели сводной бюджетной росписи бюджета муниципального образования Тазовский район (далее - сводная бюджетная роспись)                               и лимиты бюджетных обязательств с указанием необходимого объема бюджетных средств и приложением документов, установленных Порядком составления и ведения сводной бюджетной росписи бюджета муниципального образования Тазовский район и бюджетных росписей главных распорядителей средств (главных администраторов источников финансирования дефицита) бюджета муниципального образования Тазовский район, утвержденным приказом Департамента финансов (далее - Порядок составления и ведения сводной бюджетной росписи).</w:t>
      </w: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представленных главными распорядителями бюджетных средств документов, указанных в пункте </w:t>
      </w:r>
      <w:hyperlink w:anchor="P41" w:history="1">
        <w:r>
          <w:rPr>
            <w:rFonts w:ascii="PT Astra Serif" w:hAnsi="PT Astra Serif"/>
            <w:sz w:val="28"/>
            <w:szCs w:val="28"/>
          </w:rPr>
          <w:t>3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Порядка, Департамент финансов принимает решение об использовании (перераспределении) зарезервированных средств и вносит изменения                             в показатели сводной бюджетной росписи и лимиты бюджетных                        обязательств в соответствии с Порядком составления и ведения сводной бюджетной росписи.</w:t>
      </w: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Использование зарезервированных средств осуществляется главными распорядителями бюджетных средств в соответствии с их целевой направленностью и отражается в составе месячной, квартальной и годовой отчетности по соответствующим кодам классификации расходов бюджетов.</w:t>
      </w:r>
    </w:p>
    <w:p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Главные распорядители бюджетных средств несут ответственность                    за целевое использование зарезервированных средств в соответствии                               с действующим законодательством Российской Федерации.</w:t>
      </w: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22682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>
        <w:pPr>
          <w:pStyle w:val="a3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>
    <w:pPr>
      <w:pStyle w:val="a3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96D0A"/>
    <w:multiLevelType w:val="hybridMultilevel"/>
    <w:tmpl w:val="CD70E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587053A"/>
    <w:multiLevelType w:val="hybridMultilevel"/>
    <w:tmpl w:val="EA1CD8BE"/>
    <w:lvl w:ilvl="0" w:tplc="1CEE24D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EE31-5590-406D-AA65-588F357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Феофилактова</dc:creator>
  <cp:keywords/>
  <dc:description/>
  <cp:lastModifiedBy>Фадеева Алена Михайловна</cp:lastModifiedBy>
  <cp:revision>7</cp:revision>
  <cp:lastPrinted>2020-05-18T05:53:00Z</cp:lastPrinted>
  <dcterms:created xsi:type="dcterms:W3CDTF">2020-04-22T11:13:00Z</dcterms:created>
  <dcterms:modified xsi:type="dcterms:W3CDTF">2020-05-18T05:53:00Z</dcterms:modified>
</cp:coreProperties>
</file>