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</w:pPr>
      <w:r>
        <w:rPr>
          <w:rFonts w:ascii="Times New Roman" w:hAnsi="Times New Roman" w:cs="Times New Roman"/>
          <w:b/>
          <w:sz w:val="28"/>
        </w:rPr>
        <w:t xml:space="preserve">ИНФОРМАЦИЯ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</w:r>
      <w:r/>
    </w:p>
    <w:p>
      <w:pPr>
        <w:jc w:val="center"/>
        <w:spacing w:line="240" w:lineRule="auto"/>
      </w:pPr>
      <w:r>
        <w:rPr>
          <w:rFonts w:ascii="Times New Roman" w:hAnsi="Times New Roman" w:cs="Times New Roman"/>
          <w:b/>
          <w:sz w:val="28"/>
        </w:rPr>
        <w:t xml:space="preserve">по обращениям граждан за </w:t>
      </w:r>
      <w:r>
        <w:rPr>
          <w:rFonts w:ascii="Times New Roman" w:hAnsi="Times New Roman" w:cs="Times New Roman"/>
          <w:b/>
          <w:sz w:val="28"/>
        </w:rPr>
        <w:t xml:space="preserve">2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квартал 202</w:t>
      </w:r>
      <w:r>
        <w:rPr>
          <w:rFonts w:ascii="Times New Roman" w:hAnsi="Times New Roman" w:cs="Times New Roman"/>
          <w:b/>
          <w:sz w:val="28"/>
        </w:rPr>
        <w:t xml:space="preserve">3 года</w:t>
      </w:r>
      <w:r>
        <w:rPr>
          <w:rFonts w:ascii="Times New Roman" w:hAnsi="Times New Roman" w:cs="Times New Roman"/>
          <w:b/>
          <w:sz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PT Astra Serif" w:hAnsi="PT Astra Serif" w:cs="Times New Roman"/>
          <w:sz w:val="28"/>
          <w:szCs w:val="27"/>
        </w:rPr>
      </w:r>
      <w:r>
        <w:rPr>
          <w:rFonts w:ascii="PT Astra Serif" w:hAnsi="PT Astra Serif" w:cs="Times New Roman"/>
          <w:sz w:val="28"/>
          <w:szCs w:val="27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PT Astra Serif" w:hAnsi="PT Astra Serif" w:cs="Times New Roman"/>
          <w:sz w:val="28"/>
          <w:szCs w:val="27"/>
        </w:rPr>
        <w:t xml:space="preserve">По состоянию на </w:t>
      </w:r>
      <w:r>
        <w:rPr>
          <w:rFonts w:ascii="PT Astra Serif" w:hAnsi="PT Astra Serif" w:cs="Times New Roman"/>
          <w:sz w:val="28"/>
          <w:szCs w:val="27"/>
        </w:rPr>
        <w:t xml:space="preserve">01</w:t>
      </w:r>
      <w:r>
        <w:rPr>
          <w:rFonts w:ascii="PT Astra Serif" w:hAnsi="PT Astra Serif" w:cs="Times New Roman"/>
          <w:sz w:val="28"/>
          <w:szCs w:val="27"/>
        </w:rPr>
        <w:t xml:space="preserve"> </w:t>
      </w:r>
      <w:r>
        <w:rPr>
          <w:rFonts w:ascii="PT Astra Serif" w:hAnsi="PT Astra Serif" w:cs="Times New Roman"/>
          <w:sz w:val="28"/>
          <w:szCs w:val="27"/>
        </w:rPr>
        <w:t xml:space="preserve">июля</w:t>
      </w:r>
      <w:r>
        <w:rPr>
          <w:rFonts w:ascii="PT Astra Serif" w:hAnsi="PT Astra Serif" w:cs="Times New Roman"/>
          <w:sz w:val="28"/>
          <w:szCs w:val="27"/>
        </w:rPr>
        <w:t xml:space="preserve"> 20</w:t>
      </w:r>
      <w:r>
        <w:rPr>
          <w:rFonts w:ascii="PT Astra Serif" w:hAnsi="PT Astra Serif" w:cs="Times New Roman"/>
          <w:sz w:val="28"/>
          <w:szCs w:val="27"/>
        </w:rPr>
        <w:t xml:space="preserve">2</w:t>
      </w:r>
      <w:r>
        <w:rPr>
          <w:rFonts w:ascii="PT Astra Serif" w:hAnsi="PT Astra Serif" w:cs="Times New Roman"/>
          <w:sz w:val="28"/>
          <w:szCs w:val="27"/>
        </w:rPr>
        <w:t xml:space="preserve">3 года общее количество обращений граждан, поступивших в адрес председателя, депутатов думы Тазовского района составляет </w:t>
      </w:r>
      <w:r>
        <w:rPr>
          <w:rFonts w:ascii="PT Astra Serif" w:hAnsi="PT Astra Serif" w:cs="Times New Roman"/>
          <w:sz w:val="28"/>
          <w:szCs w:val="27"/>
        </w:rPr>
        <w:t xml:space="preserve">1</w:t>
      </w:r>
      <w:r>
        <w:rPr>
          <w:rFonts w:ascii="PT Astra Serif" w:hAnsi="PT Astra Serif" w:cs="Times New Roman"/>
          <w:sz w:val="28"/>
          <w:szCs w:val="27"/>
        </w:rPr>
        <w:t xml:space="preserve">0</w:t>
      </w:r>
      <w:r>
        <w:rPr>
          <w:rFonts w:ascii="PT Astra Serif" w:hAnsi="PT Astra Serif" w:cs="Times New Roman"/>
          <w:sz w:val="28"/>
          <w:szCs w:val="27"/>
        </w:rPr>
        <w:t xml:space="preserve"> обращений</w:t>
      </w:r>
      <w:r>
        <w:rPr>
          <w:rFonts w:ascii="PT Astra Serif" w:hAnsi="PT Astra Serif" w:cs="Times New Roman"/>
          <w:sz w:val="28"/>
          <w:szCs w:val="27"/>
        </w:rPr>
        <w:t xml:space="preserve">, </w:t>
      </w:r>
      <w:r>
        <w:rPr>
          <w:rFonts w:ascii="PT Astra Serif" w:hAnsi="PT Astra Serif" w:cs="Times New Roman"/>
          <w:sz w:val="28"/>
        </w:rPr>
        <w:t xml:space="preserve">из них</w:t>
      </w:r>
      <w:r>
        <w:rPr>
          <w:rFonts w:ascii="PT Astra Serif" w:hAnsi="PT Astra Serif" w:cs="Times New Roman"/>
          <w:sz w:val="28"/>
        </w:rPr>
        <w:t xml:space="preserve">:</w:t>
      </w:r>
      <w:r>
        <w:rPr>
          <w:rFonts w:ascii="PT Astra Serif" w:hAnsi="PT Astra Serif" w:cs="Times New Roman"/>
          <w:sz w:val="28"/>
        </w:rPr>
        <w:t xml:space="preserve"> </w:t>
      </w:r>
      <w:r>
        <w:rPr>
          <w:rFonts w:ascii="PT Astra Serif" w:hAnsi="PT Astra Serif" w:cs="Times New Roman"/>
          <w:sz w:val="28"/>
        </w:rPr>
        <w:t xml:space="preserve">2</w:t>
      </w:r>
      <w:r>
        <w:rPr>
          <w:rFonts w:ascii="PT Astra Serif" w:hAnsi="PT Astra Serif" w:cs="Times New Roman"/>
          <w:sz w:val="28"/>
        </w:rPr>
        <w:t xml:space="preserve"> – письменных,</w:t>
      </w:r>
      <w:r>
        <w:rPr>
          <w:rFonts w:ascii="PT Astra Serif" w:hAnsi="PT Astra Serif" w:cs="Times New Roman"/>
          <w:sz w:val="28"/>
        </w:rPr>
        <w:t xml:space="preserve"> 8</w:t>
      </w:r>
      <w:r>
        <w:rPr>
          <w:rFonts w:ascii="PT Astra Serif" w:hAnsi="PT Astra Serif" w:cs="Times New Roman"/>
          <w:sz w:val="28"/>
        </w:rPr>
        <w:t xml:space="preserve"> – устн</w:t>
      </w:r>
      <w:r>
        <w:rPr>
          <w:rFonts w:ascii="PT Astra Serif" w:hAnsi="PT Astra Serif" w:cs="Times New Roman"/>
          <w:sz w:val="28"/>
        </w:rPr>
        <w:t xml:space="preserve">ы</w:t>
      </w:r>
      <w:r>
        <w:rPr>
          <w:rFonts w:ascii="PT Astra Serif" w:hAnsi="PT Astra Serif" w:cs="Times New Roman"/>
          <w:sz w:val="28"/>
        </w:rPr>
        <w:t xml:space="preserve">х.</w:t>
      </w:r>
      <w:r>
        <w:rPr>
          <w:rFonts w:ascii="PT Astra Serif" w:hAnsi="PT Astra Serif" w:cs="Times New Roman"/>
          <w:b/>
          <w:sz w:val="28"/>
        </w:rPr>
      </w:r>
      <w:r/>
    </w:p>
    <w:p>
      <w:pPr>
        <w:ind w:firstLine="709"/>
        <w:jc w:val="both"/>
        <w:spacing w:after="0" w:line="240" w:lineRule="auto"/>
        <w:rPr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За аналогичный период 20</w:t>
      </w:r>
      <w:r>
        <w:rPr>
          <w:rFonts w:ascii="PT Astra Serif" w:hAnsi="PT Astra Serif" w:cs="Times New Roman"/>
          <w:sz w:val="28"/>
          <w:szCs w:val="28"/>
        </w:rPr>
        <w:t xml:space="preserve">22</w:t>
      </w:r>
      <w:r>
        <w:rPr>
          <w:rFonts w:ascii="PT Astra Serif" w:hAnsi="PT Astra Serif" w:cs="Times New Roman"/>
          <w:sz w:val="28"/>
          <w:szCs w:val="28"/>
        </w:rPr>
        <w:t xml:space="preserve"> года поступило </w:t>
      </w:r>
      <w:r>
        <w:rPr>
          <w:rFonts w:ascii="PT Astra Serif" w:hAnsi="PT Astra Serif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  <w:color w:val="111111"/>
          <w:sz w:val="28"/>
          <w:szCs w:val="28"/>
          <w:shd w:val="clear" w:color="auto" w:fill="ffffff"/>
        </w:rPr>
        <w:t xml:space="preserve">13</w:t>
      </w:r>
      <w:r>
        <w:rPr>
          <w:rFonts w:ascii="PT Astra Serif" w:hAnsi="PT Astra Serif"/>
          <w:color w:val="111111"/>
          <w:sz w:val="28"/>
          <w:szCs w:val="28"/>
          <w:shd w:val="clear" w:color="auto" w:fill="ffffff"/>
        </w:rPr>
        <w:t xml:space="preserve"> обращений, из них </w:t>
      </w:r>
      <w:r>
        <w:rPr>
          <w:rFonts w:ascii="PT Astra Serif" w:hAnsi="PT Astra Serif"/>
          <w:color w:val="111111"/>
          <w:sz w:val="28"/>
          <w:szCs w:val="28"/>
          <w:shd w:val="clear" w:color="auto" w:fill="ffffff"/>
        </w:rPr>
        <w:t xml:space="preserve">1</w:t>
      </w:r>
      <w:r>
        <w:rPr>
          <w:rFonts w:ascii="PT Astra Serif" w:hAnsi="PT Astra Serif"/>
          <w:color w:val="111111"/>
          <w:sz w:val="28"/>
          <w:szCs w:val="28"/>
          <w:shd w:val="clear" w:color="auto" w:fill="ffffff"/>
        </w:rPr>
        <w:t xml:space="preserve"> – письменн</w:t>
      </w:r>
      <w:r>
        <w:rPr>
          <w:rFonts w:ascii="PT Astra Serif" w:hAnsi="PT Astra Serif"/>
          <w:color w:val="111111"/>
          <w:sz w:val="28"/>
          <w:szCs w:val="28"/>
          <w:shd w:val="clear" w:color="auto" w:fill="ffffff"/>
        </w:rPr>
        <w:t xml:space="preserve">ое</w:t>
      </w:r>
      <w:r>
        <w:rPr>
          <w:rFonts w:ascii="PT Astra Serif" w:hAnsi="PT Astra Serif"/>
          <w:color w:val="111111"/>
          <w:sz w:val="28"/>
          <w:szCs w:val="28"/>
          <w:shd w:val="clear" w:color="auto" w:fill="ffffff"/>
        </w:rPr>
        <w:t xml:space="preserve">, </w:t>
      </w:r>
      <w:r>
        <w:rPr>
          <w:rFonts w:ascii="PT Astra Serif" w:hAnsi="PT Astra Serif"/>
          <w:color w:val="111111"/>
          <w:sz w:val="28"/>
          <w:szCs w:val="28"/>
          <w:shd w:val="clear" w:color="auto" w:fill="ffffff"/>
        </w:rPr>
        <w:t xml:space="preserve">1</w:t>
      </w:r>
      <w:r>
        <w:rPr>
          <w:rFonts w:ascii="PT Astra Serif" w:hAnsi="PT Astra Serif"/>
          <w:color w:val="111111"/>
          <w:sz w:val="28"/>
          <w:szCs w:val="28"/>
          <w:shd w:val="clear" w:color="auto" w:fill="ffffff"/>
        </w:rPr>
        <w:t xml:space="preserve">2</w:t>
      </w:r>
      <w:r>
        <w:rPr>
          <w:rFonts w:ascii="PT Astra Serif" w:hAnsi="PT Astra Serif"/>
          <w:color w:val="111111"/>
          <w:sz w:val="28"/>
          <w:szCs w:val="28"/>
          <w:shd w:val="clear" w:color="auto" w:fill="ffffff"/>
        </w:rPr>
        <w:t xml:space="preserve"> – устные</w:t>
      </w:r>
      <w:r>
        <w:rPr>
          <w:rFonts w:ascii="PT Astra Serif" w:hAnsi="PT Astra Serif" w:cs="Times New Roman"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</w:pPr>
      <w:r>
        <w:rPr>
          <w:rFonts w:ascii="PT Astra Serif" w:hAnsi="PT Astra Serif" w:cs="Times New Roman"/>
          <w:sz w:val="28"/>
        </w:rPr>
        <w:t xml:space="preserve">При обращении 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 w:cs="Times New Roman"/>
          <w:sz w:val="28"/>
          <w:szCs w:val="27"/>
        </w:rPr>
        <w:t xml:space="preserve">председателю, депутатам думы Тазовского района, 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 w:cs="Times New Roman"/>
          <w:sz w:val="28"/>
        </w:rPr>
        <w:t xml:space="preserve">льготную категорию указали </w:t>
      </w:r>
      <w:r>
        <w:rPr>
          <w:rFonts w:ascii="PT Astra Serif" w:hAnsi="PT Astra Serif" w:cs="Times New Roman"/>
          <w:sz w:val="28"/>
          <w:lang w:val="en-US"/>
        </w:rPr>
        <w:t xml:space="preserve">80</w:t>
      </w:r>
      <w:r>
        <w:rPr>
          <w:rFonts w:ascii="PT Astra Serif" w:hAnsi="PT Astra Serif" w:cs="Times New Roman"/>
          <w:sz w:val="28"/>
        </w:rPr>
        <w:t xml:space="preserve"> % граждан. Наибольшую долю льготных категорий граждан составили представители коренных малочисленных народов Севера</w:t>
      </w:r>
      <w:r>
        <w:rPr>
          <w:rFonts w:ascii="PT Astra Serif" w:hAnsi="PT Astra Serif" w:cs="Times New Roman"/>
          <w:sz w:val="28"/>
          <w:lang w:val="ru-RU"/>
        </w:rPr>
        <w:t xml:space="preserve">.</w:t>
      </w:r>
      <w:r/>
    </w:p>
    <w:p>
      <w:pPr>
        <w:ind w:firstLine="709"/>
        <w:jc w:val="both"/>
        <w:spacing w:after="0" w:line="240" w:lineRule="auto"/>
      </w:pPr>
      <w:r>
        <w:rPr>
          <w:rFonts w:ascii="PT Astra Serif" w:hAnsi="PT Astra Serif" w:cs="Times New Roman"/>
          <w:sz w:val="28"/>
        </w:rPr>
        <w:t xml:space="preserve">Анализ тематики поступивших</w:t>
      </w:r>
      <w:r>
        <w:rPr>
          <w:rFonts w:ascii="PT Astra Serif" w:hAnsi="PT Astra Serif" w:cs="Times New Roman"/>
          <w:sz w:val="28"/>
        </w:rPr>
        <w:t xml:space="preserve"> </w:t>
      </w:r>
      <w:r>
        <w:rPr>
          <w:rFonts w:ascii="PT Astra Serif" w:hAnsi="PT Astra Serif" w:cs="Times New Roman"/>
          <w:sz w:val="28"/>
        </w:rPr>
        <w:t xml:space="preserve">обращений </w:t>
      </w:r>
      <w:r>
        <w:rPr>
          <w:rFonts w:ascii="PT Astra Serif" w:hAnsi="PT Astra Serif" w:cs="Times New Roman"/>
          <w:sz w:val="28"/>
        </w:rPr>
        <w:t xml:space="preserve">за 2 квартал</w:t>
      </w:r>
      <w:r>
        <w:rPr>
          <w:rFonts w:ascii="PT Astra Serif" w:hAnsi="PT Astra Serif" w:cs="Times New Roman"/>
          <w:sz w:val="28"/>
        </w:rPr>
        <w:t xml:space="preserve"> </w:t>
      </w:r>
      <w:r>
        <w:rPr>
          <w:rFonts w:ascii="PT Astra Serif" w:hAnsi="PT Astra Serif" w:cs="Times New Roman"/>
          <w:sz w:val="28"/>
        </w:rPr>
        <w:t xml:space="preserve">показал, что </w:t>
      </w:r>
      <w:r>
        <w:rPr>
          <w:rFonts w:ascii="PT Astra Serif" w:hAnsi="PT Astra Serif" w:cs="Times New Roman"/>
          <w:sz w:val="28"/>
        </w:rPr>
        <w:t xml:space="preserve"> </w:t>
      </w:r>
      <w:r>
        <w:rPr>
          <w:rFonts w:ascii="PT Astra Serif" w:hAnsi="PT Astra Serif" w:cs="Times New Roman"/>
          <w:sz w:val="28"/>
        </w:rPr>
        <w:t xml:space="preserve">                 70 % граждан интересует вопрос связанный с </w:t>
      </w:r>
      <w:r>
        <w:rPr>
          <w:rFonts w:ascii="PT Astra Serif" w:hAnsi="PT Astra Serif" w:cs="Times New Roman"/>
          <w:sz w:val="28"/>
        </w:rPr>
        <w:t xml:space="preserve">жилищной сфер</w:t>
      </w:r>
      <w:r>
        <w:rPr>
          <w:rFonts w:ascii="PT Astra Serif" w:hAnsi="PT Astra Serif" w:cs="Times New Roman"/>
          <w:sz w:val="28"/>
        </w:rPr>
        <w:t xml:space="preserve">ой, а именно: </w:t>
      </w:r>
      <w:r/>
      <w:r>
        <w:rPr>
          <w:rFonts w:ascii="PT Astra Serif" w:hAnsi="PT Astra Serif" w:cs="Times New Roman"/>
          <w:sz w:val="28"/>
        </w:rPr>
        <w:t xml:space="preserve">улучшение жилищных условий, предоставление</w:t>
      </w:r>
      <w:r>
        <w:rPr>
          <w:rFonts w:ascii="PT Astra Serif" w:hAnsi="PT Astra Serif" w:cs="Times New Roman"/>
          <w:sz w:val="28"/>
        </w:rPr>
        <w:t xml:space="preserve"> жил</w:t>
      </w:r>
      <w:r>
        <w:rPr>
          <w:rFonts w:ascii="PT Astra Serif" w:hAnsi="PT Astra Serif" w:cs="Times New Roman"/>
          <w:sz w:val="28"/>
        </w:rPr>
        <w:t xml:space="preserve">ых помещений </w:t>
      </w:r>
      <w:r>
        <w:rPr>
          <w:rFonts w:ascii="PT Astra Serif" w:hAnsi="PT Astra Serif" w:cs="Times New Roman"/>
          <w:sz w:val="28"/>
        </w:rPr>
        <w:t xml:space="preserve"> по договору социального найма, условия переселения граждан из ветхого и аварийного жилья.</w:t>
      </w:r>
      <w:r/>
      <w:r>
        <w:rPr>
          <w:rFonts w:ascii="PT Astra Serif" w:hAnsi="PT Astra Serif" w:cs="Times New Roman"/>
          <w:sz w:val="28"/>
        </w:rPr>
      </w:r>
    </w:p>
    <w:p>
      <w:pPr>
        <w:ind w:firstLine="709"/>
        <w:jc w:val="both"/>
        <w:spacing w:after="0" w:line="240" w:lineRule="auto"/>
      </w:pPr>
      <w:r>
        <w:rPr>
          <w:rFonts w:ascii="PT Astra Serif" w:hAnsi="PT Astra Serif" w:cs="Times New Roman"/>
          <w:sz w:val="28"/>
        </w:rPr>
        <w:t xml:space="preserve">Остальную часть обратившихся интересовали вопросы отсутствие участкового в селе Антипаюта, возмещение морального ущерба, увеличение рейсовых вертолетных маршрутов.   </w:t>
      </w:r>
      <w:r/>
    </w:p>
    <w:p>
      <w:pPr>
        <w:ind w:firstLine="709"/>
        <w:jc w:val="both"/>
        <w:spacing w:after="0" w:line="240" w:lineRule="auto"/>
      </w:pPr>
      <w:r>
        <w:rPr>
          <w:rFonts w:ascii="PT Astra Serif" w:hAnsi="PT Astra Serif" w:cs="Times New Roman"/>
          <w:sz w:val="28"/>
          <w:szCs w:val="27"/>
        </w:rPr>
        <w:t xml:space="preserve">По итогам рассмотрения обращений</w:t>
      </w:r>
      <w:r>
        <w:rPr>
          <w:rFonts w:ascii="PT Astra Serif" w:hAnsi="PT Astra Serif" w:cs="Times New Roman"/>
          <w:sz w:val="28"/>
          <w:szCs w:val="27"/>
        </w:rPr>
        <w:t xml:space="preserve">:</w:t>
      </w:r>
      <w:r>
        <w:rPr>
          <w:rFonts w:ascii="PT Astra Serif" w:hAnsi="PT Astra Serif" w:cs="Times New Roman"/>
          <w:sz w:val="28"/>
          <w:szCs w:val="27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PT Astra Serif" w:hAnsi="PT Astra Serif" w:cs="Times New Roman"/>
          <w:sz w:val="28"/>
          <w:szCs w:val="27"/>
        </w:rPr>
        <w:t xml:space="preserve">-</w:t>
      </w:r>
      <w:r>
        <w:rPr>
          <w:rFonts w:ascii="PT Astra Serif" w:hAnsi="PT Astra Serif" w:cs="Times New Roman"/>
          <w:sz w:val="28"/>
          <w:szCs w:val="27"/>
        </w:rPr>
        <w:t xml:space="preserve"> </w:t>
      </w:r>
      <w:r>
        <w:rPr>
          <w:rFonts w:ascii="PT Astra Serif" w:hAnsi="PT Astra Serif" w:cs="Times New Roman"/>
          <w:sz w:val="28"/>
          <w:szCs w:val="27"/>
        </w:rPr>
        <w:t xml:space="preserve">90</w:t>
      </w:r>
      <w:r>
        <w:rPr>
          <w:rFonts w:ascii="PT Astra Serif" w:hAnsi="PT Astra Serif" w:cs="Times New Roman"/>
          <w:sz w:val="28"/>
          <w:szCs w:val="27"/>
        </w:rPr>
        <w:t xml:space="preserve"> % </w:t>
      </w:r>
      <w:r>
        <w:rPr>
          <w:rFonts w:ascii="PT Astra Serif" w:hAnsi="PT Astra Serif" w:cs="Times New Roman"/>
          <w:sz w:val="28"/>
          <w:szCs w:val="27"/>
        </w:rPr>
        <w:t xml:space="preserve">граждан </w:t>
      </w:r>
      <w:r>
        <w:rPr>
          <w:rFonts w:ascii="PT Astra Serif" w:hAnsi="PT Astra Serif" w:cs="Times New Roman"/>
          <w:sz w:val="28"/>
          <w:szCs w:val="27"/>
        </w:rPr>
        <w:t xml:space="preserve">бы</w:t>
      </w:r>
      <w:r>
        <w:rPr>
          <w:rFonts w:ascii="PT Astra Serif" w:hAnsi="PT Astra Serif" w:cs="Times New Roman"/>
          <w:sz w:val="28"/>
          <w:szCs w:val="27"/>
        </w:rPr>
        <w:t xml:space="preserve">ли</w:t>
      </w:r>
      <w:r>
        <w:rPr>
          <w:rFonts w:ascii="PT Astra Serif" w:hAnsi="PT Astra Serif" w:cs="Times New Roman"/>
          <w:sz w:val="28"/>
          <w:szCs w:val="27"/>
        </w:rPr>
        <w:t xml:space="preserve"> да</w:t>
      </w:r>
      <w:r>
        <w:rPr>
          <w:rFonts w:ascii="PT Astra Serif" w:hAnsi="PT Astra Serif" w:cs="Times New Roman"/>
          <w:sz w:val="28"/>
          <w:szCs w:val="27"/>
        </w:rPr>
        <w:t xml:space="preserve">ны</w:t>
      </w:r>
      <w:r>
        <w:rPr>
          <w:rFonts w:ascii="PT Astra Serif" w:hAnsi="PT Astra Serif" w:cs="Times New Roman"/>
          <w:sz w:val="28"/>
          <w:szCs w:val="27"/>
        </w:rPr>
        <w:t xml:space="preserve"> разъяснения</w:t>
      </w:r>
      <w:r>
        <w:rPr>
          <w:rFonts w:ascii="PT Astra Serif" w:hAnsi="PT Astra Serif" w:cs="Times New Roman"/>
          <w:sz w:val="28"/>
          <w:szCs w:val="27"/>
        </w:rPr>
        <w:t xml:space="preserve">;</w:t>
      </w:r>
      <w:r>
        <w:rPr>
          <w:rFonts w:ascii="PT Astra Serif" w:hAnsi="PT Astra Serif" w:cs="Times New Roman"/>
          <w:sz w:val="28"/>
          <w:szCs w:val="27"/>
        </w:rPr>
      </w:r>
      <w:r/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b/>
          <w:bCs/>
          <w:szCs w:val="28"/>
        </w:rPr>
      </w:pPr>
      <w:r>
        <w:rPr>
          <w:rFonts w:ascii="PT Astra Serif" w:hAnsi="PT Astra Serif" w:cs="Times New Roman"/>
          <w:sz w:val="28"/>
          <w:szCs w:val="27"/>
        </w:rPr>
        <w:t xml:space="preserve">- </w:t>
      </w:r>
      <w:r>
        <w:rPr>
          <w:rFonts w:ascii="PT Astra Serif" w:hAnsi="PT Astra Serif" w:cs="Times New Roman"/>
          <w:sz w:val="28"/>
          <w:szCs w:val="27"/>
        </w:rPr>
        <w:t xml:space="preserve">10</w:t>
      </w:r>
      <w:r>
        <w:rPr>
          <w:rFonts w:ascii="PT Astra Serif" w:hAnsi="PT Astra Serif" w:cs="Times New Roman"/>
          <w:sz w:val="28"/>
          <w:szCs w:val="27"/>
        </w:rPr>
        <w:t xml:space="preserve"> % вопросов были </w:t>
      </w:r>
      <w:r>
        <w:rPr>
          <w:rFonts w:ascii="PT Astra Serif" w:hAnsi="PT Astra Serif" w:cs="Times New Roman"/>
          <w:sz w:val="28"/>
          <w:szCs w:val="27"/>
        </w:rPr>
        <w:t xml:space="preserve">реш</w:t>
      </w:r>
      <w:r>
        <w:rPr>
          <w:rFonts w:ascii="PT Astra Serif" w:hAnsi="PT Astra Serif" w:cs="Times New Roman"/>
          <w:sz w:val="28"/>
          <w:szCs w:val="27"/>
        </w:rPr>
        <w:t xml:space="preserve">ены</w:t>
      </w:r>
      <w:r>
        <w:rPr>
          <w:rFonts w:ascii="PT Astra Serif" w:hAnsi="PT Astra Serif" w:cs="Times New Roman"/>
          <w:sz w:val="28"/>
          <w:szCs w:val="27"/>
        </w:rPr>
        <w:t xml:space="preserve"> положительно</w:t>
      </w:r>
      <w:r>
        <w:rPr>
          <w:rFonts w:ascii="PT Astra Serif" w:hAnsi="PT Astra Serif" w:cs="Times New Roman"/>
          <w:sz w:val="28"/>
          <w:szCs w:val="27"/>
        </w:rPr>
        <w:t xml:space="preserve">. </w:t>
      </w:r>
      <w:r>
        <w:rPr>
          <w:rFonts w:ascii="PT Astra Serif" w:hAnsi="PT Astra Serif" w:cs="Times New Roman"/>
          <w:sz w:val="28"/>
          <w:szCs w:val="27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 Spacing"/>
    <w:basedOn w:val="599"/>
    <w:uiPriority w:val="1"/>
    <w:qFormat/>
    <w:pPr>
      <w:spacing w:after="0" w:line="240" w:lineRule="auto"/>
    </w:pPr>
  </w:style>
  <w:style w:type="paragraph" w:styleId="603">
    <w:name w:val="List Paragraph"/>
    <w:basedOn w:val="599"/>
    <w:uiPriority w:val="34"/>
    <w:qFormat/>
    <w:pPr>
      <w:contextualSpacing/>
      <w:ind w:left="720"/>
    </w:pPr>
  </w:style>
  <w:style w:type="character" w:styleId="608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2023-08-17T06:05:20Z</dcterms:modified>
</cp:coreProperties>
</file>