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5D" w:rsidRPr="005D6F44" w:rsidRDefault="004F145D" w:rsidP="004F145D">
      <w:pPr>
        <w:pStyle w:val="a3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Работа с населением – первоочередная задача и обязанность депутатов.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Рассмотрение обращений граждан и организаций депутатами Думы осуществляется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Согласно утвержденному графику приема граждан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5D6F44">
        <w:rPr>
          <w:rFonts w:ascii="PT Astra Serif" w:hAnsi="PT Astra Serif"/>
          <w:sz w:val="28"/>
          <w:szCs w:val="28"/>
        </w:rPr>
        <w:t>в течении года депутатами проводились приемы.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За отчетный период было проведено 45 приемов граждан в ходе которых обратились 62 человека, помимо приемов в адрес депутатов поступали устные обращения и предложения в ходе личных встреч с избирателями, а также через их официальные страницы в социальных сетях, таких было 250. Всего за отчетный период рассмотрено 312 обращений граждан. 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Анализируя все поступившие обращения их можно разделить на следующие категории: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1. Жилищные вопросы (195):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- улучшение жилищных условий (139); 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предоставление жилого помещения по договору (22);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переселение из ветхого и аварийного жилья (21);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участие в жилищных программах (7);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индивидуальное строительство (6).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2. Вопросы ЖКХ (70):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качество питьевой воды (47);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благоустройство (2);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оплаты коммунальных услуг (тарифы и льготы) (15)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отсутствие счетчиков тепла (1);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отсутствие септика ЖБО (2);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ремонтные работы дорог (2);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благоустройство гаражных участков (1).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3. Охрана окружающей среды (16);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4. Социальная сфера (31):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lastRenderedPageBreak/>
        <w:t>- здравоохранение (19);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социальные выплаты и гарантии (6);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трудоустройство (3);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физическая культура и спорт (1);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- образование (2).</w:t>
      </w:r>
    </w:p>
    <w:p w:rsidR="004F145D" w:rsidRPr="005D6F44" w:rsidRDefault="004F145D" w:rsidP="004F145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F11ED27" wp14:editId="1DC3E682">
            <wp:extent cx="596265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F145D" w:rsidRPr="005D6F44" w:rsidRDefault="004F145D" w:rsidP="004F145D">
      <w:pPr>
        <w:pStyle w:val="a3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Анализ поступивших обращений в ходе личного приёма граждан председателем и депутатами показывает, что они имеют разнообразную тематику. Основная часть поступивших вопросов связана с социально-экономическими проблемами, жилищными вопросами, вопросами труда и трудоустройства. Актуальными для жителей района остаются вопросы, относящиеся к сфере жилищно-коммунального хозяйства, большая часть из них связана с качеством и модернизацией системы ЖКХ, качеством питьевой воды, оплаты коммунальных услуг, тарифов и льгот по оплате коммунальных услуг, работ управляющих компаний. </w:t>
      </w:r>
      <w:proofErr w:type="gramStart"/>
      <w:r w:rsidRPr="005D6F44">
        <w:rPr>
          <w:rFonts w:ascii="PT Astra Serif" w:hAnsi="PT Astra Serif"/>
          <w:sz w:val="28"/>
          <w:szCs w:val="28"/>
        </w:rPr>
        <w:t>Также,  жители</w:t>
      </w:r>
      <w:proofErr w:type="gramEnd"/>
      <w:r w:rsidRPr="005D6F44">
        <w:rPr>
          <w:rFonts w:ascii="PT Astra Serif" w:hAnsi="PT Astra Serif"/>
          <w:sz w:val="28"/>
          <w:szCs w:val="28"/>
        </w:rPr>
        <w:t xml:space="preserve"> района обращались по вопросам оказания материальной помощи, выплате пособий и компенсаций; качество связи интернета, вопросы работы качества и обслуживания почтового отделения, банкоматов в поселениях и другие. 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Проводя анализ обращений по территориальной принадлежности на предмет волнующих вопросов жителей, можно отметить, что на приемы в </w:t>
      </w:r>
      <w:r w:rsidRPr="005D6F44">
        <w:rPr>
          <w:rFonts w:ascii="PT Astra Serif" w:hAnsi="PT Astra Serif"/>
          <w:sz w:val="28"/>
          <w:szCs w:val="28"/>
        </w:rPr>
        <w:lastRenderedPageBreak/>
        <w:t xml:space="preserve">поселениях Тазовского района всегда приходит большое количество граждан, скорее всего это связано с отсутствием с сентября 2020 года поселковых депутатов.   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Рассмотрим какие вопросы больше всего интересуют жителей по поселениям и с какими предложениями они обращаются в адрес депутатов: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6F44">
        <w:rPr>
          <w:rFonts w:ascii="PT Astra Serif" w:hAnsi="PT Astra Serif"/>
          <w:sz w:val="28"/>
          <w:szCs w:val="28"/>
        </w:rPr>
        <w:t>с.Гыда</w:t>
      </w:r>
      <w:proofErr w:type="spellEnd"/>
      <w:r w:rsidRPr="005D6F44">
        <w:rPr>
          <w:rFonts w:ascii="PT Astra Serif" w:hAnsi="PT Astra Serif"/>
          <w:sz w:val="28"/>
          <w:szCs w:val="28"/>
        </w:rPr>
        <w:t xml:space="preserve">: установка памятника труженикам тыла, качество работы почтового отделения, проблема бездомных собак, строительство социального дома для </w:t>
      </w:r>
      <w:proofErr w:type="spellStart"/>
      <w:r w:rsidRPr="005D6F44">
        <w:rPr>
          <w:rFonts w:ascii="PT Astra Serif" w:hAnsi="PT Astra Serif"/>
          <w:sz w:val="28"/>
          <w:szCs w:val="28"/>
        </w:rPr>
        <w:t>гыданцев</w:t>
      </w:r>
      <w:proofErr w:type="spellEnd"/>
      <w:r w:rsidRPr="005D6F44">
        <w:rPr>
          <w:rFonts w:ascii="PT Astra Serif" w:hAnsi="PT Astra Serif"/>
          <w:sz w:val="28"/>
          <w:szCs w:val="28"/>
        </w:rPr>
        <w:t>, введение в расписание полетов нового маршрута Новый Уренгой-</w:t>
      </w:r>
      <w:proofErr w:type="spellStart"/>
      <w:r w:rsidRPr="005D6F44">
        <w:rPr>
          <w:rFonts w:ascii="PT Astra Serif" w:hAnsi="PT Astra Serif"/>
          <w:sz w:val="28"/>
          <w:szCs w:val="28"/>
        </w:rPr>
        <w:t>Гыда</w:t>
      </w:r>
      <w:proofErr w:type="spellEnd"/>
      <w:r w:rsidRPr="005D6F44">
        <w:rPr>
          <w:rFonts w:ascii="PT Astra Serif" w:hAnsi="PT Astra Serif"/>
          <w:sz w:val="28"/>
          <w:szCs w:val="28"/>
        </w:rPr>
        <w:t>-Новый Уренгой;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6F44">
        <w:rPr>
          <w:rFonts w:ascii="PT Astra Serif" w:hAnsi="PT Astra Serif"/>
          <w:sz w:val="28"/>
          <w:szCs w:val="28"/>
        </w:rPr>
        <w:t>с.Антипаюта</w:t>
      </w:r>
      <w:proofErr w:type="spellEnd"/>
      <w:r w:rsidRPr="005D6F44">
        <w:rPr>
          <w:rFonts w:ascii="PT Astra Serif" w:hAnsi="PT Astra Serif"/>
          <w:sz w:val="28"/>
          <w:szCs w:val="28"/>
        </w:rPr>
        <w:t>: работа сельской бани, качество питьевой воды, отсутствие подъездной дороги к домам ИЖС, социальные выплаты, аварийное состояние тротуаров, разлив дизельного топлива, обеспечение жильем педагогов;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6F44">
        <w:rPr>
          <w:rFonts w:ascii="PT Astra Serif" w:hAnsi="PT Astra Serif"/>
          <w:sz w:val="28"/>
          <w:szCs w:val="28"/>
        </w:rPr>
        <w:t>с.Газ</w:t>
      </w:r>
      <w:proofErr w:type="spellEnd"/>
      <w:r w:rsidRPr="005D6F44">
        <w:rPr>
          <w:rFonts w:ascii="PT Astra Serif" w:hAnsi="PT Astra Serif"/>
          <w:sz w:val="28"/>
          <w:szCs w:val="28"/>
        </w:rPr>
        <w:t>-Сале: процесс обучения в связи с расселением села, сроки переселения жителей Газ-Сале, состояние дорог, условия обмена квартир.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6F44">
        <w:rPr>
          <w:rFonts w:ascii="PT Astra Serif" w:hAnsi="PT Astra Serif"/>
          <w:sz w:val="28"/>
          <w:szCs w:val="28"/>
        </w:rPr>
        <w:t>с.Находка</w:t>
      </w:r>
      <w:proofErr w:type="spellEnd"/>
      <w:r w:rsidRPr="005D6F44">
        <w:rPr>
          <w:rFonts w:ascii="PT Astra Serif" w:hAnsi="PT Astra Serif"/>
          <w:sz w:val="28"/>
          <w:szCs w:val="28"/>
        </w:rPr>
        <w:t>: оборудование комнаты матери и ребенка, установка камер хранения багажа в зале ожидания АК Ямал, работа банкоматов.</w:t>
      </w:r>
    </w:p>
    <w:p w:rsidR="004F145D" w:rsidRPr="005D6F44" w:rsidRDefault="004F145D" w:rsidP="004F145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 Как показывает статистика по избирательным округам жители межселенных территории предпочитают обращаться к депутатам посредством устного общения. Так, в устной форме (в том числе обращений, принятых в выездных командировках на межселенные территории) поступило 156 обращений, или 50 % от общего числа обратившихся. </w:t>
      </w:r>
    </w:p>
    <w:p w:rsidR="004F145D" w:rsidRPr="005D6F44" w:rsidRDefault="004F145D" w:rsidP="004F14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 xml:space="preserve">В ходе работы с обращениями было направлено 129 писем, запросов, ходатайств и уведомлений, из них: 3 – в контролирующие органы государственной власти, 112 – в органы местного самоуправления, 14 – в адрес руководителей предприятий, организаций и общественных объединений, 45 – гражданам района. По результатам рассмотрения обращений граждан вынесено на рассмотрение депутатских комиссий 3 вопроса. </w:t>
      </w:r>
    </w:p>
    <w:p w:rsidR="004F145D" w:rsidRPr="005D6F44" w:rsidRDefault="004F145D" w:rsidP="004F145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noProof/>
        </w:rPr>
        <w:lastRenderedPageBreak/>
        <w:drawing>
          <wp:inline distT="0" distB="0" distL="0" distR="0" wp14:anchorId="7F6ECE15" wp14:editId="58E4F90F">
            <wp:extent cx="588645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145D" w:rsidRPr="005D6F44" w:rsidRDefault="004F145D" w:rsidP="004F145D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В связи с многочисленными обращениями жителей дома № 25 по ул. Пушкина о неудовлетворительном качестве питьевой воды, заместителем председателя были организованы регулярные встречи с населением, представителями АО «</w:t>
      </w:r>
      <w:proofErr w:type="spellStart"/>
      <w:r w:rsidRPr="005D6F44">
        <w:rPr>
          <w:rFonts w:ascii="PT Astra Serif" w:hAnsi="PT Astra Serif"/>
          <w:sz w:val="28"/>
          <w:szCs w:val="28"/>
        </w:rPr>
        <w:t>Ямалкоммунэнерго</w:t>
      </w:r>
      <w:proofErr w:type="spellEnd"/>
      <w:r w:rsidRPr="005D6F44">
        <w:rPr>
          <w:rFonts w:ascii="PT Astra Serif" w:hAnsi="PT Astra Serif"/>
          <w:sz w:val="28"/>
          <w:szCs w:val="28"/>
        </w:rPr>
        <w:t>» и ООО «</w:t>
      </w:r>
      <w:proofErr w:type="spellStart"/>
      <w:r w:rsidRPr="005D6F44">
        <w:rPr>
          <w:rFonts w:ascii="PT Astra Serif" w:hAnsi="PT Astra Serif"/>
          <w:sz w:val="28"/>
          <w:szCs w:val="28"/>
        </w:rPr>
        <w:t>ТазСпецСервис</w:t>
      </w:r>
      <w:proofErr w:type="spellEnd"/>
      <w:r w:rsidRPr="005D6F44">
        <w:rPr>
          <w:rFonts w:ascii="PT Astra Serif" w:hAnsi="PT Astra Serif"/>
          <w:sz w:val="28"/>
          <w:szCs w:val="28"/>
        </w:rPr>
        <w:t>». В ходе которых удалось добиться проведения комплексных работ по промывке и дезинфекции емкостей исходной и чистой воды на станции водоочистки, а также промывке трубопроводов чистой воды.</w:t>
      </w:r>
    </w:p>
    <w:p w:rsidR="004F145D" w:rsidRPr="005D6F44" w:rsidRDefault="004F145D" w:rsidP="004F145D">
      <w:pPr>
        <w:shd w:val="clear" w:color="auto" w:fill="FFFFFF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D6F44">
        <w:rPr>
          <w:rFonts w:ascii="PT Astra Serif" w:hAnsi="PT Astra Serif"/>
          <w:sz w:val="28"/>
          <w:szCs w:val="28"/>
        </w:rPr>
        <w:t xml:space="preserve">Помимо приемов граждан, к депутатам поступают обращения через официальный аккаунт Думы Тазовского района и личные аккаунты. У 14 из 15 депутатов были созданы личные страницы в социальной сети </w:t>
      </w:r>
      <w:proofErr w:type="spellStart"/>
      <w:r w:rsidRPr="005D6F44">
        <w:rPr>
          <w:rFonts w:ascii="PT Astra Serif" w:hAnsi="PT Astra Serif"/>
          <w:sz w:val="28"/>
          <w:szCs w:val="28"/>
        </w:rPr>
        <w:t>Инстаграмм</w:t>
      </w:r>
      <w:proofErr w:type="spellEnd"/>
      <w:r w:rsidRPr="005D6F44">
        <w:rPr>
          <w:rFonts w:ascii="PT Astra Serif" w:hAnsi="PT Astra Serif"/>
          <w:sz w:val="28"/>
          <w:szCs w:val="28"/>
        </w:rPr>
        <w:t xml:space="preserve">, в которых велась работа по информированию избирателей, а также поступали обращения. </w:t>
      </w:r>
    </w:p>
    <w:p w:rsidR="004F145D" w:rsidRPr="005D6F44" w:rsidRDefault="004F145D" w:rsidP="004F145D">
      <w:pPr>
        <w:shd w:val="clear" w:color="auto" w:fill="FFFFFF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D6F44">
        <w:rPr>
          <w:rFonts w:ascii="PT Astra Serif" w:hAnsi="PT Astra Serif"/>
          <w:sz w:val="28"/>
          <w:szCs w:val="28"/>
        </w:rPr>
        <w:t>Информация о принятых мерах по обращениям доводится до заявителей в ходе «обратной связи». Регулярно проводится аналитическая работа по выявлению причин обращений граждан, усилена контрольная работа за исполнением обращений.</w:t>
      </w:r>
    </w:p>
    <w:p w:rsidR="002B06DF" w:rsidRDefault="004F145D"/>
    <w:sectPr w:rsidR="002B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7"/>
    <w:rsid w:val="004F145D"/>
    <w:rsid w:val="006B35E1"/>
    <w:rsid w:val="00D26DE1"/>
    <w:rsid w:val="00D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F1D8-0954-4C4D-86DB-C636F1A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4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 по категориям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Жилищные вопросы</c:v>
                </c:pt>
                <c:pt idx="1">
                  <c:v>Вопросы ЖКХ</c:v>
                </c:pt>
                <c:pt idx="2">
                  <c:v>Охрана окружающей среды</c:v>
                </c:pt>
                <c:pt idx="3">
                  <c:v>Социальная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195</c:v>
                </c:pt>
                <c:pt idx="1">
                  <c:v>70</c:v>
                </c:pt>
                <c:pt idx="2">
                  <c:v>16</c:v>
                </c:pt>
                <c:pt idx="3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37306344"/>
        <c:axId val="537306736"/>
      </c:barChart>
      <c:catAx>
        <c:axId val="537306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7306736"/>
        <c:crosses val="autoZero"/>
        <c:auto val="1"/>
        <c:lblAlgn val="ctr"/>
        <c:lblOffset val="100"/>
        <c:noMultiLvlLbl val="0"/>
      </c:catAx>
      <c:valAx>
        <c:axId val="537306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37306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 ходе работы с обращениями граждан депутатами Думы Тазовского района  было направлено 129  писем, запросов и ходатайств</a:t>
            </a:r>
          </a:p>
        </c:rich>
      </c:tx>
      <c:layout>
        <c:manualLayout>
          <c:xMode val="edge"/>
          <c:yMode val="edge"/>
          <c:x val="0.1021466248757740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50488834526678E-3"/>
          <c:y val="0.26929540057492812"/>
          <c:w val="0.99359495111654728"/>
          <c:h val="0.54085270591176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ходе работы с обращениями граждан депутатами Районной Думы  было направлено 129  писем, запросов и ходатайств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контролирующие органы</c:v>
                </c:pt>
                <c:pt idx="1">
                  <c:v>органы местного самоуправления</c:v>
                </c:pt>
                <c:pt idx="2">
                  <c:v>руководителям предприятий</c:v>
                </c:pt>
                <c:pt idx="3">
                  <c:v>гражданам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112</c:v>
                </c:pt>
                <c:pt idx="2">
                  <c:v>14</c:v>
                </c:pt>
                <c:pt idx="3">
                  <c:v>45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lastModifiedBy>Инна Сергеевна Поленова</cp:lastModifiedBy>
  <cp:revision>2</cp:revision>
  <dcterms:created xsi:type="dcterms:W3CDTF">2022-09-30T05:00:00Z</dcterms:created>
  <dcterms:modified xsi:type="dcterms:W3CDTF">2022-09-30T05:04:00Z</dcterms:modified>
</cp:coreProperties>
</file>