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</w:pPr>
      <w:r>
        <w:rPr>
          <w:rFonts w:ascii="Times New Roman" w:hAnsi="Times New Roman" w:cs="Times New Roman"/>
          <w:b/>
          <w:sz w:val="28"/>
        </w:rPr>
        <w:t xml:space="preserve">ИНФОРМАЦИЯ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line="240" w:lineRule="auto"/>
      </w:pPr>
      <w:r>
        <w:rPr>
          <w:rFonts w:ascii="Times New Roman" w:hAnsi="Times New Roman" w:cs="Times New Roman"/>
          <w:b/>
          <w:sz w:val="28"/>
        </w:rPr>
        <w:t xml:space="preserve">по обращениям граждан за </w:t>
      </w:r>
      <w:r>
        <w:rPr>
          <w:rFonts w:ascii="Times New Roman" w:hAnsi="Times New Roman" w:cs="Times New Roman"/>
          <w:b/>
          <w:sz w:val="28"/>
        </w:rPr>
        <w:t xml:space="preserve">1</w:t>
      </w: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undefined"/>
      <w:r/>
      <w:bookmarkEnd w:id="0"/>
      <w:r>
        <w:rPr>
          <w:rFonts w:ascii="Times New Roman" w:hAnsi="Times New Roman" w:cs="Times New Roman"/>
          <w:b/>
          <w:sz w:val="28"/>
        </w:rPr>
        <w:t xml:space="preserve">квартал 202</w:t>
      </w:r>
      <w:r>
        <w:rPr>
          <w:rFonts w:ascii="Times New Roman" w:hAnsi="Times New Roman" w:cs="Times New Roman"/>
          <w:b/>
          <w:sz w:val="28"/>
        </w:rPr>
        <w:t xml:space="preserve">3</w:t>
      </w:r>
      <w:r>
        <w:rPr>
          <w:rFonts w:ascii="Times New Roman" w:hAnsi="Times New Roman" w:cs="Times New Roman"/>
          <w:b/>
          <w:sz w:val="28"/>
        </w:rPr>
        <w:t xml:space="preserve"> года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</w:r>
      <w:r>
        <w:rPr>
          <w:rFonts w:ascii="PT Astra Serif" w:hAnsi="PT Astra Serif" w:cs="Times New Roman"/>
          <w:sz w:val="28"/>
          <w:szCs w:val="27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  <w:t xml:space="preserve">По состоянию на </w:t>
      </w:r>
      <w:r>
        <w:rPr>
          <w:rFonts w:ascii="PT Astra Serif" w:hAnsi="PT Astra Serif" w:cs="Times New Roman"/>
          <w:sz w:val="28"/>
          <w:szCs w:val="27"/>
        </w:rPr>
        <w:t xml:space="preserve">01</w:t>
      </w:r>
      <w:r>
        <w:rPr>
          <w:rFonts w:ascii="PT Astra Serif" w:hAnsi="PT Astra Serif" w:cs="Times New Roman"/>
          <w:sz w:val="28"/>
          <w:szCs w:val="27"/>
        </w:rPr>
        <w:t xml:space="preserve"> </w:t>
      </w:r>
      <w:r>
        <w:rPr>
          <w:rFonts w:ascii="PT Astra Serif" w:hAnsi="PT Astra Serif" w:cs="Times New Roman"/>
          <w:sz w:val="28"/>
          <w:szCs w:val="27"/>
        </w:rPr>
        <w:t xml:space="preserve">апреля</w:t>
      </w:r>
      <w:r>
        <w:rPr>
          <w:rFonts w:ascii="PT Astra Serif" w:hAnsi="PT Astra Serif" w:cs="Times New Roman"/>
          <w:sz w:val="28"/>
          <w:szCs w:val="27"/>
        </w:rPr>
        <w:t xml:space="preserve"> 20</w:t>
      </w:r>
      <w:r>
        <w:rPr>
          <w:rFonts w:ascii="PT Astra Serif" w:hAnsi="PT Astra Serif" w:cs="Times New Roman"/>
          <w:sz w:val="28"/>
          <w:szCs w:val="27"/>
        </w:rPr>
        <w:t xml:space="preserve">2</w:t>
      </w:r>
      <w:r>
        <w:rPr>
          <w:rFonts w:ascii="PT Astra Serif" w:hAnsi="PT Astra Serif" w:cs="Times New Roman"/>
          <w:sz w:val="28"/>
          <w:szCs w:val="27"/>
        </w:rPr>
        <w:t xml:space="preserve">3</w:t>
      </w:r>
      <w:r>
        <w:rPr>
          <w:rFonts w:ascii="PT Astra Serif" w:hAnsi="PT Astra Serif" w:cs="Times New Roman"/>
          <w:sz w:val="28"/>
          <w:szCs w:val="27"/>
        </w:rPr>
        <w:t xml:space="preserve"> года общее количество обращений граждан, поступивших в адрес депутатов Думы Тазовского района составляет </w:t>
      </w:r>
      <w:r>
        <w:rPr>
          <w:rFonts w:ascii="PT Astra Serif" w:hAnsi="PT Astra Serif" w:cs="Times New Roman"/>
          <w:sz w:val="28"/>
          <w:szCs w:val="27"/>
        </w:rPr>
        <w:t xml:space="preserve">10 </w:t>
      </w:r>
      <w:r>
        <w:rPr>
          <w:rFonts w:ascii="PT Astra Serif" w:hAnsi="PT Astra Serif" w:cs="Times New Roman"/>
          <w:sz w:val="28"/>
          <w:szCs w:val="27"/>
        </w:rPr>
        <w:t xml:space="preserve">обращени</w:t>
      </w:r>
      <w:r>
        <w:rPr>
          <w:rFonts w:ascii="PT Astra Serif" w:hAnsi="PT Astra Serif" w:cs="Times New Roman"/>
          <w:sz w:val="28"/>
          <w:szCs w:val="27"/>
        </w:rPr>
        <w:t xml:space="preserve">й</w:t>
      </w:r>
      <w:r>
        <w:rPr>
          <w:rFonts w:ascii="PT Astra Serif" w:hAnsi="PT Astra Serif" w:cs="Times New Roman"/>
          <w:sz w:val="28"/>
          <w:szCs w:val="27"/>
        </w:rPr>
        <w:t xml:space="preserve">, </w:t>
      </w:r>
      <w:r>
        <w:rPr>
          <w:rFonts w:ascii="PT Astra Serif" w:hAnsi="PT Astra Serif" w:cs="Times New Roman"/>
          <w:sz w:val="28"/>
        </w:rPr>
        <w:t xml:space="preserve">из них</w:t>
      </w:r>
      <w:r>
        <w:rPr>
          <w:rFonts w:ascii="PT Astra Serif" w:hAnsi="PT Astra Serif" w:cs="Times New Roman"/>
          <w:sz w:val="28"/>
        </w:rPr>
        <w:t xml:space="preserve">:</w:t>
      </w:r>
      <w:r>
        <w:rPr>
          <w:rFonts w:ascii="PT Astra Serif" w:hAnsi="PT Astra Serif" w:cs="Times New Roman"/>
          <w:sz w:val="28"/>
        </w:rPr>
        <w:t xml:space="preserve"> 3</w:t>
      </w:r>
      <w:r>
        <w:rPr>
          <w:rFonts w:ascii="PT Astra Serif" w:hAnsi="PT Astra Serif" w:cs="Times New Roman"/>
          <w:sz w:val="28"/>
        </w:rPr>
        <w:t xml:space="preserve"> – </w:t>
      </w:r>
      <w:r>
        <w:rPr>
          <w:rFonts w:ascii="PT Astra Serif" w:hAnsi="PT Astra Serif" w:cs="Times New Roman"/>
          <w:sz w:val="28"/>
        </w:rPr>
        <w:t xml:space="preserve">письменные,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7</w:t>
      </w:r>
      <w:r>
        <w:rPr>
          <w:rFonts w:ascii="PT Astra Serif" w:hAnsi="PT Astra Serif" w:cs="Times New Roman"/>
          <w:sz w:val="28"/>
        </w:rPr>
        <w:t xml:space="preserve"> – устн</w:t>
      </w:r>
      <w:r>
        <w:rPr>
          <w:rFonts w:ascii="PT Astra Serif" w:hAnsi="PT Astra Serif" w:cs="Times New Roman"/>
          <w:sz w:val="28"/>
        </w:rPr>
        <w:t xml:space="preserve">ы</w:t>
      </w:r>
      <w:r>
        <w:rPr>
          <w:rFonts w:ascii="PT Astra Serif" w:hAnsi="PT Astra Serif" w:cs="Times New Roman"/>
          <w:sz w:val="28"/>
        </w:rPr>
        <w:t xml:space="preserve">е</w:t>
      </w:r>
      <w:r>
        <w:rPr>
          <w:rFonts w:ascii="PT Astra Serif" w:hAnsi="PT Astra Serif" w:cs="Times New Roman"/>
          <w:sz w:val="28"/>
        </w:rPr>
        <w:t xml:space="preserve">.</w:t>
      </w:r>
      <w:r>
        <w:rPr>
          <w:rFonts w:ascii="PT Astra Serif" w:hAnsi="PT Astra Serif" w:cs="Times New Roman"/>
          <w:b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8"/>
        </w:rPr>
        <w:t xml:space="preserve">За аналогичный период 20</w:t>
      </w:r>
      <w:r>
        <w:rPr>
          <w:rFonts w:ascii="PT Astra Serif" w:hAnsi="PT Astra Serif" w:cs="Times New Roman"/>
          <w:sz w:val="28"/>
          <w:szCs w:val="28"/>
        </w:rPr>
        <w:t xml:space="preserve">22</w:t>
      </w:r>
      <w:r>
        <w:rPr>
          <w:rFonts w:ascii="PT Astra Serif" w:hAnsi="PT Astra Serif" w:cs="Times New Roman"/>
          <w:sz w:val="28"/>
          <w:szCs w:val="28"/>
        </w:rPr>
        <w:t xml:space="preserve"> года поступило 14</w:t>
      </w:r>
      <w:r>
        <w:rPr>
          <w:rFonts w:ascii="PT Astra Serif" w:hAnsi="PT Astra Serif" w:cs="Times New Roman"/>
          <w:sz w:val="28"/>
          <w:szCs w:val="28"/>
        </w:rPr>
        <w:t xml:space="preserve"> обращений, из </w:t>
      </w:r>
      <w:r>
        <w:rPr>
          <w:rFonts w:ascii="PT Astra Serif" w:hAnsi="PT Astra Serif" w:cs="Times New Roman"/>
          <w:sz w:val="28"/>
          <w:szCs w:val="28"/>
        </w:rPr>
        <w:t xml:space="preserve">них</w:t>
      </w:r>
      <w:r>
        <w:rPr>
          <w:rFonts w:ascii="PT Astra Serif" w:hAnsi="PT Astra Serif" w:cs="Times New Roman"/>
          <w:sz w:val="28"/>
          <w:szCs w:val="28"/>
        </w:rPr>
        <w:t xml:space="preserve">:   </w:t>
      </w:r>
      <w:r>
        <w:rPr>
          <w:rFonts w:ascii="PT Astra Serif" w:hAnsi="PT Astra Serif" w:cs="Times New Roman"/>
          <w:sz w:val="28"/>
          <w:szCs w:val="28"/>
        </w:rPr>
        <w:t xml:space="preserve">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3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–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письменные</w:t>
      </w:r>
      <w:r>
        <w:rPr>
          <w:rFonts w:ascii="PT Astra Serif" w:hAnsi="PT Astra Serif" w:cs="Times New Roman"/>
          <w:sz w:val="28"/>
        </w:rPr>
        <w:t xml:space="preserve">, </w:t>
      </w:r>
      <w:r>
        <w:rPr>
          <w:rFonts w:ascii="PT Astra Serif" w:hAnsi="PT Astra Serif" w:cs="Times New Roman"/>
          <w:sz w:val="28"/>
        </w:rPr>
        <w:t xml:space="preserve">11</w:t>
      </w:r>
      <w:r>
        <w:rPr>
          <w:rFonts w:ascii="PT Astra Serif" w:hAnsi="PT Astra Serif" w:cs="Times New Roman"/>
          <w:sz w:val="28"/>
        </w:rPr>
        <w:t xml:space="preserve"> – устные.</w:t>
      </w:r>
      <w:r>
        <w:rPr>
          <w:rFonts w:ascii="PT Astra Serif" w:hAnsi="PT Astra Serif" w:cs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</w:rPr>
        <w:t xml:space="preserve">При обращении к</w:t>
      </w:r>
      <w:r>
        <w:rPr>
          <w:rFonts w:ascii="PT Astra Serif" w:hAnsi="PT Astra Serif"/>
          <w:sz w:val="28"/>
        </w:rPr>
        <w:t xml:space="preserve"> председателю, депутатам Думы Тазовского района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льготную категорию указали </w:t>
      </w:r>
      <w:r>
        <w:rPr>
          <w:rFonts w:ascii="PT Astra Serif" w:hAnsi="PT Astra Serif" w:cs="Times New Roman"/>
          <w:sz w:val="28"/>
        </w:rPr>
        <w:t xml:space="preserve">30</w:t>
      </w:r>
      <w:r>
        <w:rPr>
          <w:rFonts w:ascii="PT Astra Serif" w:hAnsi="PT Astra Serif" w:cs="Times New Roman"/>
          <w:sz w:val="28"/>
        </w:rPr>
        <w:t xml:space="preserve"> % граждан. Наибольшую долю льготных категорий граждан составили представители коренных малочисленных народов Севера и  многодетные семьи </w:t>
      </w:r>
      <w:r>
        <w:rPr>
          <w:rFonts w:ascii="PT Astra Serif" w:hAnsi="PT Astra Serif" w:cs="Times New Roman"/>
          <w:sz w:val="28"/>
        </w:rPr>
        <w:t xml:space="preserve">.</w:t>
      </w:r>
      <w:r>
        <w:rPr>
          <w:rFonts w:ascii="PT Astra Serif" w:hAnsi="PT Astra Serif" w:cs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</w:rPr>
        <w:t xml:space="preserve">Анализ тематики поступивших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обращений </w:t>
      </w:r>
      <w:r>
        <w:rPr>
          <w:rFonts w:ascii="PT Astra Serif" w:hAnsi="PT Astra Serif" w:cs="Times New Roman"/>
          <w:sz w:val="28"/>
        </w:rPr>
        <w:t xml:space="preserve">за 1</w:t>
      </w:r>
      <w:r>
        <w:rPr>
          <w:rFonts w:ascii="PT Astra Serif" w:hAnsi="PT Astra Serif" w:cs="Times New Roman"/>
          <w:sz w:val="28"/>
        </w:rPr>
        <w:t xml:space="preserve"> квартал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показал, что 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                 </w:t>
      </w:r>
      <w:r>
        <w:rPr>
          <w:rFonts w:ascii="PT Astra Serif" w:hAnsi="PT Astra Serif" w:cs="Times New Roman"/>
          <w:sz w:val="28"/>
        </w:rPr>
        <w:t xml:space="preserve">80</w:t>
      </w:r>
      <w:r>
        <w:rPr>
          <w:rFonts w:ascii="PT Astra Serif" w:hAnsi="PT Astra Serif" w:cs="Times New Roman"/>
          <w:sz w:val="28"/>
        </w:rPr>
        <w:t xml:space="preserve"> % граждан интересует вопрос связанный с </w:t>
      </w:r>
      <w:r>
        <w:rPr>
          <w:rFonts w:ascii="PT Astra Serif" w:hAnsi="PT Astra Serif" w:cs="Times New Roman"/>
          <w:sz w:val="28"/>
        </w:rPr>
        <w:t xml:space="preserve">жилищной сфер</w:t>
      </w:r>
      <w:r>
        <w:rPr>
          <w:rFonts w:ascii="PT Astra Serif" w:hAnsi="PT Astra Serif" w:cs="Times New Roman"/>
          <w:sz w:val="28"/>
        </w:rPr>
        <w:t xml:space="preserve">ой, а именно:</w:t>
      </w:r>
      <w:r>
        <w:rPr>
          <w:rFonts w:ascii="PT Astra Serif" w:hAnsi="PT Astra Serif" w:cs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</w:rPr>
        <w:t xml:space="preserve">-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улучшение жилищных условий, предоставление</w:t>
      </w:r>
      <w:r>
        <w:rPr>
          <w:rFonts w:ascii="PT Astra Serif" w:hAnsi="PT Astra Serif" w:cs="Times New Roman"/>
          <w:sz w:val="28"/>
        </w:rPr>
        <w:t xml:space="preserve"> жил</w:t>
      </w:r>
      <w:r>
        <w:rPr>
          <w:rFonts w:ascii="PT Astra Serif" w:hAnsi="PT Astra Serif" w:cs="Times New Roman"/>
          <w:sz w:val="28"/>
        </w:rPr>
        <w:t xml:space="preserve">ых помещений               </w:t>
      </w:r>
      <w:r>
        <w:rPr>
          <w:rFonts w:ascii="PT Astra Serif" w:hAnsi="PT Astra Serif" w:cs="Times New Roman"/>
          <w:sz w:val="28"/>
        </w:rPr>
        <w:t xml:space="preserve"> по договору социального найма;</w:t>
      </w:r>
      <w:r>
        <w:rPr>
          <w:rFonts w:ascii="PT Astra Serif" w:hAnsi="PT Astra Serif" w:cs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</w:rPr>
        <w:t xml:space="preserve">-</w:t>
      </w:r>
      <w:r>
        <w:rPr>
          <w:rFonts w:ascii="PT Astra Serif" w:hAnsi="PT Astra Serif" w:cs="Times New Roman"/>
          <w:sz w:val="28"/>
        </w:rPr>
        <w:t xml:space="preserve"> переселение из</w:t>
      </w:r>
      <w:r>
        <w:rPr>
          <w:rFonts w:ascii="PT Astra Serif" w:hAnsi="PT Astra Serif" w:cs="Times New Roman"/>
          <w:sz w:val="28"/>
        </w:rPr>
        <w:t xml:space="preserve"> коммуналок, общежитий, </w:t>
      </w:r>
      <w:r>
        <w:rPr>
          <w:rFonts w:ascii="PT Astra Serif" w:hAnsi="PT Astra Serif" w:cs="Times New Roman"/>
          <w:sz w:val="28"/>
        </w:rPr>
        <w:t xml:space="preserve">аварийных домов</w:t>
      </w:r>
      <w:r>
        <w:rPr>
          <w:rFonts w:ascii="PT Astra Serif" w:hAnsi="PT Astra Serif" w:cs="Times New Roman"/>
          <w:sz w:val="28"/>
        </w:rPr>
        <w:t xml:space="preserve">, ветхого жилья.</w:t>
      </w:r>
      <w:r>
        <w:rPr>
          <w:rFonts w:ascii="PT Astra Serif" w:hAnsi="PT Astra Serif" w:cs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</w:rPr>
        <w:t xml:space="preserve">Остальную часть обратившихся интересовали вопросы получения дополнительных льгот социальной сферы, </w:t>
      </w:r>
      <w:r>
        <w:rPr>
          <w:rFonts w:ascii="PT Astra Serif" w:hAnsi="PT Astra Serif" w:cs="Times New Roman"/>
          <w:sz w:val="28"/>
        </w:rPr>
        <w:t xml:space="preserve">оказание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помощи </w:t>
      </w:r>
      <w:r>
        <w:rPr>
          <w:rFonts w:ascii="PT Astra Serif" w:hAnsi="PT Astra Serif" w:cs="Times New Roman"/>
          <w:sz w:val="28"/>
        </w:rPr>
        <w:t xml:space="preserve">самозанятым в организации выставок творческих работ. </w:t>
      </w:r>
      <w:r>
        <w:rPr>
          <w:rFonts w:ascii="PT Astra Serif" w:hAnsi="PT Astra Serif" w:cs="Times New Roman"/>
          <w:sz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  <w:t xml:space="preserve">По итогам рассмотрения обращений</w:t>
      </w:r>
      <w:r>
        <w:rPr>
          <w:rFonts w:ascii="PT Astra Serif" w:hAnsi="PT Astra Serif" w:cs="Times New Roman"/>
          <w:sz w:val="28"/>
          <w:szCs w:val="27"/>
        </w:rPr>
        <w:t xml:space="preserve">:</w:t>
      </w:r>
      <w:r>
        <w:rPr>
          <w:rFonts w:ascii="PT Astra Serif" w:hAnsi="PT Astra Serif" w:cs="Times New Roman"/>
          <w:sz w:val="28"/>
          <w:szCs w:val="27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  <w:t xml:space="preserve">-</w:t>
      </w:r>
      <w:r>
        <w:rPr>
          <w:rFonts w:ascii="PT Astra Serif" w:hAnsi="PT Astra Serif" w:cs="Times New Roman"/>
          <w:sz w:val="28"/>
          <w:szCs w:val="27"/>
        </w:rPr>
        <w:t xml:space="preserve"> 90</w:t>
      </w:r>
      <w:r>
        <w:rPr>
          <w:rFonts w:ascii="PT Astra Serif" w:hAnsi="PT Astra Serif" w:cs="Times New Roman"/>
          <w:sz w:val="28"/>
          <w:szCs w:val="27"/>
        </w:rPr>
        <w:t xml:space="preserve"> % </w:t>
      </w:r>
      <w:r>
        <w:rPr>
          <w:rFonts w:ascii="PT Astra Serif" w:hAnsi="PT Astra Serif" w:cs="Times New Roman"/>
          <w:sz w:val="28"/>
          <w:szCs w:val="27"/>
        </w:rPr>
        <w:t xml:space="preserve">граждан </w:t>
      </w:r>
      <w:r>
        <w:rPr>
          <w:rFonts w:ascii="PT Astra Serif" w:hAnsi="PT Astra Serif" w:cs="Times New Roman"/>
          <w:sz w:val="28"/>
          <w:szCs w:val="27"/>
        </w:rPr>
        <w:t xml:space="preserve">бы</w:t>
      </w:r>
      <w:r>
        <w:rPr>
          <w:rFonts w:ascii="PT Astra Serif" w:hAnsi="PT Astra Serif" w:cs="Times New Roman"/>
          <w:sz w:val="28"/>
          <w:szCs w:val="27"/>
        </w:rPr>
        <w:t xml:space="preserve">ли</w:t>
      </w:r>
      <w:r>
        <w:rPr>
          <w:rFonts w:ascii="PT Astra Serif" w:hAnsi="PT Astra Serif" w:cs="Times New Roman"/>
          <w:sz w:val="28"/>
          <w:szCs w:val="27"/>
        </w:rPr>
        <w:t xml:space="preserve"> да</w:t>
      </w:r>
      <w:r>
        <w:rPr>
          <w:rFonts w:ascii="PT Astra Serif" w:hAnsi="PT Astra Serif" w:cs="Times New Roman"/>
          <w:sz w:val="28"/>
          <w:szCs w:val="27"/>
        </w:rPr>
        <w:t xml:space="preserve">ны</w:t>
      </w:r>
      <w:r>
        <w:rPr>
          <w:rFonts w:ascii="PT Astra Serif" w:hAnsi="PT Astra Serif" w:cs="Times New Roman"/>
          <w:sz w:val="28"/>
          <w:szCs w:val="27"/>
        </w:rPr>
        <w:t xml:space="preserve"> разъяснения о возможност</w:t>
      </w:r>
      <w:r>
        <w:rPr>
          <w:rFonts w:ascii="PT Astra Serif" w:hAnsi="PT Astra Serif" w:cs="Times New Roman"/>
          <w:sz w:val="28"/>
          <w:szCs w:val="27"/>
        </w:rPr>
        <w:t xml:space="preserve">ях реализации их прав;</w:t>
      </w:r>
      <w:r>
        <w:rPr>
          <w:rFonts w:ascii="PT Astra Serif" w:hAnsi="PT Astra Serif" w:cs="Times New Roman"/>
          <w:sz w:val="28"/>
          <w:szCs w:val="27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PT Astra Serif" w:hAnsi="PT Astra Serif" w:cs="Times New Roman"/>
          <w:sz w:val="28"/>
          <w:szCs w:val="27"/>
        </w:rPr>
        <w:t xml:space="preserve">- 120</w:t>
      </w:r>
      <w:r>
        <w:rPr>
          <w:rFonts w:ascii="PT Astra Serif" w:hAnsi="PT Astra Serif" w:cs="Times New Roman"/>
          <w:sz w:val="28"/>
          <w:szCs w:val="27"/>
        </w:rPr>
        <w:t xml:space="preserve"> % вопросов были </w:t>
      </w:r>
      <w:r>
        <w:rPr>
          <w:rFonts w:ascii="PT Astra Serif" w:hAnsi="PT Astra Serif" w:cs="Times New Roman"/>
          <w:sz w:val="28"/>
          <w:szCs w:val="27"/>
        </w:rPr>
        <w:t xml:space="preserve">реш</w:t>
      </w:r>
      <w:r>
        <w:rPr>
          <w:rFonts w:ascii="PT Astra Serif" w:hAnsi="PT Astra Serif" w:cs="Times New Roman"/>
          <w:sz w:val="28"/>
          <w:szCs w:val="27"/>
        </w:rPr>
        <w:t xml:space="preserve">ены</w:t>
      </w:r>
      <w:r>
        <w:rPr>
          <w:rFonts w:ascii="PT Astra Serif" w:hAnsi="PT Astra Serif" w:cs="Times New Roman"/>
          <w:sz w:val="28"/>
          <w:szCs w:val="27"/>
        </w:rPr>
        <w:t xml:space="preserve"> положительно</w:t>
      </w:r>
      <w:r>
        <w:rPr>
          <w:rFonts w:ascii="PT Astra Serif" w:hAnsi="PT Astra Serif" w:cs="Times New Roman"/>
          <w:sz w:val="28"/>
          <w:szCs w:val="27"/>
        </w:rPr>
        <w:t xml:space="preserve">. Организована выставка для мастериц Тазовского района.</w:t>
      </w:r>
      <w:r/>
    </w:p>
    <w:p>
      <w:pPr>
        <w:rPr>
          <w:rFonts w:ascii="PT Astra Serif" w:hAnsi="PT Astra Serif" w:cs="Times New Roman"/>
          <w:b/>
          <w:bCs/>
          <w:sz w:val="28"/>
          <w:szCs w:val="28"/>
        </w:rPr>
      </w:pPr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2023-08-17T04:40:33Z</dcterms:modified>
</cp:coreProperties>
</file>