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41" w:rsidRDefault="00354741" w:rsidP="00EC7033">
      <w:pPr>
        <w:jc w:val="center"/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</w:p>
    <w:p w:rsidR="00EC7033" w:rsidRPr="00453CF0" w:rsidRDefault="00EC7033" w:rsidP="00EC7033">
      <w:pPr>
        <w:jc w:val="center"/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  <w:bookmarkStart w:id="0" w:name="_GoBack"/>
      <w:r w:rsidRPr="00453CF0"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  <w:t>Телефоны экстренного реагирования</w:t>
      </w:r>
    </w:p>
    <w:tbl>
      <w:tblPr>
        <w:tblStyle w:val="1"/>
        <w:tblpPr w:leftFromText="180" w:rightFromText="180" w:vertAnchor="text" w:horzAnchor="margin" w:tblpXSpec="center" w:tblpY="167"/>
        <w:tblW w:w="10673" w:type="dxa"/>
        <w:tblLook w:val="04A0" w:firstRow="1" w:lastRow="0" w:firstColumn="1" w:lastColumn="0" w:noHBand="0" w:noVBand="1"/>
      </w:tblPr>
      <w:tblGrid>
        <w:gridCol w:w="2262"/>
        <w:gridCol w:w="2017"/>
        <w:gridCol w:w="1986"/>
        <w:gridCol w:w="2375"/>
        <w:gridCol w:w="2033"/>
      </w:tblGrid>
      <w:tr w:rsidR="00EC7033" w:rsidRPr="00EE1840" w:rsidTr="00174427">
        <w:trPr>
          <w:trHeight w:val="995"/>
        </w:trPr>
        <w:tc>
          <w:tcPr>
            <w:tcW w:w="2262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bookmarkEnd w:id="0"/>
          <w:p w:rsidR="00EC7033" w:rsidRPr="00E328AF" w:rsidRDefault="00EC7033" w:rsidP="00EC7033">
            <w:pPr>
              <w:ind w:left="208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Оператор сотовой связи</w:t>
            </w:r>
          </w:p>
        </w:tc>
        <w:tc>
          <w:tcPr>
            <w:tcW w:w="6378" w:type="dxa"/>
            <w:gridSpan w:val="3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Экстренная служба</w:t>
            </w:r>
          </w:p>
        </w:tc>
        <w:tc>
          <w:tcPr>
            <w:tcW w:w="2033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Примечание</w:t>
            </w:r>
          </w:p>
        </w:tc>
      </w:tr>
      <w:tr w:rsidR="00174427" w:rsidRPr="00EE1840" w:rsidTr="00174427">
        <w:trPr>
          <w:trHeight w:val="1392"/>
        </w:trPr>
        <w:tc>
          <w:tcPr>
            <w:tcW w:w="2262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E1840" w:rsidRDefault="00EC7033" w:rsidP="00EC703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328AF" w:rsidRDefault="00575044" w:rsidP="00EC703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Пожарная охрана</w:t>
            </w:r>
          </w:p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01</w:t>
            </w:r>
          </w:p>
        </w:tc>
        <w:tc>
          <w:tcPr>
            <w:tcW w:w="1986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</w:p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Полиция</w:t>
            </w:r>
          </w:p>
          <w:p w:rsidR="00EC7033" w:rsidRPr="00E328AF" w:rsidRDefault="00E328AF" w:rsidP="00E328A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          </w:t>
            </w:r>
            <w:r w:rsidR="00EC7033"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02</w:t>
            </w:r>
          </w:p>
        </w:tc>
        <w:tc>
          <w:tcPr>
            <w:tcW w:w="2375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</w:p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Скорая помощь</w:t>
            </w:r>
          </w:p>
          <w:p w:rsidR="00EC7033" w:rsidRPr="00E328AF" w:rsidRDefault="00E328AF" w:rsidP="00E328A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            </w:t>
            </w:r>
            <w:r w:rsidR="00EC7033"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03</w:t>
            </w:r>
          </w:p>
        </w:tc>
        <w:tc>
          <w:tcPr>
            <w:tcW w:w="2033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</w:p>
        </w:tc>
      </w:tr>
      <w:tr w:rsidR="00174427" w:rsidRPr="00EE1840" w:rsidTr="00174427">
        <w:trPr>
          <w:trHeight w:val="670"/>
        </w:trPr>
        <w:tc>
          <w:tcPr>
            <w:tcW w:w="2262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E1840" w:rsidRDefault="00EC7033" w:rsidP="00EC703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Любой оператор</w:t>
            </w:r>
          </w:p>
        </w:tc>
        <w:tc>
          <w:tcPr>
            <w:tcW w:w="2017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101</w:t>
            </w:r>
          </w:p>
        </w:tc>
        <w:tc>
          <w:tcPr>
            <w:tcW w:w="1986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102</w:t>
            </w:r>
          </w:p>
        </w:tc>
        <w:tc>
          <w:tcPr>
            <w:tcW w:w="2375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103</w:t>
            </w:r>
          </w:p>
        </w:tc>
        <w:tc>
          <w:tcPr>
            <w:tcW w:w="2033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Звонок бесплатный</w:t>
            </w:r>
          </w:p>
        </w:tc>
      </w:tr>
      <w:tr w:rsidR="00174427" w:rsidRPr="00EE1840" w:rsidTr="00174427">
        <w:trPr>
          <w:trHeight w:val="1156"/>
        </w:trPr>
        <w:tc>
          <w:tcPr>
            <w:tcW w:w="10673" w:type="dxa"/>
            <w:gridSpan w:val="5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  <w:shd w:val="clear" w:color="auto" w:fill="auto"/>
            <w:vAlign w:val="center"/>
          </w:tcPr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  <w:u w:val="single"/>
              </w:rPr>
            </w:pPr>
            <w:r w:rsidRPr="00E328AF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  <w:u w:val="single"/>
              </w:rPr>
              <w:t>Единая диспетчерская служба</w:t>
            </w:r>
          </w:p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  <w:u w:val="single"/>
              </w:rPr>
            </w:pPr>
            <w:r w:rsidRPr="00E328AF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  <w:u w:val="single"/>
              </w:rPr>
              <w:t>(ЕДДС)</w:t>
            </w:r>
          </w:p>
          <w:p w:rsidR="00EC7033" w:rsidRPr="00E328AF" w:rsidRDefault="00EC7033" w:rsidP="00EC703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112</w:t>
            </w: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 xml:space="preserve"> или </w:t>
            </w: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4-44-44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7321"/>
        <w:tblW w:w="10556" w:type="dxa"/>
        <w:tblBorders>
          <w:top w:val="thickThinSmallGap" w:sz="24" w:space="0" w:color="C00000"/>
          <w:left w:val="thickThinSmallGap" w:sz="24" w:space="0" w:color="C00000"/>
          <w:bottom w:val="thickThinSmallGap" w:sz="24" w:space="0" w:color="C00000"/>
          <w:right w:val="thickThinSmallGap" w:sz="24" w:space="0" w:color="C00000"/>
          <w:insideH w:val="thickThinSmallGap" w:sz="24" w:space="0" w:color="C00000"/>
          <w:insideV w:val="thickThinSmallGap" w:sz="24" w:space="0" w:color="C00000"/>
        </w:tblBorders>
        <w:tblLook w:val="04A0" w:firstRow="1" w:lastRow="0" w:firstColumn="1" w:lastColumn="0" w:noHBand="0" w:noVBand="1"/>
      </w:tblPr>
      <w:tblGrid>
        <w:gridCol w:w="6591"/>
        <w:gridCol w:w="3965"/>
      </w:tblGrid>
      <w:tr w:rsidR="00575044" w:rsidRPr="00EE1840" w:rsidTr="00575044">
        <w:trPr>
          <w:trHeight w:val="359"/>
        </w:trPr>
        <w:tc>
          <w:tcPr>
            <w:tcW w:w="6591" w:type="dxa"/>
          </w:tcPr>
          <w:p w:rsidR="00575044" w:rsidRPr="00E328AF" w:rsidRDefault="00575044" w:rsidP="00575044">
            <w:pPr>
              <w:ind w:left="-426" w:hanging="141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  <w:t>Управления делами Правительства ЯНАО</w:t>
            </w:r>
          </w:p>
        </w:tc>
        <w:tc>
          <w:tcPr>
            <w:tcW w:w="3965" w:type="dxa"/>
          </w:tcPr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8(34922) 2-27-17</w:t>
            </w:r>
          </w:p>
        </w:tc>
      </w:tr>
      <w:tr w:rsidR="00575044" w:rsidRPr="00EE1840" w:rsidTr="00575044">
        <w:trPr>
          <w:trHeight w:val="737"/>
        </w:trPr>
        <w:tc>
          <w:tcPr>
            <w:tcW w:w="6591" w:type="dxa"/>
            <w:vAlign w:val="center"/>
          </w:tcPr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  <w:t>ГУ «ПТО УД ЯНАО» (правообладатель)</w:t>
            </w:r>
          </w:p>
        </w:tc>
        <w:tc>
          <w:tcPr>
            <w:tcW w:w="3965" w:type="dxa"/>
          </w:tcPr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8(34922) 2-22-17</w:t>
            </w:r>
          </w:p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2-23-73, 2-23-47</w:t>
            </w:r>
          </w:p>
        </w:tc>
      </w:tr>
      <w:tr w:rsidR="00575044" w:rsidRPr="00EE1840" w:rsidTr="00575044">
        <w:trPr>
          <w:trHeight w:val="737"/>
        </w:trPr>
        <w:tc>
          <w:tcPr>
            <w:tcW w:w="6591" w:type="dxa"/>
            <w:vAlign w:val="center"/>
          </w:tcPr>
          <w:p w:rsidR="00E328AF" w:rsidRDefault="00575044" w:rsidP="005750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Аварийная служба по тепло-водоснабжению,</w:t>
            </w:r>
          </w:p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 xml:space="preserve"> АО «</w:t>
            </w:r>
            <w:proofErr w:type="spellStart"/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Салехардэнерго</w:t>
            </w:r>
            <w:proofErr w:type="spellEnd"/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»</w:t>
            </w:r>
          </w:p>
        </w:tc>
        <w:tc>
          <w:tcPr>
            <w:tcW w:w="3965" w:type="dxa"/>
          </w:tcPr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4-21-20</w:t>
            </w:r>
          </w:p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4-32-19</w:t>
            </w:r>
          </w:p>
        </w:tc>
      </w:tr>
      <w:tr w:rsidR="00575044" w:rsidRPr="00EE1840" w:rsidTr="00575044">
        <w:trPr>
          <w:trHeight w:val="377"/>
        </w:trPr>
        <w:tc>
          <w:tcPr>
            <w:tcW w:w="6591" w:type="dxa"/>
          </w:tcPr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Аварийная газовая служба</w:t>
            </w:r>
          </w:p>
        </w:tc>
        <w:tc>
          <w:tcPr>
            <w:tcW w:w="3965" w:type="dxa"/>
          </w:tcPr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 (104)</w:t>
            </w:r>
          </w:p>
        </w:tc>
      </w:tr>
      <w:tr w:rsidR="00575044" w:rsidRPr="00EE1840" w:rsidTr="00575044">
        <w:trPr>
          <w:trHeight w:val="737"/>
        </w:trPr>
        <w:tc>
          <w:tcPr>
            <w:tcW w:w="6591" w:type="dxa"/>
          </w:tcPr>
          <w:p w:rsidR="00E328AF" w:rsidRDefault="00575044" w:rsidP="005750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 xml:space="preserve">Аварийная служба по муниципальным </w:t>
            </w:r>
          </w:p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жилым домам</w:t>
            </w:r>
          </w:p>
        </w:tc>
        <w:tc>
          <w:tcPr>
            <w:tcW w:w="3965" w:type="dxa"/>
          </w:tcPr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050</w:t>
            </w:r>
          </w:p>
        </w:tc>
      </w:tr>
      <w:tr w:rsidR="00575044" w:rsidRPr="00EE1840" w:rsidTr="00575044">
        <w:trPr>
          <w:trHeight w:val="359"/>
        </w:trPr>
        <w:tc>
          <w:tcPr>
            <w:tcW w:w="6591" w:type="dxa"/>
          </w:tcPr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Аварийная служба по сетям теплоснабжения</w:t>
            </w:r>
          </w:p>
        </w:tc>
        <w:tc>
          <w:tcPr>
            <w:tcW w:w="3965" w:type="dxa"/>
          </w:tcPr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4-32-19</w:t>
            </w:r>
          </w:p>
        </w:tc>
      </w:tr>
      <w:tr w:rsidR="00575044" w:rsidRPr="00EE1840" w:rsidTr="00575044">
        <w:trPr>
          <w:trHeight w:val="377"/>
        </w:trPr>
        <w:tc>
          <w:tcPr>
            <w:tcW w:w="6591" w:type="dxa"/>
          </w:tcPr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Аварийная служба по сетям электроснабжения</w:t>
            </w:r>
          </w:p>
        </w:tc>
        <w:tc>
          <w:tcPr>
            <w:tcW w:w="3965" w:type="dxa"/>
          </w:tcPr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4-30-14</w:t>
            </w:r>
          </w:p>
        </w:tc>
      </w:tr>
      <w:tr w:rsidR="00575044" w:rsidRPr="00EE1840" w:rsidTr="00575044">
        <w:trPr>
          <w:trHeight w:val="377"/>
        </w:trPr>
        <w:tc>
          <w:tcPr>
            <w:tcW w:w="6591" w:type="dxa"/>
          </w:tcPr>
          <w:p w:rsidR="00575044" w:rsidRPr="00E328AF" w:rsidRDefault="00575044" w:rsidP="005750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proofErr w:type="spellStart"/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Ямалспас</w:t>
            </w:r>
            <w:proofErr w:type="spellEnd"/>
          </w:p>
        </w:tc>
        <w:tc>
          <w:tcPr>
            <w:tcW w:w="3965" w:type="dxa"/>
          </w:tcPr>
          <w:p w:rsidR="00575044" w:rsidRPr="00E328AF" w:rsidRDefault="00327EBF" w:rsidP="005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(34922) 4-39-57</w:t>
            </w:r>
          </w:p>
        </w:tc>
      </w:tr>
      <w:tr w:rsidR="00575044" w:rsidRPr="00EE1840" w:rsidTr="00575044">
        <w:trPr>
          <w:trHeight w:val="377"/>
        </w:trPr>
        <w:tc>
          <w:tcPr>
            <w:tcW w:w="6591" w:type="dxa"/>
          </w:tcPr>
          <w:p w:rsidR="00575044" w:rsidRPr="00E328AF" w:rsidRDefault="00E328AF" w:rsidP="005750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Национальный антитеррористический комитет</w:t>
            </w:r>
          </w:p>
        </w:tc>
        <w:tc>
          <w:tcPr>
            <w:tcW w:w="3965" w:type="dxa"/>
          </w:tcPr>
          <w:p w:rsidR="00575044" w:rsidRPr="00E328AF" w:rsidRDefault="00354741" w:rsidP="0057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E328AF" w:rsidRPr="00E328AF">
                <w:rPr>
                  <w:rStyle w:val="a4"/>
                  <w:rFonts w:ascii="Times New Roman" w:hAnsi="Times New Roman" w:cs="Times New Roman"/>
                  <w:b/>
                  <w:color w:val="FF0000"/>
                  <w:sz w:val="28"/>
                  <w:szCs w:val="28"/>
                  <w:lang w:val="en-US"/>
                </w:rPr>
                <w:t>www</w:t>
              </w:r>
              <w:r w:rsidR="00E328AF" w:rsidRPr="00E328AF">
                <w:rPr>
                  <w:rStyle w:val="a4"/>
                  <w:rFonts w:ascii="Times New Roman" w:hAnsi="Times New Roman" w:cs="Times New Roman"/>
                  <w:b/>
                  <w:color w:val="FF0000"/>
                  <w:sz w:val="28"/>
                  <w:szCs w:val="28"/>
                </w:rPr>
                <w:t>.</w:t>
              </w:r>
              <w:proofErr w:type="spellStart"/>
              <w:r w:rsidR="00E328AF" w:rsidRPr="00E328AF">
                <w:rPr>
                  <w:rStyle w:val="a4"/>
                  <w:rFonts w:ascii="Times New Roman" w:hAnsi="Times New Roman" w:cs="Times New Roman"/>
                  <w:b/>
                  <w:color w:val="FF0000"/>
                  <w:sz w:val="28"/>
                  <w:szCs w:val="28"/>
                  <w:lang w:val="en-US"/>
                </w:rPr>
                <w:t>nak</w:t>
              </w:r>
              <w:proofErr w:type="spellEnd"/>
              <w:r w:rsidR="00E328AF" w:rsidRPr="00E328AF">
                <w:rPr>
                  <w:rStyle w:val="a4"/>
                  <w:rFonts w:ascii="Times New Roman" w:hAnsi="Times New Roman" w:cs="Times New Roman"/>
                  <w:b/>
                  <w:color w:val="FF0000"/>
                  <w:sz w:val="28"/>
                  <w:szCs w:val="28"/>
                </w:rPr>
                <w:t>.</w:t>
              </w:r>
              <w:proofErr w:type="spellStart"/>
              <w:r w:rsidR="00E328AF" w:rsidRPr="00E328AF">
                <w:rPr>
                  <w:rStyle w:val="a4"/>
                  <w:rFonts w:ascii="Times New Roman" w:hAnsi="Times New Roman" w:cs="Times New Roman"/>
                  <w:b/>
                  <w:color w:val="FF0000"/>
                  <w:sz w:val="28"/>
                  <w:szCs w:val="28"/>
                  <w:lang w:val="en-US"/>
                </w:rPr>
                <w:t>fsb</w:t>
              </w:r>
              <w:proofErr w:type="spellEnd"/>
              <w:r w:rsidR="00E328AF" w:rsidRPr="00E328AF">
                <w:rPr>
                  <w:rStyle w:val="a4"/>
                  <w:rFonts w:ascii="Times New Roman" w:hAnsi="Times New Roman" w:cs="Times New Roman"/>
                  <w:b/>
                  <w:color w:val="FF0000"/>
                  <w:sz w:val="28"/>
                  <w:szCs w:val="28"/>
                </w:rPr>
                <w:t>.</w:t>
              </w:r>
              <w:proofErr w:type="spellStart"/>
              <w:r w:rsidR="00E328AF" w:rsidRPr="00E328AF">
                <w:rPr>
                  <w:rStyle w:val="a4"/>
                  <w:rFonts w:ascii="Times New Roman" w:hAnsi="Times New Roman" w:cs="Times New Roman"/>
                  <w:b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75044" w:rsidRPr="00EE1840" w:rsidTr="00575044">
        <w:trPr>
          <w:trHeight w:val="377"/>
        </w:trPr>
        <w:tc>
          <w:tcPr>
            <w:tcW w:w="6591" w:type="dxa"/>
          </w:tcPr>
          <w:p w:rsidR="00575044" w:rsidRPr="00E328AF" w:rsidRDefault="00E328AF" w:rsidP="00453CF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 xml:space="preserve">Отдел </w:t>
            </w:r>
            <w:proofErr w:type="spellStart"/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Росгвардии</w:t>
            </w:r>
            <w:proofErr w:type="spellEnd"/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 xml:space="preserve"> по ЯНАО: дежурная часть</w:t>
            </w:r>
          </w:p>
        </w:tc>
        <w:tc>
          <w:tcPr>
            <w:tcW w:w="3965" w:type="dxa"/>
          </w:tcPr>
          <w:p w:rsidR="00575044" w:rsidRPr="00E328AF" w:rsidRDefault="00734E47" w:rsidP="005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(34922) 3-48-70</w:t>
            </w:r>
            <w:r w:rsidR="00E328AF" w:rsidRPr="00E328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328AF"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(круглосуточно)</w:t>
            </w:r>
          </w:p>
        </w:tc>
      </w:tr>
      <w:tr w:rsidR="00E328AF" w:rsidRPr="00EE1840" w:rsidTr="00575044">
        <w:trPr>
          <w:trHeight w:val="377"/>
        </w:trPr>
        <w:tc>
          <w:tcPr>
            <w:tcW w:w="6591" w:type="dxa"/>
          </w:tcPr>
          <w:p w:rsidR="00E328AF" w:rsidRPr="00E328AF" w:rsidRDefault="00E328AF" w:rsidP="005750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>ОМВД России по г. Салехард: дежурная часть</w:t>
            </w:r>
          </w:p>
        </w:tc>
        <w:tc>
          <w:tcPr>
            <w:tcW w:w="3965" w:type="dxa"/>
          </w:tcPr>
          <w:p w:rsidR="00E328AF" w:rsidRPr="00E328AF" w:rsidRDefault="00E328AF" w:rsidP="0057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(34922) 3-56-03</w:t>
            </w:r>
          </w:p>
        </w:tc>
      </w:tr>
      <w:tr w:rsidR="00E328AF" w:rsidRPr="00EE1840" w:rsidTr="00575044">
        <w:trPr>
          <w:trHeight w:val="377"/>
        </w:trPr>
        <w:tc>
          <w:tcPr>
            <w:tcW w:w="6591" w:type="dxa"/>
          </w:tcPr>
          <w:p w:rsidR="00E328AF" w:rsidRPr="00E328AF" w:rsidRDefault="00E328AF" w:rsidP="00E328A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  <w:u w:val="single"/>
              </w:rPr>
            </w:pPr>
          </w:p>
          <w:p w:rsidR="00E328AF" w:rsidRPr="00E328AF" w:rsidRDefault="00E328AF" w:rsidP="00E328A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 xml:space="preserve">Если Вам стало известно о совершённом или готовящимся преступлении, немедленно сообщите об этом в органы ФСБ или МВД месту жительства либо по телефону доверия. Телефоны доверия Отдела по ЯНАО РУФСБ России по Тюменской области: </w:t>
            </w:r>
          </w:p>
          <w:p w:rsidR="00E328AF" w:rsidRPr="00E328AF" w:rsidRDefault="00E328AF" w:rsidP="005750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</w:p>
        </w:tc>
        <w:tc>
          <w:tcPr>
            <w:tcW w:w="3965" w:type="dxa"/>
          </w:tcPr>
          <w:p w:rsidR="007236A6" w:rsidRDefault="007236A6" w:rsidP="00E328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236A6" w:rsidRDefault="007236A6" w:rsidP="00E328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328AF" w:rsidRPr="00E328AF" w:rsidRDefault="00734E47" w:rsidP="00E328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(34922) 4-15-68</w:t>
            </w:r>
            <w:r w:rsidR="00E328AF"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</w:p>
          <w:p w:rsidR="00E328AF" w:rsidRPr="00E328AF" w:rsidRDefault="00E328AF" w:rsidP="00E328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28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8-902-827-38-30</w:t>
            </w:r>
          </w:p>
          <w:p w:rsidR="00E328AF" w:rsidRPr="00E328AF" w:rsidRDefault="00E328AF" w:rsidP="00E328A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328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328A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(круглосуточно).</w:t>
            </w:r>
          </w:p>
          <w:p w:rsidR="00E328AF" w:rsidRPr="00E328AF" w:rsidRDefault="00E328AF" w:rsidP="005750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E1840" w:rsidRPr="00453CF0" w:rsidRDefault="00575044" w:rsidP="00E328AF">
      <w:pPr>
        <w:jc w:val="center"/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  <w:r w:rsidRPr="00453CF0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Телефоны правообладателя, аварийно-спасательной службы правоохранительных органов и органов</w:t>
      </w:r>
      <w:r w:rsidRPr="00453CF0"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  <w:t xml:space="preserve"> </w:t>
      </w:r>
      <w:r w:rsidRPr="00453CF0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безопасности</w:t>
      </w:r>
    </w:p>
    <w:p w:rsidR="00640BDC" w:rsidRPr="00EE1840" w:rsidRDefault="00640BDC" w:rsidP="006F1C0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7E16" w:rsidRDefault="00137E16" w:rsidP="00453CF0">
      <w:pPr>
        <w:spacing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7E16"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 wp14:anchorId="7FEFC73E" wp14:editId="2CBBA277">
            <wp:extent cx="55435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2" t="4701" r="14631" b="88247"/>
                    <a:stretch/>
                  </pic:blipFill>
                  <pic:spPr bwMode="auto">
                    <a:xfrm>
                      <a:off x="0" y="0"/>
                      <a:ext cx="5544044" cy="790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BDC" w:rsidRPr="00453CF0" w:rsidRDefault="00453CF0" w:rsidP="00453CF0">
      <w:pPr>
        <w:spacing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640BDC" w:rsidRPr="00453CF0">
        <w:rPr>
          <w:rFonts w:ascii="Times New Roman" w:hAnsi="Times New Roman" w:cs="Times New Roman"/>
          <w:b/>
          <w:color w:val="FF0000"/>
          <w:sz w:val="24"/>
          <w:szCs w:val="24"/>
        </w:rPr>
        <w:t>ПОДОЗРИТЕЛЬНЫЕ ПРЕДМЕТЫ</w:t>
      </w:r>
    </w:p>
    <w:p w:rsidR="00640BDC" w:rsidRPr="00EE1840" w:rsidRDefault="00EE1840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B091430" wp14:editId="16583787">
            <wp:simplePos x="0" y="0"/>
            <wp:positionH relativeFrom="column">
              <wp:posOffset>-448945</wp:posOffset>
            </wp:positionH>
            <wp:positionV relativeFrom="paragraph">
              <wp:posOffset>50165</wp:posOffset>
            </wp:positionV>
            <wp:extent cx="238125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27" y="21478"/>
                <wp:lineTo x="214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66757" r="67945" b="3429"/>
                    <a:stretch/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DC" w:rsidRPr="00EE1840">
        <w:rPr>
          <w:rFonts w:ascii="Times New Roman" w:hAnsi="Times New Roman" w:cs="Times New Roman"/>
          <w:b/>
          <w:sz w:val="24"/>
          <w:szCs w:val="24"/>
        </w:rPr>
        <w:t xml:space="preserve">Неизвестный сверток или деталь, которая лежит в салоне машины или закреплена снаружи. </w:t>
      </w: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Остатки различных материалов, которые в данном месте находиться не должны (мешки, свертки</w:t>
      </w:r>
      <w:r w:rsidR="00EE1840">
        <w:rPr>
          <w:rFonts w:ascii="Times New Roman" w:hAnsi="Times New Roman" w:cs="Times New Roman"/>
          <w:b/>
          <w:sz w:val="24"/>
          <w:szCs w:val="24"/>
        </w:rPr>
        <w:t>,</w:t>
      </w:r>
      <w:r w:rsidRPr="00EE1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840">
        <w:rPr>
          <w:rFonts w:ascii="Times New Roman" w:hAnsi="Times New Roman" w:cs="Times New Roman"/>
          <w:b/>
          <w:sz w:val="24"/>
          <w:szCs w:val="24"/>
        </w:rPr>
        <w:t>п</w:t>
      </w:r>
      <w:r w:rsidRPr="00EE1840">
        <w:rPr>
          <w:rFonts w:ascii="Times New Roman" w:hAnsi="Times New Roman" w:cs="Times New Roman"/>
          <w:b/>
          <w:sz w:val="24"/>
          <w:szCs w:val="24"/>
        </w:rPr>
        <w:t>акеты, провода).</w:t>
      </w: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Натянутая проволока, шнур.</w:t>
      </w: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Свисающие провода, изоляционная лента. Бесхозная сумка, коробка, портфель.</w:t>
      </w: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 xml:space="preserve">Если вы заметили вещь без хозяина, обратитесь к работнику полиции или другому должностному лицу, свяжитесь с водителем автобуса, троллейбуса, трамвая, машинистом метро. </w:t>
      </w: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Не прикасайтесь к находке, отойдите от нее как можно дальше.</w:t>
      </w: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Обращайте внимание на людей, ведущих себя подозрительно:</w:t>
      </w:r>
    </w:p>
    <w:p w:rsidR="00640BDC" w:rsidRPr="00EE1840" w:rsidRDefault="00640BDC" w:rsidP="00640BD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Одеты не по сезону;</w:t>
      </w:r>
    </w:p>
    <w:p w:rsidR="00640BDC" w:rsidRPr="00EE1840" w:rsidRDefault="00640BDC" w:rsidP="00640BD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 xml:space="preserve">Стараются </w:t>
      </w:r>
      <w:r w:rsidR="00EE1840">
        <w:rPr>
          <w:rFonts w:ascii="Times New Roman" w:hAnsi="Times New Roman" w:cs="Times New Roman"/>
          <w:b/>
          <w:sz w:val="24"/>
          <w:szCs w:val="24"/>
        </w:rPr>
        <w:t>скрыть лицо</w:t>
      </w:r>
      <w:r w:rsidRPr="00EE1840">
        <w:rPr>
          <w:rFonts w:ascii="Times New Roman" w:hAnsi="Times New Roman" w:cs="Times New Roman"/>
          <w:b/>
          <w:sz w:val="24"/>
          <w:szCs w:val="24"/>
        </w:rPr>
        <w:t>;</w:t>
      </w:r>
    </w:p>
    <w:p w:rsidR="00640BDC" w:rsidRPr="00EE1840" w:rsidRDefault="00EE1840" w:rsidP="00640BD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DE5071" wp14:editId="40C0D405">
            <wp:simplePos x="0" y="0"/>
            <wp:positionH relativeFrom="column">
              <wp:posOffset>3950335</wp:posOffset>
            </wp:positionH>
            <wp:positionV relativeFrom="paragraph">
              <wp:posOffset>91440</wp:posOffset>
            </wp:positionV>
            <wp:extent cx="261112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432" y="21453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2" t="32407" r="34663" b="45125"/>
                    <a:stretch/>
                  </pic:blipFill>
                  <pic:spPr bwMode="auto">
                    <a:xfrm>
                      <a:off x="0" y="0"/>
                      <a:ext cx="261112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DC" w:rsidRPr="00EE1840">
        <w:rPr>
          <w:rFonts w:ascii="Times New Roman" w:hAnsi="Times New Roman" w:cs="Times New Roman"/>
          <w:b/>
          <w:sz w:val="24"/>
          <w:szCs w:val="24"/>
        </w:rPr>
        <w:t>Неуверенно ведут себя;</w:t>
      </w:r>
    </w:p>
    <w:p w:rsidR="00640BDC" w:rsidRPr="00EE1840" w:rsidRDefault="00640BDC" w:rsidP="00640BD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Сторонятся работников полиции.</w:t>
      </w:r>
    </w:p>
    <w:p w:rsidR="00640BDC" w:rsidRDefault="00453CF0" w:rsidP="00453CF0">
      <w:pPr>
        <w:pStyle w:val="a7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640BDC" w:rsidRPr="00EE1840">
        <w:rPr>
          <w:rFonts w:ascii="Times New Roman" w:hAnsi="Times New Roman" w:cs="Times New Roman"/>
          <w:b/>
          <w:color w:val="FF0000"/>
          <w:sz w:val="24"/>
          <w:szCs w:val="24"/>
        </w:rPr>
        <w:t>ВЫ СТАЛИ ЗАЛОЖНИКОМ</w:t>
      </w:r>
    </w:p>
    <w:p w:rsidR="006F1C0E" w:rsidRPr="00EE1840" w:rsidRDefault="006F1C0E" w:rsidP="006F1C0E">
      <w:pPr>
        <w:pStyle w:val="a7"/>
        <w:spacing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Не старайтесь заговорить с террористом, не выясняйте, кто он такой и зачем взял заложников. Это может обострить ситуацию.</w:t>
      </w:r>
    </w:p>
    <w:p w:rsidR="00640BDC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Если есть возможность связаться с близкими по телефону, не привлекая внимания, сообщите о том, что попали в беду и объясните, где находитесь.</w:t>
      </w:r>
    </w:p>
    <w:p w:rsidR="006F1C0E" w:rsidRPr="00EE1840" w:rsidRDefault="006F1C0E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C0E" w:rsidRDefault="00453CF0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="00640BDC" w:rsidRPr="00EE1840">
        <w:rPr>
          <w:rFonts w:ascii="Times New Roman" w:hAnsi="Times New Roman" w:cs="Times New Roman"/>
          <w:b/>
          <w:color w:val="FF0000"/>
          <w:sz w:val="24"/>
          <w:szCs w:val="24"/>
        </w:rPr>
        <w:t>СТ</w:t>
      </w:r>
      <w:r w:rsidR="006F6BA3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640BDC" w:rsidRPr="00EE1840">
        <w:rPr>
          <w:rFonts w:ascii="Times New Roman" w:hAnsi="Times New Roman" w:cs="Times New Roman"/>
          <w:b/>
          <w:color w:val="FF0000"/>
          <w:sz w:val="24"/>
          <w:szCs w:val="24"/>
        </w:rPr>
        <w:t>ЕЛЬБА В ПОМЕЩЕНИИ</w:t>
      </w:r>
    </w:p>
    <w:p w:rsidR="00640BDC" w:rsidRPr="00EE1840" w:rsidRDefault="00EE1840" w:rsidP="006F1C0E">
      <w:pPr>
        <w:pStyle w:val="a7"/>
        <w:tabs>
          <w:tab w:val="left" w:pos="467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602AD43" wp14:editId="7FBD9B02">
            <wp:simplePos x="0" y="0"/>
            <wp:positionH relativeFrom="column">
              <wp:posOffset>-343535</wp:posOffset>
            </wp:positionH>
            <wp:positionV relativeFrom="paragraph">
              <wp:posOffset>16510</wp:posOffset>
            </wp:positionV>
            <wp:extent cx="2559050" cy="1814830"/>
            <wp:effectExtent l="0" t="0" r="0" b="0"/>
            <wp:wrapThrough wrapText="bothSides">
              <wp:wrapPolygon edited="0">
                <wp:start x="0" y="0"/>
                <wp:lineTo x="0" y="21313"/>
                <wp:lineTo x="21386" y="21313"/>
                <wp:lineTo x="2138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7" t="66758" r="34663" b="3212"/>
                    <a:stretch/>
                  </pic:blipFill>
                  <pic:spPr bwMode="auto">
                    <a:xfrm>
                      <a:off x="0" y="0"/>
                      <a:ext cx="2559050" cy="181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DC" w:rsidRPr="00EE1840">
        <w:rPr>
          <w:rFonts w:ascii="Times New Roman" w:hAnsi="Times New Roman" w:cs="Times New Roman"/>
          <w:b/>
          <w:sz w:val="24"/>
          <w:szCs w:val="24"/>
        </w:rPr>
        <w:t>Падайте на пол, прикрывая голову руками. Постарайтесь спрятаться за крепкими предметами. Например, опрокиньте стол и присядьте за стол</w:t>
      </w:r>
      <w:r w:rsidRPr="00EE1840">
        <w:rPr>
          <w:rFonts w:ascii="Times New Roman" w:hAnsi="Times New Roman" w:cs="Times New Roman"/>
          <w:b/>
          <w:sz w:val="24"/>
          <w:szCs w:val="24"/>
        </w:rPr>
        <w:t>ешницей.</w:t>
      </w:r>
    </w:p>
    <w:p w:rsidR="00EE1840" w:rsidRPr="00EE1840" w:rsidRDefault="00453CF0" w:rsidP="00453CF0">
      <w:pPr>
        <w:pStyle w:val="a7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</w:t>
      </w:r>
      <w:r w:rsidR="00EE1840" w:rsidRPr="00EE1840">
        <w:rPr>
          <w:rFonts w:ascii="Times New Roman" w:hAnsi="Times New Roman" w:cs="Times New Roman"/>
          <w:b/>
          <w:color w:val="FF0000"/>
          <w:sz w:val="24"/>
          <w:szCs w:val="24"/>
        </w:rPr>
        <w:t>ВЗРЫВ В ПОМЕЩЕНИИ</w:t>
      </w:r>
    </w:p>
    <w:p w:rsidR="00EE1840" w:rsidRPr="00EE1840" w:rsidRDefault="00EE1840" w:rsidP="00EE1840">
      <w:pPr>
        <w:pStyle w:val="a7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Старайтесь укрыться в том месте, где стены помещения на</w:t>
      </w:r>
      <w:r>
        <w:rPr>
          <w:rFonts w:ascii="Times New Roman" w:hAnsi="Times New Roman" w:cs="Times New Roman"/>
          <w:b/>
          <w:sz w:val="24"/>
          <w:szCs w:val="24"/>
        </w:rPr>
        <w:t>иболее надежны. Не находитесь в</w:t>
      </w:r>
      <w:r w:rsidRPr="00EE1840">
        <w:rPr>
          <w:rFonts w:ascii="Times New Roman" w:hAnsi="Times New Roman" w:cs="Times New Roman"/>
          <w:b/>
          <w:sz w:val="24"/>
          <w:szCs w:val="24"/>
        </w:rPr>
        <w:t xml:space="preserve">близи оконных стекол или витрин – осколками вас может поранить. </w:t>
      </w:r>
    </w:p>
    <w:p w:rsidR="00EE1840" w:rsidRPr="00EE1840" w:rsidRDefault="00EE1840" w:rsidP="00453CF0">
      <w:pPr>
        <w:pStyle w:val="a7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1840">
        <w:rPr>
          <w:rFonts w:ascii="Times New Roman" w:hAnsi="Times New Roman" w:cs="Times New Roman"/>
          <w:b/>
          <w:color w:val="FF0000"/>
          <w:sz w:val="24"/>
          <w:szCs w:val="24"/>
        </w:rPr>
        <w:t>ВЗРЫВ НА УЛИЦЕ</w:t>
      </w:r>
    </w:p>
    <w:p w:rsidR="00EE1840" w:rsidRPr="00EE1840" w:rsidRDefault="006F1C0E" w:rsidP="00EE1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E834675" wp14:editId="7D32B8AA">
            <wp:simplePos x="0" y="0"/>
            <wp:positionH relativeFrom="column">
              <wp:posOffset>4095115</wp:posOffset>
            </wp:positionH>
            <wp:positionV relativeFrom="paragraph">
              <wp:posOffset>240030</wp:posOffset>
            </wp:positionV>
            <wp:extent cx="2466975" cy="1820545"/>
            <wp:effectExtent l="0" t="0" r="9525" b="8255"/>
            <wp:wrapThrough wrapText="bothSides">
              <wp:wrapPolygon edited="0">
                <wp:start x="0" y="0"/>
                <wp:lineTo x="0" y="21472"/>
                <wp:lineTo x="21517" y="21472"/>
                <wp:lineTo x="2151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26" t="66974" r="1993" b="3212"/>
                    <a:stretch/>
                  </pic:blipFill>
                  <pic:spPr bwMode="auto">
                    <a:xfrm>
                      <a:off x="0" y="0"/>
                      <a:ext cx="2466975" cy="182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840" w:rsidRPr="00EE1840">
        <w:rPr>
          <w:rFonts w:ascii="Times New Roman" w:hAnsi="Times New Roman" w:cs="Times New Roman"/>
          <w:b/>
          <w:sz w:val="24"/>
          <w:szCs w:val="24"/>
        </w:rPr>
        <w:t>Если вы услышали взрыв, нужно лечь на землю, прикрыв голову руками.</w:t>
      </w:r>
    </w:p>
    <w:p w:rsidR="00EE1840" w:rsidRPr="00EE1840" w:rsidRDefault="00EE1840" w:rsidP="00EE1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 xml:space="preserve">Если рядом есть пострадавший, окажите первую помощь – остановить кровотечение можно, перетянув конечность ремнем или другим предметом похожим на жгут выше ранения. Нельзя поднимать пострадавшего, если видно, что  у него повреждены части тела. </w:t>
      </w:r>
    </w:p>
    <w:p w:rsidR="00EE1840" w:rsidRPr="00EE1840" w:rsidRDefault="00EE1840" w:rsidP="00EE1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Если есть мобильный телефон, вызовите спасателей и позвоните своим близким, чтобы они не волновались.</w:t>
      </w:r>
    </w:p>
    <w:sectPr w:rsidR="00EE1840" w:rsidRPr="00EE1840" w:rsidSect="00EC7033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CAC"/>
    <w:multiLevelType w:val="hybridMultilevel"/>
    <w:tmpl w:val="0D08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7B0"/>
    <w:multiLevelType w:val="hybridMultilevel"/>
    <w:tmpl w:val="58AA0432"/>
    <w:lvl w:ilvl="0" w:tplc="961AF6E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6F5431"/>
    <w:multiLevelType w:val="hybridMultilevel"/>
    <w:tmpl w:val="6A62A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33"/>
    <w:rsid w:val="00137E16"/>
    <w:rsid w:val="00174427"/>
    <w:rsid w:val="00327EBF"/>
    <w:rsid w:val="00354741"/>
    <w:rsid w:val="00453CF0"/>
    <w:rsid w:val="004D4A49"/>
    <w:rsid w:val="00575044"/>
    <w:rsid w:val="00640BDC"/>
    <w:rsid w:val="006F1C0E"/>
    <w:rsid w:val="006F6BA3"/>
    <w:rsid w:val="007236A6"/>
    <w:rsid w:val="00734E47"/>
    <w:rsid w:val="008C3807"/>
    <w:rsid w:val="00DD2DAA"/>
    <w:rsid w:val="00E328AF"/>
    <w:rsid w:val="00EC7033"/>
    <w:rsid w:val="00E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A2E71-2E49-457C-819C-698FE64A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703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B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ak.fs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Елена</dc:creator>
  <cp:keywords/>
  <dc:description/>
  <cp:lastModifiedBy>Демакова Юлия</cp:lastModifiedBy>
  <cp:revision>2</cp:revision>
  <cp:lastPrinted>2018-12-26T05:23:00Z</cp:lastPrinted>
  <dcterms:created xsi:type="dcterms:W3CDTF">2019-02-14T05:45:00Z</dcterms:created>
  <dcterms:modified xsi:type="dcterms:W3CDTF">2019-02-14T05:45:00Z</dcterms:modified>
</cp:coreProperties>
</file>