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C" w:rsidRDefault="00282DFC" w:rsidP="00282DFC">
      <w:pPr>
        <w:spacing w:after="0"/>
        <w:ind w:left="4248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282DFC" w:rsidRDefault="00282DFC" w:rsidP="00282DFC">
      <w:pPr>
        <w:spacing w:after="0"/>
        <w:ind w:left="4248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Департамента финансов</w:t>
      </w:r>
    </w:p>
    <w:p w:rsidR="00282DFC" w:rsidRDefault="00282DFC" w:rsidP="00282DFC">
      <w:pPr>
        <w:spacing w:after="0"/>
        <w:ind w:left="4248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561BC1" w:rsidRDefault="00561BC1" w:rsidP="00282DFC">
      <w:pPr>
        <w:spacing w:after="0"/>
        <w:ind w:left="4248"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2F1FF6">
        <w:rPr>
          <w:rFonts w:ascii="PT Astra Serif" w:hAnsi="PT Astra Serif"/>
          <w:sz w:val="28"/>
          <w:szCs w:val="28"/>
        </w:rPr>
        <w:t xml:space="preserve">14.06.2019 года </w:t>
      </w:r>
      <w:r>
        <w:rPr>
          <w:rFonts w:ascii="PT Astra Serif" w:hAnsi="PT Astra Serif"/>
          <w:sz w:val="28"/>
          <w:szCs w:val="28"/>
        </w:rPr>
        <w:t xml:space="preserve">№ </w:t>
      </w:r>
      <w:r w:rsidR="002F1FF6">
        <w:rPr>
          <w:rFonts w:ascii="PT Astra Serif" w:hAnsi="PT Astra Serif"/>
          <w:sz w:val="28"/>
          <w:szCs w:val="28"/>
        </w:rPr>
        <w:t>77</w:t>
      </w:r>
      <w:bookmarkStart w:id="0" w:name="_GoBack"/>
      <w:bookmarkEnd w:id="0"/>
    </w:p>
    <w:p w:rsidR="00282DFC" w:rsidRDefault="00282DFC" w:rsidP="005D52C7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282DFC" w:rsidRDefault="00282DFC" w:rsidP="005D52C7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9F431A" w:rsidRPr="002B3647" w:rsidRDefault="005D52C7" w:rsidP="005D52C7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2B3647">
        <w:rPr>
          <w:rFonts w:ascii="PT Astra Serif" w:hAnsi="PT Astra Serif"/>
          <w:sz w:val="28"/>
          <w:szCs w:val="28"/>
        </w:rPr>
        <w:t>ПОРЯДОК</w:t>
      </w:r>
    </w:p>
    <w:p w:rsidR="005D52C7" w:rsidRPr="002B3647" w:rsidRDefault="005D52C7" w:rsidP="004C67B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B3647">
        <w:rPr>
          <w:rFonts w:ascii="PT Astra Serif" w:hAnsi="PT Astra Serif"/>
          <w:sz w:val="28"/>
          <w:szCs w:val="28"/>
        </w:rPr>
        <w:t xml:space="preserve">санкционирования </w:t>
      </w:r>
      <w:proofErr w:type="gramStart"/>
      <w:r w:rsidRPr="002B3647">
        <w:rPr>
          <w:rFonts w:ascii="PT Astra Serif" w:hAnsi="PT Astra Serif"/>
          <w:sz w:val="28"/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2B3647">
        <w:rPr>
          <w:rFonts w:ascii="PT Astra Serif" w:hAnsi="PT Astra Serif"/>
          <w:sz w:val="28"/>
          <w:szCs w:val="28"/>
        </w:rPr>
        <w:t xml:space="preserve"> Тазовский район</w:t>
      </w:r>
      <w:r w:rsidR="00C31DE7">
        <w:rPr>
          <w:rFonts w:ascii="PT Astra Serif" w:hAnsi="PT Astra Serif"/>
          <w:sz w:val="28"/>
          <w:szCs w:val="28"/>
        </w:rPr>
        <w:t xml:space="preserve"> и администраторов источников финансирования дефицита бюджета</w:t>
      </w:r>
      <w:r w:rsidR="00C31DE7" w:rsidRPr="00C31DE7">
        <w:rPr>
          <w:rFonts w:ascii="PT Astra Serif" w:hAnsi="PT Astra Serif"/>
          <w:sz w:val="28"/>
          <w:szCs w:val="28"/>
        </w:rPr>
        <w:t xml:space="preserve"> </w:t>
      </w:r>
      <w:r w:rsidR="00C31DE7" w:rsidRPr="002B3647">
        <w:rPr>
          <w:rFonts w:ascii="PT Astra Serif" w:hAnsi="PT Astra Serif"/>
          <w:sz w:val="28"/>
          <w:szCs w:val="28"/>
        </w:rPr>
        <w:t>муниципального образования Тазовский район</w:t>
      </w:r>
    </w:p>
    <w:p w:rsidR="005D52C7" w:rsidRPr="00D145F9" w:rsidRDefault="005D52C7" w:rsidP="005D52C7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31DE7" w:rsidRPr="007E6C30" w:rsidRDefault="005D52C7" w:rsidP="00BB48C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145F9">
        <w:rPr>
          <w:rFonts w:ascii="PT Astra Serif" w:hAnsi="PT Astra Serif"/>
          <w:sz w:val="28"/>
          <w:szCs w:val="28"/>
        </w:rPr>
        <w:t>Настоящий Порядок разработан</w:t>
      </w:r>
      <w:r w:rsidR="002B3647" w:rsidRPr="00D145F9">
        <w:rPr>
          <w:rFonts w:ascii="PT Astra Serif" w:hAnsi="PT Astra Serif"/>
          <w:sz w:val="28"/>
          <w:szCs w:val="28"/>
        </w:rPr>
        <w:t xml:space="preserve"> </w:t>
      </w:r>
      <w:r w:rsidR="00C31DE7" w:rsidRPr="00D145F9">
        <w:rPr>
          <w:rFonts w:ascii="PT Astra Serif" w:hAnsi="PT Astra Serif"/>
          <w:sz w:val="28"/>
          <w:szCs w:val="28"/>
        </w:rPr>
        <w:t>на основании стат</w:t>
      </w:r>
      <w:r w:rsidR="002B3647" w:rsidRPr="00D145F9">
        <w:rPr>
          <w:rFonts w:ascii="PT Astra Serif" w:hAnsi="PT Astra Serif"/>
          <w:sz w:val="28"/>
          <w:szCs w:val="28"/>
        </w:rPr>
        <w:t>ей 219</w:t>
      </w:r>
      <w:r w:rsidR="00C31DE7" w:rsidRPr="00D145F9">
        <w:rPr>
          <w:rFonts w:ascii="PT Astra Serif" w:hAnsi="PT Astra Serif"/>
          <w:sz w:val="28"/>
          <w:szCs w:val="28"/>
        </w:rPr>
        <w:t xml:space="preserve"> и 219.2</w:t>
      </w:r>
      <w:r w:rsidR="002B3647" w:rsidRPr="00D145F9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31DE7" w:rsidRPr="00D145F9">
        <w:rPr>
          <w:rFonts w:ascii="PT Astra Serif" w:hAnsi="PT Astra Serif"/>
          <w:sz w:val="28"/>
          <w:szCs w:val="28"/>
        </w:rPr>
        <w:t xml:space="preserve">Департаментом финансов Администрации Тазовского района </w:t>
      </w:r>
      <w:r w:rsidR="00C31DE7" w:rsidRPr="00E57FDB">
        <w:rPr>
          <w:rFonts w:ascii="PT Astra Serif" w:hAnsi="PT Astra Serif"/>
          <w:sz w:val="28"/>
          <w:szCs w:val="28"/>
        </w:rPr>
        <w:t xml:space="preserve">(далее – Департамент финансов) оплаты за счет средств бюджета муниципального образования Тазовский район денежных обязательств получателей средств бюджета и администраторов источников финансирования дефицита бюджета, лицевые счета которым открыты в </w:t>
      </w:r>
      <w:r w:rsidR="00C31DE7" w:rsidRPr="007E6C30">
        <w:rPr>
          <w:rFonts w:ascii="PT Astra Serif" w:hAnsi="PT Astra Serif"/>
          <w:sz w:val="28"/>
          <w:szCs w:val="28"/>
        </w:rPr>
        <w:t>Департаменте финансов.</w:t>
      </w:r>
      <w:proofErr w:type="gramEnd"/>
    </w:p>
    <w:p w:rsidR="00DE16A0" w:rsidRPr="007E6C30" w:rsidRDefault="002B3647" w:rsidP="00BB48C7">
      <w:pPr>
        <w:pStyle w:val="1"/>
        <w:numPr>
          <w:ilvl w:val="0"/>
          <w:numId w:val="1"/>
        </w:numPr>
        <w:tabs>
          <w:tab w:val="left" w:pos="567"/>
        </w:tabs>
        <w:spacing w:before="0" w:after="0"/>
        <w:ind w:left="-567" w:firstLine="567"/>
        <w:jc w:val="both"/>
        <w:rPr>
          <w:rFonts w:ascii="PT Astra Serif" w:hAnsi="PT Astra Serif"/>
          <w:b w:val="0"/>
          <w:sz w:val="28"/>
          <w:szCs w:val="28"/>
        </w:rPr>
      </w:pPr>
      <w:r w:rsidRPr="007E6C30">
        <w:rPr>
          <w:rFonts w:ascii="PT Astra Serif" w:hAnsi="PT Astra Serif"/>
          <w:b w:val="0"/>
          <w:color w:val="auto"/>
          <w:sz w:val="28"/>
          <w:szCs w:val="28"/>
        </w:rPr>
        <w:t>Для оплаты денежных обязательств получатель средств бюджета (</w:t>
      </w:r>
      <w:r w:rsidR="00C31DE7" w:rsidRPr="007E6C30">
        <w:rPr>
          <w:rFonts w:ascii="PT Astra Serif" w:hAnsi="PT Astra Serif"/>
          <w:b w:val="0"/>
          <w:color w:val="auto"/>
          <w:sz w:val="28"/>
          <w:szCs w:val="28"/>
        </w:rPr>
        <w:t>администратор источников финансирования дефицита</w:t>
      </w:r>
      <w:r w:rsidRPr="007E6C30">
        <w:rPr>
          <w:rFonts w:ascii="PT Astra Serif" w:hAnsi="PT Astra Serif"/>
          <w:b w:val="0"/>
          <w:color w:val="auto"/>
          <w:sz w:val="28"/>
          <w:szCs w:val="28"/>
        </w:rPr>
        <w:t xml:space="preserve"> бюджета)</w:t>
      </w:r>
      <w:r w:rsidR="003B4030" w:rsidRPr="007E6C30">
        <w:rPr>
          <w:rFonts w:ascii="PT Astra Serif" w:hAnsi="PT Astra Serif"/>
          <w:b w:val="0"/>
          <w:color w:val="auto"/>
          <w:sz w:val="28"/>
          <w:szCs w:val="28"/>
        </w:rPr>
        <w:t>, направляет в Департамент финансов посредством автоматизированной системы «Удаленное рабочее место» (далее – АС «УРМ) в автоматизированную систему «Бюджет» (далее – АС «Бюджет») платежное поручение в электронно</w:t>
      </w:r>
      <w:r w:rsidR="00D279FF" w:rsidRPr="007E6C30">
        <w:rPr>
          <w:rFonts w:ascii="PT Astra Serif" w:hAnsi="PT Astra Serif"/>
          <w:b w:val="0"/>
          <w:color w:val="auto"/>
          <w:sz w:val="28"/>
          <w:szCs w:val="28"/>
        </w:rPr>
        <w:t>м виде с применением электронной подписи</w:t>
      </w:r>
      <w:r w:rsidR="003B4030" w:rsidRPr="007E6C30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222829" w:rsidRPr="007E6C30">
        <w:rPr>
          <w:rFonts w:ascii="PT Astra Serif" w:hAnsi="PT Astra Serif"/>
          <w:b w:val="0"/>
          <w:color w:val="auto"/>
          <w:sz w:val="28"/>
          <w:szCs w:val="28"/>
        </w:rPr>
        <w:t>(далее – в электронном виде)</w:t>
      </w:r>
      <w:r w:rsidR="003B4030" w:rsidRPr="007E6C30"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="00BF47F9" w:rsidRPr="007E6C30">
        <w:rPr>
          <w:rFonts w:ascii="PT Astra Serif" w:hAnsi="PT Astra Serif"/>
          <w:b w:val="0"/>
          <w:color w:val="auto"/>
          <w:sz w:val="28"/>
          <w:szCs w:val="28"/>
        </w:rPr>
        <w:t xml:space="preserve">в соответствии с договором об обмене электронными документами, заключенного между Департаментом </w:t>
      </w:r>
      <w:r w:rsidR="00BF47F9" w:rsidRPr="007E6C30">
        <w:rPr>
          <w:rFonts w:ascii="PT Astra Serif" w:hAnsi="PT Astra Serif"/>
          <w:b w:val="0"/>
          <w:sz w:val="28"/>
          <w:szCs w:val="28"/>
        </w:rPr>
        <w:t>финансов и получателем средств бюджета (администратором источников финансирования дефицита бюджета).</w:t>
      </w:r>
    </w:p>
    <w:p w:rsidR="00DE16A0" w:rsidRDefault="00BF47F9" w:rsidP="00BB48C7">
      <w:pPr>
        <w:spacing w:after="0" w:line="240" w:lineRule="auto"/>
        <w:ind w:left="-567" w:firstLine="1134"/>
        <w:jc w:val="both"/>
        <w:rPr>
          <w:rFonts w:ascii="PT Astra Serif" w:hAnsi="PT Astra Serif"/>
          <w:sz w:val="28"/>
          <w:szCs w:val="28"/>
        </w:rPr>
      </w:pPr>
      <w:r w:rsidRPr="007E6C30">
        <w:rPr>
          <w:rFonts w:ascii="PT Astra Serif" w:hAnsi="PT Astra Serif"/>
          <w:sz w:val="28"/>
          <w:szCs w:val="28"/>
        </w:rPr>
        <w:t>При отсутствии электронного документооборота</w:t>
      </w:r>
      <w:r w:rsidRPr="00D145F9">
        <w:rPr>
          <w:rFonts w:ascii="PT Astra Serif" w:hAnsi="PT Astra Serif"/>
          <w:sz w:val="28"/>
          <w:szCs w:val="28"/>
        </w:rPr>
        <w:t xml:space="preserve"> с применением электронной подписи платежные поручения </w:t>
      </w:r>
      <w:r w:rsidR="002C2F04" w:rsidRPr="00D145F9">
        <w:rPr>
          <w:rFonts w:ascii="PT Astra Serif" w:hAnsi="PT Astra Serif"/>
          <w:sz w:val="28"/>
          <w:szCs w:val="28"/>
        </w:rPr>
        <w:t>направляются в Департамент финансов посредством</w:t>
      </w:r>
      <w:r w:rsidR="009D27D6" w:rsidRPr="00D145F9">
        <w:rPr>
          <w:rFonts w:ascii="PT Astra Serif" w:hAnsi="PT Astra Serif"/>
          <w:sz w:val="28"/>
          <w:szCs w:val="28"/>
        </w:rPr>
        <w:t xml:space="preserve"> АС «Бюджет»</w:t>
      </w:r>
      <w:r w:rsidR="00F40C68">
        <w:rPr>
          <w:rFonts w:ascii="PT Astra Serif" w:hAnsi="PT Astra Serif"/>
          <w:sz w:val="28"/>
          <w:szCs w:val="28"/>
        </w:rPr>
        <w:t xml:space="preserve"> интерфейс «Платежное поручение»</w:t>
      </w:r>
      <w:r w:rsidR="009D27D6" w:rsidRPr="00D145F9">
        <w:rPr>
          <w:rFonts w:ascii="PT Astra Serif" w:hAnsi="PT Astra Serif"/>
          <w:sz w:val="28"/>
          <w:szCs w:val="28"/>
        </w:rPr>
        <w:t xml:space="preserve"> и предоставляются</w:t>
      </w:r>
      <w:r w:rsidRPr="00D145F9">
        <w:rPr>
          <w:rFonts w:ascii="PT Astra Serif" w:hAnsi="PT Astra Serif"/>
          <w:sz w:val="28"/>
          <w:szCs w:val="28"/>
        </w:rPr>
        <w:t xml:space="preserve"> на бумажном носителе</w:t>
      </w:r>
      <w:r w:rsidR="009D27D6" w:rsidRPr="00D145F9">
        <w:rPr>
          <w:rFonts w:ascii="PT Astra Serif" w:hAnsi="PT Astra Serif"/>
          <w:sz w:val="28"/>
          <w:szCs w:val="28"/>
        </w:rPr>
        <w:t>, подписанные уполномоченными лицами, обладающими правом</w:t>
      </w:r>
      <w:r w:rsidR="00964C15" w:rsidRPr="00D145F9">
        <w:rPr>
          <w:rFonts w:ascii="PT Astra Serif" w:hAnsi="PT Astra Serif"/>
          <w:sz w:val="28"/>
          <w:szCs w:val="28"/>
        </w:rPr>
        <w:t xml:space="preserve"> первой и второй подписи, скрепленные печатью в соответствии с имеющимися образцами.</w:t>
      </w:r>
    </w:p>
    <w:p w:rsidR="004C67BB" w:rsidRDefault="004C67BB" w:rsidP="004C67B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Платежные поручения, поступившие от получателей средств бюджета (</w:t>
      </w:r>
      <w:r w:rsidRPr="00D145F9">
        <w:rPr>
          <w:rFonts w:ascii="PT Astra Serif" w:hAnsi="PT Astra Serif"/>
          <w:sz w:val="28"/>
          <w:szCs w:val="28"/>
        </w:rPr>
        <w:t>администраторов источников финансирования дефицита бюджета</w:t>
      </w:r>
      <w:r>
        <w:rPr>
          <w:rFonts w:ascii="PT Astra Serif" w:hAnsi="PT Astra Serif"/>
          <w:sz w:val="28"/>
          <w:szCs w:val="28"/>
        </w:rPr>
        <w:t>) в течение операционного дня с 08.30 до 12.00 часов, Департамент финансов проверяет в течение рабочего дня на наличие реквизитов и показателей, принимает к исполнению или отклоняет без исполнения. Платежные поручения, поступившие после 12.00 часов, Департамент финансов рассматривает на следующий рабочий день.</w:t>
      </w:r>
    </w:p>
    <w:p w:rsidR="00480E1A" w:rsidRPr="00587C86" w:rsidRDefault="00480E1A" w:rsidP="00BB48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 xml:space="preserve">Для подтверждения возникновения денежного обязательства получатели </w:t>
      </w:r>
      <w:r w:rsidR="002B07DB" w:rsidRPr="00587C86">
        <w:rPr>
          <w:rFonts w:ascii="PT Astra Serif" w:hAnsi="PT Astra Serif"/>
          <w:sz w:val="28"/>
          <w:szCs w:val="28"/>
        </w:rPr>
        <w:t>средств бюджета</w:t>
      </w:r>
      <w:r w:rsidR="00E273D2" w:rsidRPr="00587C86">
        <w:rPr>
          <w:rFonts w:ascii="PT Astra Serif" w:hAnsi="PT Astra Serif"/>
          <w:sz w:val="28"/>
          <w:szCs w:val="28"/>
        </w:rPr>
        <w:t xml:space="preserve"> (администраторы источников финансирования дефицита </w:t>
      </w:r>
      <w:r w:rsidR="00E273D2" w:rsidRPr="00587C86">
        <w:rPr>
          <w:rFonts w:ascii="PT Astra Serif" w:hAnsi="PT Astra Serif"/>
          <w:sz w:val="28"/>
          <w:szCs w:val="28"/>
        </w:rPr>
        <w:lastRenderedPageBreak/>
        <w:t xml:space="preserve">бюджета), </w:t>
      </w:r>
      <w:r w:rsidR="002B07DB" w:rsidRPr="00587C86">
        <w:rPr>
          <w:rFonts w:ascii="PT Astra Serif" w:hAnsi="PT Astra Serif"/>
          <w:sz w:val="28"/>
          <w:szCs w:val="28"/>
        </w:rPr>
        <w:t xml:space="preserve"> представляют в Д</w:t>
      </w:r>
      <w:r w:rsidRPr="00587C86">
        <w:rPr>
          <w:rFonts w:ascii="PT Astra Serif" w:hAnsi="PT Astra Serif"/>
          <w:sz w:val="28"/>
          <w:szCs w:val="28"/>
        </w:rPr>
        <w:t>епартамент финансов вместе с платежным поручением</w:t>
      </w:r>
      <w:r w:rsidR="004C67BB" w:rsidRPr="00587C86">
        <w:rPr>
          <w:rFonts w:ascii="PT Astra Serif" w:hAnsi="PT Astra Serif"/>
          <w:sz w:val="28"/>
          <w:szCs w:val="28"/>
        </w:rPr>
        <w:t xml:space="preserve"> документы, указанные в пункте 5</w:t>
      </w:r>
      <w:r w:rsidRPr="00587C86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2B3647" w:rsidRDefault="00480E1A" w:rsidP="00480E1A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Получатели средств бюджета</w:t>
      </w:r>
      <w:r w:rsidR="00E273D2" w:rsidRPr="00587C86">
        <w:rPr>
          <w:rFonts w:ascii="PT Astra Serif" w:hAnsi="PT Astra Serif"/>
          <w:sz w:val="28"/>
          <w:szCs w:val="28"/>
        </w:rPr>
        <w:t xml:space="preserve"> (администраторы источников финансирования дефицита бюджета),</w:t>
      </w:r>
      <w:r w:rsidRPr="00587C86">
        <w:rPr>
          <w:rFonts w:ascii="PT Astra Serif" w:hAnsi="PT Astra Serif"/>
          <w:sz w:val="28"/>
          <w:szCs w:val="28"/>
        </w:rPr>
        <w:t xml:space="preserve"> предоставляют документы, подтверждающие возникновение денежных обязательств, в форме электронной</w:t>
      </w:r>
      <w:r>
        <w:rPr>
          <w:rFonts w:ascii="PT Astra Serif" w:hAnsi="PT Astra Serif"/>
          <w:sz w:val="28"/>
          <w:szCs w:val="28"/>
        </w:rPr>
        <w:t xml:space="preserve"> копии бумажного документа, в том числе используя </w:t>
      </w:r>
      <w:r w:rsidR="004C67BB">
        <w:rPr>
          <w:rFonts w:ascii="PT Astra Serif" w:hAnsi="PT Astra Serif"/>
          <w:sz w:val="28"/>
          <w:szCs w:val="28"/>
        </w:rPr>
        <w:t xml:space="preserve">систему </w:t>
      </w:r>
      <w:r>
        <w:rPr>
          <w:rFonts w:ascii="PT Astra Serif" w:hAnsi="PT Astra Serif"/>
          <w:sz w:val="28"/>
          <w:szCs w:val="28"/>
        </w:rPr>
        <w:t>АС «УРМ»</w:t>
      </w:r>
      <w:r w:rsidR="00F40C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40C68">
        <w:rPr>
          <w:rFonts w:ascii="PT Astra Serif" w:hAnsi="PT Astra Serif"/>
          <w:sz w:val="28"/>
          <w:szCs w:val="28"/>
        </w:rPr>
        <w:t>в</w:t>
      </w:r>
      <w:proofErr w:type="gramEnd"/>
      <w:r w:rsidR="00F40C6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40C68">
        <w:rPr>
          <w:rFonts w:ascii="PT Astra Serif" w:hAnsi="PT Astra Serif"/>
          <w:sz w:val="28"/>
          <w:szCs w:val="28"/>
        </w:rPr>
        <w:t>АС</w:t>
      </w:r>
      <w:proofErr w:type="gramEnd"/>
      <w:r w:rsidR="00DE1CB0">
        <w:rPr>
          <w:rFonts w:ascii="PT Astra Serif" w:hAnsi="PT Astra Serif"/>
          <w:sz w:val="28"/>
          <w:szCs w:val="28"/>
        </w:rPr>
        <w:t xml:space="preserve"> «Бюджет» интерфейс «Документы исполнения»</w:t>
      </w:r>
      <w:r>
        <w:rPr>
          <w:rFonts w:ascii="PT Astra Serif" w:hAnsi="PT Astra Serif"/>
          <w:sz w:val="28"/>
          <w:szCs w:val="28"/>
        </w:rPr>
        <w:t>.</w:t>
      </w:r>
      <w:r w:rsidR="00D145F9">
        <w:rPr>
          <w:rFonts w:ascii="PT Astra Serif" w:hAnsi="PT Astra Serif"/>
          <w:sz w:val="28"/>
          <w:szCs w:val="28"/>
        </w:rPr>
        <w:t xml:space="preserve"> </w:t>
      </w:r>
    </w:p>
    <w:p w:rsidR="00480E1A" w:rsidRPr="00587C86" w:rsidRDefault="00480E1A" w:rsidP="00480E1A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 xml:space="preserve">При отсутствии у получателя средств бюджета </w:t>
      </w:r>
      <w:r w:rsidR="00E273D2" w:rsidRPr="00587C86">
        <w:rPr>
          <w:rFonts w:ascii="PT Astra Serif" w:hAnsi="PT Astra Serif"/>
          <w:sz w:val="28"/>
          <w:szCs w:val="28"/>
        </w:rPr>
        <w:t>(администратора источников финансирования дефицита бюджета)</w:t>
      </w:r>
      <w:r w:rsidR="009B55A2" w:rsidRPr="00587C86">
        <w:rPr>
          <w:rFonts w:ascii="PT Astra Serif" w:hAnsi="PT Astra Serif"/>
          <w:sz w:val="28"/>
          <w:szCs w:val="28"/>
        </w:rPr>
        <w:t xml:space="preserve"> </w:t>
      </w:r>
      <w:r w:rsidRPr="00587C86">
        <w:rPr>
          <w:rFonts w:ascii="PT Astra Serif" w:hAnsi="PT Astra Serif"/>
          <w:sz w:val="28"/>
          <w:szCs w:val="28"/>
        </w:rPr>
        <w:t>технической возможности предоставления электронной копии документа, указанный документ предоставляется на бумажном носителе.</w:t>
      </w:r>
    </w:p>
    <w:p w:rsidR="00480E1A" w:rsidRPr="00587C86" w:rsidRDefault="002B07DB" w:rsidP="00BB48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К документам, подтверждающим возникновение денежных обязательств, относятся:</w:t>
      </w:r>
    </w:p>
    <w:p w:rsidR="002B07DB" w:rsidRPr="00587C86" w:rsidRDefault="002B07DB" w:rsidP="00C3512A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</w:r>
      <w:r w:rsidR="00C3512A" w:rsidRPr="00587C86">
        <w:rPr>
          <w:rFonts w:ascii="PT Astra Serif" w:hAnsi="PT Astra Serif"/>
          <w:sz w:val="28"/>
          <w:szCs w:val="28"/>
        </w:rPr>
        <w:t>а</w:t>
      </w:r>
      <w:r w:rsidRPr="00587C86">
        <w:rPr>
          <w:rFonts w:ascii="PT Astra Serif" w:hAnsi="PT Astra Serif"/>
          <w:sz w:val="28"/>
          <w:szCs w:val="28"/>
        </w:rPr>
        <w:t>)</w:t>
      </w:r>
      <w:r w:rsidR="00DA66EB" w:rsidRPr="00587C86">
        <w:rPr>
          <w:rFonts w:ascii="PT Astra Serif" w:hAnsi="PT Astra Serif"/>
          <w:sz w:val="28"/>
          <w:szCs w:val="28"/>
        </w:rPr>
        <w:t xml:space="preserve"> при оплате труда, компенсацио</w:t>
      </w:r>
      <w:r w:rsidRPr="00587C86">
        <w:rPr>
          <w:rFonts w:ascii="PT Astra Serif" w:hAnsi="PT Astra Serif"/>
          <w:sz w:val="28"/>
          <w:szCs w:val="28"/>
        </w:rPr>
        <w:t>нных и иных выплат физическим лицам</w:t>
      </w:r>
      <w:r w:rsidR="00C3512A" w:rsidRPr="00587C86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Федерации, Ямало-Ненецкого автономного округа и муниципального образования:</w:t>
      </w:r>
    </w:p>
    <w:p w:rsidR="00C3512A" w:rsidRPr="00587C86" w:rsidRDefault="004C67BB" w:rsidP="00C3512A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 справка</w:t>
      </w:r>
      <w:r w:rsidR="00C3512A" w:rsidRPr="00587C86">
        <w:rPr>
          <w:rFonts w:ascii="PT Astra Serif" w:hAnsi="PT Astra Serif"/>
          <w:sz w:val="28"/>
          <w:szCs w:val="28"/>
        </w:rPr>
        <w:t xml:space="preserve"> о начисленной сумме заработной платы за месяц и начислениях в государственные внебюджетные фонды</w:t>
      </w:r>
      <w:r w:rsidR="006A2EB6" w:rsidRPr="00587C86">
        <w:rPr>
          <w:rFonts w:ascii="PT Astra Serif" w:hAnsi="PT Astra Serif"/>
          <w:sz w:val="28"/>
          <w:szCs w:val="28"/>
        </w:rPr>
        <w:t xml:space="preserve"> (по форме установленной П</w:t>
      </w:r>
      <w:r w:rsidR="009B55A2" w:rsidRPr="00587C86">
        <w:rPr>
          <w:rFonts w:ascii="PT Astra Serif" w:hAnsi="PT Astra Serif"/>
          <w:sz w:val="28"/>
          <w:szCs w:val="28"/>
        </w:rPr>
        <w:t xml:space="preserve">орядком открытия, ведения лицевых счетов и отражения на них операций в </w:t>
      </w:r>
      <w:r w:rsidR="006A2EB6" w:rsidRPr="00587C86">
        <w:rPr>
          <w:rFonts w:ascii="PT Astra Serif" w:hAnsi="PT Astra Serif"/>
          <w:sz w:val="28"/>
          <w:szCs w:val="28"/>
        </w:rPr>
        <w:t>Департаменте финансов)</w:t>
      </w:r>
      <w:r w:rsidR="00C3512A" w:rsidRPr="00587C86">
        <w:rPr>
          <w:rFonts w:ascii="PT Astra Serif" w:hAnsi="PT Astra Serif"/>
          <w:sz w:val="28"/>
          <w:szCs w:val="28"/>
        </w:rPr>
        <w:t>;</w:t>
      </w:r>
    </w:p>
    <w:p w:rsidR="00AC2BBA" w:rsidRPr="00587C86" w:rsidRDefault="00AC2BBA" w:rsidP="00C3512A">
      <w:pPr>
        <w:pStyle w:val="a3"/>
        <w:tabs>
          <w:tab w:val="left" w:pos="426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 xml:space="preserve">- </w:t>
      </w:r>
      <w:r w:rsidR="00606255" w:rsidRPr="00587C86">
        <w:rPr>
          <w:rFonts w:ascii="PT Astra Serif" w:hAnsi="PT Astra Serif"/>
          <w:sz w:val="28"/>
          <w:szCs w:val="28"/>
        </w:rPr>
        <w:t>документ</w:t>
      </w:r>
      <w:r w:rsidRPr="00587C86">
        <w:rPr>
          <w:rFonts w:ascii="PT Astra Serif" w:hAnsi="PT Astra Serif"/>
          <w:sz w:val="28"/>
          <w:szCs w:val="28"/>
        </w:rPr>
        <w:t>, регулирующий материальное стимулирование работников (распоряжение Главы района, приказы руковод</w:t>
      </w:r>
      <w:r w:rsidR="00606255" w:rsidRPr="00587C86">
        <w:rPr>
          <w:rFonts w:ascii="PT Astra Serif" w:hAnsi="PT Astra Serif"/>
          <w:sz w:val="28"/>
          <w:szCs w:val="28"/>
        </w:rPr>
        <w:t>ителей муниципальных учреждений</w:t>
      </w:r>
      <w:r w:rsidRPr="00587C86">
        <w:rPr>
          <w:rFonts w:ascii="PT Astra Serif" w:hAnsi="PT Astra Serif"/>
          <w:sz w:val="28"/>
          <w:szCs w:val="28"/>
        </w:rPr>
        <w:t>);</w:t>
      </w:r>
    </w:p>
    <w:p w:rsidR="00AC2BBA" w:rsidRPr="00587C86" w:rsidRDefault="00AC2BBA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</w:r>
      <w:r w:rsidR="00F108B3" w:rsidRPr="00587C86">
        <w:rPr>
          <w:rFonts w:ascii="PT Astra Serif" w:hAnsi="PT Astra Serif"/>
          <w:sz w:val="28"/>
          <w:szCs w:val="28"/>
        </w:rPr>
        <w:t>б</w:t>
      </w:r>
      <w:r w:rsidRPr="00587C86">
        <w:rPr>
          <w:rFonts w:ascii="PT Astra Serif" w:hAnsi="PT Astra Serif"/>
          <w:sz w:val="28"/>
          <w:szCs w:val="28"/>
        </w:rPr>
        <w:t>) при оплате товаров (работ, услуг):</w:t>
      </w:r>
    </w:p>
    <w:p w:rsidR="00F560BF" w:rsidRPr="00587C86" w:rsidRDefault="00F560BF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="00B34CF5" w:rsidRPr="00587C86"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>муниципальный контракт (договор)</w:t>
      </w:r>
      <w:r w:rsidR="00C55295">
        <w:rPr>
          <w:rFonts w:ascii="PT Astra Serif" w:hAnsi="PT Astra Serif"/>
          <w:sz w:val="28"/>
          <w:szCs w:val="28"/>
        </w:rPr>
        <w:t xml:space="preserve"> со всеми приложениями, указанными в муниципальном контракте (договоре)</w:t>
      </w:r>
      <w:r w:rsidRPr="00587C86">
        <w:rPr>
          <w:rFonts w:ascii="PT Astra Serif" w:hAnsi="PT Astra Serif"/>
          <w:sz w:val="28"/>
          <w:szCs w:val="28"/>
        </w:rPr>
        <w:t>;</w:t>
      </w:r>
    </w:p>
    <w:p w:rsidR="00F560BF" w:rsidRPr="00587C86" w:rsidRDefault="00F560BF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="00B34CF5" w:rsidRPr="00587C86"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>протокол оценки и сопоставления заявок на участие в конкурсе, протокол аукциона, протокол рассмотрения и оценки</w:t>
      </w:r>
      <w:r w:rsidR="00F108B3" w:rsidRPr="00587C86">
        <w:rPr>
          <w:rFonts w:ascii="PT Astra Serif" w:hAnsi="PT Astra Serif"/>
          <w:sz w:val="28"/>
          <w:szCs w:val="28"/>
        </w:rPr>
        <w:t xml:space="preserve"> котировочных заявок или решение о размещении муниципального заказа у единственного поставщика (исполнителя, подрядчика);</w:t>
      </w:r>
    </w:p>
    <w:p w:rsidR="00F108B3" w:rsidRPr="00587C86" w:rsidRDefault="00F108B3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="00B34CF5" w:rsidRPr="00587C86"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>акты выполненных работ, оказания услуг, передачи товаров, справки стоимости выполненных работ (оказанных услуг);</w:t>
      </w:r>
    </w:p>
    <w:p w:rsidR="00F108B3" w:rsidRDefault="00F108B3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="00B34CF5" w:rsidRPr="00587C86"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>счета, счета-фактуры (накладные);</w:t>
      </w:r>
    </w:p>
    <w:p w:rsidR="00C55295" w:rsidRPr="00587C86" w:rsidRDefault="00C55295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 универсальный передаточный документ;</w:t>
      </w:r>
    </w:p>
    <w:p w:rsidR="00F108B3" w:rsidRPr="00587C86" w:rsidRDefault="00F108B3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="00B34CF5" w:rsidRPr="00587C86">
        <w:rPr>
          <w:rFonts w:ascii="PT Astra Serif" w:hAnsi="PT Astra Serif"/>
          <w:sz w:val="28"/>
          <w:szCs w:val="28"/>
        </w:rPr>
        <w:tab/>
      </w:r>
      <w:r w:rsidRPr="00587C86">
        <w:rPr>
          <w:rFonts w:ascii="PT Astra Serif" w:hAnsi="PT Astra Serif"/>
          <w:sz w:val="28"/>
          <w:szCs w:val="28"/>
        </w:rPr>
        <w:t>акты сверки расчетов</w:t>
      </w:r>
      <w:r w:rsidR="00B34CF5" w:rsidRPr="00587C86">
        <w:rPr>
          <w:rFonts w:ascii="PT Astra Serif" w:hAnsi="PT Astra Serif"/>
          <w:sz w:val="28"/>
          <w:szCs w:val="28"/>
        </w:rPr>
        <w:t>;</w:t>
      </w:r>
    </w:p>
    <w:p w:rsidR="00B34CF5" w:rsidRPr="00587C86" w:rsidRDefault="00B34CF5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Pr="00587C86">
        <w:rPr>
          <w:rFonts w:ascii="PT Astra Serif" w:hAnsi="PT Astra Serif"/>
          <w:sz w:val="28"/>
          <w:szCs w:val="28"/>
        </w:rPr>
        <w:tab/>
        <w:t>утвержденные в установленном порядке сметы на проведение отдельных мероприятий и копии нормативных правовых актов о целе</w:t>
      </w:r>
      <w:r w:rsidR="004D54D2" w:rsidRPr="00587C86">
        <w:rPr>
          <w:rFonts w:ascii="PT Astra Serif" w:hAnsi="PT Astra Serif"/>
          <w:sz w:val="28"/>
          <w:szCs w:val="28"/>
        </w:rPr>
        <w:t>вом выделении бюджетных средств;</w:t>
      </w:r>
    </w:p>
    <w:p w:rsidR="00606255" w:rsidRPr="00587C86" w:rsidRDefault="00606255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в) при оплате муниципальных контрактов (договоров) строительного подряда и капитального ремонта дополнительно предоставляется:</w:t>
      </w:r>
    </w:p>
    <w:p w:rsidR="00606255" w:rsidRPr="00587C86" w:rsidRDefault="00606255" w:rsidP="00B34CF5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 xml:space="preserve">- </w:t>
      </w:r>
      <w:r w:rsidR="00AA7D6D" w:rsidRPr="00587C86">
        <w:rPr>
          <w:rFonts w:ascii="PT Astra Serif" w:hAnsi="PT Astra Serif"/>
          <w:sz w:val="28"/>
          <w:szCs w:val="28"/>
        </w:rPr>
        <w:t>утвержденные сметы</w:t>
      </w:r>
      <w:r w:rsidR="00C55295">
        <w:rPr>
          <w:rFonts w:ascii="PT Astra Serif" w:hAnsi="PT Astra Serif"/>
          <w:sz w:val="28"/>
          <w:szCs w:val="28"/>
        </w:rPr>
        <w:t xml:space="preserve">, локальные сметы, </w:t>
      </w:r>
      <w:r w:rsidRPr="00587C86">
        <w:rPr>
          <w:rFonts w:ascii="PT Astra Serif" w:hAnsi="PT Astra Serif"/>
          <w:sz w:val="28"/>
          <w:szCs w:val="28"/>
        </w:rPr>
        <w:t>сводный сметный расчет</w:t>
      </w:r>
      <w:r w:rsidR="00C55295">
        <w:rPr>
          <w:rFonts w:ascii="PT Astra Serif" w:hAnsi="PT Astra Serif"/>
          <w:sz w:val="28"/>
          <w:szCs w:val="28"/>
        </w:rPr>
        <w:t>;</w:t>
      </w:r>
      <w:r w:rsidRPr="00587C86">
        <w:rPr>
          <w:rFonts w:ascii="PT Astra Serif" w:hAnsi="PT Astra Serif"/>
          <w:sz w:val="28"/>
          <w:szCs w:val="28"/>
        </w:rPr>
        <w:t xml:space="preserve"> </w:t>
      </w:r>
    </w:p>
    <w:p w:rsidR="004D54D2" w:rsidRPr="00587C86" w:rsidRDefault="00606255" w:rsidP="004D54D2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г</w:t>
      </w:r>
      <w:r w:rsidR="004D54D2" w:rsidRPr="00587C86">
        <w:rPr>
          <w:rFonts w:ascii="PT Astra Serif" w:hAnsi="PT Astra Serif"/>
          <w:sz w:val="28"/>
          <w:szCs w:val="28"/>
        </w:rPr>
        <w:t>) при оплате публичных нормативных обязательств:</w:t>
      </w:r>
    </w:p>
    <w:p w:rsidR="004D54D2" w:rsidRPr="00587C86" w:rsidRDefault="004D54D2" w:rsidP="004D54D2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ab/>
        <w:t>-</w:t>
      </w:r>
      <w:r w:rsidRPr="00587C86">
        <w:rPr>
          <w:rFonts w:ascii="PT Astra Serif" w:hAnsi="PT Astra Serif"/>
          <w:sz w:val="28"/>
          <w:szCs w:val="28"/>
        </w:rPr>
        <w:tab/>
        <w:t>документ, подтверждающий возникновение денежного обязательства, с указанием реквизитов соответствующего закона, иного нормативного правового акта, устанавливающего порядок выплат физическим лицам, и суммы выплат.</w:t>
      </w:r>
    </w:p>
    <w:p w:rsidR="004D54D2" w:rsidRPr="00587C86" w:rsidRDefault="004C67BB" w:rsidP="004D54D2">
      <w:pPr>
        <w:pStyle w:val="a3"/>
        <w:tabs>
          <w:tab w:val="left" w:pos="426"/>
          <w:tab w:val="left" w:pos="709"/>
        </w:tabs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lastRenderedPageBreak/>
        <w:tab/>
      </w:r>
    </w:p>
    <w:p w:rsidR="009F53EB" w:rsidRPr="00587C86" w:rsidRDefault="009F53EB" w:rsidP="00BB48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Департамент финансов проверяет платежное поручение на наличие следующих реквизитов и показателей:</w:t>
      </w:r>
    </w:p>
    <w:p w:rsidR="009F53EB" w:rsidRPr="00587C86" w:rsidRDefault="00AA7D6D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</w:t>
      </w:r>
      <w:r w:rsidR="00D74681" w:rsidRPr="00587C86">
        <w:rPr>
          <w:rFonts w:ascii="PT Astra Serif" w:hAnsi="PT Astra Serif"/>
          <w:sz w:val="28"/>
          <w:szCs w:val="28"/>
        </w:rPr>
        <w:t>одписей</w:t>
      </w:r>
      <w:r w:rsidRPr="00587C86">
        <w:rPr>
          <w:rFonts w:ascii="PT Astra Serif" w:hAnsi="PT Astra Serif"/>
          <w:sz w:val="28"/>
          <w:szCs w:val="28"/>
        </w:rPr>
        <w:t xml:space="preserve"> (электронных подписей)</w:t>
      </w:r>
      <w:r w:rsidR="00D74681" w:rsidRPr="00587C86">
        <w:rPr>
          <w:rFonts w:ascii="PT Astra Serif" w:hAnsi="PT Astra Serif"/>
          <w:sz w:val="28"/>
          <w:szCs w:val="28"/>
        </w:rPr>
        <w:t>, соответствующих имеющимся образцам, представленным получателем</w:t>
      </w:r>
      <w:r w:rsidR="00F64C4E" w:rsidRPr="00587C86">
        <w:rPr>
          <w:rFonts w:ascii="PT Astra Serif" w:hAnsi="PT Astra Serif"/>
          <w:sz w:val="28"/>
          <w:szCs w:val="28"/>
        </w:rPr>
        <w:t xml:space="preserve"> средств бюджета (</w:t>
      </w:r>
      <w:r w:rsidR="00D74681" w:rsidRPr="00587C86">
        <w:rPr>
          <w:rFonts w:ascii="PT Astra Serif" w:hAnsi="PT Astra Serif"/>
          <w:sz w:val="28"/>
          <w:szCs w:val="28"/>
        </w:rPr>
        <w:t>администратором</w:t>
      </w:r>
      <w:r w:rsidR="00F64C4E" w:rsidRPr="00587C86">
        <w:rPr>
          <w:rFonts w:ascii="PT Astra Serif" w:hAnsi="PT Astra Serif"/>
          <w:sz w:val="28"/>
          <w:szCs w:val="28"/>
        </w:rPr>
        <w:t xml:space="preserve"> источников финансирования дефицита бюджета)</w:t>
      </w:r>
      <w:r w:rsidR="00D74681" w:rsidRPr="00587C86">
        <w:rPr>
          <w:rFonts w:ascii="PT Astra Serif" w:hAnsi="PT Astra Serif"/>
          <w:sz w:val="28"/>
          <w:szCs w:val="28"/>
        </w:rPr>
        <w:t xml:space="preserve"> для открытия соответствующего лицевого счета</w:t>
      </w:r>
      <w:r w:rsidR="00F64C4E" w:rsidRPr="00587C86">
        <w:rPr>
          <w:rFonts w:ascii="PT Astra Serif" w:hAnsi="PT Astra Serif"/>
          <w:sz w:val="28"/>
          <w:szCs w:val="28"/>
        </w:rPr>
        <w:t>;</w:t>
      </w:r>
    </w:p>
    <w:p w:rsidR="00D74681" w:rsidRPr="00587C86" w:rsidRDefault="00D74681" w:rsidP="00D7468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номера лицевого счета получателя средств бюджета (администратора источников финансирования дефицита бюджета);</w:t>
      </w:r>
    </w:p>
    <w:p w:rsidR="00F64C4E" w:rsidRPr="00587C86" w:rsidRDefault="00D74681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суммы кассового расхода (кассовой выплаты) в валюте Российской Федерации;</w:t>
      </w:r>
    </w:p>
    <w:p w:rsidR="00D74681" w:rsidRPr="00587C86" w:rsidRDefault="00D74681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поставки на учет (КПП) получателя денежных средств по платежному поручению;</w:t>
      </w:r>
    </w:p>
    <w:p w:rsidR="00D74681" w:rsidRPr="00587C86" w:rsidRDefault="00D74681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 xml:space="preserve">кода классификации расходов бюджета муниципального образования, по которому необходимо произвести кассовый расход (кассовую выплату), и </w:t>
      </w:r>
      <w:r w:rsidR="00712A98" w:rsidRPr="00587C86">
        <w:rPr>
          <w:rFonts w:ascii="PT Astra Serif" w:hAnsi="PT Astra Serif"/>
          <w:sz w:val="28"/>
          <w:szCs w:val="28"/>
        </w:rPr>
        <w:t>текстовое назначение платежа;</w:t>
      </w:r>
    </w:p>
    <w:p w:rsidR="00945775" w:rsidRPr="00587C86" w:rsidRDefault="00945775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45775" w:rsidRPr="00587C86" w:rsidRDefault="00945775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суммы налога на добавленную стоимость (при наличии);</w:t>
      </w:r>
    </w:p>
    <w:p w:rsidR="00945775" w:rsidRPr="00587C86" w:rsidRDefault="00945775" w:rsidP="0094577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номера поставленного на учет в Департаменте финансов бюджетного обязательства или денежного обязательства получателя средств бюджета</w:t>
      </w:r>
      <w:r w:rsidR="00AA7D6D" w:rsidRPr="00587C86">
        <w:rPr>
          <w:rFonts w:ascii="PT Astra Serif" w:hAnsi="PT Astra Serif"/>
          <w:sz w:val="28"/>
          <w:szCs w:val="28"/>
        </w:rPr>
        <w:t xml:space="preserve"> (администратора источников финансирования дефицита бюджета)</w:t>
      </w:r>
      <w:r w:rsidR="00663150" w:rsidRPr="00587C86">
        <w:rPr>
          <w:rFonts w:ascii="PT Astra Serif" w:hAnsi="PT Astra Serif"/>
          <w:sz w:val="28"/>
          <w:szCs w:val="28"/>
        </w:rPr>
        <w:t xml:space="preserve"> (при наличии)</w:t>
      </w:r>
      <w:r w:rsidRPr="00587C86">
        <w:rPr>
          <w:rFonts w:ascii="PT Astra Serif" w:hAnsi="PT Astra Serif"/>
          <w:sz w:val="28"/>
          <w:szCs w:val="28"/>
        </w:rPr>
        <w:t>;</w:t>
      </w:r>
    </w:p>
    <w:p w:rsidR="00945775" w:rsidRPr="00587C86" w:rsidRDefault="00663150" w:rsidP="00BB48C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proofErr w:type="gramStart"/>
      <w:r w:rsidRPr="00587C86">
        <w:rPr>
          <w:rFonts w:ascii="PT Astra Serif" w:hAnsi="PT Astra Serif"/>
          <w:sz w:val="28"/>
          <w:szCs w:val="28"/>
        </w:rPr>
        <w:t>реквизитов (номер, дата) документов (предмета договора (муниципального контракта, соглашения)) (при наличии), на основании которых возникают бюджетные обязательства получателей средств бюджета (далее – документы основания):</w:t>
      </w:r>
      <w:proofErr w:type="gramEnd"/>
    </w:p>
    <w:p w:rsidR="00663150" w:rsidRPr="00587C86" w:rsidRDefault="00663150" w:rsidP="008D7722">
      <w:pPr>
        <w:pStyle w:val="a3"/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муниципальный</w:t>
      </w:r>
      <w:r w:rsidR="008D7722" w:rsidRPr="00587C86">
        <w:rPr>
          <w:rFonts w:ascii="PT Astra Serif" w:hAnsi="PT Astra Serif"/>
          <w:sz w:val="28"/>
          <w:szCs w:val="28"/>
        </w:rPr>
        <w:t xml:space="preserve"> контракт (договор) на поставку товаров, выполнение работ, оказание услуг для обеспечения муниципальных нужд;</w:t>
      </w:r>
    </w:p>
    <w:p w:rsidR="008D7722" w:rsidRPr="00587C86" w:rsidRDefault="008D7722" w:rsidP="008D7722">
      <w:pPr>
        <w:pStyle w:val="a3"/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соглашение</w:t>
      </w:r>
      <w:r w:rsidR="00BC4CA9" w:rsidRPr="00587C86">
        <w:rPr>
          <w:rFonts w:ascii="PT Astra Serif" w:hAnsi="PT Astra Serif"/>
          <w:sz w:val="28"/>
          <w:szCs w:val="28"/>
        </w:rPr>
        <w:t xml:space="preserve"> о предоставлении субсидии муниципальному бюджетному или муниципальному автономному учреждению;</w:t>
      </w:r>
    </w:p>
    <w:p w:rsidR="000858F6" w:rsidRPr="00587C86" w:rsidRDefault="00BC4CA9" w:rsidP="008D7722">
      <w:pPr>
        <w:pStyle w:val="a3"/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соглашения о предоставлении субсидии иному юридическому лицу (за исключением субсидии муниципальному бюджетному или муниципальному автономному учреждению) или индивидуальному предпринимателю или физическому лицу – производителю товаров, работ, услуг (далее – субсидия юридическому лицу), заключенного в соответствии с бюджетным законодательством Российской Федерации;</w:t>
      </w:r>
    </w:p>
    <w:p w:rsidR="000858F6" w:rsidRPr="00587C86" w:rsidRDefault="000858F6" w:rsidP="008D7722">
      <w:pPr>
        <w:pStyle w:val="a3"/>
        <w:tabs>
          <w:tab w:val="left" w:pos="426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иной документ, в соответствии с которым возникает бюджетное обязательство получателя средств бюджета;</w:t>
      </w:r>
    </w:p>
    <w:p w:rsidR="00BC4CA9" w:rsidRPr="00587C86" w:rsidRDefault="00145195" w:rsidP="00145195">
      <w:pPr>
        <w:pStyle w:val="a3"/>
        <w:numPr>
          <w:ilvl w:val="0"/>
          <w:numId w:val="2"/>
        </w:numPr>
        <w:tabs>
          <w:tab w:val="left" w:pos="-567"/>
          <w:tab w:val="left" w:pos="426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proofErr w:type="gramStart"/>
      <w:r w:rsidRPr="00587C86">
        <w:rPr>
          <w:rFonts w:ascii="PT Astra Serif" w:hAnsi="PT Astra Serif"/>
          <w:sz w:val="28"/>
          <w:szCs w:val="28"/>
        </w:rPr>
        <w:t>реквизитов (тип, номер, дата) документа, подтверждающего возникновение денежного обязательства (далее – документы исполнения):</w:t>
      </w:r>
      <w:r w:rsidR="00BC4CA9" w:rsidRPr="00587C86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0463FA" w:rsidRPr="00587C86" w:rsidRDefault="000463FA" w:rsidP="00B003EE">
      <w:pPr>
        <w:pStyle w:val="a3"/>
        <w:tabs>
          <w:tab w:val="left" w:pos="-567"/>
          <w:tab w:val="left" w:pos="851"/>
        </w:tabs>
        <w:spacing w:after="0" w:line="240" w:lineRule="auto"/>
        <w:ind w:left="-567" w:firstLine="993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 xml:space="preserve">при поставке товаров </w:t>
      </w:r>
      <w:r w:rsidR="00B003EE" w:rsidRPr="00587C86">
        <w:rPr>
          <w:rFonts w:ascii="PT Astra Serif" w:hAnsi="PT Astra Serif"/>
          <w:sz w:val="28"/>
          <w:szCs w:val="28"/>
        </w:rPr>
        <w:t>–</w:t>
      </w:r>
      <w:r w:rsidRPr="00587C86">
        <w:rPr>
          <w:rFonts w:ascii="PT Astra Serif" w:hAnsi="PT Astra Serif"/>
          <w:sz w:val="28"/>
          <w:szCs w:val="28"/>
        </w:rPr>
        <w:t xml:space="preserve"> </w:t>
      </w:r>
      <w:r w:rsidR="00B003EE" w:rsidRPr="00587C86">
        <w:rPr>
          <w:rFonts w:ascii="PT Astra Serif" w:hAnsi="PT Astra Serif"/>
          <w:sz w:val="28"/>
          <w:szCs w:val="28"/>
        </w:rPr>
        <w:t>счет или счет-фактура, или товарная накладная, или акт приема-передачи;</w:t>
      </w:r>
    </w:p>
    <w:p w:rsidR="002C4822" w:rsidRPr="00587C86" w:rsidRDefault="00E54D64" w:rsidP="00B003EE">
      <w:pPr>
        <w:pStyle w:val="a3"/>
        <w:tabs>
          <w:tab w:val="left" w:pos="-567"/>
          <w:tab w:val="left" w:pos="851"/>
        </w:tabs>
        <w:spacing w:after="0" w:line="240" w:lineRule="auto"/>
        <w:ind w:left="-567" w:firstLine="993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выполнении работ, оказании услуг – счет ил</w:t>
      </w:r>
      <w:r w:rsidR="00FE15AF" w:rsidRPr="00587C86">
        <w:rPr>
          <w:rFonts w:ascii="PT Astra Serif" w:hAnsi="PT Astra Serif"/>
          <w:sz w:val="28"/>
          <w:szCs w:val="28"/>
        </w:rPr>
        <w:t>и счет-фактура, или акт выполне</w:t>
      </w:r>
      <w:r w:rsidRPr="00587C86">
        <w:rPr>
          <w:rFonts w:ascii="PT Astra Serif" w:hAnsi="PT Astra Serif"/>
          <w:sz w:val="28"/>
          <w:szCs w:val="28"/>
        </w:rPr>
        <w:t xml:space="preserve">нных работ </w:t>
      </w:r>
      <w:r w:rsidR="00186181" w:rsidRPr="00587C86">
        <w:rPr>
          <w:rFonts w:ascii="PT Astra Serif" w:hAnsi="PT Astra Serif"/>
          <w:sz w:val="28"/>
          <w:szCs w:val="28"/>
        </w:rPr>
        <w:t>(оказанных услуг),</w:t>
      </w:r>
      <w:r w:rsidR="00FE15AF" w:rsidRPr="00587C86">
        <w:rPr>
          <w:rFonts w:ascii="PT Astra Serif" w:hAnsi="PT Astra Serif"/>
          <w:sz w:val="28"/>
          <w:szCs w:val="28"/>
        </w:rPr>
        <w:t xml:space="preserve"> или универсальный передаточный документ;</w:t>
      </w:r>
    </w:p>
    <w:p w:rsidR="00FE15AF" w:rsidRPr="00587C86" w:rsidRDefault="00FE15AF" w:rsidP="00B003EE">
      <w:pPr>
        <w:pStyle w:val="a3"/>
        <w:tabs>
          <w:tab w:val="left" w:pos="-567"/>
          <w:tab w:val="left" w:pos="851"/>
        </w:tabs>
        <w:spacing w:after="0" w:line="240" w:lineRule="auto"/>
        <w:ind w:left="-567" w:firstLine="993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оплате исполнительных документов – номер и дата исполнительного листа, судебного приказа;</w:t>
      </w:r>
    </w:p>
    <w:p w:rsidR="00FE15AF" w:rsidRPr="00587C86" w:rsidRDefault="00FE15AF" w:rsidP="00B003EE">
      <w:pPr>
        <w:pStyle w:val="a3"/>
        <w:tabs>
          <w:tab w:val="left" w:pos="-567"/>
          <w:tab w:val="left" w:pos="851"/>
        </w:tabs>
        <w:spacing w:after="0" w:line="240" w:lineRule="auto"/>
        <w:ind w:left="-567" w:firstLine="993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оплате решения налогового органа о взыскании налога, сбора, пеней и штрафов – номер и дата решения налогового органа;</w:t>
      </w:r>
    </w:p>
    <w:p w:rsidR="00FE15AF" w:rsidRPr="00587C86" w:rsidRDefault="00FE15AF" w:rsidP="00B003EE">
      <w:pPr>
        <w:pStyle w:val="a3"/>
        <w:tabs>
          <w:tab w:val="left" w:pos="-567"/>
          <w:tab w:val="left" w:pos="851"/>
        </w:tabs>
        <w:spacing w:after="0" w:line="240" w:lineRule="auto"/>
        <w:ind w:left="-567" w:firstLine="993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перечислении субсидии юридическому лицу -  документ, подтверждающий возникновение денежного обязательства, на основании соглашения о предоставлении субсидии (заявка о перечислении субсидии, акт на возмещение затрат</w:t>
      </w:r>
      <w:r w:rsidR="00AA7D6D" w:rsidRPr="00587C86">
        <w:rPr>
          <w:rFonts w:ascii="PT Astra Serif" w:hAnsi="PT Astra Serif"/>
          <w:sz w:val="28"/>
          <w:szCs w:val="28"/>
        </w:rPr>
        <w:t xml:space="preserve">), с отметкой </w:t>
      </w:r>
      <w:proofErr w:type="gramStart"/>
      <w:r w:rsidR="00AA7D6D" w:rsidRPr="00587C86">
        <w:rPr>
          <w:rFonts w:ascii="PT Astra Serif" w:hAnsi="PT Astra Serif"/>
          <w:sz w:val="28"/>
          <w:szCs w:val="28"/>
        </w:rPr>
        <w:t>специалиста сектора производственной сферы Департамента финансов</w:t>
      </w:r>
      <w:proofErr w:type="gramEnd"/>
      <w:r w:rsidR="00AA7D6D" w:rsidRPr="00587C86">
        <w:rPr>
          <w:rFonts w:ascii="PT Astra Serif" w:hAnsi="PT Astra Serif"/>
          <w:sz w:val="28"/>
          <w:szCs w:val="28"/>
        </w:rPr>
        <w:t xml:space="preserve"> о проверке денежного обязательства</w:t>
      </w:r>
      <w:r w:rsidRPr="00587C86">
        <w:rPr>
          <w:rFonts w:ascii="PT Astra Serif" w:hAnsi="PT Astra Serif"/>
          <w:sz w:val="28"/>
          <w:szCs w:val="28"/>
        </w:rPr>
        <w:t>.</w:t>
      </w:r>
    </w:p>
    <w:p w:rsidR="00186181" w:rsidRPr="00587C86" w:rsidRDefault="00186181" w:rsidP="0051586F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 xml:space="preserve">Требования </w:t>
      </w:r>
      <w:r w:rsidR="00204874" w:rsidRPr="00587C86">
        <w:rPr>
          <w:rFonts w:ascii="PT Astra Serif" w:hAnsi="PT Astra Serif"/>
          <w:sz w:val="28"/>
          <w:szCs w:val="28"/>
        </w:rPr>
        <w:t>подпунктов 9 и 10 пункта 6</w:t>
      </w:r>
      <w:r w:rsidRPr="00587C86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51586F" w:rsidRPr="00587C86">
        <w:rPr>
          <w:rFonts w:ascii="PT Astra Serif" w:hAnsi="PT Astra Serif"/>
          <w:sz w:val="28"/>
          <w:szCs w:val="28"/>
        </w:rPr>
        <w:t xml:space="preserve"> не применяются в отношении платежного поручения на кассовый расход:</w:t>
      </w:r>
    </w:p>
    <w:p w:rsidR="007700A5" w:rsidRPr="00587C86" w:rsidRDefault="007700A5" w:rsidP="007700A5">
      <w:pPr>
        <w:pStyle w:val="a3"/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перечислении средств на счет Управления Федерального казначейства по Ямало-Ненецкому автономному округу, открытый для получения наличных денежных средств;</w:t>
      </w:r>
    </w:p>
    <w:p w:rsidR="007752DA" w:rsidRPr="00587C86" w:rsidRDefault="007752DA" w:rsidP="007700A5">
      <w:pPr>
        <w:pStyle w:val="a3"/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перечислении налогов, сборов и иных обязательных платежей в бюджетную систему Российской Федерации;</w:t>
      </w:r>
    </w:p>
    <w:p w:rsidR="007752DA" w:rsidRDefault="007752DA" w:rsidP="007700A5">
      <w:pPr>
        <w:pStyle w:val="a3"/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 w:rsidRPr="00587C86">
        <w:rPr>
          <w:rFonts w:ascii="PT Astra Serif" w:hAnsi="PT Astra Serif"/>
          <w:sz w:val="28"/>
          <w:szCs w:val="28"/>
        </w:rPr>
        <w:t>при перечислении страховых взносов во внебюджетные фонды, начисленных по договору</w:t>
      </w:r>
      <w:r w:rsidR="00D30DEE" w:rsidRPr="00587C86">
        <w:rPr>
          <w:rFonts w:ascii="PT Astra Serif" w:hAnsi="PT Astra Serif"/>
          <w:sz w:val="28"/>
          <w:szCs w:val="28"/>
        </w:rPr>
        <w:t xml:space="preserve"> на оказание услуг, выполнение работ, заключенному</w:t>
      </w:r>
      <w:r w:rsidR="00D30DEE">
        <w:rPr>
          <w:rFonts w:ascii="PT Astra Serif" w:hAnsi="PT Astra Serif"/>
          <w:sz w:val="28"/>
          <w:szCs w:val="28"/>
        </w:rPr>
        <w:t xml:space="preserve"> получателем средств бюджета с физическим лицом, не являющимся индивидуальным предпринимателем.</w:t>
      </w:r>
    </w:p>
    <w:p w:rsidR="0054721B" w:rsidRDefault="00204874" w:rsidP="00204874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подпункта 9 пункта 6</w:t>
      </w:r>
      <w:r w:rsidR="0054721B">
        <w:rPr>
          <w:rFonts w:ascii="PT Astra Serif" w:hAnsi="PT Astra Serif"/>
          <w:sz w:val="28"/>
          <w:szCs w:val="28"/>
        </w:rPr>
        <w:t xml:space="preserve"> настоящего Порядка не применяются в отношении платежного поручения на кассовый расход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204874" w:rsidRDefault="00204874" w:rsidP="00204874">
      <w:pPr>
        <w:pStyle w:val="a3"/>
        <w:numPr>
          <w:ilvl w:val="0"/>
          <w:numId w:val="1"/>
        </w:numPr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Требования подпункта 10 пункта 6 настоящего порядка не применяются в отношении платежного поручения на кассовый расход:</w:t>
      </w:r>
    </w:p>
    <w:p w:rsidR="00204874" w:rsidRDefault="00D92EBC" w:rsidP="00D92EBC">
      <w:pPr>
        <w:tabs>
          <w:tab w:val="left" w:pos="-567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04874">
        <w:rPr>
          <w:rFonts w:ascii="PT Astra Serif" w:hAnsi="PT Astra Serif"/>
          <w:sz w:val="28"/>
          <w:szCs w:val="28"/>
        </w:rPr>
        <w:t>при</w:t>
      </w:r>
      <w:r w:rsidR="00204874" w:rsidRPr="00204874"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обеспечении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92EBC" w:rsidRDefault="00D92EBC" w:rsidP="00D92EBC">
      <w:pPr>
        <w:tabs>
          <w:tab w:val="left" w:pos="-567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перечислении социальных выплат населению;</w:t>
      </w:r>
    </w:p>
    <w:p w:rsidR="00D92EBC" w:rsidRDefault="00DE1CB0" w:rsidP="00D92EBC">
      <w:pPr>
        <w:tabs>
          <w:tab w:val="left" w:pos="-567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перечислении субсидий муниципальному бюджетному или муниципальному автономному учреждению;</w:t>
      </w:r>
    </w:p>
    <w:p w:rsidR="00DE1CB0" w:rsidRDefault="00DE1CB0" w:rsidP="00D92EBC">
      <w:pPr>
        <w:tabs>
          <w:tab w:val="left" w:pos="-567"/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перечислении субсидии некоммерческой организации, не являющейся государственным (муниципальным) учреждением, физическому лицу.</w:t>
      </w:r>
    </w:p>
    <w:p w:rsidR="005521FF" w:rsidRPr="005521FF" w:rsidRDefault="005521FF" w:rsidP="005521FF">
      <w:pPr>
        <w:tabs>
          <w:tab w:val="left" w:pos="851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 санкционировании оплаты </w:t>
      </w:r>
      <w:r w:rsidRPr="005521FF">
        <w:rPr>
          <w:rFonts w:ascii="Times New Roman" w:hAnsi="Times New Roman" w:cs="Times New Roman"/>
          <w:sz w:val="28"/>
          <w:szCs w:val="28"/>
        </w:rPr>
        <w:t>денежных обязательств по расходам (за исключением расходов по публичным нормативным обязательствам) осуществляется проверка платежных поручений по следующим направлениям:</w:t>
      </w:r>
    </w:p>
    <w:p w:rsidR="005521FF" w:rsidRDefault="005521FF" w:rsidP="005521FF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01"/>
      <w:r w:rsidRPr="005521F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соответствие кодов</w:t>
      </w:r>
      <w:r w:rsidRPr="005521F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указанных в платежном поручении </w:t>
      </w:r>
      <w:hyperlink r:id="rId6" w:history="1">
        <w:r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>кодам бюджетной классификации</w:t>
        </w:r>
      </w:hyperlink>
      <w:r w:rsidRPr="00587C8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</w:t>
      </w:r>
      <w:r w:rsidRPr="005521FF">
        <w:rPr>
          <w:rFonts w:ascii="Times New Roman" w:hAnsi="Times New Roman" w:cs="Times New Roman"/>
          <w:sz w:val="28"/>
          <w:szCs w:val="28"/>
        </w:rPr>
        <w:t>ущем финансовом году н</w:t>
      </w:r>
      <w:r>
        <w:rPr>
          <w:rFonts w:ascii="Times New Roman" w:hAnsi="Times New Roman" w:cs="Times New Roman"/>
          <w:sz w:val="28"/>
          <w:szCs w:val="28"/>
        </w:rPr>
        <w:t>а момент представления платежного поручения</w:t>
      </w:r>
      <w:r w:rsidRPr="005521FF">
        <w:rPr>
          <w:rFonts w:ascii="Times New Roman" w:hAnsi="Times New Roman" w:cs="Times New Roman"/>
          <w:sz w:val="28"/>
          <w:szCs w:val="28"/>
        </w:rPr>
        <w:t>;</w:t>
      </w:r>
    </w:p>
    <w:p w:rsidR="00E7747E" w:rsidRPr="005521FF" w:rsidRDefault="00E7747E" w:rsidP="005521FF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указанного в платежном поручении, кода вида расходов бюджета текстовому назначению платежа, исходя из содержания текста назначения платежа. В соответствии с порядком прим</w:t>
      </w:r>
      <w:r w:rsidR="001B6130">
        <w:rPr>
          <w:rFonts w:ascii="Times New Roman" w:hAnsi="Times New Roman" w:cs="Times New Roman"/>
          <w:sz w:val="28"/>
          <w:szCs w:val="28"/>
        </w:rPr>
        <w:t>енения бюджетной классификации Р</w:t>
      </w:r>
      <w:r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5521FF" w:rsidRDefault="008406E3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0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5521FF" w:rsidRPr="005521FF">
        <w:rPr>
          <w:rFonts w:ascii="Times New Roman" w:hAnsi="Times New Roman" w:cs="Times New Roman"/>
          <w:sz w:val="28"/>
          <w:szCs w:val="28"/>
        </w:rPr>
        <w:t>) соответствие содержания операции, исходя из документа, подтверждающего возникновение денежного обязательства</w:t>
      </w:r>
      <w:r w:rsidR="00E7747E">
        <w:rPr>
          <w:rFonts w:ascii="Times New Roman" w:hAnsi="Times New Roman" w:cs="Times New Roman"/>
          <w:sz w:val="28"/>
          <w:szCs w:val="28"/>
        </w:rPr>
        <w:t xml:space="preserve">, </w:t>
      </w:r>
      <w:r w:rsidR="005521FF" w:rsidRPr="005521FF">
        <w:rPr>
          <w:rFonts w:ascii="Times New Roman" w:hAnsi="Times New Roman" w:cs="Times New Roman"/>
          <w:sz w:val="28"/>
          <w:szCs w:val="28"/>
        </w:rPr>
        <w:t>содержанию текста назначени</w:t>
      </w:r>
      <w:r w:rsidR="00E7747E">
        <w:rPr>
          <w:rFonts w:ascii="Times New Roman" w:hAnsi="Times New Roman" w:cs="Times New Roman"/>
          <w:sz w:val="28"/>
          <w:szCs w:val="28"/>
        </w:rPr>
        <w:t>я платежа, указанному в платежном поручении</w:t>
      </w:r>
      <w:r w:rsidR="005521FF" w:rsidRPr="005521FF">
        <w:rPr>
          <w:rFonts w:ascii="Times New Roman" w:hAnsi="Times New Roman" w:cs="Times New Roman"/>
          <w:sz w:val="28"/>
          <w:szCs w:val="28"/>
        </w:rPr>
        <w:t>;</w:t>
      </w:r>
    </w:p>
    <w:p w:rsidR="008406E3" w:rsidRDefault="008406E3" w:rsidP="001B6130">
      <w:pPr>
        <w:tabs>
          <w:tab w:val="left" w:pos="99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идентичность кодов классификации расходов бюджета по денежному обязательству и платежу;</w:t>
      </w:r>
    </w:p>
    <w:p w:rsidR="008406E3" w:rsidRPr="005521FF" w:rsidRDefault="008406E3" w:rsidP="001B6130">
      <w:pPr>
        <w:tabs>
          <w:tab w:val="left" w:pos="851"/>
          <w:tab w:val="left" w:pos="993"/>
        </w:tabs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платежного поручения над суммой неисполненного денежного обязательства;</w:t>
      </w:r>
    </w:p>
    <w:p w:rsidR="00BE64D8" w:rsidRDefault="008406E3" w:rsidP="00BE64D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03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5521FF" w:rsidRPr="00E774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521FF" w:rsidRPr="00E7747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5521FF" w:rsidRPr="00E7747E">
        <w:rPr>
          <w:rFonts w:ascii="Times New Roman" w:hAnsi="Times New Roman" w:cs="Times New Roman"/>
          <w:sz w:val="28"/>
          <w:szCs w:val="28"/>
        </w:rPr>
        <w:t xml:space="preserve"> сумм в</w:t>
      </w:r>
      <w:r w:rsidR="00E7747E">
        <w:rPr>
          <w:rFonts w:ascii="Times New Roman" w:hAnsi="Times New Roman" w:cs="Times New Roman"/>
          <w:sz w:val="28"/>
          <w:szCs w:val="28"/>
        </w:rPr>
        <w:t xml:space="preserve"> платежном поручении</w:t>
      </w:r>
      <w:r w:rsidR="005521FF" w:rsidRPr="00E7747E">
        <w:rPr>
          <w:rFonts w:ascii="Times New Roman" w:hAnsi="Times New Roman" w:cs="Times New Roman"/>
          <w:sz w:val="28"/>
          <w:szCs w:val="28"/>
        </w:rPr>
        <w:t xml:space="preserve"> остатков соответствующих лимитов бюджетных обязательств и предельных объемов финансирования (в случае использования предельных объемов финансирования при организации исполнении бюджета), учтенных на лицевом счете получателя бюджетных средств;</w:t>
      </w:r>
    </w:p>
    <w:p w:rsidR="003C4F5C" w:rsidRPr="00E7747E" w:rsidRDefault="003C4F5C" w:rsidP="00BE64D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соответствие наименования, ИНН, КПП, банковских реквизитов </w:t>
      </w:r>
      <w:r w:rsidRPr="00E7747E">
        <w:rPr>
          <w:rFonts w:ascii="Times New Roman" w:hAnsi="Times New Roman" w:cs="Times New Roman"/>
          <w:sz w:val="28"/>
          <w:szCs w:val="28"/>
        </w:rPr>
        <w:t>получателя денежных средств, указанных в платежном поручении, наименованию, ИНН</w:t>
      </w:r>
      <w:r>
        <w:rPr>
          <w:rFonts w:ascii="Times New Roman" w:hAnsi="Times New Roman" w:cs="Times New Roman"/>
          <w:sz w:val="28"/>
          <w:szCs w:val="28"/>
        </w:rPr>
        <w:t>, КПП, банковским реквизитам</w:t>
      </w:r>
      <w:r w:rsidRPr="00E7747E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средств, указанным в </w:t>
      </w:r>
      <w:r>
        <w:rPr>
          <w:rFonts w:ascii="Times New Roman" w:hAnsi="Times New Roman" w:cs="Times New Roman"/>
          <w:sz w:val="28"/>
          <w:szCs w:val="28"/>
        </w:rPr>
        <w:t>бюджетном обязательстве и/или денежном обязательстве</w:t>
      </w:r>
      <w:r w:rsidRPr="00E7747E">
        <w:rPr>
          <w:rFonts w:ascii="Times New Roman" w:hAnsi="Times New Roman" w:cs="Times New Roman"/>
          <w:sz w:val="28"/>
          <w:szCs w:val="28"/>
        </w:rPr>
        <w:t>;</w:t>
      </w:r>
    </w:p>
    <w:p w:rsidR="005521FF" w:rsidRPr="00E7747E" w:rsidRDefault="001B6130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04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5521FF" w:rsidRPr="00E7747E">
        <w:rPr>
          <w:rFonts w:ascii="Times New Roman" w:hAnsi="Times New Roman" w:cs="Times New Roman"/>
          <w:sz w:val="28"/>
          <w:szCs w:val="28"/>
        </w:rPr>
        <w:t>) соответствие принятых бюджетных обязательств утвержденной бюджетной смете получателя бюджетных средств;</w:t>
      </w:r>
    </w:p>
    <w:p w:rsidR="005521FF" w:rsidRPr="00E7747E" w:rsidRDefault="001B6130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5521FF" w:rsidRPr="00E7747E">
        <w:rPr>
          <w:rFonts w:ascii="Times New Roman" w:hAnsi="Times New Roman" w:cs="Times New Roman"/>
          <w:sz w:val="28"/>
          <w:szCs w:val="28"/>
        </w:rPr>
        <w:t xml:space="preserve">) постановка на учет муниципального контракта в соответствии с Порядком учета бюджетных обязательств получателей средств бюджета, утвержденным приказом </w:t>
      </w:r>
      <w:r>
        <w:rPr>
          <w:rFonts w:ascii="Times New Roman" w:hAnsi="Times New Roman" w:cs="Times New Roman"/>
          <w:sz w:val="28"/>
          <w:szCs w:val="28"/>
        </w:rPr>
        <w:t>Департамента финансов</w:t>
      </w:r>
      <w:r w:rsidR="005521FF" w:rsidRPr="00E7747E">
        <w:rPr>
          <w:rFonts w:ascii="Times New Roman" w:hAnsi="Times New Roman" w:cs="Times New Roman"/>
          <w:sz w:val="28"/>
          <w:szCs w:val="28"/>
        </w:rPr>
        <w:t>;</w:t>
      </w:r>
    </w:p>
    <w:p w:rsidR="005521FF" w:rsidRPr="00E7747E" w:rsidRDefault="001B6130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07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5521FF" w:rsidRPr="00E7747E">
        <w:rPr>
          <w:rFonts w:ascii="Times New Roman" w:hAnsi="Times New Roman" w:cs="Times New Roman"/>
          <w:sz w:val="28"/>
          <w:szCs w:val="28"/>
        </w:rPr>
        <w:t>) соответствие перечня товаров, работ и услуг, указанных в спецификации к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21FF" w:rsidRPr="00E7747E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21FF" w:rsidRPr="00E7747E">
        <w:rPr>
          <w:rFonts w:ascii="Times New Roman" w:hAnsi="Times New Roman" w:cs="Times New Roman"/>
          <w:sz w:val="28"/>
          <w:szCs w:val="28"/>
        </w:rPr>
        <w:t xml:space="preserve"> и представленных документах;</w:t>
      </w:r>
    </w:p>
    <w:p w:rsidR="005521FF" w:rsidRDefault="001B6130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521FF" w:rsidRPr="00E7747E">
        <w:rPr>
          <w:rFonts w:ascii="Times New Roman" w:hAnsi="Times New Roman" w:cs="Times New Roman"/>
          <w:sz w:val="28"/>
          <w:szCs w:val="28"/>
        </w:rPr>
        <w:t>) соответствие объема авансовых плате</w:t>
      </w:r>
      <w:r>
        <w:rPr>
          <w:rFonts w:ascii="Times New Roman" w:hAnsi="Times New Roman" w:cs="Times New Roman"/>
          <w:sz w:val="28"/>
          <w:szCs w:val="28"/>
        </w:rPr>
        <w:t>жей по муниципальному контракту (</w:t>
      </w:r>
      <w:r w:rsidR="005521FF" w:rsidRPr="00E7747E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21FF" w:rsidRPr="00E7747E">
        <w:rPr>
          <w:rFonts w:ascii="Times New Roman" w:hAnsi="Times New Roman" w:cs="Times New Roman"/>
          <w:sz w:val="28"/>
          <w:szCs w:val="28"/>
        </w:rPr>
        <w:t xml:space="preserve"> размеру авансовых платежей, установленном</w:t>
      </w:r>
      <w:r>
        <w:rPr>
          <w:rFonts w:ascii="Times New Roman" w:hAnsi="Times New Roman" w:cs="Times New Roman"/>
          <w:sz w:val="28"/>
          <w:szCs w:val="28"/>
        </w:rPr>
        <w:t>у нормативными правовыми актами;</w:t>
      </w:r>
    </w:p>
    <w:p w:rsidR="001B6130" w:rsidRDefault="001B6130" w:rsidP="001B613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платежном поручении на кассовый расход, над суммой авансового платежа по бюджетному (денежному) обязательству.</w:t>
      </w:r>
    </w:p>
    <w:p w:rsidR="00DF1976" w:rsidRPr="00DF1976" w:rsidRDefault="00DF1976" w:rsidP="00DF1976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F1976">
        <w:t xml:space="preserve"> </w:t>
      </w:r>
      <w:r w:rsidRPr="00DF1976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платежных поручений по следующим направлениям:</w:t>
      </w:r>
    </w:p>
    <w:p w:rsidR="005521FF" w:rsidRPr="00DF1976" w:rsidRDefault="005521FF" w:rsidP="00DF1976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21"/>
      <w:bookmarkEnd w:id="7"/>
      <w:r w:rsidRPr="00DF1976">
        <w:rPr>
          <w:rFonts w:ascii="Times New Roman" w:hAnsi="Times New Roman" w:cs="Times New Roman"/>
          <w:sz w:val="28"/>
          <w:szCs w:val="28"/>
        </w:rPr>
        <w:t>1)</w:t>
      </w:r>
      <w:r w:rsidR="00DF1976" w:rsidRPr="00DF1976">
        <w:rPr>
          <w:rFonts w:ascii="Times New Roman" w:hAnsi="Times New Roman" w:cs="Times New Roman"/>
          <w:sz w:val="28"/>
          <w:szCs w:val="28"/>
        </w:rPr>
        <w:t xml:space="preserve"> соответствие кодов</w:t>
      </w:r>
      <w:r w:rsidRPr="00DF1976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DF1976" w:rsidRPr="00DF19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образования, указанные в платежном поручении  </w:t>
      </w:r>
      <w:hyperlink r:id="rId7" w:history="1">
        <w:r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>кодам бюджетной классификации</w:t>
        </w:r>
      </w:hyperlink>
      <w:r w:rsidRPr="00587C86">
        <w:rPr>
          <w:rFonts w:ascii="Times New Roman" w:hAnsi="Times New Roman" w:cs="Times New Roman"/>
          <w:sz w:val="28"/>
          <w:szCs w:val="28"/>
        </w:rPr>
        <w:t xml:space="preserve"> Р</w:t>
      </w:r>
      <w:r w:rsidRPr="00DF1976">
        <w:rPr>
          <w:rFonts w:ascii="Times New Roman" w:hAnsi="Times New Roman" w:cs="Times New Roman"/>
          <w:sz w:val="28"/>
          <w:szCs w:val="28"/>
        </w:rPr>
        <w:t>оссийской Федерации, действующим в текущем финансовом году на момент представления платежных поручений;</w:t>
      </w:r>
    </w:p>
    <w:p w:rsidR="00DF1976" w:rsidRDefault="005521FF" w:rsidP="00DF1976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22"/>
      <w:bookmarkEnd w:id="8"/>
      <w:r w:rsidRPr="00DF1976">
        <w:rPr>
          <w:rFonts w:ascii="Times New Roman" w:hAnsi="Times New Roman" w:cs="Times New Roman"/>
          <w:sz w:val="28"/>
          <w:szCs w:val="28"/>
        </w:rPr>
        <w:t xml:space="preserve">2) </w:t>
      </w:r>
      <w:r w:rsidR="00DF1976" w:rsidRPr="00DF1976">
        <w:rPr>
          <w:rFonts w:ascii="Times New Roman" w:hAnsi="Times New Roman" w:cs="Times New Roman"/>
          <w:sz w:val="28"/>
          <w:szCs w:val="28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платежном поручении;</w:t>
      </w:r>
    </w:p>
    <w:p w:rsidR="00DF1976" w:rsidRPr="00DF1976" w:rsidRDefault="00DF1976" w:rsidP="00DF1976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сумм, указанных в платежном поручении, над остатками бюджетных ассигнований, учтенных на лицевом счете получателя бюджетных средств.</w:t>
      </w:r>
    </w:p>
    <w:p w:rsidR="005521FF" w:rsidRPr="00DF1976" w:rsidRDefault="00DF1976" w:rsidP="00EC7469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 w:rsidRPr="00DF1976">
        <w:rPr>
          <w:rFonts w:ascii="Times New Roman" w:hAnsi="Times New Roman" w:cs="Times New Roman"/>
          <w:sz w:val="28"/>
          <w:szCs w:val="28"/>
        </w:rPr>
        <w:t>12</w:t>
      </w:r>
      <w:r w:rsidR="005521FF" w:rsidRPr="00DF1976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бюджета </w:t>
      </w:r>
      <w:r w:rsidRPr="00DF19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21FF" w:rsidRPr="00DF1976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платежных поручений по следующим направлениям:</w:t>
      </w:r>
    </w:p>
    <w:p w:rsidR="002F3C67" w:rsidRDefault="005521FF" w:rsidP="00EC746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31"/>
      <w:bookmarkEnd w:id="10"/>
      <w:r w:rsidRPr="00DF1976">
        <w:rPr>
          <w:rFonts w:ascii="Times New Roman" w:hAnsi="Times New Roman" w:cs="Times New Roman"/>
          <w:sz w:val="28"/>
          <w:szCs w:val="28"/>
        </w:rPr>
        <w:t xml:space="preserve">1) </w:t>
      </w:r>
      <w:r w:rsidR="002F3C67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поручении </w:t>
      </w:r>
      <w:proofErr w:type="gramStart"/>
      <w:r w:rsidR="002F3C67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2F3C67" w:rsidRPr="00DF1976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r w:rsidR="002F3C6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F3C6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F3C67" w:rsidRPr="00DF1976">
        <w:rPr>
          <w:rFonts w:ascii="Times New Roman" w:hAnsi="Times New Roman" w:cs="Times New Roman"/>
          <w:sz w:val="28"/>
          <w:szCs w:val="28"/>
        </w:rPr>
        <w:t xml:space="preserve">, указанные в платежных поручениях, должны соответствовать </w:t>
      </w:r>
      <w:hyperlink r:id="rId8" w:history="1">
        <w:r w:rsidR="002F3C67"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>кодам бюджетной классификации</w:t>
        </w:r>
      </w:hyperlink>
      <w:r w:rsidR="002F3C67" w:rsidRPr="00DF1976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в текущем финансовом году на момент представления платежных поручений</w:t>
      </w:r>
      <w:r w:rsidR="002F3C67">
        <w:rPr>
          <w:rFonts w:ascii="Times New Roman" w:hAnsi="Times New Roman" w:cs="Times New Roman"/>
          <w:sz w:val="28"/>
          <w:szCs w:val="28"/>
        </w:rPr>
        <w:t>;</w:t>
      </w:r>
    </w:p>
    <w:p w:rsidR="005521FF" w:rsidRPr="00DF1976" w:rsidRDefault="002F3C67" w:rsidP="00EC746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платежном поручении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</w:t>
      </w:r>
      <w:r w:rsidRPr="002F3C67">
        <w:rPr>
          <w:rFonts w:ascii="Times New Roman" w:hAnsi="Times New Roman" w:cs="Times New Roman"/>
          <w:sz w:val="28"/>
          <w:szCs w:val="28"/>
        </w:rPr>
        <w:t xml:space="preserve"> </w:t>
      </w:r>
      <w:r w:rsidRPr="00DF1976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521FF" w:rsidRDefault="002F3C67" w:rsidP="00EC746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="005521FF" w:rsidRPr="00DF1976">
        <w:rPr>
          <w:rFonts w:ascii="Times New Roman" w:hAnsi="Times New Roman" w:cs="Times New Roman"/>
          <w:sz w:val="28"/>
          <w:szCs w:val="28"/>
        </w:rPr>
        <w:t>) не превыш</w:t>
      </w:r>
      <w:r>
        <w:rPr>
          <w:rFonts w:ascii="Times New Roman" w:hAnsi="Times New Roman" w:cs="Times New Roman"/>
          <w:sz w:val="28"/>
          <w:szCs w:val="28"/>
        </w:rPr>
        <w:t>ение сумм, указанных в платежном поручении</w:t>
      </w:r>
      <w:r w:rsidR="005521FF" w:rsidRPr="00DF1976">
        <w:rPr>
          <w:rFonts w:ascii="Times New Roman" w:hAnsi="Times New Roman" w:cs="Times New Roman"/>
          <w:sz w:val="28"/>
          <w:szCs w:val="28"/>
        </w:rPr>
        <w:t xml:space="preserve">, остаткам соответствующих бюджетных ассигнований, </w:t>
      </w:r>
      <w:r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</w:t>
      </w:r>
      <w:r w:rsidR="005521FF" w:rsidRPr="00DF1976">
        <w:rPr>
          <w:rFonts w:ascii="Times New Roman" w:hAnsi="Times New Roman" w:cs="Times New Roman"/>
          <w:sz w:val="28"/>
          <w:szCs w:val="28"/>
        </w:rPr>
        <w:t xml:space="preserve">учтенных на лицевом счете </w:t>
      </w:r>
      <w:proofErr w:type="gramStart"/>
      <w:r w:rsidR="005521FF" w:rsidRPr="00DF1976">
        <w:rPr>
          <w:rFonts w:ascii="Times New Roman" w:hAnsi="Times New Roman" w:cs="Times New Roman"/>
          <w:sz w:val="28"/>
          <w:szCs w:val="28"/>
        </w:rPr>
        <w:t xml:space="preserve">администратора источников финансирования дефицита бюджета </w:t>
      </w:r>
      <w:r w:rsidR="00DF19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521FF" w:rsidRPr="00DF1976">
        <w:rPr>
          <w:rFonts w:ascii="Times New Roman" w:hAnsi="Times New Roman" w:cs="Times New Roman"/>
          <w:sz w:val="28"/>
          <w:szCs w:val="28"/>
        </w:rPr>
        <w:t>.</w:t>
      </w:r>
    </w:p>
    <w:p w:rsidR="005521FF" w:rsidRPr="00F64AC4" w:rsidRDefault="005521FF" w:rsidP="00EC746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 w:rsidRPr="00F64AC4">
        <w:rPr>
          <w:rFonts w:ascii="Times New Roman" w:hAnsi="Times New Roman" w:cs="Times New Roman"/>
          <w:sz w:val="28"/>
          <w:szCs w:val="28"/>
        </w:rPr>
        <w:t>1</w:t>
      </w:r>
      <w:r w:rsidR="00F64AC4" w:rsidRPr="00F64AC4">
        <w:rPr>
          <w:rFonts w:ascii="Times New Roman" w:hAnsi="Times New Roman" w:cs="Times New Roman"/>
          <w:sz w:val="28"/>
          <w:szCs w:val="28"/>
        </w:rPr>
        <w:t>3</w:t>
      </w:r>
      <w:r w:rsidRPr="00F64AC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DF1976" w:rsidRPr="00F64A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1976" w:rsidRPr="00F64AC4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F64AC4">
        <w:rPr>
          <w:rFonts w:ascii="Times New Roman" w:hAnsi="Times New Roman" w:cs="Times New Roman"/>
          <w:sz w:val="28"/>
          <w:szCs w:val="28"/>
        </w:rPr>
        <w:t>и</w:t>
      </w:r>
      <w:r w:rsidR="00DF1976" w:rsidRPr="00F64AC4">
        <w:rPr>
          <w:rFonts w:ascii="Times New Roman" w:hAnsi="Times New Roman" w:cs="Times New Roman"/>
          <w:sz w:val="28"/>
          <w:szCs w:val="28"/>
        </w:rPr>
        <w:t xml:space="preserve">нформация, указанная в платежном поручении, не соответствует требованиям </w:t>
      </w:r>
      <w:r w:rsidRPr="00F64AC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DF1976" w:rsidRPr="00F64AC4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F64AC4">
        <w:rPr>
          <w:rFonts w:ascii="Times New Roman" w:hAnsi="Times New Roman" w:cs="Times New Roman"/>
          <w:sz w:val="28"/>
          <w:szCs w:val="28"/>
        </w:rPr>
        <w:t xml:space="preserve"> </w:t>
      </w:r>
      <w:r w:rsidR="00DF1976" w:rsidRPr="00F64AC4">
        <w:rPr>
          <w:rFonts w:ascii="Times New Roman" w:hAnsi="Times New Roman" w:cs="Times New Roman"/>
          <w:sz w:val="28"/>
          <w:szCs w:val="28"/>
        </w:rPr>
        <w:t>отклоняет</w:t>
      </w:r>
      <w:r w:rsidR="00587C86">
        <w:rPr>
          <w:rFonts w:ascii="Times New Roman" w:hAnsi="Times New Roman" w:cs="Times New Roman"/>
          <w:sz w:val="28"/>
          <w:szCs w:val="28"/>
        </w:rPr>
        <w:t xml:space="preserve"> (возвращает) </w:t>
      </w:r>
      <w:r w:rsidRPr="00F64AC4">
        <w:rPr>
          <w:rFonts w:ascii="Times New Roman" w:hAnsi="Times New Roman" w:cs="Times New Roman"/>
          <w:sz w:val="28"/>
          <w:szCs w:val="28"/>
        </w:rPr>
        <w:t xml:space="preserve"> получателю средств бюджета (администратору источников финансирования дефицита бюджета) </w:t>
      </w:r>
      <w:r w:rsidR="00FB5E84" w:rsidRPr="00F64AC4">
        <w:rPr>
          <w:rFonts w:ascii="Times New Roman" w:hAnsi="Times New Roman" w:cs="Times New Roman"/>
          <w:sz w:val="28"/>
          <w:szCs w:val="28"/>
        </w:rPr>
        <w:t xml:space="preserve">в день проверки </w:t>
      </w:r>
      <w:r w:rsidR="00A56D11">
        <w:rPr>
          <w:rFonts w:ascii="Times New Roman" w:hAnsi="Times New Roman" w:cs="Times New Roman"/>
          <w:sz w:val="28"/>
          <w:szCs w:val="28"/>
        </w:rPr>
        <w:t xml:space="preserve">платежного поручения </w:t>
      </w:r>
      <w:r w:rsidR="00FB5E84" w:rsidRPr="00F64AC4">
        <w:rPr>
          <w:rFonts w:ascii="Times New Roman" w:hAnsi="Times New Roman" w:cs="Times New Roman"/>
          <w:sz w:val="28"/>
          <w:szCs w:val="28"/>
        </w:rPr>
        <w:t>с указанием причины возврата.</w:t>
      </w:r>
    </w:p>
    <w:p w:rsidR="005521FF" w:rsidRPr="00587C86" w:rsidRDefault="005521FF" w:rsidP="00EC7469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 w:rsidRPr="00F64AC4">
        <w:rPr>
          <w:rFonts w:ascii="Times New Roman" w:hAnsi="Times New Roman" w:cs="Times New Roman"/>
          <w:sz w:val="28"/>
          <w:szCs w:val="28"/>
        </w:rPr>
        <w:t>1</w:t>
      </w:r>
      <w:r w:rsidR="00F64AC4" w:rsidRPr="00F64AC4">
        <w:rPr>
          <w:rFonts w:ascii="Times New Roman" w:hAnsi="Times New Roman" w:cs="Times New Roman"/>
          <w:sz w:val="28"/>
          <w:szCs w:val="28"/>
        </w:rPr>
        <w:t>4</w:t>
      </w:r>
      <w:r w:rsidRPr="00F64AC4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</w:t>
      </w:r>
      <w:r w:rsidRPr="00587C8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64AC4"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>платежное</w:t>
        </w:r>
        <w:r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587C86">
          <w:rPr>
            <w:rStyle w:val="a4"/>
            <w:rFonts w:ascii="Times New Roman" w:hAnsi="Times New Roman"/>
            <w:color w:val="auto"/>
            <w:sz w:val="28"/>
            <w:szCs w:val="28"/>
          </w:rPr>
          <w:t>поручени</w:t>
        </w:r>
      </w:hyperlink>
      <w:r w:rsidR="00F64AC4" w:rsidRPr="00587C86">
        <w:rPr>
          <w:rStyle w:val="a4"/>
          <w:rFonts w:ascii="Times New Roman" w:hAnsi="Times New Roman"/>
          <w:color w:val="auto"/>
          <w:sz w:val="28"/>
          <w:szCs w:val="28"/>
        </w:rPr>
        <w:t>е</w:t>
      </w:r>
      <w:proofErr w:type="gramEnd"/>
      <w:r w:rsidRPr="00587C86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F64AC4" w:rsidRPr="00587C86">
        <w:rPr>
          <w:rFonts w:ascii="Times New Roman" w:hAnsi="Times New Roman" w:cs="Times New Roman"/>
          <w:sz w:val="28"/>
          <w:szCs w:val="28"/>
        </w:rPr>
        <w:t>мае</w:t>
      </w:r>
      <w:r w:rsidRPr="00587C86">
        <w:rPr>
          <w:rFonts w:ascii="Times New Roman" w:hAnsi="Times New Roman" w:cs="Times New Roman"/>
          <w:sz w:val="28"/>
          <w:szCs w:val="28"/>
        </w:rPr>
        <w:t>тся к исполнению.</w:t>
      </w:r>
    </w:p>
    <w:bookmarkEnd w:id="14"/>
    <w:p w:rsidR="007700A5" w:rsidRPr="00F64AC4" w:rsidRDefault="007700A5" w:rsidP="00F64AC4">
      <w:pPr>
        <w:pStyle w:val="a3"/>
        <w:tabs>
          <w:tab w:val="left" w:pos="-567"/>
          <w:tab w:val="left" w:pos="851"/>
        </w:tabs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sectPr w:rsidR="007700A5" w:rsidRPr="00F6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195"/>
    <w:multiLevelType w:val="hybridMultilevel"/>
    <w:tmpl w:val="9B0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0B5E"/>
    <w:multiLevelType w:val="hybridMultilevel"/>
    <w:tmpl w:val="1F8EF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9C"/>
    <w:rsid w:val="000463FA"/>
    <w:rsid w:val="000858F6"/>
    <w:rsid w:val="00145195"/>
    <w:rsid w:val="00186181"/>
    <w:rsid w:val="001B6130"/>
    <w:rsid w:val="001C4C8C"/>
    <w:rsid w:val="001D0F3D"/>
    <w:rsid w:val="00204874"/>
    <w:rsid w:val="00222829"/>
    <w:rsid w:val="00282DFC"/>
    <w:rsid w:val="002B07DB"/>
    <w:rsid w:val="002B3647"/>
    <w:rsid w:val="002C2F04"/>
    <w:rsid w:val="002C4822"/>
    <w:rsid w:val="002D2C65"/>
    <w:rsid w:val="002F1FF6"/>
    <w:rsid w:val="002F3C67"/>
    <w:rsid w:val="003B4030"/>
    <w:rsid w:val="003B64E6"/>
    <w:rsid w:val="003C45C7"/>
    <w:rsid w:val="003C4F5C"/>
    <w:rsid w:val="00480E1A"/>
    <w:rsid w:val="00486B2C"/>
    <w:rsid w:val="004C67BB"/>
    <w:rsid w:val="004D54D2"/>
    <w:rsid w:val="0051586F"/>
    <w:rsid w:val="0054721B"/>
    <w:rsid w:val="005521FF"/>
    <w:rsid w:val="00561BC1"/>
    <w:rsid w:val="00587C86"/>
    <w:rsid w:val="005A5BBE"/>
    <w:rsid w:val="005D52C7"/>
    <w:rsid w:val="00606255"/>
    <w:rsid w:val="00663150"/>
    <w:rsid w:val="006A2EB6"/>
    <w:rsid w:val="00712A98"/>
    <w:rsid w:val="007700A5"/>
    <w:rsid w:val="007752DA"/>
    <w:rsid w:val="007E6C30"/>
    <w:rsid w:val="008406E3"/>
    <w:rsid w:val="008D7722"/>
    <w:rsid w:val="008E63D5"/>
    <w:rsid w:val="00945775"/>
    <w:rsid w:val="00953B9C"/>
    <w:rsid w:val="00964C15"/>
    <w:rsid w:val="009B55A2"/>
    <w:rsid w:val="009D27D6"/>
    <w:rsid w:val="009F431A"/>
    <w:rsid w:val="009F53EB"/>
    <w:rsid w:val="00A56D11"/>
    <w:rsid w:val="00A862A8"/>
    <w:rsid w:val="00AA7D6D"/>
    <w:rsid w:val="00AC2BBA"/>
    <w:rsid w:val="00AC3904"/>
    <w:rsid w:val="00AF2392"/>
    <w:rsid w:val="00B003EE"/>
    <w:rsid w:val="00B34CF5"/>
    <w:rsid w:val="00BB48C7"/>
    <w:rsid w:val="00BC4CA9"/>
    <w:rsid w:val="00BE64D8"/>
    <w:rsid w:val="00BF47F9"/>
    <w:rsid w:val="00C31DE7"/>
    <w:rsid w:val="00C3512A"/>
    <w:rsid w:val="00C55295"/>
    <w:rsid w:val="00C87845"/>
    <w:rsid w:val="00CE6184"/>
    <w:rsid w:val="00D145F9"/>
    <w:rsid w:val="00D279FF"/>
    <w:rsid w:val="00D30DEE"/>
    <w:rsid w:val="00D33792"/>
    <w:rsid w:val="00D74681"/>
    <w:rsid w:val="00D92EBC"/>
    <w:rsid w:val="00DA66EB"/>
    <w:rsid w:val="00DB2F93"/>
    <w:rsid w:val="00DE16A0"/>
    <w:rsid w:val="00DE1CB0"/>
    <w:rsid w:val="00DF1976"/>
    <w:rsid w:val="00E273D2"/>
    <w:rsid w:val="00E54D64"/>
    <w:rsid w:val="00E57FDB"/>
    <w:rsid w:val="00E7747E"/>
    <w:rsid w:val="00EC7469"/>
    <w:rsid w:val="00F108B3"/>
    <w:rsid w:val="00F40C68"/>
    <w:rsid w:val="00F560BF"/>
    <w:rsid w:val="00F64AC4"/>
    <w:rsid w:val="00F64C4E"/>
    <w:rsid w:val="00FB5E84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16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E16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E16A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16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E16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E16A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9447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6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Семерикова</dc:creator>
  <cp:keywords/>
  <dc:description/>
  <cp:lastModifiedBy>Евгений Валерьевич Бушуев</cp:lastModifiedBy>
  <cp:revision>44</cp:revision>
  <cp:lastPrinted>2019-06-17T09:34:00Z</cp:lastPrinted>
  <dcterms:created xsi:type="dcterms:W3CDTF">2019-05-29T11:34:00Z</dcterms:created>
  <dcterms:modified xsi:type="dcterms:W3CDTF">2019-06-24T10:08:00Z</dcterms:modified>
</cp:coreProperties>
</file>