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left="6237"/>
        <w:contextualSpacing/>
        <w:rPr>
          <w:sz w:val="24"/>
          <w:szCs w:val="24"/>
        </w:rPr>
      </w:pPr>
    </w:p>
    <w:p>
      <w:pPr>
        <w:ind w:left="5529"/>
        <w:contextualSpacing/>
      </w:pPr>
    </w:p>
    <w:p>
      <w:pPr>
        <w:pStyle w:val="a3"/>
        <w:jc w:val="center"/>
      </w:pPr>
      <w:r>
        <w:t xml:space="preserve"> </w:t>
      </w:r>
      <w:r>
        <w:rPr>
          <w:rStyle w:val="a4"/>
          <w:color w:val="000000"/>
          <w:sz w:val="28"/>
          <w:szCs w:val="28"/>
        </w:rPr>
        <w:t>ВНИМАНИЮ СУБЪЕКТОВ МАЛОГО И СРЕДНЕГО ПРЕДПРИНИМАТЕЛЬСТВА!</w:t>
      </w:r>
    </w:p>
    <w:p>
      <w:pPr>
        <w:shd w:val="clear" w:color="auto" w:fill="FFFFFF"/>
        <w:spacing w:before="310" w:line="313" w:lineRule="exact"/>
        <w:ind w:left="94" w:right="4" w:firstLine="680"/>
        <w:jc w:val="both"/>
      </w:pPr>
      <w:r>
        <w:rPr>
          <w:b/>
          <w:color w:val="000000"/>
          <w:spacing w:val="-1"/>
          <w:sz w:val="28"/>
          <w:szCs w:val="28"/>
        </w:rPr>
        <w:t>Межрайонная инспекция Федеральной налоговой службы №1 по Ямало-</w:t>
      </w:r>
      <w:r>
        <w:rPr>
          <w:b/>
          <w:color w:val="000000"/>
          <w:spacing w:val="-3"/>
          <w:sz w:val="28"/>
          <w:szCs w:val="28"/>
        </w:rPr>
        <w:t>Ненецкому автономному округу (далее - Инспекция) информирует</w:t>
      </w:r>
      <w:r>
        <w:rPr>
          <w:color w:val="000000"/>
          <w:spacing w:val="-3"/>
          <w:sz w:val="28"/>
          <w:szCs w:val="28"/>
        </w:rPr>
        <w:t xml:space="preserve"> о </w:t>
      </w:r>
      <w:r>
        <w:rPr>
          <w:color w:val="000000"/>
          <w:spacing w:val="-4"/>
          <w:sz w:val="28"/>
          <w:szCs w:val="28"/>
        </w:rPr>
        <w:t xml:space="preserve">возможности получения государственных услуг по Государственной регистрации </w:t>
      </w:r>
      <w:r>
        <w:rPr>
          <w:color w:val="000000"/>
          <w:spacing w:val="-3"/>
          <w:sz w:val="28"/>
          <w:szCs w:val="28"/>
        </w:rPr>
        <w:t xml:space="preserve">юридических лиц и индивидуальных предпринимателей (создание, изменение, </w:t>
      </w:r>
      <w:r>
        <w:rPr>
          <w:color w:val="000000"/>
          <w:spacing w:val="-4"/>
          <w:sz w:val="28"/>
          <w:szCs w:val="28"/>
        </w:rPr>
        <w:t xml:space="preserve">ликвидация, реорганизация) в электронной форме, используя электронный сервис </w:t>
      </w:r>
      <w:r>
        <w:rPr>
          <w:color w:val="000000"/>
          <w:spacing w:val="-6"/>
          <w:sz w:val="28"/>
          <w:szCs w:val="28"/>
        </w:rPr>
        <w:t xml:space="preserve">«Подача электронных документов на государственную регистрацию ЮЛ и ИГЛ» </w:t>
      </w:r>
      <w:r>
        <w:rPr>
          <w:color w:val="000000"/>
          <w:spacing w:val="-4"/>
          <w:sz w:val="28"/>
          <w:szCs w:val="28"/>
        </w:rPr>
        <w:t>реализованный на сайте ФНС России или Едином портале государственных и муниципальных услуг (</w:t>
      </w:r>
      <w:hyperlink r:id="rId4" w:history="1">
        <w:r>
          <w:rPr>
            <w:color w:val="0066CC"/>
            <w:spacing w:val="-4"/>
            <w:sz w:val="28"/>
            <w:szCs w:val="28"/>
            <w:u w:val="single"/>
            <w:lang w:val="en-US"/>
          </w:rPr>
          <w:t>www</w:t>
        </w:r>
        <w:r>
          <w:rPr>
            <w:color w:val="0066CC"/>
            <w:spacing w:val="-4"/>
            <w:sz w:val="28"/>
            <w:szCs w:val="28"/>
            <w:u w:val="single"/>
          </w:rPr>
          <w:t>.</w:t>
        </w:r>
        <w:r>
          <w:rPr>
            <w:color w:val="0066CC"/>
            <w:spacing w:val="-4"/>
            <w:sz w:val="28"/>
            <w:szCs w:val="28"/>
            <w:u w:val="single"/>
            <w:lang w:val="en-US"/>
          </w:rPr>
          <w:t>nalog</w:t>
        </w:r>
        <w:r>
          <w:rPr>
            <w:color w:val="0066CC"/>
            <w:spacing w:val="-4"/>
            <w:sz w:val="28"/>
            <w:szCs w:val="28"/>
            <w:u w:val="single"/>
          </w:rPr>
          <w:t>.</w:t>
        </w:r>
        <w:r>
          <w:rPr>
            <w:color w:val="0066CC"/>
            <w:spacing w:val="-4"/>
            <w:sz w:val="28"/>
            <w:szCs w:val="28"/>
            <w:u w:val="single"/>
            <w:lang w:val="en-US"/>
          </w:rPr>
          <w:t>ru</w:t>
        </w:r>
      </w:hyperlink>
      <w:r>
        <w:rPr>
          <w:color w:val="000000"/>
          <w:spacing w:val="-4"/>
          <w:sz w:val="28"/>
          <w:szCs w:val="28"/>
        </w:rPr>
        <w:t xml:space="preserve">, </w:t>
      </w:r>
      <w:hyperlink r:id="rId5" w:history="1">
        <w:r>
          <w:rPr>
            <w:color w:val="0066CC"/>
            <w:spacing w:val="-4"/>
            <w:sz w:val="28"/>
            <w:szCs w:val="28"/>
            <w:u w:val="single"/>
            <w:lang w:val="en-US"/>
          </w:rPr>
          <w:t>www</w:t>
        </w:r>
        <w:r>
          <w:rPr>
            <w:color w:val="0066CC"/>
            <w:spacing w:val="-4"/>
            <w:sz w:val="28"/>
            <w:szCs w:val="28"/>
            <w:u w:val="single"/>
          </w:rPr>
          <w:t>.</w:t>
        </w:r>
        <w:r>
          <w:rPr>
            <w:color w:val="0066CC"/>
            <w:spacing w:val="-4"/>
            <w:sz w:val="28"/>
            <w:szCs w:val="28"/>
            <w:u w:val="single"/>
            <w:lang w:val="en-US"/>
          </w:rPr>
          <w:t>gosuslugi</w:t>
        </w:r>
        <w:r>
          <w:rPr>
            <w:color w:val="0066CC"/>
            <w:spacing w:val="-4"/>
            <w:sz w:val="28"/>
            <w:szCs w:val="28"/>
            <w:u w:val="single"/>
          </w:rPr>
          <w:t>.</w:t>
        </w:r>
        <w:proofErr w:type="spellStart"/>
        <w:r>
          <w:rPr>
            <w:color w:val="0066CC"/>
            <w:spacing w:val="-4"/>
            <w:sz w:val="28"/>
            <w:szCs w:val="28"/>
            <w:u w:val="single"/>
            <w:lang w:val="en-US"/>
          </w:rPr>
          <w:t>ru</w:t>
        </w:r>
        <w:proofErr w:type="spellEnd"/>
      </w:hyperlink>
      <w:r>
        <w:rPr>
          <w:color w:val="000000"/>
          <w:spacing w:val="-4"/>
          <w:sz w:val="28"/>
          <w:szCs w:val="28"/>
        </w:rPr>
        <w:t xml:space="preserve">) в соответствии с Порядком, </w:t>
      </w:r>
      <w:r>
        <w:rPr>
          <w:color w:val="000000"/>
          <w:sz w:val="28"/>
          <w:szCs w:val="28"/>
        </w:rPr>
        <w:t xml:space="preserve">утвержденным приказом </w:t>
      </w:r>
      <w:bookmarkStart w:id="0" w:name="_GoBack"/>
      <w:r>
        <w:rPr>
          <w:color w:val="000000"/>
          <w:sz w:val="28"/>
          <w:szCs w:val="28"/>
        </w:rPr>
        <w:t xml:space="preserve">ФНС России от 12.08.2011 № ЯК-7-6/489@. </w:t>
      </w:r>
    </w:p>
    <w:bookmarkEnd w:id="0"/>
    <w:p>
      <w:pPr>
        <w:shd w:val="clear" w:color="auto" w:fill="FFFFFF"/>
        <w:spacing w:line="320" w:lineRule="exact"/>
        <w:ind w:left="133" w:right="14" w:firstLine="691"/>
        <w:jc w:val="both"/>
      </w:pPr>
      <w:r>
        <w:rPr>
          <w:color w:val="000000"/>
          <w:sz w:val="28"/>
          <w:szCs w:val="28"/>
        </w:rPr>
        <w:t xml:space="preserve">Кроме того, Инспекция информирует Вас об иных преимуществах </w:t>
      </w:r>
      <w:r>
        <w:rPr>
          <w:color w:val="000000"/>
          <w:spacing w:val="-3"/>
          <w:sz w:val="28"/>
          <w:szCs w:val="28"/>
        </w:rPr>
        <w:t>электронной подачи документов в регистрирующий (налоговый) орган:</w:t>
      </w:r>
    </w:p>
    <w:p>
      <w:pPr>
        <w:shd w:val="clear" w:color="auto" w:fill="FFFFFF"/>
        <w:ind w:left="4936"/>
        <w:sectPr>
          <w:pgSz w:w="11909" w:h="16834"/>
          <w:pgMar w:top="1134" w:right="567" w:bottom="1134" w:left="1134" w:header="720" w:footer="720" w:gutter="0"/>
          <w:cols w:space="60"/>
          <w:noEndnote/>
        </w:sectPr>
      </w:pPr>
    </w:p>
    <w:p>
      <w:pPr>
        <w:shd w:val="clear" w:color="auto" w:fill="FFFFFF"/>
        <w:tabs>
          <w:tab w:val="left" w:pos="173"/>
        </w:tabs>
        <w:spacing w:before="101" w:line="313" w:lineRule="exact"/>
        <w:ind w:right="14"/>
        <w:jc w:val="both"/>
      </w:pPr>
      <w:r>
        <w:rPr>
          <w:color w:val="000000"/>
          <w:w w:val="90"/>
          <w:sz w:val="30"/>
          <w:szCs w:val="30"/>
        </w:rPr>
        <w:lastRenderedPageBreak/>
        <w:t xml:space="preserve">       -значительная экономия времени и финансовых средств (почтовые, транспортные и нотариальные расходы);</w:t>
      </w:r>
    </w:p>
    <w:p>
      <w:pPr>
        <w:shd w:val="clear" w:color="auto" w:fill="FFFFFF"/>
        <w:tabs>
          <w:tab w:val="left" w:pos="346"/>
        </w:tabs>
        <w:spacing w:line="313" w:lineRule="exact"/>
        <w:ind w:left="14" w:right="7"/>
        <w:jc w:val="both"/>
      </w:pPr>
      <w:r>
        <w:rPr>
          <w:color w:val="000000"/>
          <w:w w:val="90"/>
          <w:sz w:val="30"/>
          <w:szCs w:val="30"/>
        </w:rPr>
        <w:t xml:space="preserve">       -отсутствие необходимости заявителю лично являться в регистрирующий (налоговый) орган;</w:t>
      </w:r>
    </w:p>
    <w:p>
      <w:pPr>
        <w:shd w:val="clear" w:color="auto" w:fill="FFFFFF"/>
        <w:tabs>
          <w:tab w:val="left" w:pos="176"/>
        </w:tabs>
        <w:spacing w:line="313" w:lineRule="exact"/>
        <w:ind w:left="29"/>
      </w:pPr>
      <w:r>
        <w:rPr>
          <w:color w:val="000000"/>
          <w:w w:val="90"/>
          <w:sz w:val="30"/>
          <w:szCs w:val="30"/>
        </w:rPr>
        <w:t xml:space="preserve">       -учредительные документы юридического лица оформляются в одном экземпляре;</w:t>
      </w:r>
    </w:p>
    <w:p>
      <w:pPr>
        <w:shd w:val="clear" w:color="auto" w:fill="FFFFFF"/>
        <w:tabs>
          <w:tab w:val="left" w:pos="328"/>
        </w:tabs>
        <w:spacing w:line="313" w:lineRule="exact"/>
        <w:ind w:left="25" w:right="7"/>
        <w:jc w:val="both"/>
      </w:pPr>
      <w:r>
        <w:rPr>
          <w:color w:val="000000"/>
          <w:w w:val="90"/>
          <w:sz w:val="30"/>
          <w:szCs w:val="30"/>
        </w:rPr>
        <w:t xml:space="preserve">      -минимальные   издержки   по   корректировке   документов   в   случае   отказа   в   государственной регистрации.</w:t>
      </w:r>
    </w:p>
    <w:p>
      <w:pPr>
        <w:shd w:val="clear" w:color="auto" w:fill="FFFFFF"/>
        <w:spacing w:line="313" w:lineRule="exact"/>
        <w:ind w:left="29" w:right="22" w:firstLine="655"/>
        <w:jc w:val="both"/>
      </w:pPr>
      <w:r>
        <w:rPr>
          <w:color w:val="000000"/>
          <w:w w:val="90"/>
          <w:sz w:val="30"/>
          <w:szCs w:val="30"/>
        </w:rPr>
        <w:t xml:space="preserve">В рабочем </w:t>
      </w:r>
      <w:r>
        <w:rPr>
          <w:color w:val="000000"/>
          <w:spacing w:val="-1"/>
          <w:w w:val="90"/>
          <w:sz w:val="30"/>
          <w:szCs w:val="30"/>
        </w:rPr>
        <w:t>порядке</w:t>
      </w:r>
      <w:r>
        <w:rPr>
          <w:color w:val="000000"/>
          <w:w w:val="90"/>
          <w:sz w:val="30"/>
          <w:szCs w:val="30"/>
        </w:rPr>
        <w:t xml:space="preserve"> возможно получить</w:t>
      </w:r>
      <w:r>
        <w:rPr>
          <w:color w:val="000000"/>
          <w:spacing w:val="-1"/>
          <w:w w:val="90"/>
          <w:sz w:val="30"/>
          <w:szCs w:val="30"/>
        </w:rPr>
        <w:t xml:space="preserve"> разъяснения по вопросам предоставления в электронном виде документов в </w:t>
      </w:r>
      <w:r>
        <w:rPr>
          <w:color w:val="000000"/>
          <w:w w:val="90"/>
          <w:sz w:val="30"/>
          <w:szCs w:val="30"/>
        </w:rPr>
        <w:t xml:space="preserve">регистрирующий (налоговый) орган </w:t>
      </w:r>
      <w:r>
        <w:rPr>
          <w:b/>
          <w:color w:val="000000"/>
          <w:w w:val="90"/>
          <w:sz w:val="30"/>
          <w:szCs w:val="30"/>
        </w:rPr>
        <w:t xml:space="preserve">по номеру телефона: 8 (34992) 2-38-65.   </w:t>
      </w:r>
      <w:r>
        <w:rPr>
          <w:rFonts w:ascii="Arial" w:hAnsi="Arial" w:cs="Arial"/>
          <w:b/>
          <w:i/>
          <w:iCs/>
          <w:color w:val="000000"/>
          <w:sz w:val="30"/>
          <w:szCs w:val="30"/>
        </w:rPr>
        <w:tab/>
      </w:r>
    </w:p>
    <w:p>
      <w:pPr>
        <w:shd w:val="clear" w:color="auto" w:fill="FFFFFF"/>
        <w:spacing w:before="925" w:line="324" w:lineRule="exact"/>
        <w:ind w:left="270" w:right="86" w:firstLine="659"/>
        <w:jc w:val="both"/>
        <w:rPr>
          <w:color w:val="000000"/>
          <w:sz w:val="26"/>
          <w:szCs w:val="26"/>
        </w:rPr>
      </w:pPr>
    </w:p>
    <w:p>
      <w:pPr>
        <w:shd w:val="clear" w:color="auto" w:fill="FFFFFF"/>
        <w:spacing w:before="925" w:line="324" w:lineRule="exact"/>
        <w:ind w:left="270" w:right="86" w:firstLine="659"/>
        <w:jc w:val="both"/>
        <w:rPr>
          <w:color w:val="000000"/>
          <w:sz w:val="26"/>
          <w:szCs w:val="26"/>
        </w:rPr>
      </w:pPr>
    </w:p>
    <w:p>
      <w:pPr>
        <w:shd w:val="clear" w:color="auto" w:fill="FFFFFF"/>
        <w:spacing w:before="925" w:line="324" w:lineRule="exact"/>
        <w:ind w:left="270" w:right="86" w:firstLine="659"/>
        <w:jc w:val="both"/>
        <w:rPr>
          <w:color w:val="000000"/>
          <w:sz w:val="26"/>
          <w:szCs w:val="26"/>
        </w:rPr>
      </w:pPr>
    </w:p>
    <w:p>
      <w:pPr>
        <w:ind w:left="6237"/>
        <w:rPr>
          <w:bCs/>
          <w:color w:val="26282F"/>
          <w:sz w:val="24"/>
          <w:szCs w:val="24"/>
        </w:rPr>
      </w:pPr>
    </w:p>
    <w:p>
      <w:pPr>
        <w:ind w:left="6237"/>
        <w:rPr>
          <w:bCs/>
          <w:color w:val="26282F"/>
          <w:sz w:val="24"/>
          <w:szCs w:val="24"/>
        </w:rPr>
      </w:pPr>
    </w:p>
    <w:p>
      <w:pPr>
        <w:ind w:left="6237"/>
        <w:rPr>
          <w:bCs/>
          <w:color w:val="26282F"/>
          <w:sz w:val="24"/>
          <w:szCs w:val="24"/>
        </w:rPr>
      </w:pPr>
    </w:p>
    <w:p>
      <w:pPr>
        <w:ind w:left="6237"/>
        <w:rPr>
          <w:bCs/>
          <w:color w:val="26282F"/>
          <w:sz w:val="24"/>
          <w:szCs w:val="24"/>
        </w:rPr>
      </w:pPr>
    </w:p>
    <w:p>
      <w:pPr>
        <w:ind w:left="6237"/>
        <w:rPr>
          <w:bCs/>
          <w:color w:val="26282F"/>
          <w:sz w:val="24"/>
          <w:szCs w:val="24"/>
        </w:rPr>
      </w:pPr>
    </w:p>
    <w:sectPr>
      <w:type w:val="continuous"/>
      <w:pgSz w:w="11909" w:h="16834"/>
      <w:pgMar w:top="1134" w:right="567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8EF5222-A135-41CE-B8F4-E66B3D77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Strong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Елена</dc:creator>
  <cp:keywords/>
  <dc:description/>
  <cp:lastModifiedBy>Ильина Елена</cp:lastModifiedBy>
  <cp:revision>8</cp:revision>
  <cp:lastPrinted>2018-10-08T09:03:00Z</cp:lastPrinted>
  <dcterms:created xsi:type="dcterms:W3CDTF">2018-10-04T04:43:00Z</dcterms:created>
  <dcterms:modified xsi:type="dcterms:W3CDTF">2018-10-08T09:09:00Z</dcterms:modified>
</cp:coreProperties>
</file>