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FFD" w:rsidRDefault="00832FFD" w:rsidP="00832FFD">
      <w:pPr>
        <w:ind w:left="4248"/>
        <w:jc w:val="both"/>
        <w:rPr>
          <w:sz w:val="24"/>
          <w:szCs w:val="28"/>
        </w:rPr>
      </w:pPr>
      <w:r>
        <w:rPr>
          <w:sz w:val="24"/>
          <w:szCs w:val="28"/>
        </w:rPr>
        <w:t>Приложение</w:t>
      </w:r>
    </w:p>
    <w:p w:rsidR="00832FFD" w:rsidRDefault="00832FFD" w:rsidP="00832FFD">
      <w:pPr>
        <w:ind w:left="4248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к постановлению </w:t>
      </w:r>
    </w:p>
    <w:p w:rsidR="00832FFD" w:rsidRDefault="00832FFD" w:rsidP="00832FFD">
      <w:pPr>
        <w:ind w:left="4248"/>
        <w:jc w:val="both"/>
        <w:rPr>
          <w:sz w:val="24"/>
          <w:szCs w:val="28"/>
        </w:rPr>
      </w:pPr>
      <w:r>
        <w:rPr>
          <w:sz w:val="24"/>
          <w:szCs w:val="28"/>
        </w:rPr>
        <w:t>Администрации района</w:t>
      </w:r>
    </w:p>
    <w:p w:rsidR="00832FFD" w:rsidRDefault="00832FFD" w:rsidP="00832FFD">
      <w:pPr>
        <w:ind w:left="4248"/>
        <w:jc w:val="both"/>
        <w:rPr>
          <w:sz w:val="24"/>
          <w:szCs w:val="28"/>
        </w:rPr>
      </w:pPr>
      <w:r>
        <w:rPr>
          <w:sz w:val="24"/>
          <w:szCs w:val="28"/>
        </w:rPr>
        <w:t>от 28 января 2011 г. № 10</w:t>
      </w:r>
    </w:p>
    <w:p w:rsidR="00832FFD" w:rsidRDefault="00832FFD" w:rsidP="00832FFD">
      <w:pPr>
        <w:jc w:val="both"/>
        <w:rPr>
          <w:sz w:val="28"/>
          <w:szCs w:val="28"/>
        </w:rPr>
      </w:pPr>
    </w:p>
    <w:p w:rsidR="00832FFD" w:rsidRDefault="00832FFD" w:rsidP="00832FFD">
      <w:pPr>
        <w:jc w:val="both"/>
        <w:rPr>
          <w:sz w:val="28"/>
          <w:szCs w:val="28"/>
        </w:rPr>
      </w:pPr>
    </w:p>
    <w:p w:rsidR="00832FFD" w:rsidRDefault="00832FFD" w:rsidP="00832FFD">
      <w:pPr>
        <w:jc w:val="both"/>
        <w:rPr>
          <w:sz w:val="28"/>
          <w:szCs w:val="28"/>
        </w:rPr>
      </w:pPr>
    </w:p>
    <w:p w:rsidR="00832FFD" w:rsidRDefault="00832FFD" w:rsidP="00832FFD">
      <w:pPr>
        <w:jc w:val="both"/>
        <w:rPr>
          <w:sz w:val="28"/>
          <w:szCs w:val="28"/>
        </w:rPr>
      </w:pPr>
    </w:p>
    <w:p w:rsidR="00832FFD" w:rsidRDefault="00832FFD" w:rsidP="00832FFD">
      <w:pPr>
        <w:pStyle w:val="1"/>
        <w:jc w:val="center"/>
        <w:rPr>
          <w:b/>
          <w:szCs w:val="28"/>
        </w:rPr>
      </w:pPr>
      <w:r>
        <w:rPr>
          <w:b/>
          <w:szCs w:val="28"/>
        </w:rPr>
        <w:t xml:space="preserve">С О С Т А В </w:t>
      </w:r>
    </w:p>
    <w:p w:rsidR="00832FFD" w:rsidRDefault="00832FFD" w:rsidP="00832FFD">
      <w:pPr>
        <w:pStyle w:val="1"/>
        <w:jc w:val="center"/>
        <w:rPr>
          <w:b/>
        </w:rPr>
      </w:pPr>
      <w:r>
        <w:rPr>
          <w:b/>
          <w:szCs w:val="28"/>
        </w:rPr>
        <w:t xml:space="preserve">рабочей группы по подготовке и </w:t>
      </w:r>
      <w:r>
        <w:rPr>
          <w:b/>
        </w:rPr>
        <w:t xml:space="preserve">проведению общественных слушаний </w:t>
      </w:r>
    </w:p>
    <w:p w:rsidR="00832FFD" w:rsidRDefault="00832FFD" w:rsidP="00832FFD">
      <w:pPr>
        <w:pStyle w:val="1"/>
        <w:jc w:val="center"/>
        <w:rPr>
          <w:b/>
        </w:rPr>
      </w:pPr>
      <w:r>
        <w:rPr>
          <w:b/>
        </w:rPr>
        <w:t>по вопросу установления срочного публичного сервитута на земельных участках для проведения инженерно – геологических изысканий месторождений общераспространённых полезных ископаемых на Русском лицензионном участке в карьерах № Р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расширение и № Р2 на территории Тазовского района Ямало-Ненецкого автономного округа Закрытым акционерным обществом «</w:t>
      </w:r>
      <w:proofErr w:type="spellStart"/>
      <w:r>
        <w:rPr>
          <w:b/>
        </w:rPr>
        <w:t>Уренгойгидромеханизация</w:t>
      </w:r>
      <w:proofErr w:type="spellEnd"/>
      <w:r>
        <w:rPr>
          <w:b/>
        </w:rPr>
        <w:t>»</w:t>
      </w:r>
    </w:p>
    <w:p w:rsidR="00832FFD" w:rsidRDefault="00832FFD" w:rsidP="00832FFD">
      <w:pPr>
        <w:pStyle w:val="1"/>
        <w:jc w:val="center"/>
        <w:rPr>
          <w:b/>
        </w:rPr>
      </w:pPr>
    </w:p>
    <w:p w:rsidR="00832FFD" w:rsidRDefault="00832FFD" w:rsidP="00832FFD">
      <w:pPr>
        <w:ind w:firstLine="708"/>
        <w:jc w:val="center"/>
        <w:rPr>
          <w:sz w:val="28"/>
          <w:szCs w:val="28"/>
        </w:rPr>
      </w:pPr>
    </w:p>
    <w:p w:rsidR="00832FFD" w:rsidRDefault="00832FFD" w:rsidP="00832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Семериков С.Н. - заместитель главы Администрации района, председатель рабочей группы;</w:t>
      </w:r>
    </w:p>
    <w:p w:rsidR="00832FFD" w:rsidRDefault="00832FFD" w:rsidP="00832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Анисимов Д.В. – начальник Департамента имущественных и земельных отношений Администрации района, заместитель председателя рабочей группы;</w:t>
      </w:r>
    </w:p>
    <w:p w:rsidR="00832FFD" w:rsidRDefault="00832FFD" w:rsidP="00832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Капустина Н.П. – 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</w:r>
    </w:p>
    <w:p w:rsidR="00832FFD" w:rsidRDefault="00832FFD" w:rsidP="00832FFD">
      <w:pPr>
        <w:ind w:firstLine="709"/>
        <w:jc w:val="both"/>
        <w:rPr>
          <w:sz w:val="26"/>
          <w:szCs w:val="26"/>
        </w:rPr>
      </w:pPr>
    </w:p>
    <w:p w:rsidR="00832FFD" w:rsidRDefault="00832FFD" w:rsidP="00832F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Члены рабочей группы:</w:t>
      </w:r>
    </w:p>
    <w:p w:rsidR="00832FFD" w:rsidRDefault="00832FFD" w:rsidP="00832FFD">
      <w:pPr>
        <w:ind w:firstLine="709"/>
        <w:jc w:val="both"/>
        <w:rPr>
          <w:b/>
          <w:sz w:val="26"/>
          <w:szCs w:val="26"/>
        </w:rPr>
      </w:pPr>
    </w:p>
    <w:p w:rsidR="00832FFD" w:rsidRDefault="00832FFD" w:rsidP="00832FF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Черкин</w:t>
      </w:r>
      <w:proofErr w:type="spellEnd"/>
      <w:r>
        <w:rPr>
          <w:sz w:val="28"/>
          <w:szCs w:val="28"/>
        </w:rPr>
        <w:t xml:space="preserve"> К.В. – начальник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Управления по земельным вопросам и охране окружающей среды Департамента имущественных и земельных отношений Администрации района;</w:t>
      </w:r>
    </w:p>
    <w:p w:rsidR="00832FFD" w:rsidRDefault="00832FFD" w:rsidP="00832FF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Веникова</w:t>
      </w:r>
      <w:proofErr w:type="spellEnd"/>
      <w:r>
        <w:rPr>
          <w:sz w:val="28"/>
          <w:szCs w:val="28"/>
        </w:rPr>
        <w:t xml:space="preserve"> М.А. – председатель районного отделения Ассоциации коренных малочисленных народов Севера «Ямал – потомкам!» (по согласованию);</w:t>
      </w:r>
    </w:p>
    <w:p w:rsidR="00832FFD" w:rsidRDefault="00832FFD" w:rsidP="00832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Осиков Н.А. - Глава муниципального образования поселок Тазовский (по согласованию).</w:t>
      </w:r>
    </w:p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2FFD"/>
    <w:rsid w:val="00480898"/>
    <w:rsid w:val="00832FFD"/>
    <w:rsid w:val="00B84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F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2FF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F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2011-02-10T06:00:00Z</dcterms:created>
  <dcterms:modified xsi:type="dcterms:W3CDTF">2011-02-10T06:01:00Z</dcterms:modified>
</cp:coreProperties>
</file>